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DACB" w14:textId="340986E0" w:rsidR="00EA4365" w:rsidRDefault="00C244A5" w:rsidP="00EA4365">
      <w:pPr>
        <w:spacing w:after="0" w:line="300" w:lineRule="auto"/>
        <w:jc w:val="center"/>
        <w:rPr>
          <w:rFonts w:ascii="Times New Roman" w:hAnsi="Times New Roman" w:cs="Times New Roman"/>
          <w:b/>
          <w:bCs/>
          <w:sz w:val="24"/>
          <w:szCs w:val="24"/>
        </w:rPr>
      </w:pPr>
      <w:r>
        <w:rPr>
          <w:rFonts w:ascii="Times New Roman" w:hAnsi="Times New Roman" w:cs="Times New Roman"/>
          <w:b/>
          <w:bCs/>
          <w:sz w:val="24"/>
          <w:szCs w:val="24"/>
        </w:rPr>
        <w:tab/>
      </w:r>
    </w:p>
    <w:p w14:paraId="3DFE9A9E" w14:textId="6F309E46" w:rsidR="005049C5" w:rsidRPr="00607146" w:rsidRDefault="005049C5" w:rsidP="00EA4365">
      <w:pPr>
        <w:spacing w:after="0" w:line="300" w:lineRule="auto"/>
        <w:jc w:val="center"/>
        <w:rPr>
          <w:rFonts w:ascii="Times New Roman" w:hAnsi="Times New Roman" w:cs="Times New Roman"/>
          <w:b/>
          <w:bCs/>
          <w:sz w:val="24"/>
          <w:szCs w:val="24"/>
        </w:rPr>
      </w:pPr>
      <w:r w:rsidRPr="00607146">
        <w:rPr>
          <w:rFonts w:ascii="Times New Roman" w:hAnsi="Times New Roman" w:cs="Times New Roman"/>
          <w:b/>
          <w:bCs/>
          <w:sz w:val="24"/>
          <w:szCs w:val="24"/>
        </w:rPr>
        <w:t>TEHNISKĀ SPECIFIKĀCIJA</w:t>
      </w:r>
    </w:p>
    <w:p w14:paraId="0B0705F2" w14:textId="18D4C428" w:rsidR="00E22DAB" w:rsidRPr="008C6C6E" w:rsidRDefault="008E7227" w:rsidP="004A409A">
      <w:pPr>
        <w:spacing w:after="0" w:line="300" w:lineRule="auto"/>
        <w:jc w:val="center"/>
        <w:rPr>
          <w:rFonts w:ascii="Times New Roman" w:hAnsi="Times New Roman" w:cs="Times New Roman"/>
          <w:i/>
          <w:iCs/>
          <w:sz w:val="26"/>
          <w:szCs w:val="26"/>
        </w:rPr>
      </w:pPr>
      <w:r w:rsidRPr="008C6C6E">
        <w:rPr>
          <w:rFonts w:ascii="Times New Roman" w:hAnsi="Times New Roman" w:cs="Times New Roman"/>
          <w:i/>
          <w:iCs/>
          <w:sz w:val="26"/>
          <w:szCs w:val="26"/>
        </w:rPr>
        <w:t>A</w:t>
      </w:r>
      <w:r w:rsidR="00F654E5" w:rsidRPr="008C6C6E">
        <w:rPr>
          <w:rFonts w:ascii="Times New Roman" w:hAnsi="Times New Roman" w:cs="Times New Roman"/>
          <w:i/>
          <w:iCs/>
          <w:sz w:val="26"/>
          <w:szCs w:val="26"/>
        </w:rPr>
        <w:t>utoceļu satiksmes organizēšanas elementu (</w:t>
      </w:r>
      <w:r w:rsidR="00A9012C" w:rsidRPr="008C6C6E">
        <w:rPr>
          <w:rFonts w:ascii="Times New Roman" w:hAnsi="Times New Roman" w:cs="Times New Roman"/>
          <w:i/>
          <w:iCs/>
          <w:sz w:val="26"/>
          <w:szCs w:val="26"/>
        </w:rPr>
        <w:t>ceļa zīmju</w:t>
      </w:r>
      <w:r w:rsidR="00F654E5" w:rsidRPr="008C6C6E">
        <w:rPr>
          <w:rFonts w:ascii="Times New Roman" w:hAnsi="Times New Roman" w:cs="Times New Roman"/>
          <w:i/>
          <w:iCs/>
          <w:sz w:val="26"/>
          <w:szCs w:val="26"/>
        </w:rPr>
        <w:t>)</w:t>
      </w:r>
      <w:r w:rsidR="00A9012C" w:rsidRPr="008C6C6E">
        <w:rPr>
          <w:rFonts w:ascii="Times New Roman" w:hAnsi="Times New Roman" w:cs="Times New Roman"/>
          <w:i/>
          <w:iCs/>
          <w:sz w:val="26"/>
          <w:szCs w:val="26"/>
        </w:rPr>
        <w:t xml:space="preserve"> </w:t>
      </w:r>
      <w:r w:rsidR="003A1947" w:rsidRPr="008C6C6E">
        <w:rPr>
          <w:rFonts w:ascii="Times New Roman" w:hAnsi="Times New Roman" w:cs="Times New Roman"/>
          <w:i/>
          <w:iCs/>
          <w:sz w:val="26"/>
          <w:szCs w:val="26"/>
        </w:rPr>
        <w:t>izgatavošana un uzstādīšana</w:t>
      </w:r>
    </w:p>
    <w:p w14:paraId="0EDF773A" w14:textId="77777777" w:rsidR="00115C62" w:rsidRPr="00607146" w:rsidRDefault="00115C62" w:rsidP="00585B2D">
      <w:pPr>
        <w:spacing w:after="0" w:line="300" w:lineRule="auto"/>
        <w:jc w:val="right"/>
        <w:rPr>
          <w:rFonts w:ascii="Times New Roman" w:hAnsi="Times New Roman" w:cs="Times New Roman"/>
          <w:sz w:val="24"/>
          <w:szCs w:val="24"/>
        </w:rPr>
      </w:pPr>
    </w:p>
    <w:p w14:paraId="44481513" w14:textId="0A70E7BC" w:rsidR="005049C5" w:rsidRPr="00607146" w:rsidRDefault="005049C5" w:rsidP="008E7227">
      <w:pPr>
        <w:spacing w:after="0" w:line="300" w:lineRule="auto"/>
        <w:jc w:val="both"/>
        <w:rPr>
          <w:rFonts w:ascii="Times New Roman" w:hAnsi="Times New Roman" w:cs="Times New Roman"/>
          <w:sz w:val="24"/>
          <w:szCs w:val="24"/>
        </w:rPr>
      </w:pPr>
      <w:r w:rsidRPr="00607146">
        <w:rPr>
          <w:rFonts w:ascii="Times New Roman" w:hAnsi="Times New Roman" w:cs="Times New Roman"/>
          <w:b/>
          <w:bCs/>
          <w:sz w:val="24"/>
          <w:szCs w:val="24"/>
        </w:rPr>
        <w:t>Pasūtītājs</w:t>
      </w:r>
      <w:r w:rsidR="00960F3C" w:rsidRPr="00607146">
        <w:rPr>
          <w:rFonts w:ascii="Times New Roman" w:hAnsi="Times New Roman" w:cs="Times New Roman"/>
          <w:b/>
          <w:bCs/>
          <w:sz w:val="24"/>
          <w:szCs w:val="24"/>
        </w:rPr>
        <w:t>:</w:t>
      </w:r>
      <w:r w:rsidRPr="00607146">
        <w:rPr>
          <w:rFonts w:ascii="Times New Roman" w:hAnsi="Times New Roman" w:cs="Times New Roman"/>
          <w:sz w:val="24"/>
          <w:szCs w:val="24"/>
        </w:rPr>
        <w:t xml:space="preserve"> </w:t>
      </w:r>
      <w:r w:rsidR="004A5C22" w:rsidRPr="00607146">
        <w:rPr>
          <w:rFonts w:ascii="Times New Roman" w:hAnsi="Times New Roman" w:cs="Times New Roman"/>
          <w:sz w:val="24"/>
          <w:szCs w:val="24"/>
        </w:rPr>
        <w:t xml:space="preserve">Rīgas pašvaldības sabiedrība ar ierobežotu atbildību </w:t>
      </w:r>
      <w:r w:rsidR="00960F3C" w:rsidRPr="00607146">
        <w:rPr>
          <w:rFonts w:ascii="Times New Roman" w:hAnsi="Times New Roman" w:cs="Times New Roman"/>
          <w:sz w:val="24"/>
          <w:szCs w:val="24"/>
        </w:rPr>
        <w:t>„</w:t>
      </w:r>
      <w:r w:rsidRPr="00607146">
        <w:rPr>
          <w:rFonts w:ascii="Times New Roman" w:hAnsi="Times New Roman" w:cs="Times New Roman"/>
          <w:sz w:val="24"/>
          <w:szCs w:val="24"/>
        </w:rPr>
        <w:t>Rīgas satiksme”</w:t>
      </w:r>
    </w:p>
    <w:p w14:paraId="1F7A76D4" w14:textId="0E197232" w:rsidR="008A62FC" w:rsidRPr="00607146" w:rsidRDefault="00BE5EDB" w:rsidP="008E7227">
      <w:pPr>
        <w:spacing w:after="0" w:line="300" w:lineRule="auto"/>
        <w:jc w:val="both"/>
        <w:rPr>
          <w:rFonts w:ascii="Times New Roman" w:hAnsi="Times New Roman" w:cs="Times New Roman"/>
          <w:sz w:val="24"/>
          <w:szCs w:val="24"/>
        </w:rPr>
      </w:pPr>
      <w:r w:rsidRPr="00607146">
        <w:rPr>
          <w:rFonts w:ascii="Times New Roman" w:hAnsi="Times New Roman" w:cs="Times New Roman"/>
          <w:b/>
          <w:bCs/>
          <w:sz w:val="24"/>
          <w:szCs w:val="24"/>
        </w:rPr>
        <w:t>Vispārējais iepirkuma priekšmet</w:t>
      </w:r>
      <w:r w:rsidR="00100F15" w:rsidRPr="00607146">
        <w:rPr>
          <w:rFonts w:ascii="Times New Roman" w:hAnsi="Times New Roman" w:cs="Times New Roman"/>
          <w:b/>
          <w:bCs/>
          <w:sz w:val="24"/>
          <w:szCs w:val="24"/>
        </w:rPr>
        <w:t>a apraksts</w:t>
      </w:r>
      <w:r w:rsidRPr="00607146">
        <w:rPr>
          <w:rFonts w:ascii="Times New Roman" w:hAnsi="Times New Roman" w:cs="Times New Roman"/>
          <w:b/>
          <w:bCs/>
          <w:sz w:val="24"/>
          <w:szCs w:val="24"/>
        </w:rPr>
        <w:t>:</w:t>
      </w:r>
      <w:r w:rsidRPr="00607146">
        <w:rPr>
          <w:rFonts w:ascii="Times New Roman" w:hAnsi="Times New Roman" w:cs="Times New Roman"/>
          <w:sz w:val="24"/>
          <w:szCs w:val="24"/>
        </w:rPr>
        <w:t xml:space="preserve"> </w:t>
      </w:r>
      <w:r w:rsidR="00937BDB" w:rsidRPr="00607146">
        <w:rPr>
          <w:rFonts w:ascii="Times New Roman" w:hAnsi="Times New Roman" w:cs="Times New Roman"/>
          <w:sz w:val="24"/>
          <w:szCs w:val="24"/>
        </w:rPr>
        <w:t xml:space="preserve">Autoceļu satiksmes organizēšanas elementu (ceļa zīmju) </w:t>
      </w:r>
      <w:r w:rsidR="003A1947">
        <w:rPr>
          <w:rFonts w:ascii="Times New Roman" w:hAnsi="Times New Roman" w:cs="Times New Roman"/>
          <w:sz w:val="24"/>
          <w:szCs w:val="24"/>
        </w:rPr>
        <w:t>izgatavošana un uzstādīšana.</w:t>
      </w:r>
    </w:p>
    <w:p w14:paraId="37765B30" w14:textId="76508629" w:rsidR="007F064F" w:rsidRPr="00607146" w:rsidRDefault="007B7C39" w:rsidP="008E7227">
      <w:pPr>
        <w:spacing w:after="0" w:line="300" w:lineRule="auto"/>
        <w:jc w:val="both"/>
        <w:rPr>
          <w:rFonts w:ascii="Times New Roman" w:hAnsi="Times New Roman" w:cs="Times New Roman"/>
          <w:sz w:val="24"/>
          <w:szCs w:val="24"/>
        </w:rPr>
      </w:pPr>
      <w:r w:rsidRPr="00607146">
        <w:rPr>
          <w:rFonts w:ascii="Times New Roman" w:hAnsi="Times New Roman" w:cs="Times New Roman"/>
          <w:b/>
          <w:bCs/>
          <w:sz w:val="24"/>
          <w:szCs w:val="24"/>
        </w:rPr>
        <w:t>Iepirkuma līguma termiņš</w:t>
      </w:r>
      <w:r w:rsidRPr="00B93278">
        <w:rPr>
          <w:rFonts w:ascii="Times New Roman" w:hAnsi="Times New Roman" w:cs="Times New Roman"/>
          <w:b/>
          <w:bCs/>
          <w:sz w:val="24"/>
          <w:szCs w:val="24"/>
        </w:rPr>
        <w:t>:</w:t>
      </w:r>
      <w:r w:rsidRPr="00B93278">
        <w:rPr>
          <w:rFonts w:ascii="Times New Roman" w:hAnsi="Times New Roman" w:cs="Times New Roman"/>
          <w:sz w:val="24"/>
          <w:szCs w:val="24"/>
        </w:rPr>
        <w:t xml:space="preserve"> </w:t>
      </w:r>
      <w:r w:rsidR="00813204">
        <w:rPr>
          <w:rFonts w:ascii="Times New Roman" w:hAnsi="Times New Roman" w:cs="Times New Roman"/>
          <w:sz w:val="24"/>
          <w:szCs w:val="24"/>
        </w:rPr>
        <w:t>trīs</w:t>
      </w:r>
      <w:r w:rsidR="00F654E5" w:rsidRPr="00B93278">
        <w:rPr>
          <w:rFonts w:ascii="Times New Roman" w:hAnsi="Times New Roman" w:cs="Times New Roman"/>
          <w:sz w:val="24"/>
          <w:szCs w:val="24"/>
        </w:rPr>
        <w:t xml:space="preserve"> (</w:t>
      </w:r>
      <w:r w:rsidR="00813204" w:rsidRPr="007E4A49">
        <w:rPr>
          <w:rFonts w:ascii="Times New Roman" w:hAnsi="Times New Roman" w:cs="Times New Roman"/>
          <w:sz w:val="24"/>
          <w:szCs w:val="24"/>
        </w:rPr>
        <w:t>3</w:t>
      </w:r>
      <w:r w:rsidR="00F654E5" w:rsidRPr="00B93278">
        <w:rPr>
          <w:rFonts w:ascii="Times New Roman" w:hAnsi="Times New Roman" w:cs="Times New Roman"/>
          <w:sz w:val="24"/>
          <w:szCs w:val="24"/>
        </w:rPr>
        <w:t>)</w:t>
      </w:r>
      <w:r w:rsidRPr="00B93278">
        <w:rPr>
          <w:rFonts w:ascii="Times New Roman" w:hAnsi="Times New Roman" w:cs="Times New Roman"/>
          <w:sz w:val="24"/>
          <w:szCs w:val="24"/>
        </w:rPr>
        <w:t xml:space="preserve"> gad</w:t>
      </w:r>
      <w:r w:rsidR="00813204">
        <w:rPr>
          <w:rFonts w:ascii="Times New Roman" w:hAnsi="Times New Roman" w:cs="Times New Roman"/>
          <w:sz w:val="24"/>
          <w:szCs w:val="24"/>
        </w:rPr>
        <w:t>i</w:t>
      </w:r>
      <w:r w:rsidR="00B235AF" w:rsidRPr="00B93278">
        <w:rPr>
          <w:rFonts w:ascii="Times New Roman" w:hAnsi="Times New Roman" w:cs="Times New Roman"/>
          <w:sz w:val="24"/>
          <w:szCs w:val="24"/>
        </w:rPr>
        <w:t>.</w:t>
      </w:r>
    </w:p>
    <w:p w14:paraId="5653A5A5" w14:textId="0F673363" w:rsidR="008D61BF" w:rsidRDefault="001C6BD3" w:rsidP="008E7227">
      <w:pPr>
        <w:spacing w:after="0" w:line="300" w:lineRule="auto"/>
        <w:jc w:val="both"/>
        <w:rPr>
          <w:rFonts w:ascii="Times New Roman" w:hAnsi="Times New Roman" w:cs="Times New Roman"/>
          <w:b/>
          <w:bCs/>
          <w:sz w:val="24"/>
          <w:szCs w:val="24"/>
        </w:rPr>
      </w:pPr>
      <w:r w:rsidRPr="00607146">
        <w:rPr>
          <w:rFonts w:ascii="Times New Roman" w:hAnsi="Times New Roman" w:cs="Times New Roman"/>
          <w:b/>
          <w:bCs/>
          <w:sz w:val="24"/>
          <w:szCs w:val="24"/>
        </w:rPr>
        <w:t>Tehniskās</w:t>
      </w:r>
      <w:r w:rsidR="00C418B2" w:rsidRPr="00607146">
        <w:rPr>
          <w:rFonts w:ascii="Times New Roman" w:hAnsi="Times New Roman" w:cs="Times New Roman"/>
          <w:b/>
          <w:bCs/>
          <w:sz w:val="24"/>
          <w:szCs w:val="24"/>
        </w:rPr>
        <w:t xml:space="preserve"> prasības: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270"/>
      </w:tblGrid>
      <w:tr w:rsidR="001C6BD3" w:rsidRPr="001C6BD3" w14:paraId="7E3CAE7E" w14:textId="77777777" w:rsidTr="008E7227">
        <w:trPr>
          <w:trHeight w:val="235"/>
        </w:trPr>
        <w:tc>
          <w:tcPr>
            <w:tcW w:w="1696" w:type="pct"/>
            <w:shd w:val="clear" w:color="auto" w:fill="auto"/>
            <w:vAlign w:val="center"/>
          </w:tcPr>
          <w:p w14:paraId="54067574" w14:textId="3164167E" w:rsidR="001C6BD3" w:rsidRPr="001C6BD3" w:rsidRDefault="001C6BD3" w:rsidP="00607146">
            <w:pPr>
              <w:spacing w:after="0" w:line="300" w:lineRule="auto"/>
              <w:jc w:val="center"/>
              <w:rPr>
                <w:rFonts w:ascii="Times New Roman" w:hAnsi="Times New Roman" w:cs="Times New Roman"/>
                <w:b/>
                <w:bCs/>
                <w:caps/>
                <w:sz w:val="24"/>
                <w:szCs w:val="24"/>
              </w:rPr>
            </w:pPr>
            <w:r w:rsidRPr="001C6BD3">
              <w:rPr>
                <w:rFonts w:ascii="Times New Roman" w:hAnsi="Times New Roman" w:cs="Times New Roman"/>
                <w:b/>
                <w:bCs/>
                <w:caps/>
                <w:sz w:val="24"/>
                <w:szCs w:val="24"/>
              </w:rPr>
              <w:t>Raksturlielums</w:t>
            </w:r>
          </w:p>
        </w:tc>
        <w:tc>
          <w:tcPr>
            <w:tcW w:w="3304" w:type="pct"/>
            <w:shd w:val="clear" w:color="auto" w:fill="auto"/>
            <w:vAlign w:val="center"/>
          </w:tcPr>
          <w:p w14:paraId="16D4D6AF" w14:textId="5D22A035" w:rsidR="001C6BD3" w:rsidRPr="001C6BD3" w:rsidRDefault="001C6BD3" w:rsidP="00607146">
            <w:pPr>
              <w:spacing w:after="0" w:line="300" w:lineRule="auto"/>
              <w:jc w:val="center"/>
              <w:rPr>
                <w:rFonts w:ascii="Times New Roman" w:hAnsi="Times New Roman" w:cs="Times New Roman"/>
                <w:b/>
                <w:bCs/>
                <w:caps/>
                <w:sz w:val="24"/>
                <w:szCs w:val="24"/>
              </w:rPr>
            </w:pPr>
            <w:r w:rsidRPr="001C6BD3">
              <w:rPr>
                <w:rFonts w:ascii="Times New Roman" w:hAnsi="Times New Roman" w:cs="Times New Roman"/>
                <w:b/>
                <w:bCs/>
                <w:caps/>
                <w:sz w:val="24"/>
                <w:szCs w:val="24"/>
              </w:rPr>
              <w:t>Prasības</w:t>
            </w:r>
            <w:r w:rsidR="00F2506D" w:rsidRPr="00CF6A60">
              <w:rPr>
                <w:rStyle w:val="FootnoteReference"/>
                <w:rFonts w:ascii="Times New Roman" w:hAnsi="Times New Roman" w:cs="Times New Roman"/>
                <w:b/>
                <w:bCs/>
                <w:caps/>
                <w:sz w:val="24"/>
                <w:szCs w:val="24"/>
              </w:rPr>
              <w:footnoteReference w:id="1"/>
            </w:r>
          </w:p>
        </w:tc>
      </w:tr>
      <w:tr w:rsidR="001C6BD3" w:rsidRPr="001C6BD3" w14:paraId="13C88DB7" w14:textId="77777777" w:rsidTr="008E7227">
        <w:tc>
          <w:tcPr>
            <w:tcW w:w="1696" w:type="pct"/>
            <w:shd w:val="clear" w:color="auto" w:fill="auto"/>
          </w:tcPr>
          <w:p w14:paraId="69B7C23A" w14:textId="6845841F" w:rsidR="001C6BD3" w:rsidRPr="001C6BD3" w:rsidRDefault="00383F2E" w:rsidP="001C6BD3">
            <w:pPr>
              <w:spacing w:after="0" w:line="300" w:lineRule="auto"/>
              <w:jc w:val="both"/>
              <w:rPr>
                <w:rFonts w:ascii="Times New Roman" w:hAnsi="Times New Roman" w:cs="Times New Roman"/>
                <w:sz w:val="24"/>
                <w:szCs w:val="24"/>
              </w:rPr>
            </w:pPr>
            <w:r>
              <w:rPr>
                <w:rFonts w:ascii="Times New Roman" w:hAnsi="Times New Roman" w:cs="Times New Roman"/>
                <w:sz w:val="24"/>
                <w:szCs w:val="24"/>
              </w:rPr>
              <w:t>Ceļa zīmju t</w:t>
            </w:r>
            <w:r w:rsidR="001C6BD3" w:rsidRPr="001C6BD3">
              <w:rPr>
                <w:rFonts w:ascii="Times New Roman" w:hAnsi="Times New Roman" w:cs="Times New Roman"/>
                <w:sz w:val="24"/>
                <w:szCs w:val="24"/>
              </w:rPr>
              <w:t>ehniskās prasības</w:t>
            </w:r>
          </w:p>
        </w:tc>
        <w:tc>
          <w:tcPr>
            <w:tcW w:w="3304" w:type="pct"/>
            <w:shd w:val="clear" w:color="auto" w:fill="auto"/>
          </w:tcPr>
          <w:p w14:paraId="49A32B7F" w14:textId="6B31CF7D"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006942D5" w:rsidRPr="00607146">
              <w:rPr>
                <w:rFonts w:ascii="Times New Roman" w:hAnsi="Times New Roman" w:cs="Times New Roman"/>
                <w:sz w:val="24"/>
                <w:szCs w:val="24"/>
              </w:rPr>
              <w:t>BS EN 12899-1:2007</w:t>
            </w:r>
            <w:r w:rsidR="00F04042" w:rsidRPr="00607146">
              <w:rPr>
                <w:rFonts w:ascii="Times New Roman" w:hAnsi="Times New Roman" w:cs="Times New Roman"/>
                <w:sz w:val="24"/>
                <w:szCs w:val="24"/>
              </w:rPr>
              <w:t xml:space="preserve"> </w:t>
            </w:r>
            <w:r w:rsidRPr="001C6BD3">
              <w:rPr>
                <w:rFonts w:ascii="Times New Roman" w:hAnsi="Times New Roman" w:cs="Times New Roman"/>
                <w:sz w:val="24"/>
                <w:szCs w:val="24"/>
              </w:rPr>
              <w:t xml:space="preserve">un </w:t>
            </w:r>
            <w:r w:rsidR="006B2314" w:rsidRPr="00607146">
              <w:rPr>
                <w:rFonts w:ascii="Times New Roman" w:hAnsi="Times New Roman" w:cs="Times New Roman"/>
                <w:sz w:val="24"/>
                <w:szCs w:val="24"/>
              </w:rPr>
              <w:t>LVS 77-1:2016</w:t>
            </w:r>
            <w:r w:rsidRPr="001C6BD3">
              <w:rPr>
                <w:rFonts w:ascii="Times New Roman" w:hAnsi="Times New Roman" w:cs="Times New Roman"/>
                <w:sz w:val="24"/>
                <w:szCs w:val="24"/>
              </w:rPr>
              <w:t xml:space="preserve">, </w:t>
            </w:r>
            <w:r w:rsidR="00F04042" w:rsidRPr="00607146">
              <w:rPr>
                <w:rFonts w:ascii="Times New Roman" w:hAnsi="Times New Roman" w:cs="Times New Roman"/>
                <w:sz w:val="24"/>
                <w:szCs w:val="24"/>
              </w:rPr>
              <w:t>LVS 77-3 2016.</w:t>
            </w:r>
          </w:p>
        </w:tc>
      </w:tr>
      <w:tr w:rsidR="001C6BD3" w:rsidRPr="001C6BD3" w14:paraId="149652F5" w14:textId="77777777" w:rsidTr="008E7227">
        <w:tc>
          <w:tcPr>
            <w:tcW w:w="1696" w:type="pct"/>
            <w:shd w:val="clear" w:color="auto" w:fill="auto"/>
          </w:tcPr>
          <w:p w14:paraId="0FF17283" w14:textId="56C796A2"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Atstarojošo materiālu klase</w:t>
            </w:r>
          </w:p>
        </w:tc>
        <w:tc>
          <w:tcPr>
            <w:tcW w:w="3304" w:type="pct"/>
            <w:shd w:val="clear" w:color="auto" w:fill="auto"/>
          </w:tcPr>
          <w:p w14:paraId="3CC2B493" w14:textId="31A1D198"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006942D5" w:rsidRPr="00607146">
              <w:rPr>
                <w:rFonts w:ascii="Times New Roman" w:hAnsi="Times New Roman" w:cs="Times New Roman"/>
                <w:sz w:val="24"/>
                <w:szCs w:val="24"/>
              </w:rPr>
              <w:t>BS EN 12899-1:2007</w:t>
            </w:r>
            <w:r w:rsidRPr="001C6BD3">
              <w:rPr>
                <w:rFonts w:ascii="Times New Roman" w:hAnsi="Times New Roman" w:cs="Times New Roman"/>
                <w:sz w:val="24"/>
                <w:szCs w:val="24"/>
              </w:rPr>
              <w:t xml:space="preserve">, </w:t>
            </w:r>
            <w:r w:rsidR="003F3150">
              <w:rPr>
                <w:rFonts w:ascii="Times New Roman" w:hAnsi="Times New Roman" w:cs="Times New Roman"/>
                <w:sz w:val="24"/>
                <w:szCs w:val="24"/>
              </w:rPr>
              <w:t xml:space="preserve">R1 vai </w:t>
            </w:r>
            <w:r w:rsidRPr="001C6BD3">
              <w:rPr>
                <w:rFonts w:ascii="Times New Roman" w:hAnsi="Times New Roman" w:cs="Times New Roman"/>
                <w:sz w:val="24"/>
                <w:szCs w:val="24"/>
              </w:rPr>
              <w:t>R2 klase</w:t>
            </w:r>
          </w:p>
        </w:tc>
      </w:tr>
      <w:tr w:rsidR="001C6BD3" w:rsidRPr="001C6BD3" w14:paraId="78DC5AEA" w14:textId="77777777" w:rsidTr="008E7227">
        <w:tc>
          <w:tcPr>
            <w:tcW w:w="1696" w:type="pct"/>
            <w:shd w:val="clear" w:color="auto" w:fill="auto"/>
          </w:tcPr>
          <w:p w14:paraId="65F93587" w14:textId="41EAA31D"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Ceļa zīmju izmēri</w:t>
            </w:r>
          </w:p>
        </w:tc>
        <w:tc>
          <w:tcPr>
            <w:tcW w:w="3304" w:type="pct"/>
            <w:shd w:val="clear" w:color="auto" w:fill="auto"/>
          </w:tcPr>
          <w:p w14:paraId="2487628C" w14:textId="77777777"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I, II un III izmēra grupas zīmes, atbilstoši LVS 77-3 un EN 12899-1</w:t>
            </w:r>
          </w:p>
        </w:tc>
      </w:tr>
      <w:tr w:rsidR="001C6BD3" w:rsidRPr="001C6BD3" w14:paraId="23D3474F" w14:textId="77777777" w:rsidTr="008E7227">
        <w:tc>
          <w:tcPr>
            <w:tcW w:w="1696" w:type="pct"/>
            <w:shd w:val="clear" w:color="auto" w:fill="auto"/>
          </w:tcPr>
          <w:p w14:paraId="3898BCD8" w14:textId="61805657"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Ceļa zīmju malas</w:t>
            </w:r>
          </w:p>
        </w:tc>
        <w:tc>
          <w:tcPr>
            <w:tcW w:w="3304" w:type="pct"/>
            <w:shd w:val="clear" w:color="auto" w:fill="auto"/>
          </w:tcPr>
          <w:p w14:paraId="56916B6E" w14:textId="2B57DDB0"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006942D5" w:rsidRPr="00607146">
              <w:rPr>
                <w:rFonts w:ascii="Times New Roman" w:hAnsi="Times New Roman" w:cs="Times New Roman"/>
                <w:sz w:val="24"/>
                <w:szCs w:val="24"/>
              </w:rPr>
              <w:t xml:space="preserve">BS EN 12899-1:2007 </w:t>
            </w:r>
            <w:r w:rsidRPr="001C6BD3">
              <w:rPr>
                <w:rFonts w:ascii="Times New Roman" w:hAnsi="Times New Roman" w:cs="Times New Roman"/>
                <w:sz w:val="24"/>
                <w:szCs w:val="24"/>
              </w:rPr>
              <w:t>klases E2 vai E3 prasībām</w:t>
            </w:r>
          </w:p>
        </w:tc>
      </w:tr>
      <w:tr w:rsidR="001C6BD3" w:rsidRPr="001C6BD3" w14:paraId="7750B133" w14:textId="77777777" w:rsidTr="008E7227">
        <w:tc>
          <w:tcPr>
            <w:tcW w:w="1696" w:type="pct"/>
            <w:shd w:val="clear" w:color="auto" w:fill="auto"/>
          </w:tcPr>
          <w:p w14:paraId="7B636E33" w14:textId="54B7F0EB"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Ceļa zīmes pamatne</w:t>
            </w:r>
          </w:p>
        </w:tc>
        <w:tc>
          <w:tcPr>
            <w:tcW w:w="3304" w:type="pct"/>
            <w:shd w:val="clear" w:color="auto" w:fill="auto"/>
          </w:tcPr>
          <w:p w14:paraId="4FA6ED91" w14:textId="77777777" w:rsidR="00995EC7" w:rsidRDefault="001C6BD3" w:rsidP="001C6BD3">
            <w:pPr>
              <w:pStyle w:val="ListParagraph"/>
              <w:numPr>
                <w:ilvl w:val="0"/>
                <w:numId w:val="15"/>
              </w:numPr>
              <w:spacing w:after="0" w:line="300" w:lineRule="auto"/>
              <w:jc w:val="both"/>
              <w:rPr>
                <w:rFonts w:ascii="Times New Roman" w:hAnsi="Times New Roman" w:cs="Times New Roman"/>
                <w:sz w:val="24"/>
                <w:szCs w:val="24"/>
              </w:rPr>
            </w:pPr>
            <w:r w:rsidRPr="00995EC7">
              <w:rPr>
                <w:rFonts w:ascii="Times New Roman" w:hAnsi="Times New Roman" w:cs="Times New Roman"/>
                <w:sz w:val="24"/>
                <w:szCs w:val="24"/>
              </w:rPr>
              <w:t xml:space="preserve">Pamatnei jābūt izgatavotai no cinkota tērauda vai alumīnija. Jāiestrādā informācija ar CE marķējumu, izgatavotāju, izgatavošanas laiku (mēnesi un gada skaitļa pēdējos divus ciparus) un atsauci uz </w:t>
            </w:r>
            <w:r w:rsidR="006942D5" w:rsidRPr="00995EC7">
              <w:rPr>
                <w:rFonts w:ascii="Times New Roman" w:hAnsi="Times New Roman" w:cs="Times New Roman"/>
                <w:sz w:val="24"/>
                <w:szCs w:val="24"/>
              </w:rPr>
              <w:t>BS EN 12899-1:2007</w:t>
            </w:r>
            <w:r w:rsidRPr="00995EC7">
              <w:rPr>
                <w:rFonts w:ascii="Times New Roman" w:hAnsi="Times New Roman" w:cs="Times New Roman"/>
                <w:sz w:val="24"/>
                <w:szCs w:val="24"/>
              </w:rPr>
              <w:t>.</w:t>
            </w:r>
          </w:p>
          <w:p w14:paraId="017235F9" w14:textId="2AEBCCE7" w:rsidR="00995EC7" w:rsidRDefault="001C6BD3" w:rsidP="001C6BD3">
            <w:pPr>
              <w:pStyle w:val="ListParagraph"/>
              <w:numPr>
                <w:ilvl w:val="0"/>
                <w:numId w:val="15"/>
              </w:numPr>
              <w:spacing w:after="0" w:line="300" w:lineRule="auto"/>
              <w:jc w:val="both"/>
              <w:rPr>
                <w:rFonts w:ascii="Times New Roman" w:hAnsi="Times New Roman" w:cs="Times New Roman"/>
                <w:sz w:val="24"/>
                <w:szCs w:val="24"/>
              </w:rPr>
            </w:pPr>
            <w:r w:rsidRPr="00995EC7">
              <w:rPr>
                <w:rFonts w:ascii="Times New Roman" w:hAnsi="Times New Roman" w:cs="Times New Roman"/>
                <w:sz w:val="24"/>
                <w:szCs w:val="24"/>
              </w:rPr>
              <w:t>Marķējuma kopīgais laukums nedrīkst pārsniegt 30 cm</w:t>
            </w:r>
            <w:r w:rsidRPr="00995EC7">
              <w:rPr>
                <w:rFonts w:ascii="Times New Roman" w:hAnsi="Times New Roman" w:cs="Times New Roman"/>
                <w:sz w:val="24"/>
                <w:szCs w:val="24"/>
                <w:vertAlign w:val="superscript"/>
              </w:rPr>
              <w:t>2</w:t>
            </w:r>
            <w:r w:rsidRPr="00995EC7">
              <w:rPr>
                <w:rFonts w:ascii="Times New Roman" w:hAnsi="Times New Roman" w:cs="Times New Roman"/>
                <w:sz w:val="24"/>
                <w:szCs w:val="24"/>
              </w:rPr>
              <w:t xml:space="preserve"> , tam jābūt salasāmam un pietiekami izturīgam līdz ceļa zīmes paredzamā kalpošanas laika beigām</w:t>
            </w:r>
            <w:r w:rsidR="00CF2B5A">
              <w:rPr>
                <w:rFonts w:ascii="Times New Roman" w:hAnsi="Times New Roman" w:cs="Times New Roman"/>
                <w:sz w:val="24"/>
                <w:szCs w:val="24"/>
              </w:rPr>
              <w:t xml:space="preserve"> (sk. garantijas laiks)</w:t>
            </w:r>
            <w:r w:rsidRPr="00995EC7">
              <w:rPr>
                <w:rFonts w:ascii="Times New Roman" w:hAnsi="Times New Roman" w:cs="Times New Roman"/>
                <w:sz w:val="24"/>
                <w:szCs w:val="24"/>
              </w:rPr>
              <w:t>.</w:t>
            </w:r>
          </w:p>
          <w:p w14:paraId="6DA54216" w14:textId="30F6A705" w:rsidR="00995EC7" w:rsidRDefault="001C6BD3" w:rsidP="001C6BD3">
            <w:pPr>
              <w:pStyle w:val="ListParagraph"/>
              <w:numPr>
                <w:ilvl w:val="0"/>
                <w:numId w:val="15"/>
              </w:numPr>
              <w:spacing w:after="0" w:line="300" w:lineRule="auto"/>
              <w:jc w:val="both"/>
              <w:rPr>
                <w:rFonts w:ascii="Times New Roman" w:hAnsi="Times New Roman" w:cs="Times New Roman"/>
                <w:sz w:val="24"/>
                <w:szCs w:val="24"/>
              </w:rPr>
            </w:pPr>
            <w:r w:rsidRPr="00995EC7">
              <w:rPr>
                <w:rFonts w:ascii="Times New Roman" w:hAnsi="Times New Roman" w:cs="Times New Roman"/>
                <w:sz w:val="24"/>
                <w:szCs w:val="24"/>
              </w:rPr>
              <w:t>Marķējumā nedrīkst būt izmantoti gaismu atstarojoši materiāli.</w:t>
            </w:r>
          </w:p>
          <w:p w14:paraId="7A496D59" w14:textId="77777777" w:rsidR="00CF2B5A" w:rsidRDefault="001C6BD3" w:rsidP="001C6BD3">
            <w:pPr>
              <w:pStyle w:val="ListParagraph"/>
              <w:numPr>
                <w:ilvl w:val="0"/>
                <w:numId w:val="15"/>
              </w:numPr>
              <w:spacing w:after="0" w:line="300" w:lineRule="auto"/>
              <w:jc w:val="both"/>
              <w:rPr>
                <w:rFonts w:ascii="Times New Roman" w:hAnsi="Times New Roman" w:cs="Times New Roman"/>
                <w:sz w:val="24"/>
                <w:szCs w:val="24"/>
              </w:rPr>
            </w:pPr>
            <w:r w:rsidRPr="00995EC7">
              <w:rPr>
                <w:rFonts w:ascii="Times New Roman" w:hAnsi="Times New Roman" w:cs="Times New Roman"/>
                <w:sz w:val="24"/>
                <w:szCs w:val="24"/>
              </w:rPr>
              <w:t>Ceļa zīmes pamatnes aizmugurei jābūt pelēkas krāsas toņos, izņemot zīmes kuru pamatnes izgatavotas no alumīnija.</w:t>
            </w:r>
          </w:p>
          <w:p w14:paraId="5A25CDB0" w14:textId="208A7223" w:rsidR="001C6BD3" w:rsidRPr="00995EC7" w:rsidRDefault="001C6BD3" w:rsidP="001C6BD3">
            <w:pPr>
              <w:pStyle w:val="ListParagraph"/>
              <w:numPr>
                <w:ilvl w:val="0"/>
                <w:numId w:val="15"/>
              </w:numPr>
              <w:spacing w:after="0" w:line="300" w:lineRule="auto"/>
              <w:jc w:val="both"/>
              <w:rPr>
                <w:rFonts w:ascii="Times New Roman" w:hAnsi="Times New Roman" w:cs="Times New Roman"/>
                <w:sz w:val="24"/>
                <w:szCs w:val="24"/>
              </w:rPr>
            </w:pPr>
            <w:r w:rsidRPr="00995EC7">
              <w:rPr>
                <w:rFonts w:ascii="Times New Roman" w:hAnsi="Times New Roman" w:cs="Times New Roman"/>
                <w:sz w:val="24"/>
                <w:szCs w:val="24"/>
              </w:rPr>
              <w:t>Ceļa zīmes pamatnei jābūt aprīkotai ar stiprinājuma komplektu tās piestiprināšanai pie balsta</w:t>
            </w:r>
            <w:r w:rsidR="00CF6A60" w:rsidRPr="00995EC7">
              <w:rPr>
                <w:rFonts w:ascii="Times New Roman" w:hAnsi="Times New Roman" w:cs="Times New Roman"/>
                <w:sz w:val="24"/>
                <w:szCs w:val="24"/>
              </w:rPr>
              <w:t>.</w:t>
            </w:r>
          </w:p>
        </w:tc>
      </w:tr>
      <w:tr w:rsidR="001C6BD3" w:rsidRPr="001C6BD3" w14:paraId="1F317D2D" w14:textId="77777777" w:rsidTr="008E7227">
        <w:tc>
          <w:tcPr>
            <w:tcW w:w="1696" w:type="pct"/>
            <w:shd w:val="clear" w:color="auto" w:fill="auto"/>
          </w:tcPr>
          <w:p w14:paraId="6DAAF0AE" w14:textId="26E0A266" w:rsidR="001C6BD3" w:rsidRPr="001C6BD3" w:rsidRDefault="00CF6A60" w:rsidP="001C6BD3">
            <w:pPr>
              <w:spacing w:after="0" w:line="300" w:lineRule="auto"/>
              <w:jc w:val="both"/>
              <w:rPr>
                <w:rFonts w:ascii="Times New Roman" w:hAnsi="Times New Roman" w:cs="Times New Roman"/>
                <w:sz w:val="24"/>
                <w:szCs w:val="24"/>
              </w:rPr>
            </w:pPr>
            <w:r>
              <w:rPr>
                <w:rFonts w:ascii="Times New Roman" w:hAnsi="Times New Roman" w:cs="Times New Roman"/>
                <w:sz w:val="24"/>
                <w:szCs w:val="24"/>
              </w:rPr>
              <w:t>Garantijas laiks</w:t>
            </w:r>
          </w:p>
        </w:tc>
        <w:tc>
          <w:tcPr>
            <w:tcW w:w="3304" w:type="pct"/>
            <w:shd w:val="clear" w:color="auto" w:fill="auto"/>
          </w:tcPr>
          <w:p w14:paraId="43408B66" w14:textId="38E1E640" w:rsidR="00A96CA6" w:rsidRPr="00CF2B5A" w:rsidRDefault="00A24BFE" w:rsidP="00CF2B5A">
            <w:pPr>
              <w:pStyle w:val="ListParagraph"/>
              <w:numPr>
                <w:ilvl w:val="0"/>
                <w:numId w:val="15"/>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C</w:t>
            </w:r>
            <w:r w:rsidRPr="00CF2B5A">
              <w:rPr>
                <w:rFonts w:ascii="Times New Roman" w:hAnsi="Times New Roman" w:cs="Times New Roman"/>
                <w:sz w:val="24"/>
                <w:szCs w:val="24"/>
              </w:rPr>
              <w:t xml:space="preserve">eļa </w:t>
            </w:r>
            <w:r w:rsidR="00A96CA6" w:rsidRPr="00CF2B5A">
              <w:rPr>
                <w:rFonts w:ascii="Times New Roman" w:hAnsi="Times New Roman" w:cs="Times New Roman"/>
                <w:sz w:val="24"/>
                <w:szCs w:val="24"/>
              </w:rPr>
              <w:t>zīm</w:t>
            </w:r>
            <w:r w:rsidR="000404FF" w:rsidRPr="00CF2B5A">
              <w:rPr>
                <w:rFonts w:ascii="Times New Roman" w:hAnsi="Times New Roman" w:cs="Times New Roman"/>
                <w:sz w:val="24"/>
                <w:szCs w:val="24"/>
              </w:rPr>
              <w:t>ēm un to piederumiem</w:t>
            </w:r>
            <w:r w:rsidR="00A96CA6" w:rsidRPr="00CF2B5A">
              <w:rPr>
                <w:rFonts w:ascii="Times New Roman" w:hAnsi="Times New Roman" w:cs="Times New Roman"/>
                <w:sz w:val="24"/>
                <w:szCs w:val="24"/>
              </w:rPr>
              <w:t xml:space="preserve"> ar gaismu atstarojošo virsmu </w:t>
            </w:r>
            <w:r w:rsidR="00CF6A60" w:rsidRPr="00CF2B5A">
              <w:rPr>
                <w:rFonts w:ascii="Times New Roman" w:hAnsi="Times New Roman" w:cs="Times New Roman"/>
                <w:sz w:val="24"/>
                <w:szCs w:val="24"/>
              </w:rPr>
              <w:t xml:space="preserve">2. klases </w:t>
            </w:r>
            <w:r w:rsidR="00A96CA6" w:rsidRPr="00CF2B5A">
              <w:rPr>
                <w:rFonts w:ascii="Times New Roman" w:hAnsi="Times New Roman" w:cs="Times New Roman"/>
                <w:sz w:val="24"/>
                <w:szCs w:val="24"/>
              </w:rPr>
              <w:t>–</w:t>
            </w:r>
            <w:r w:rsidR="00CF2B5A" w:rsidRPr="00CF2B5A">
              <w:rPr>
                <w:rFonts w:ascii="Times New Roman" w:hAnsi="Times New Roman" w:cs="Times New Roman"/>
                <w:sz w:val="24"/>
                <w:szCs w:val="24"/>
              </w:rPr>
              <w:t xml:space="preserve"> </w:t>
            </w:r>
            <w:r w:rsidR="00DD2BC8">
              <w:rPr>
                <w:rFonts w:ascii="Times New Roman" w:hAnsi="Times New Roman" w:cs="Times New Roman"/>
                <w:sz w:val="24"/>
                <w:szCs w:val="24"/>
              </w:rPr>
              <w:t>7</w:t>
            </w:r>
            <w:r w:rsidR="00DD2BC8" w:rsidRPr="00CF2B5A">
              <w:rPr>
                <w:rFonts w:ascii="Times New Roman" w:hAnsi="Times New Roman" w:cs="Times New Roman"/>
                <w:sz w:val="24"/>
                <w:szCs w:val="24"/>
              </w:rPr>
              <w:t xml:space="preserve"> </w:t>
            </w:r>
            <w:r w:rsidR="00A96CA6" w:rsidRPr="00CF2B5A">
              <w:rPr>
                <w:rFonts w:ascii="Times New Roman" w:hAnsi="Times New Roman" w:cs="Times New Roman"/>
                <w:sz w:val="24"/>
                <w:szCs w:val="24"/>
              </w:rPr>
              <w:t>gadi;</w:t>
            </w:r>
          </w:p>
          <w:p w14:paraId="51E0267D" w14:textId="4C0D4243" w:rsidR="001C6BD3" w:rsidRPr="00CF2B5A" w:rsidRDefault="00CF6A60" w:rsidP="00CF2B5A">
            <w:pPr>
              <w:pStyle w:val="ListParagraph"/>
              <w:numPr>
                <w:ilvl w:val="0"/>
                <w:numId w:val="15"/>
              </w:numPr>
              <w:spacing w:after="0" w:line="300" w:lineRule="auto"/>
              <w:jc w:val="both"/>
              <w:rPr>
                <w:rFonts w:ascii="Times New Roman" w:hAnsi="Times New Roman" w:cs="Times New Roman"/>
                <w:sz w:val="24"/>
                <w:szCs w:val="24"/>
              </w:rPr>
            </w:pPr>
            <w:r w:rsidRPr="00CF2B5A">
              <w:rPr>
                <w:rFonts w:ascii="Times New Roman" w:hAnsi="Times New Roman" w:cs="Times New Roman"/>
                <w:sz w:val="24"/>
                <w:szCs w:val="24"/>
              </w:rPr>
              <w:t xml:space="preserve">ceļa zīmēm un to piederumiem ar gaismu atstarojošo virsmu 1. klases </w:t>
            </w:r>
            <w:r w:rsidR="00A96CA6" w:rsidRPr="00CF2B5A">
              <w:rPr>
                <w:rFonts w:ascii="Times New Roman" w:hAnsi="Times New Roman" w:cs="Times New Roman"/>
                <w:sz w:val="24"/>
                <w:szCs w:val="24"/>
              </w:rPr>
              <w:t>– 7 gadi.</w:t>
            </w:r>
          </w:p>
        </w:tc>
      </w:tr>
      <w:tr w:rsidR="001C6BD3" w:rsidRPr="001C6BD3" w14:paraId="4A929202" w14:textId="77777777" w:rsidTr="008E7227">
        <w:tc>
          <w:tcPr>
            <w:tcW w:w="1696" w:type="pct"/>
            <w:shd w:val="clear" w:color="auto" w:fill="auto"/>
          </w:tcPr>
          <w:p w14:paraId="489BF32D" w14:textId="246AB6F9"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Ceļa zīmju ražošana</w:t>
            </w:r>
          </w:p>
        </w:tc>
        <w:tc>
          <w:tcPr>
            <w:tcW w:w="3304" w:type="pct"/>
            <w:shd w:val="clear" w:color="auto" w:fill="auto"/>
          </w:tcPr>
          <w:p w14:paraId="21CCD84C" w14:textId="59FE50CE" w:rsidR="001C6BD3" w:rsidRPr="001C6BD3" w:rsidRDefault="001C6BD3" w:rsidP="001C6BD3">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Ražošanas procesa kontrole atbilstoši </w:t>
            </w:r>
            <w:r w:rsidR="009B7E64" w:rsidRPr="00607146">
              <w:rPr>
                <w:rFonts w:ascii="Times New Roman" w:hAnsi="Times New Roman" w:cs="Times New Roman"/>
                <w:sz w:val="24"/>
                <w:szCs w:val="24"/>
              </w:rPr>
              <w:t>LVS EN 12899-4:2008</w:t>
            </w:r>
          </w:p>
        </w:tc>
      </w:tr>
    </w:tbl>
    <w:p w14:paraId="5EE572B1" w14:textId="77777777" w:rsidR="00B30696" w:rsidRDefault="00B30696" w:rsidP="00C418B2">
      <w:pPr>
        <w:spacing w:after="0" w:line="300" w:lineRule="auto"/>
        <w:ind w:firstLine="720"/>
        <w:jc w:val="both"/>
        <w:rPr>
          <w:rFonts w:ascii="Times New Roman" w:hAnsi="Times New Roman" w:cs="Times New Roman"/>
          <w:sz w:val="24"/>
          <w:szCs w:val="24"/>
        </w:rPr>
      </w:pPr>
    </w:p>
    <w:p w14:paraId="33B115C2" w14:textId="633C6F9D" w:rsidR="00B30696" w:rsidRDefault="00B30696" w:rsidP="008E7227">
      <w:pPr>
        <w:spacing w:after="0" w:line="300" w:lineRule="auto"/>
        <w:jc w:val="both"/>
        <w:rPr>
          <w:rFonts w:ascii="Times New Roman" w:hAnsi="Times New Roman" w:cs="Times New Roman"/>
          <w:b/>
          <w:bCs/>
          <w:sz w:val="24"/>
          <w:szCs w:val="24"/>
        </w:rPr>
      </w:pPr>
      <w:r w:rsidRPr="00B30696">
        <w:rPr>
          <w:rFonts w:ascii="Times New Roman" w:hAnsi="Times New Roman" w:cs="Times New Roman"/>
          <w:b/>
          <w:bCs/>
          <w:sz w:val="24"/>
          <w:szCs w:val="24"/>
        </w:rPr>
        <w:t>Ceļa zīmju grupas: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270"/>
      </w:tblGrid>
      <w:tr w:rsidR="00B30696" w:rsidRPr="001C6BD3" w14:paraId="3D44E936" w14:textId="77777777" w:rsidTr="008E7227">
        <w:tc>
          <w:tcPr>
            <w:tcW w:w="1696" w:type="pct"/>
            <w:shd w:val="clear" w:color="auto" w:fill="auto"/>
          </w:tcPr>
          <w:p w14:paraId="779468C1"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Brīdinājuma zīmes (1.</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1383AB07"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246B1A47" w14:textId="77777777" w:rsidTr="008E7227">
        <w:tc>
          <w:tcPr>
            <w:tcW w:w="1696" w:type="pct"/>
            <w:shd w:val="clear" w:color="auto" w:fill="auto"/>
          </w:tcPr>
          <w:p w14:paraId="17B382E7"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lastRenderedPageBreak/>
              <w:t>Priekšrocības zīmes (2.</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5CB199EE"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595FF4BD" w14:textId="77777777" w:rsidTr="008E7227">
        <w:tc>
          <w:tcPr>
            <w:tcW w:w="1696" w:type="pct"/>
            <w:shd w:val="clear" w:color="auto" w:fill="auto"/>
          </w:tcPr>
          <w:p w14:paraId="3BDBCEF7"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Aizlieguma zīmes (3.</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7A9FA3E8"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6E2C3CA9" w14:textId="77777777" w:rsidTr="008E7227">
        <w:tc>
          <w:tcPr>
            <w:tcW w:w="1696" w:type="pct"/>
            <w:shd w:val="clear" w:color="auto" w:fill="auto"/>
          </w:tcPr>
          <w:p w14:paraId="513CE16F"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Rīkojuma zīmes (4.</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27A132F2" w14:textId="77777777" w:rsidR="00B30696" w:rsidRPr="001C6BD3" w:rsidRDefault="00B30696" w:rsidP="004425D0">
            <w:pPr>
              <w:spacing w:after="0" w:line="300" w:lineRule="auto"/>
              <w:jc w:val="both"/>
              <w:rPr>
                <w:rFonts w:ascii="Times New Roman" w:hAnsi="Times New Roman" w:cs="Times New Roman"/>
                <w:sz w:val="24"/>
                <w:szCs w:val="24"/>
              </w:rPr>
            </w:pPr>
            <w:bookmarkStart w:id="0" w:name="_Hlk153376694"/>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bookmarkEnd w:id="0"/>
          </w:p>
        </w:tc>
      </w:tr>
      <w:tr w:rsidR="00B30696" w:rsidRPr="001C6BD3" w14:paraId="5D13CC1A" w14:textId="77777777" w:rsidTr="008E7227">
        <w:tc>
          <w:tcPr>
            <w:tcW w:w="1696" w:type="pct"/>
            <w:shd w:val="clear" w:color="auto" w:fill="auto"/>
          </w:tcPr>
          <w:p w14:paraId="32201BED"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Norādījuma zīmes (5.</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14DC28BE"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60FA71F8" w14:textId="77777777" w:rsidTr="008E7227">
        <w:tc>
          <w:tcPr>
            <w:tcW w:w="1696" w:type="pct"/>
            <w:shd w:val="clear" w:color="auto" w:fill="auto"/>
          </w:tcPr>
          <w:p w14:paraId="5B89DB6F"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Servisa zīmes (6.</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52B410EF"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7E701966" w14:textId="77777777" w:rsidTr="008E7227">
        <w:tc>
          <w:tcPr>
            <w:tcW w:w="1696" w:type="pct"/>
            <w:shd w:val="clear" w:color="auto" w:fill="auto"/>
          </w:tcPr>
          <w:p w14:paraId="02F32C6F"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Virzienu rādītāji un informācijas zīmes (7.</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45FC6309"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5354CD1B" w14:textId="77777777" w:rsidTr="008E7227">
        <w:tc>
          <w:tcPr>
            <w:tcW w:w="1696" w:type="pct"/>
            <w:shd w:val="clear" w:color="auto" w:fill="auto"/>
          </w:tcPr>
          <w:p w14:paraId="2D8B59B0"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Papildzīmes (8.</w:t>
            </w:r>
            <w:r w:rsidRPr="00607146">
              <w:rPr>
                <w:rFonts w:ascii="Times New Roman" w:hAnsi="Times New Roman" w:cs="Times New Roman"/>
                <w:sz w:val="24"/>
                <w:szCs w:val="24"/>
              </w:rPr>
              <w:t> </w:t>
            </w:r>
            <w:r w:rsidRPr="001C6BD3">
              <w:rPr>
                <w:rFonts w:ascii="Times New Roman" w:hAnsi="Times New Roman" w:cs="Times New Roman"/>
                <w:sz w:val="24"/>
                <w:szCs w:val="24"/>
              </w:rPr>
              <w:t>grupa)</w:t>
            </w:r>
          </w:p>
        </w:tc>
        <w:tc>
          <w:tcPr>
            <w:tcW w:w="3304" w:type="pct"/>
            <w:shd w:val="clear" w:color="auto" w:fill="auto"/>
          </w:tcPr>
          <w:p w14:paraId="55FC83B0"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r w:rsidR="00B30696" w:rsidRPr="001C6BD3" w14:paraId="005A6D8E" w14:textId="77777777" w:rsidTr="008E7227">
        <w:tc>
          <w:tcPr>
            <w:tcW w:w="1696" w:type="pct"/>
            <w:shd w:val="clear" w:color="auto" w:fill="auto"/>
          </w:tcPr>
          <w:p w14:paraId="774D5A4C" w14:textId="77777777" w:rsidR="00B30696" w:rsidRPr="001C6BD3" w:rsidRDefault="00B30696" w:rsidP="004425D0">
            <w:p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Individuāli projektējamām zīmēm</w:t>
            </w:r>
          </w:p>
        </w:tc>
        <w:tc>
          <w:tcPr>
            <w:tcW w:w="3304" w:type="pct"/>
            <w:shd w:val="clear" w:color="auto" w:fill="auto"/>
          </w:tcPr>
          <w:p w14:paraId="6D8E1F7A" w14:textId="77777777" w:rsidR="00B30696" w:rsidRPr="001C6BD3" w:rsidRDefault="00B30696" w:rsidP="004425D0">
            <w:pPr>
              <w:spacing w:after="0" w:line="300" w:lineRule="auto"/>
              <w:jc w:val="both"/>
              <w:rPr>
                <w:rFonts w:ascii="Times New Roman" w:hAnsi="Times New Roman" w:cs="Times New Roman"/>
                <w:sz w:val="24"/>
                <w:szCs w:val="24"/>
              </w:rPr>
            </w:pPr>
            <w:r w:rsidRPr="001C6BD3">
              <w:rPr>
                <w:rFonts w:ascii="Times New Roman" w:hAnsi="Times New Roman" w:cs="Times New Roman"/>
                <w:sz w:val="24"/>
                <w:szCs w:val="24"/>
              </w:rPr>
              <w:t xml:space="preserve">Atbilstoši </w:t>
            </w:r>
            <w:r w:rsidRPr="00607146">
              <w:rPr>
                <w:rFonts w:ascii="Times New Roman" w:hAnsi="Times New Roman" w:cs="Times New Roman"/>
                <w:sz w:val="24"/>
                <w:szCs w:val="24"/>
              </w:rPr>
              <w:t>LVS 77-1:2016</w:t>
            </w:r>
          </w:p>
        </w:tc>
      </w:tr>
    </w:tbl>
    <w:p w14:paraId="523287E6" w14:textId="77777777" w:rsidR="00B30696" w:rsidRDefault="00B30696" w:rsidP="00C418B2">
      <w:pPr>
        <w:spacing w:after="0" w:line="300" w:lineRule="auto"/>
        <w:ind w:firstLine="720"/>
        <w:jc w:val="both"/>
        <w:rPr>
          <w:rFonts w:ascii="Times New Roman" w:hAnsi="Times New Roman" w:cs="Times New Roman"/>
          <w:sz w:val="24"/>
          <w:szCs w:val="24"/>
        </w:rPr>
      </w:pPr>
    </w:p>
    <w:p w14:paraId="1F1F8B70" w14:textId="17874739" w:rsidR="00EF48BE" w:rsidRPr="003F3150" w:rsidRDefault="00A61F91" w:rsidP="008E7227">
      <w:pPr>
        <w:spacing w:after="0" w:line="30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003F3150" w:rsidRPr="003F3150">
        <w:rPr>
          <w:rFonts w:ascii="Times New Roman" w:hAnsi="Times New Roman" w:cs="Times New Roman"/>
          <w:b/>
          <w:bCs/>
          <w:sz w:val="24"/>
          <w:szCs w:val="24"/>
        </w:rPr>
        <w:t>ažošana</w:t>
      </w:r>
      <w:r>
        <w:rPr>
          <w:rFonts w:ascii="Times New Roman" w:hAnsi="Times New Roman" w:cs="Times New Roman"/>
          <w:b/>
          <w:bCs/>
          <w:sz w:val="24"/>
          <w:szCs w:val="24"/>
        </w:rPr>
        <w:t>s</w:t>
      </w:r>
      <w:r w:rsidR="003F3150" w:rsidRPr="003F3150">
        <w:rPr>
          <w:rFonts w:ascii="Times New Roman" w:hAnsi="Times New Roman" w:cs="Times New Roman"/>
          <w:b/>
          <w:bCs/>
          <w:sz w:val="24"/>
          <w:szCs w:val="24"/>
        </w:rPr>
        <w:t xml:space="preserve"> un materiāl</w:t>
      </w:r>
      <w:r>
        <w:rPr>
          <w:rFonts w:ascii="Times New Roman" w:hAnsi="Times New Roman" w:cs="Times New Roman"/>
          <w:b/>
          <w:bCs/>
          <w:sz w:val="24"/>
          <w:szCs w:val="24"/>
        </w:rPr>
        <w:t>u prasības</w:t>
      </w:r>
      <w:r w:rsidR="003F3150" w:rsidRPr="003F3150">
        <w:rPr>
          <w:rFonts w:ascii="Times New Roman" w:hAnsi="Times New Roman" w:cs="Times New Roman"/>
          <w:b/>
          <w:bCs/>
          <w:sz w:val="24"/>
          <w:szCs w:val="24"/>
        </w:rPr>
        <w:t>:</w:t>
      </w:r>
    </w:p>
    <w:p w14:paraId="36D1E136" w14:textId="51265594" w:rsidR="00C418B2" w:rsidRPr="007E4A49" w:rsidRDefault="00C418B2" w:rsidP="00C418B2">
      <w:pPr>
        <w:pStyle w:val="ListParagraph"/>
        <w:numPr>
          <w:ilvl w:val="0"/>
          <w:numId w:val="10"/>
        </w:num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 xml:space="preserve">Ceļa zīmju (turpmāk – zīmes) izgatavošanas un ražošanas procesa kontrole jānodrošina atbilstoši Latvijas Republikas standartu </w:t>
      </w:r>
      <w:r w:rsidR="00E84F27" w:rsidRPr="007E4A49">
        <w:rPr>
          <w:rFonts w:ascii="Times New Roman" w:hAnsi="Times New Roman" w:cs="Times New Roman"/>
          <w:sz w:val="24"/>
          <w:szCs w:val="24"/>
        </w:rPr>
        <w:t>LVS 77-3:2016</w:t>
      </w:r>
      <w:r w:rsidR="009C7D0B" w:rsidRPr="007E4A49">
        <w:rPr>
          <w:rFonts w:ascii="Times New Roman" w:hAnsi="Times New Roman" w:cs="Times New Roman"/>
          <w:sz w:val="24"/>
          <w:szCs w:val="24"/>
        </w:rPr>
        <w:t xml:space="preserve"> un </w:t>
      </w:r>
      <w:r w:rsidR="0006211F">
        <w:rPr>
          <w:rFonts w:ascii="Times New Roman" w:hAnsi="Times New Roman" w:cs="Times New Roman"/>
          <w:sz w:val="24"/>
          <w:szCs w:val="24"/>
        </w:rPr>
        <w:t>A</w:t>
      </w:r>
      <w:r w:rsidR="009C7D0B" w:rsidRPr="007E4A49">
        <w:rPr>
          <w:rFonts w:ascii="Times New Roman" w:hAnsi="Times New Roman" w:cs="Times New Roman"/>
          <w:sz w:val="24"/>
          <w:szCs w:val="24"/>
        </w:rPr>
        <w:t>utoceļu būvdarbu specifikācij</w:t>
      </w:r>
      <w:r w:rsidR="007E4A49">
        <w:rPr>
          <w:rFonts w:ascii="Times New Roman" w:hAnsi="Times New Roman" w:cs="Times New Roman"/>
          <w:sz w:val="24"/>
          <w:szCs w:val="24"/>
        </w:rPr>
        <w:t>as</w:t>
      </w:r>
      <w:r w:rsidR="009C7D0B" w:rsidRPr="007E4A49">
        <w:rPr>
          <w:rFonts w:ascii="Times New Roman" w:hAnsi="Times New Roman" w:cs="Times New Roman"/>
          <w:sz w:val="24"/>
          <w:szCs w:val="24"/>
        </w:rPr>
        <w:t xml:space="preserve"> 2023 </w:t>
      </w:r>
      <w:r w:rsidR="00E84F27" w:rsidRPr="007E4A49">
        <w:rPr>
          <w:rFonts w:ascii="Times New Roman" w:hAnsi="Times New Roman" w:cs="Times New Roman"/>
          <w:sz w:val="24"/>
          <w:szCs w:val="24"/>
        </w:rPr>
        <w:t xml:space="preserve"> </w:t>
      </w:r>
      <w:r w:rsidRPr="007E4A49">
        <w:rPr>
          <w:rFonts w:ascii="Times New Roman" w:hAnsi="Times New Roman" w:cs="Times New Roman"/>
          <w:sz w:val="24"/>
          <w:szCs w:val="24"/>
        </w:rPr>
        <w:t>prasībām.</w:t>
      </w:r>
    </w:p>
    <w:p w14:paraId="2CB9A53E" w14:textId="5E6E8727" w:rsidR="00C418B2" w:rsidRPr="00607146" w:rsidRDefault="00C418B2" w:rsidP="00C418B2">
      <w:pPr>
        <w:pStyle w:val="ListParagraph"/>
        <w:numPr>
          <w:ilvl w:val="0"/>
          <w:numId w:val="10"/>
        </w:num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Zīmēm nepieciešams CE sertifikāts, ievērojot Latvijas Republikas LVS EN 12899-4:2008 standartu.</w:t>
      </w:r>
    </w:p>
    <w:p w14:paraId="76DD82F1" w14:textId="4DFC2104" w:rsidR="00C418B2" w:rsidRPr="00607146" w:rsidRDefault="00C418B2" w:rsidP="008E7227">
      <w:pPr>
        <w:spacing w:after="0" w:line="300" w:lineRule="auto"/>
        <w:jc w:val="both"/>
        <w:rPr>
          <w:rFonts w:ascii="Times New Roman" w:hAnsi="Times New Roman" w:cs="Times New Roman"/>
          <w:b/>
          <w:bCs/>
          <w:sz w:val="24"/>
          <w:szCs w:val="24"/>
        </w:rPr>
      </w:pPr>
      <w:r w:rsidRPr="00607146">
        <w:rPr>
          <w:rFonts w:ascii="Times New Roman" w:hAnsi="Times New Roman" w:cs="Times New Roman"/>
          <w:b/>
          <w:bCs/>
          <w:sz w:val="24"/>
          <w:szCs w:val="24"/>
        </w:rPr>
        <w:t>Prasības zīmju virsmai:</w:t>
      </w:r>
    </w:p>
    <w:p w14:paraId="20C71DC7" w14:textId="7E4CB8BD" w:rsidR="00C418B2" w:rsidRPr="00607146" w:rsidRDefault="00C418B2" w:rsidP="00C418B2">
      <w:pPr>
        <w:pStyle w:val="ListParagraph"/>
        <w:numPr>
          <w:ilvl w:val="0"/>
          <w:numId w:val="11"/>
        </w:num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Atstarojošā materiāla klasei jāatbilst Latvijas Republikas standartu</w:t>
      </w:r>
      <w:r w:rsidR="00E84F27" w:rsidRPr="00E84F27">
        <w:t xml:space="preserve"> </w:t>
      </w:r>
      <w:r w:rsidR="00E84F27" w:rsidRPr="00E84F27">
        <w:rPr>
          <w:rFonts w:ascii="Times New Roman" w:hAnsi="Times New Roman" w:cs="Times New Roman"/>
          <w:sz w:val="24"/>
          <w:szCs w:val="24"/>
        </w:rPr>
        <w:t>LVS 77-</w:t>
      </w:r>
      <w:r w:rsidR="00E84F27">
        <w:rPr>
          <w:rFonts w:ascii="Times New Roman" w:hAnsi="Times New Roman" w:cs="Times New Roman"/>
          <w:sz w:val="24"/>
          <w:szCs w:val="24"/>
        </w:rPr>
        <w:t>3</w:t>
      </w:r>
      <w:r w:rsidR="00E84F27" w:rsidRPr="00E84F27">
        <w:rPr>
          <w:rFonts w:ascii="Times New Roman" w:hAnsi="Times New Roman" w:cs="Times New Roman"/>
          <w:sz w:val="24"/>
          <w:szCs w:val="24"/>
        </w:rPr>
        <w:t>:2016</w:t>
      </w:r>
      <w:r w:rsidRPr="00607146">
        <w:rPr>
          <w:rFonts w:ascii="Times New Roman" w:hAnsi="Times New Roman" w:cs="Times New Roman"/>
          <w:sz w:val="24"/>
          <w:szCs w:val="24"/>
        </w:rPr>
        <w:t xml:space="preserve"> prasībām:</w:t>
      </w:r>
    </w:p>
    <w:p w14:paraId="11CE1870" w14:textId="67627D85" w:rsidR="00C418B2" w:rsidRPr="00607146" w:rsidRDefault="00C418B2" w:rsidP="00C418B2">
      <w:pPr>
        <w:pStyle w:val="ListParagraph"/>
        <w:numPr>
          <w:ilvl w:val="1"/>
          <w:numId w:val="11"/>
        </w:num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zīmju virsmas  materiālam jāatbilst 1.</w:t>
      </w:r>
      <w:r w:rsidR="001A5E5C">
        <w:rPr>
          <w:rFonts w:ascii="Times New Roman" w:hAnsi="Times New Roman" w:cs="Times New Roman"/>
          <w:sz w:val="24"/>
          <w:szCs w:val="24"/>
        </w:rPr>
        <w:t> </w:t>
      </w:r>
      <w:r w:rsidRPr="00607146">
        <w:rPr>
          <w:rFonts w:ascii="Times New Roman" w:hAnsi="Times New Roman" w:cs="Times New Roman"/>
          <w:sz w:val="24"/>
          <w:szCs w:val="24"/>
        </w:rPr>
        <w:t xml:space="preserve">gaismas atstarošanas klasei. </w:t>
      </w:r>
    </w:p>
    <w:p w14:paraId="2A8C3C8F" w14:textId="0184F6D1" w:rsidR="00C418B2" w:rsidRPr="00607146" w:rsidRDefault="00C418B2" w:rsidP="00C418B2">
      <w:pPr>
        <w:pStyle w:val="ListParagraph"/>
        <w:numPr>
          <w:ilvl w:val="1"/>
          <w:numId w:val="11"/>
        </w:num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zīmju virsmas materiālam, kas uzstādītas uz konsolēm vai atrodas augstāk par 3 metriem, jāatbilst 2.</w:t>
      </w:r>
      <w:r w:rsidR="001A5E5C">
        <w:rPr>
          <w:rFonts w:ascii="Times New Roman" w:hAnsi="Times New Roman" w:cs="Times New Roman"/>
          <w:sz w:val="24"/>
          <w:szCs w:val="24"/>
        </w:rPr>
        <w:t> </w:t>
      </w:r>
      <w:r w:rsidRPr="00607146">
        <w:rPr>
          <w:rFonts w:ascii="Times New Roman" w:hAnsi="Times New Roman" w:cs="Times New Roman"/>
          <w:sz w:val="24"/>
          <w:szCs w:val="24"/>
        </w:rPr>
        <w:t>gaismas atstarošanas klasei.</w:t>
      </w:r>
    </w:p>
    <w:p w14:paraId="60FBF272" w14:textId="6E7205DD" w:rsidR="00C418B2" w:rsidRPr="00607146" w:rsidRDefault="00C418B2" w:rsidP="00C418B2">
      <w:pPr>
        <w:pStyle w:val="ListParagraph"/>
        <w:numPr>
          <w:ilvl w:val="0"/>
          <w:numId w:val="11"/>
        </w:num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 xml:space="preserve">Virsmas materiālam, ieskaitot burtus, simbolus un apmales, jābūt pilnībā pielīmētam, bez gaisa burbuļiem, krokām, plaisām vai citiem defektiem. Burtiem, cipariem, simboliem un apmalēm jābūt precīzi nogrieztām, ar asiem stūriem un bez plaisām. </w:t>
      </w:r>
    </w:p>
    <w:p w14:paraId="3C90D79B" w14:textId="51374661" w:rsidR="00C418B2" w:rsidRPr="00607146" w:rsidRDefault="00C418B2" w:rsidP="00C418B2">
      <w:pPr>
        <w:pStyle w:val="ListParagraph"/>
        <w:numPr>
          <w:ilvl w:val="0"/>
          <w:numId w:val="11"/>
        </w:num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Individuāli projektējamām zīmēm jāizstrādā zīmes makets, ciparu un lielo burtu augstums ne mazāk kā 100 mm</w:t>
      </w:r>
      <w:r w:rsidR="00190D44">
        <w:rPr>
          <w:rFonts w:ascii="Times New Roman" w:hAnsi="Times New Roman" w:cs="Times New Roman"/>
          <w:sz w:val="24"/>
          <w:szCs w:val="24"/>
        </w:rPr>
        <w:t xml:space="preserve"> (izmaksas saskaņojot ar Pasūtītāju), kas nav iekļautas Tehniskajā specifikācijā.</w:t>
      </w:r>
    </w:p>
    <w:p w14:paraId="161BCDC4" w14:textId="47F0D14C" w:rsidR="00115C62" w:rsidRDefault="00C418B2" w:rsidP="00EA4365">
      <w:pPr>
        <w:pStyle w:val="ListParagraph"/>
        <w:numPr>
          <w:ilvl w:val="0"/>
          <w:numId w:val="11"/>
        </w:numPr>
        <w:spacing w:after="0" w:line="300" w:lineRule="auto"/>
        <w:jc w:val="both"/>
        <w:rPr>
          <w:rFonts w:ascii="Times New Roman" w:hAnsi="Times New Roman" w:cs="Times New Roman"/>
          <w:sz w:val="24"/>
          <w:szCs w:val="24"/>
        </w:rPr>
      </w:pPr>
      <w:r w:rsidRPr="00607146">
        <w:rPr>
          <w:rFonts w:ascii="Times New Roman" w:hAnsi="Times New Roman" w:cs="Times New Roman"/>
          <w:sz w:val="24"/>
          <w:szCs w:val="24"/>
        </w:rPr>
        <w:t>Uzgriežņi, skrūves, paplāksnes un kniedes, ko lieto vairogu piestiprināšanai balstiem, jābūt no materiāla, kas ir saderīgs ar vairogu materiālu, lai izvairītos no zīmju iespējamās sabojāšanas elektrolītisku procesu vai atšķirīgas termiskās izplešanās rezultātā.</w:t>
      </w:r>
    </w:p>
    <w:p w14:paraId="55F32AD8" w14:textId="77777777" w:rsidR="003A1ACA" w:rsidRPr="00C418B2" w:rsidRDefault="003A1ACA" w:rsidP="008E7227">
      <w:pPr>
        <w:spacing w:after="0" w:line="300" w:lineRule="auto"/>
        <w:jc w:val="both"/>
        <w:rPr>
          <w:rFonts w:ascii="Times New Roman" w:hAnsi="Times New Roman" w:cs="Times New Roman"/>
          <w:b/>
          <w:bCs/>
          <w:sz w:val="24"/>
          <w:szCs w:val="24"/>
        </w:rPr>
      </w:pPr>
      <w:r w:rsidRPr="00C418B2">
        <w:rPr>
          <w:rFonts w:ascii="Times New Roman" w:hAnsi="Times New Roman" w:cs="Times New Roman"/>
          <w:b/>
          <w:bCs/>
          <w:sz w:val="24"/>
          <w:szCs w:val="24"/>
        </w:rPr>
        <w:t>Prasības zīmju statiem un pamatiem</w:t>
      </w:r>
      <w:r>
        <w:rPr>
          <w:rFonts w:ascii="Times New Roman" w:hAnsi="Times New Roman" w:cs="Times New Roman"/>
          <w:b/>
          <w:bCs/>
          <w:sz w:val="24"/>
          <w:szCs w:val="24"/>
        </w:rPr>
        <w:t>:</w:t>
      </w:r>
    </w:p>
    <w:p w14:paraId="6CBF8FA9" w14:textId="46ADF8B7"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Zīmju statiem un stiprinājumiem jābūt no tērauda atbilstoši Latvijas Republikas standartu</w:t>
      </w:r>
      <w:r w:rsidR="00E820D1">
        <w:rPr>
          <w:rFonts w:ascii="Times New Roman" w:hAnsi="Times New Roman" w:cs="Times New Roman"/>
          <w:sz w:val="24"/>
          <w:szCs w:val="24"/>
        </w:rPr>
        <w:t xml:space="preserve"> un</w:t>
      </w:r>
      <w:r w:rsidRPr="00C418B2">
        <w:rPr>
          <w:rFonts w:ascii="Times New Roman" w:hAnsi="Times New Roman" w:cs="Times New Roman"/>
          <w:sz w:val="24"/>
          <w:szCs w:val="24"/>
        </w:rPr>
        <w:t xml:space="preserve"> </w:t>
      </w:r>
      <w:r w:rsidR="0006211F">
        <w:rPr>
          <w:rFonts w:ascii="Times New Roman" w:hAnsi="Times New Roman" w:cs="Times New Roman"/>
          <w:sz w:val="24"/>
          <w:szCs w:val="24"/>
        </w:rPr>
        <w:t>A</w:t>
      </w:r>
      <w:r w:rsidR="00E84F27">
        <w:rPr>
          <w:rFonts w:ascii="Times New Roman" w:hAnsi="Times New Roman" w:cs="Times New Roman"/>
          <w:sz w:val="24"/>
          <w:szCs w:val="24"/>
        </w:rPr>
        <w:t>utoceļu būvdarbu specifikācij</w:t>
      </w:r>
      <w:r w:rsidR="007E4A49">
        <w:rPr>
          <w:rFonts w:ascii="Times New Roman" w:hAnsi="Times New Roman" w:cs="Times New Roman"/>
          <w:sz w:val="24"/>
          <w:szCs w:val="24"/>
        </w:rPr>
        <w:t>as</w:t>
      </w:r>
      <w:r w:rsidR="00E84F27">
        <w:rPr>
          <w:rFonts w:ascii="Times New Roman" w:hAnsi="Times New Roman" w:cs="Times New Roman"/>
          <w:sz w:val="24"/>
          <w:szCs w:val="24"/>
        </w:rPr>
        <w:t xml:space="preserve"> 2023  </w:t>
      </w:r>
      <w:r w:rsidRPr="00C418B2">
        <w:rPr>
          <w:rFonts w:ascii="Times New Roman" w:hAnsi="Times New Roman" w:cs="Times New Roman"/>
          <w:sz w:val="24"/>
          <w:szCs w:val="24"/>
        </w:rPr>
        <w:t xml:space="preserve">prasībām. </w:t>
      </w:r>
    </w:p>
    <w:p w14:paraId="0BF73584" w14:textId="5093E263"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Zīmju (vertikālo apzīmējumu) stati – tērauda, karsti cinkoti ar cinka pārklājuma biezumu</w:t>
      </w:r>
      <w:r w:rsidR="000E0245">
        <w:rPr>
          <w:rFonts w:ascii="Times New Roman" w:hAnsi="Times New Roman" w:cs="Times New Roman"/>
          <w:sz w:val="24"/>
          <w:szCs w:val="24"/>
        </w:rPr>
        <w:t xml:space="preserve"> ne mazāk kā</w:t>
      </w:r>
      <w:r w:rsidRPr="00C418B2">
        <w:rPr>
          <w:rFonts w:ascii="Times New Roman" w:hAnsi="Times New Roman" w:cs="Times New Roman"/>
          <w:sz w:val="24"/>
          <w:szCs w:val="24"/>
        </w:rPr>
        <w:t xml:space="preserve"> 60 mikroni.</w:t>
      </w:r>
    </w:p>
    <w:p w14:paraId="25CCCAD1" w14:textId="77777777"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Statu veids un forma – atbilstoši paredzētajam būvprojektam nodrošinot uzstādīto zīmju stabilitāti pašsvara, vēja slodžu, klimatisko u.c. apstākļu ietekmē. </w:t>
      </w:r>
    </w:p>
    <w:p w14:paraId="3C8D80CE" w14:textId="77777777"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Stati jāgatavo ar apaļu vai kvadrātveida profilu, atkarībā no ceļa zīmju vairogu izmēriem. </w:t>
      </w:r>
    </w:p>
    <w:p w14:paraId="1B932040" w14:textId="5460C010"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lastRenderedPageBreak/>
        <w:t xml:space="preserve">Standarta izmēra zīmēm tiek lietoti stati ar ārējo diametru </w:t>
      </w:r>
      <w:r w:rsidR="003D5AE1">
        <w:rPr>
          <w:rFonts w:ascii="Times New Roman" w:hAnsi="Times New Roman" w:cs="Times New Roman"/>
          <w:sz w:val="24"/>
          <w:szCs w:val="24"/>
        </w:rPr>
        <w:t xml:space="preserve">ne mazāk kā </w:t>
      </w:r>
      <w:r w:rsidRPr="00C418B2">
        <w:rPr>
          <w:rFonts w:ascii="Times New Roman" w:hAnsi="Times New Roman" w:cs="Times New Roman"/>
          <w:sz w:val="24"/>
          <w:szCs w:val="24"/>
        </w:rPr>
        <w:t>60,</w:t>
      </w:r>
      <w:r w:rsidR="00846941">
        <w:rPr>
          <w:rFonts w:ascii="Times New Roman" w:hAnsi="Times New Roman" w:cs="Times New Roman"/>
          <w:sz w:val="24"/>
          <w:szCs w:val="24"/>
        </w:rPr>
        <w:t>0</w:t>
      </w:r>
      <w:r w:rsidRPr="00C418B2">
        <w:rPr>
          <w:rFonts w:ascii="Times New Roman" w:hAnsi="Times New Roman" w:cs="Times New Roman"/>
          <w:sz w:val="24"/>
          <w:szCs w:val="24"/>
        </w:rPr>
        <w:t xml:space="preserve"> mm, ar sieniņas biezumu</w:t>
      </w:r>
      <w:r w:rsidR="003D5AE1">
        <w:rPr>
          <w:rFonts w:ascii="Times New Roman" w:hAnsi="Times New Roman" w:cs="Times New Roman"/>
          <w:sz w:val="24"/>
          <w:szCs w:val="24"/>
        </w:rPr>
        <w:t xml:space="preserve"> ne mazāk kā</w:t>
      </w:r>
      <w:r w:rsidRPr="00C418B2">
        <w:rPr>
          <w:rFonts w:ascii="Times New Roman" w:hAnsi="Times New Roman" w:cs="Times New Roman"/>
          <w:sz w:val="24"/>
          <w:szCs w:val="24"/>
        </w:rPr>
        <w:t xml:space="preserve"> 2,5 mm, bet individuāli projektējamām zīmēm profilmetāla vai fermas veidā. </w:t>
      </w:r>
    </w:p>
    <w:p w14:paraId="764900AD" w14:textId="77777777"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Statu cauruļu galus jānoslēdz ar aizbāzni, lai aizsargātu to no ūdens iekļūšanas.</w:t>
      </w:r>
    </w:p>
    <w:p w14:paraId="69ABED59" w14:textId="77777777"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Uzstādot zīmes uz apgaismes stabiem, ir jāizgatavo atbilstošas formas un izmēru cinkota tērauda stiprinājumi, kas nodrošina zīmes novietojumu šķērsprofilā saskaņā ar standartu prasībām. </w:t>
      </w:r>
    </w:p>
    <w:p w14:paraId="03BD5CF5" w14:textId="1EB50653" w:rsidR="003A1ACA" w:rsidRPr="007E4A49"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7E4A49">
        <w:rPr>
          <w:rFonts w:ascii="Times New Roman" w:hAnsi="Times New Roman" w:cs="Times New Roman"/>
          <w:sz w:val="24"/>
          <w:szCs w:val="24"/>
        </w:rPr>
        <w:t xml:space="preserve">Zīmju statiem garantijas laiks – </w:t>
      </w:r>
      <w:r w:rsidR="00DD2BC8" w:rsidRPr="007E4A49">
        <w:rPr>
          <w:rFonts w:ascii="Times New Roman" w:hAnsi="Times New Roman" w:cs="Times New Roman"/>
          <w:sz w:val="24"/>
          <w:szCs w:val="24"/>
        </w:rPr>
        <w:t xml:space="preserve">7 </w:t>
      </w:r>
      <w:r w:rsidRPr="007E4A49">
        <w:rPr>
          <w:rFonts w:ascii="Times New Roman" w:hAnsi="Times New Roman" w:cs="Times New Roman"/>
          <w:sz w:val="24"/>
          <w:szCs w:val="24"/>
        </w:rPr>
        <w:t>gadi.</w:t>
      </w:r>
    </w:p>
    <w:p w14:paraId="12A3CC84" w14:textId="77777777"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Zīmju pamata lielumam un veidam jāatbilst zīmju vairoga izmēram, lai nodrošinātu zīmes stabilitāti. </w:t>
      </w:r>
    </w:p>
    <w:p w14:paraId="30E9AF8F" w14:textId="77777777" w:rsidR="003A1ACA" w:rsidRPr="00C418B2"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Zīmju stati jānostiprina, iebetonējot (betona daudzums vienam statam ne mazāk kā 0.35 x 0.35 x 0.5 m apjomā) zemē, statu apakšējam galam jāpievieno šķērslis, kas novērš to rotāciju ap asi vai izraušanu. </w:t>
      </w:r>
    </w:p>
    <w:p w14:paraId="526287B3" w14:textId="14C8AE57" w:rsidR="003A1ACA" w:rsidRPr="003A1ACA" w:rsidRDefault="003A1ACA" w:rsidP="003A1ACA">
      <w:pPr>
        <w:pStyle w:val="ListParagraph"/>
        <w:numPr>
          <w:ilvl w:val="0"/>
          <w:numId w:val="13"/>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Individuāli projektējamo zīmju pamatiem jāizmanto rūpnieciski izgatavotus betona pamatus</w:t>
      </w:r>
      <w:r w:rsidRPr="007E4A49">
        <w:rPr>
          <w:rFonts w:ascii="Times New Roman" w:hAnsi="Times New Roman" w:cs="Times New Roman"/>
          <w:sz w:val="24"/>
          <w:szCs w:val="24"/>
        </w:rPr>
        <w:t>. Fermas</w:t>
      </w:r>
      <w:r w:rsidRPr="00C418B2">
        <w:rPr>
          <w:rFonts w:ascii="Times New Roman" w:hAnsi="Times New Roman" w:cs="Times New Roman"/>
          <w:sz w:val="24"/>
          <w:szCs w:val="24"/>
        </w:rPr>
        <w:t xml:space="preserve"> veida balstu pamati tiek būvēti saskaņā ar izstrādāto projektu.</w:t>
      </w:r>
    </w:p>
    <w:p w14:paraId="508398AB" w14:textId="77777777" w:rsidR="00270FC2" w:rsidRPr="00C418B2" w:rsidRDefault="00270FC2" w:rsidP="008E7227">
      <w:pPr>
        <w:spacing w:after="0" w:line="300" w:lineRule="auto"/>
        <w:jc w:val="both"/>
        <w:rPr>
          <w:rFonts w:ascii="Times New Roman" w:hAnsi="Times New Roman" w:cs="Times New Roman"/>
          <w:b/>
          <w:bCs/>
          <w:sz w:val="24"/>
          <w:szCs w:val="24"/>
        </w:rPr>
      </w:pPr>
      <w:r w:rsidRPr="00C418B2">
        <w:rPr>
          <w:rFonts w:ascii="Times New Roman" w:hAnsi="Times New Roman" w:cs="Times New Roman"/>
          <w:b/>
          <w:bCs/>
          <w:sz w:val="24"/>
          <w:szCs w:val="24"/>
        </w:rPr>
        <w:t>Prasības ceļa zīmju un statu uzstādīšanai</w:t>
      </w:r>
      <w:r>
        <w:rPr>
          <w:rFonts w:ascii="Times New Roman" w:hAnsi="Times New Roman" w:cs="Times New Roman"/>
          <w:b/>
          <w:bCs/>
          <w:sz w:val="24"/>
          <w:szCs w:val="24"/>
        </w:rPr>
        <w:t>:</w:t>
      </w:r>
    </w:p>
    <w:p w14:paraId="6384BC99" w14:textId="69C36243"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Zīmes jāuzstāda saskaņā ar </w:t>
      </w:r>
      <w:r w:rsidR="003E5B4C" w:rsidRPr="003E5B4C">
        <w:rPr>
          <w:rFonts w:ascii="Times New Roman" w:hAnsi="Times New Roman" w:cs="Times New Roman"/>
          <w:sz w:val="24"/>
          <w:szCs w:val="24"/>
        </w:rPr>
        <w:t>LVS 77-</w:t>
      </w:r>
      <w:r w:rsidR="009C7D0B">
        <w:rPr>
          <w:rFonts w:ascii="Times New Roman" w:hAnsi="Times New Roman" w:cs="Times New Roman"/>
          <w:sz w:val="24"/>
          <w:szCs w:val="24"/>
        </w:rPr>
        <w:t>2</w:t>
      </w:r>
      <w:r w:rsidR="003E5B4C" w:rsidRPr="003E5B4C">
        <w:rPr>
          <w:rFonts w:ascii="Times New Roman" w:hAnsi="Times New Roman" w:cs="Times New Roman"/>
          <w:sz w:val="24"/>
          <w:szCs w:val="24"/>
        </w:rPr>
        <w:t>:2016</w:t>
      </w:r>
      <w:r w:rsidRPr="00C418B2">
        <w:rPr>
          <w:rFonts w:ascii="Times New Roman" w:hAnsi="Times New Roman" w:cs="Times New Roman"/>
          <w:sz w:val="24"/>
          <w:szCs w:val="24"/>
        </w:rPr>
        <w:t>.</w:t>
      </w:r>
    </w:p>
    <w:p w14:paraId="764429AC" w14:textId="77777777"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Zīmes jāuzstāda  atbilstoši izstrādātajam projektam. Nepieciešamības gadījumā ceļa zīmju uzstādīšanai var izmantot  ielu apgaismes stabus un citus balstus. </w:t>
      </w:r>
    </w:p>
    <w:p w14:paraId="2FFFA17F" w14:textId="434016E1"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Uzstādot ceļa zīmes, jāizvērtē  to redzamība atbilstoši </w:t>
      </w:r>
      <w:r w:rsidR="003E5B4C" w:rsidRPr="003E5B4C">
        <w:rPr>
          <w:rFonts w:ascii="Times New Roman" w:hAnsi="Times New Roman" w:cs="Times New Roman"/>
          <w:sz w:val="24"/>
          <w:szCs w:val="24"/>
        </w:rPr>
        <w:t>LVS 77-</w:t>
      </w:r>
      <w:r w:rsidR="003E5B4C">
        <w:rPr>
          <w:rFonts w:ascii="Times New Roman" w:hAnsi="Times New Roman" w:cs="Times New Roman"/>
          <w:sz w:val="24"/>
          <w:szCs w:val="24"/>
        </w:rPr>
        <w:t>2</w:t>
      </w:r>
      <w:r w:rsidR="003E5B4C" w:rsidRPr="003E5B4C">
        <w:rPr>
          <w:rFonts w:ascii="Times New Roman" w:hAnsi="Times New Roman" w:cs="Times New Roman"/>
          <w:sz w:val="24"/>
          <w:szCs w:val="24"/>
        </w:rPr>
        <w:t>:2016</w:t>
      </w:r>
      <w:r w:rsidR="003E5B4C">
        <w:rPr>
          <w:rFonts w:ascii="Times New Roman" w:hAnsi="Times New Roman" w:cs="Times New Roman"/>
          <w:sz w:val="24"/>
          <w:szCs w:val="24"/>
        </w:rPr>
        <w:t xml:space="preserve"> </w:t>
      </w:r>
      <w:bookmarkStart w:id="1" w:name="_Hlk153709315"/>
    </w:p>
    <w:bookmarkEnd w:id="1"/>
    <w:p w14:paraId="7CE36245" w14:textId="77777777"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Attālums no zīmes vairoga apakšmalas, izņemot standartos noteiktos gadījumus, līdz ceļa seguma virsmai ir 2,0 m. Vertikālos apzīmējumus Nr. 905, Nr. 906, Nr. 907 (sk. Ministru kabineta 2015. gada 2. jūnija noteikumus Nr. 279 „Ceļu satiksmes noteikumi”) jāuzstāda 0,3 – 0,6 m augstumā virs brauktuves virsmas. </w:t>
      </w:r>
    </w:p>
    <w:p w14:paraId="3A3DE8CD" w14:textId="503B50B7"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Ceļa zīmju vairogiem jābūt piestiprinātiem pie </w:t>
      </w:r>
      <w:r w:rsidR="00E820D1">
        <w:rPr>
          <w:rFonts w:ascii="Times New Roman" w:hAnsi="Times New Roman" w:cs="Times New Roman"/>
          <w:sz w:val="24"/>
          <w:szCs w:val="24"/>
        </w:rPr>
        <w:t>statiem</w:t>
      </w:r>
      <w:r w:rsidRPr="00C418B2">
        <w:rPr>
          <w:rFonts w:ascii="Times New Roman" w:hAnsi="Times New Roman" w:cs="Times New Roman"/>
          <w:sz w:val="24"/>
          <w:szCs w:val="24"/>
        </w:rPr>
        <w:t>, ievērojot zīmju  ražotājfirmas rekomendācijas</w:t>
      </w:r>
      <w:r w:rsidR="00E820D1">
        <w:rPr>
          <w:rFonts w:ascii="Times New Roman" w:hAnsi="Times New Roman" w:cs="Times New Roman"/>
          <w:sz w:val="24"/>
          <w:szCs w:val="24"/>
        </w:rPr>
        <w:t>, nepieļaujot to noslīdēšanu</w:t>
      </w:r>
      <w:r w:rsidRPr="00C418B2">
        <w:rPr>
          <w:rFonts w:ascii="Times New Roman" w:hAnsi="Times New Roman" w:cs="Times New Roman"/>
          <w:sz w:val="24"/>
          <w:szCs w:val="24"/>
        </w:rPr>
        <w:t>. Uzgriežņi, skrūves, paplāksnes un kniedes, ko lieto vairogu piestiprināšanai jābūt no materiāla, kas ir saderīgs ar vairogu materiālu. Stiprinājumi no tērauda ar pretkorozijas pārklājumu (cinkoti).</w:t>
      </w:r>
    </w:p>
    <w:p w14:paraId="7418E480" w14:textId="0E945234"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Zīmes (vertikālie apzīmējumi) jāuzstāda pēc iespējas uz viena </w:t>
      </w:r>
      <w:r w:rsidR="00E820D1">
        <w:rPr>
          <w:rFonts w:ascii="Times New Roman" w:hAnsi="Times New Roman" w:cs="Times New Roman"/>
          <w:sz w:val="24"/>
          <w:szCs w:val="24"/>
        </w:rPr>
        <w:t>stata</w:t>
      </w:r>
      <w:r w:rsidRPr="00C418B2">
        <w:rPr>
          <w:rFonts w:ascii="Times New Roman" w:hAnsi="Times New Roman" w:cs="Times New Roman"/>
          <w:sz w:val="24"/>
          <w:szCs w:val="24"/>
        </w:rPr>
        <w:t>.</w:t>
      </w:r>
    </w:p>
    <w:p w14:paraId="7A02EF25" w14:textId="77777777"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Liela izmēra ceļa zīmes jāveido no saliekamiem elementiem (moduļiem), katra atsevišķa elementa masai jābūt tādai, lai tos varētu samontēt bez palīgmehānismiem – ar roku darbaspēku. Samontētai zīmei jābūt gludai (līdzenai), savienojuma vietās nav pieļaujamas atstarpes.</w:t>
      </w:r>
    </w:p>
    <w:p w14:paraId="5D9D46F7" w14:textId="77777777"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 xml:space="preserve">Darbu izpilde objektā ir veicama, nepārtraucot satiksmi, ceļa darbu vietas jāaprīko atbilstoši Ministru kabineta 2001. gada 2. oktobra noteikumiem Nr. 421 „Noteikumi par darba vietu aprīkošanu uz ceļiem”. </w:t>
      </w:r>
    </w:p>
    <w:p w14:paraId="75B85A8D" w14:textId="77777777"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Darbu izpildītājam jāizpilda darbi, ievērojot būvniecības noteikumus, darba aizsardzības, satiksmes drošības un vides aizsardzības prasības.</w:t>
      </w:r>
    </w:p>
    <w:p w14:paraId="3C76D7D9" w14:textId="2E0E58BE"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Būvniecības atkritumu savākšanā jāievēro</w:t>
      </w:r>
      <w:r>
        <w:rPr>
          <w:rFonts w:ascii="Times New Roman" w:hAnsi="Times New Roman" w:cs="Times New Roman"/>
          <w:sz w:val="24"/>
          <w:szCs w:val="24"/>
        </w:rPr>
        <w:t xml:space="preserve"> </w:t>
      </w:r>
      <w:r w:rsidRPr="00E37059">
        <w:rPr>
          <w:rFonts w:ascii="Times New Roman" w:hAnsi="Times New Roman" w:cs="Times New Roman"/>
          <w:sz w:val="24"/>
          <w:szCs w:val="24"/>
        </w:rPr>
        <w:t>Atkritumu apsaimniekošanas likum</w:t>
      </w:r>
      <w:r>
        <w:rPr>
          <w:rFonts w:ascii="Times New Roman" w:hAnsi="Times New Roman" w:cs="Times New Roman"/>
          <w:sz w:val="24"/>
          <w:szCs w:val="24"/>
        </w:rPr>
        <w:t>a tiesību normas</w:t>
      </w:r>
      <w:r w:rsidRPr="00C418B2">
        <w:rPr>
          <w:rFonts w:ascii="Times New Roman" w:hAnsi="Times New Roman" w:cs="Times New Roman"/>
          <w:sz w:val="24"/>
          <w:szCs w:val="24"/>
        </w:rPr>
        <w:t>.</w:t>
      </w:r>
    </w:p>
    <w:p w14:paraId="364366CA" w14:textId="77777777" w:rsidR="00270FC2" w:rsidRPr="00C418B2" w:rsidRDefault="00270FC2" w:rsidP="00270FC2">
      <w:pPr>
        <w:pStyle w:val="ListParagraph"/>
        <w:numPr>
          <w:ilvl w:val="0"/>
          <w:numId w:val="14"/>
        </w:numPr>
        <w:spacing w:after="0" w:line="300" w:lineRule="auto"/>
        <w:jc w:val="both"/>
        <w:rPr>
          <w:rFonts w:ascii="Times New Roman" w:hAnsi="Times New Roman" w:cs="Times New Roman"/>
          <w:sz w:val="24"/>
          <w:szCs w:val="24"/>
        </w:rPr>
      </w:pPr>
      <w:r w:rsidRPr="00C418B2">
        <w:rPr>
          <w:rFonts w:ascii="Times New Roman" w:hAnsi="Times New Roman" w:cs="Times New Roman"/>
          <w:sz w:val="24"/>
          <w:szCs w:val="24"/>
        </w:rPr>
        <w:t>Pēc ceļa zīmju uzstādīšanas vai demontāžas darbu beigšanas jāatjauno ceļa (ietves, zaļās zonas) segums.</w:t>
      </w:r>
    </w:p>
    <w:p w14:paraId="453393EE" w14:textId="5A100D14" w:rsidR="00270FC2" w:rsidRPr="002261F1" w:rsidRDefault="00270FC2" w:rsidP="007C7FF9">
      <w:pPr>
        <w:pStyle w:val="ListParagraph"/>
        <w:numPr>
          <w:ilvl w:val="0"/>
          <w:numId w:val="14"/>
        </w:numPr>
        <w:spacing w:after="0" w:line="300" w:lineRule="auto"/>
        <w:jc w:val="both"/>
        <w:rPr>
          <w:rFonts w:ascii="Times New Roman" w:hAnsi="Times New Roman" w:cs="Times New Roman"/>
          <w:sz w:val="24"/>
          <w:szCs w:val="24"/>
        </w:rPr>
      </w:pPr>
      <w:r w:rsidRPr="00A7697E">
        <w:rPr>
          <w:rFonts w:ascii="Times New Roman" w:hAnsi="Times New Roman" w:cs="Times New Roman"/>
          <w:sz w:val="24"/>
          <w:szCs w:val="24"/>
        </w:rPr>
        <w:lastRenderedPageBreak/>
        <w:t xml:space="preserve">Ceļa zīmes (vertikālā apzīmējuma) </w:t>
      </w:r>
      <w:r w:rsidR="00895056" w:rsidRPr="00A7697E">
        <w:rPr>
          <w:rFonts w:ascii="Times New Roman" w:hAnsi="Times New Roman" w:cs="Times New Roman"/>
          <w:sz w:val="24"/>
          <w:szCs w:val="24"/>
        </w:rPr>
        <w:t>statam</w:t>
      </w:r>
      <w:r w:rsidRPr="00A7697E">
        <w:rPr>
          <w:rFonts w:ascii="Times New Roman" w:hAnsi="Times New Roman" w:cs="Times New Roman"/>
          <w:sz w:val="24"/>
          <w:szCs w:val="24"/>
        </w:rPr>
        <w:t xml:space="preserve"> jābūt vertikālam, nav pieļaujama tā viegla pagriešanās ap asi, izraušana vai noliekšanās no vertikālā</w:t>
      </w:r>
      <w:r w:rsidR="000F1B16" w:rsidRPr="00A7697E">
        <w:rPr>
          <w:rFonts w:ascii="Times New Roman" w:hAnsi="Times New Roman" w:cs="Times New Roman"/>
          <w:sz w:val="24"/>
          <w:szCs w:val="24"/>
        </w:rPr>
        <w:t xml:space="preserve"> </w:t>
      </w:r>
      <w:r w:rsidRPr="00A7697E">
        <w:rPr>
          <w:rFonts w:ascii="Times New Roman" w:hAnsi="Times New Roman" w:cs="Times New Roman"/>
          <w:sz w:val="24"/>
          <w:szCs w:val="24"/>
        </w:rPr>
        <w:t xml:space="preserve">stāvokļa, jābūt nodrošinātai </w:t>
      </w:r>
      <w:r w:rsidR="00895056" w:rsidRPr="00A7697E">
        <w:rPr>
          <w:rFonts w:ascii="Times New Roman" w:hAnsi="Times New Roman" w:cs="Times New Roman"/>
          <w:sz w:val="24"/>
          <w:szCs w:val="24"/>
        </w:rPr>
        <w:t>stata</w:t>
      </w:r>
      <w:r w:rsidRPr="00A7697E">
        <w:rPr>
          <w:rFonts w:ascii="Times New Roman" w:hAnsi="Times New Roman" w:cs="Times New Roman"/>
          <w:sz w:val="24"/>
          <w:szCs w:val="24"/>
        </w:rPr>
        <w:t xml:space="preserve"> stabilitātei pašsvara, vēja slodžu, klimatisko  apstākļu ietekmē.</w:t>
      </w:r>
      <w:r w:rsidR="000E0245" w:rsidRPr="002261F1">
        <w:rPr>
          <w:rFonts w:ascii="Times New Roman" w:hAnsi="Times New Roman" w:cs="Times New Roman"/>
          <w:sz w:val="24"/>
          <w:szCs w:val="24"/>
        </w:rPr>
        <w:t xml:space="preserve"> Ceļa zīmju (vertikālo apzīmējumu) ģeometrijai un novietojumam attiecībā pret ceļa brauktuvi jāatbilst LVS 77-2</w:t>
      </w:r>
      <w:r w:rsidR="00895056" w:rsidRPr="00A7697E">
        <w:rPr>
          <w:rFonts w:ascii="Times New Roman" w:hAnsi="Times New Roman" w:cs="Times New Roman"/>
          <w:sz w:val="24"/>
          <w:szCs w:val="24"/>
        </w:rPr>
        <w:t xml:space="preserve">:2016. </w:t>
      </w:r>
      <w:r w:rsidR="000E0245" w:rsidRPr="002261F1">
        <w:rPr>
          <w:rFonts w:ascii="Times New Roman" w:hAnsi="Times New Roman" w:cs="Times New Roman"/>
          <w:sz w:val="24"/>
          <w:szCs w:val="24"/>
        </w:rPr>
        <w:t>Ceļa zīmei vai vertikālajam apzīmējumam tās darbības zonā ir jābūt labi saskatāmai un atšķiramai, to nedrīkst aizsegt koku zari, krūmi vai kādi citi traucējoši priekšmeti.</w:t>
      </w:r>
      <w:r w:rsidR="00DC1005" w:rsidRPr="002261F1">
        <w:rPr>
          <w:rFonts w:ascii="Times New Roman" w:hAnsi="Times New Roman" w:cs="Times New Roman"/>
          <w:sz w:val="24"/>
          <w:szCs w:val="24"/>
        </w:rPr>
        <w:t xml:space="preserve"> </w:t>
      </w:r>
    </w:p>
    <w:p w14:paraId="5D678A3D" w14:textId="782EAF7E" w:rsidR="00270FC2" w:rsidRPr="004F6627" w:rsidRDefault="008D61BF" w:rsidP="00270FC2">
      <w:pPr>
        <w:pStyle w:val="ListParagraph"/>
        <w:numPr>
          <w:ilvl w:val="0"/>
          <w:numId w:val="14"/>
        </w:numPr>
        <w:spacing w:after="0" w:line="300" w:lineRule="auto"/>
        <w:jc w:val="both"/>
        <w:rPr>
          <w:rFonts w:ascii="Times New Roman" w:hAnsi="Times New Roman" w:cs="Times New Roman"/>
          <w:sz w:val="24"/>
          <w:szCs w:val="24"/>
        </w:rPr>
      </w:pPr>
      <w:r w:rsidRPr="004F6627">
        <w:rPr>
          <w:rFonts w:ascii="Times New Roman" w:hAnsi="Times New Roman" w:cs="Times New Roman"/>
          <w:sz w:val="24"/>
          <w:szCs w:val="24"/>
        </w:rPr>
        <w:t xml:space="preserve">Izpildītājs pēc Pasūtītāja pieprasījuma </w:t>
      </w:r>
      <w:r w:rsidR="00893CAB" w:rsidRPr="004F6627">
        <w:rPr>
          <w:rFonts w:ascii="Times New Roman" w:hAnsi="Times New Roman" w:cs="Times New Roman"/>
          <w:sz w:val="24"/>
          <w:szCs w:val="24"/>
        </w:rPr>
        <w:t>demontē esošās zīmes un no</w:t>
      </w:r>
      <w:r w:rsidR="00ED377F" w:rsidRPr="004F6627">
        <w:rPr>
          <w:rFonts w:ascii="Times New Roman" w:hAnsi="Times New Roman" w:cs="Times New Roman"/>
          <w:sz w:val="24"/>
          <w:szCs w:val="24"/>
        </w:rPr>
        <w:t>gādā</w:t>
      </w:r>
      <w:r w:rsidR="00893CAB" w:rsidRPr="004F6627">
        <w:rPr>
          <w:rFonts w:ascii="Times New Roman" w:hAnsi="Times New Roman" w:cs="Times New Roman"/>
          <w:sz w:val="24"/>
          <w:szCs w:val="24"/>
        </w:rPr>
        <w:t xml:space="preserve"> </w:t>
      </w:r>
      <w:r w:rsidR="00ED377F" w:rsidRPr="004F6627">
        <w:rPr>
          <w:rFonts w:ascii="Times New Roman" w:hAnsi="Times New Roman" w:cs="Times New Roman"/>
          <w:sz w:val="24"/>
          <w:szCs w:val="24"/>
        </w:rPr>
        <w:t>demontētās zīmes</w:t>
      </w:r>
      <w:r w:rsidR="00893CAB" w:rsidRPr="004F6627">
        <w:rPr>
          <w:rFonts w:ascii="Times New Roman" w:hAnsi="Times New Roman" w:cs="Times New Roman"/>
          <w:sz w:val="24"/>
          <w:szCs w:val="24"/>
        </w:rPr>
        <w:t xml:space="preserve"> </w:t>
      </w:r>
      <w:r w:rsidR="00EA75D3" w:rsidRPr="004F6627">
        <w:rPr>
          <w:rFonts w:ascii="Times New Roman" w:hAnsi="Times New Roman" w:cs="Times New Roman"/>
          <w:sz w:val="24"/>
          <w:szCs w:val="24"/>
        </w:rPr>
        <w:t>uz</w:t>
      </w:r>
      <w:r w:rsidR="00893CAB" w:rsidRPr="004F6627">
        <w:rPr>
          <w:rFonts w:ascii="Times New Roman" w:hAnsi="Times New Roman" w:cs="Times New Roman"/>
          <w:sz w:val="24"/>
          <w:szCs w:val="24"/>
        </w:rPr>
        <w:t xml:space="preserve"> Pasūtītāja </w:t>
      </w:r>
      <w:r w:rsidR="00EA75D3" w:rsidRPr="004F6627">
        <w:rPr>
          <w:rFonts w:ascii="Times New Roman" w:hAnsi="Times New Roman" w:cs="Times New Roman"/>
          <w:sz w:val="24"/>
          <w:szCs w:val="24"/>
        </w:rPr>
        <w:t>norādīto adresi</w:t>
      </w:r>
      <w:r w:rsidR="00131A25" w:rsidRPr="004F6627">
        <w:rPr>
          <w:rFonts w:ascii="Times New Roman" w:hAnsi="Times New Roman" w:cs="Times New Roman"/>
          <w:sz w:val="24"/>
          <w:szCs w:val="24"/>
        </w:rPr>
        <w:t>.</w:t>
      </w:r>
    </w:p>
    <w:p w14:paraId="0D0679C8" w14:textId="0CFA86D5" w:rsidR="00131A25" w:rsidRPr="00A27C63" w:rsidRDefault="00131A25" w:rsidP="00270FC2">
      <w:pPr>
        <w:pStyle w:val="ListParagraph"/>
        <w:numPr>
          <w:ilvl w:val="0"/>
          <w:numId w:val="14"/>
        </w:numPr>
        <w:spacing w:after="0" w:line="300" w:lineRule="auto"/>
        <w:jc w:val="both"/>
        <w:rPr>
          <w:rFonts w:ascii="Times New Roman" w:hAnsi="Times New Roman" w:cs="Times New Roman"/>
          <w:sz w:val="24"/>
          <w:szCs w:val="24"/>
        </w:rPr>
      </w:pPr>
      <w:r w:rsidRPr="00A27C63">
        <w:rPr>
          <w:rFonts w:ascii="Times New Roman" w:hAnsi="Times New Roman" w:cs="Times New Roman"/>
          <w:sz w:val="24"/>
          <w:szCs w:val="24"/>
        </w:rPr>
        <w:t xml:space="preserve">Ja vecās zīmes atbilst Latvijas Republikas normatīvo </w:t>
      </w:r>
      <w:r w:rsidR="00F162D1" w:rsidRPr="00A27C63">
        <w:rPr>
          <w:rFonts w:ascii="Times New Roman" w:hAnsi="Times New Roman" w:cs="Times New Roman"/>
          <w:sz w:val="24"/>
          <w:szCs w:val="24"/>
        </w:rPr>
        <w:t xml:space="preserve">aktu prasībām, Izpildītājs sākotnēji izmanto Pasūtītāja īpašumā esošās zīmes, un, ja nav </w:t>
      </w:r>
      <w:r w:rsidR="007B188F" w:rsidRPr="00A27C63">
        <w:rPr>
          <w:rFonts w:ascii="Times New Roman" w:hAnsi="Times New Roman" w:cs="Times New Roman"/>
          <w:sz w:val="24"/>
          <w:szCs w:val="24"/>
        </w:rPr>
        <w:t xml:space="preserve">iespējams izmantot vecās zīmes, tad Izpildītājs izgatavo jaunās zīmes pēc Pasūtītāja </w:t>
      </w:r>
      <w:r w:rsidR="00E328B9">
        <w:rPr>
          <w:rFonts w:ascii="Times New Roman" w:hAnsi="Times New Roman" w:cs="Times New Roman"/>
          <w:sz w:val="24"/>
          <w:szCs w:val="24"/>
        </w:rPr>
        <w:t xml:space="preserve">rakstiska </w:t>
      </w:r>
      <w:r w:rsidR="007B188F" w:rsidRPr="00A27C63">
        <w:rPr>
          <w:rFonts w:ascii="Times New Roman" w:hAnsi="Times New Roman" w:cs="Times New Roman"/>
          <w:sz w:val="24"/>
          <w:szCs w:val="24"/>
        </w:rPr>
        <w:t>pieprasījuma</w:t>
      </w:r>
      <w:r w:rsidR="00E328B9">
        <w:rPr>
          <w:rFonts w:ascii="Times New Roman" w:hAnsi="Times New Roman" w:cs="Times New Roman"/>
          <w:sz w:val="24"/>
          <w:szCs w:val="24"/>
        </w:rPr>
        <w:t>.</w:t>
      </w:r>
    </w:p>
    <w:p w14:paraId="5ADCCEB4" w14:textId="77777777" w:rsidR="00600D5A" w:rsidRDefault="00600D5A" w:rsidP="007B188F">
      <w:pPr>
        <w:spacing w:after="0" w:line="300" w:lineRule="auto"/>
        <w:ind w:firstLine="720"/>
        <w:jc w:val="both"/>
        <w:rPr>
          <w:rFonts w:ascii="Times New Roman" w:hAnsi="Times New Roman" w:cs="Times New Roman"/>
          <w:b/>
          <w:bCs/>
          <w:sz w:val="24"/>
          <w:szCs w:val="24"/>
        </w:rPr>
      </w:pPr>
    </w:p>
    <w:p w14:paraId="1F726F91" w14:textId="6192E15E" w:rsidR="007B188F" w:rsidRPr="00A27C63" w:rsidRDefault="007B188F" w:rsidP="008E7227">
      <w:pPr>
        <w:spacing w:after="0" w:line="300" w:lineRule="auto"/>
        <w:jc w:val="both"/>
        <w:rPr>
          <w:rFonts w:ascii="Times New Roman" w:hAnsi="Times New Roman" w:cs="Times New Roman"/>
          <w:b/>
          <w:bCs/>
          <w:sz w:val="24"/>
          <w:szCs w:val="24"/>
        </w:rPr>
      </w:pPr>
      <w:r w:rsidRPr="00A27C63">
        <w:rPr>
          <w:rFonts w:ascii="Times New Roman" w:hAnsi="Times New Roman" w:cs="Times New Roman"/>
          <w:b/>
          <w:bCs/>
          <w:sz w:val="24"/>
          <w:szCs w:val="24"/>
        </w:rPr>
        <w:t xml:space="preserve">Prasības </w:t>
      </w:r>
      <w:r w:rsidR="00B84949">
        <w:rPr>
          <w:rFonts w:ascii="Times New Roman" w:hAnsi="Times New Roman" w:cs="Times New Roman"/>
          <w:b/>
          <w:bCs/>
          <w:sz w:val="24"/>
          <w:szCs w:val="24"/>
        </w:rPr>
        <w:t xml:space="preserve">satiksmes organizācijas </w:t>
      </w:r>
      <w:r w:rsidR="00CB49D9" w:rsidRPr="00A27C63">
        <w:rPr>
          <w:rFonts w:ascii="Times New Roman" w:hAnsi="Times New Roman" w:cs="Times New Roman"/>
          <w:b/>
          <w:bCs/>
          <w:sz w:val="24"/>
          <w:szCs w:val="24"/>
        </w:rPr>
        <w:t>shēmu iz</w:t>
      </w:r>
      <w:r w:rsidR="00B84949">
        <w:rPr>
          <w:rFonts w:ascii="Times New Roman" w:hAnsi="Times New Roman" w:cs="Times New Roman"/>
          <w:b/>
          <w:bCs/>
          <w:sz w:val="24"/>
          <w:szCs w:val="24"/>
        </w:rPr>
        <w:t>strādāš</w:t>
      </w:r>
      <w:r w:rsidR="00CB49D9" w:rsidRPr="00A27C63">
        <w:rPr>
          <w:rFonts w:ascii="Times New Roman" w:hAnsi="Times New Roman" w:cs="Times New Roman"/>
          <w:b/>
          <w:bCs/>
          <w:sz w:val="24"/>
          <w:szCs w:val="24"/>
        </w:rPr>
        <w:t>anai</w:t>
      </w:r>
      <w:r w:rsidR="00B84949">
        <w:rPr>
          <w:rFonts w:ascii="Times New Roman" w:hAnsi="Times New Roman" w:cs="Times New Roman"/>
          <w:b/>
          <w:bCs/>
          <w:sz w:val="24"/>
          <w:szCs w:val="24"/>
        </w:rPr>
        <w:t xml:space="preserve"> un saskaņošanai</w:t>
      </w:r>
      <w:r w:rsidRPr="00A27C63">
        <w:rPr>
          <w:rFonts w:ascii="Times New Roman" w:hAnsi="Times New Roman" w:cs="Times New Roman"/>
          <w:b/>
          <w:bCs/>
          <w:sz w:val="24"/>
          <w:szCs w:val="24"/>
        </w:rPr>
        <w:t>:</w:t>
      </w:r>
    </w:p>
    <w:p w14:paraId="15007E2F" w14:textId="021344D7" w:rsidR="007B188F" w:rsidRPr="00A27C63" w:rsidRDefault="0022363E" w:rsidP="00CB49D9">
      <w:pPr>
        <w:pStyle w:val="ListParagraph"/>
        <w:numPr>
          <w:ilvl w:val="0"/>
          <w:numId w:val="17"/>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Satiksmes organizācijas</w:t>
      </w:r>
      <w:r w:rsidR="00CB49D9" w:rsidRPr="00A27C63">
        <w:rPr>
          <w:rFonts w:ascii="Times New Roman" w:hAnsi="Times New Roman" w:cs="Times New Roman"/>
          <w:sz w:val="24"/>
          <w:szCs w:val="24"/>
        </w:rPr>
        <w:t xml:space="preserve"> shēmas tiek iz</w:t>
      </w:r>
      <w:r w:rsidR="00B84949">
        <w:rPr>
          <w:rFonts w:ascii="Times New Roman" w:hAnsi="Times New Roman" w:cs="Times New Roman"/>
          <w:sz w:val="24"/>
          <w:szCs w:val="24"/>
        </w:rPr>
        <w:t>strād</w:t>
      </w:r>
      <w:r>
        <w:rPr>
          <w:rFonts w:ascii="Times New Roman" w:hAnsi="Times New Roman" w:cs="Times New Roman"/>
          <w:sz w:val="24"/>
          <w:szCs w:val="24"/>
        </w:rPr>
        <w:t>ā</w:t>
      </w:r>
      <w:r w:rsidR="00CB49D9" w:rsidRPr="00A27C63">
        <w:rPr>
          <w:rFonts w:ascii="Times New Roman" w:hAnsi="Times New Roman" w:cs="Times New Roman"/>
          <w:sz w:val="24"/>
          <w:szCs w:val="24"/>
        </w:rPr>
        <w:t>tas un saskaņotas elektroniski</w:t>
      </w:r>
      <w:r w:rsidR="00E328B9">
        <w:rPr>
          <w:rFonts w:ascii="Times New Roman" w:hAnsi="Times New Roman" w:cs="Times New Roman"/>
          <w:sz w:val="24"/>
          <w:szCs w:val="24"/>
        </w:rPr>
        <w:t xml:space="preserve"> ar Pasūtītāju un atbildīgajām institūcijām, atbilstoši Latvijas Republikā noteiktajām prasībām.</w:t>
      </w:r>
    </w:p>
    <w:p w14:paraId="52FE3106" w14:textId="651A9E4E" w:rsidR="00340E02" w:rsidRDefault="0022363E" w:rsidP="00CB49D9">
      <w:pPr>
        <w:pStyle w:val="ListParagraph"/>
        <w:numPr>
          <w:ilvl w:val="0"/>
          <w:numId w:val="17"/>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Pēc pieprasījuma </w:t>
      </w:r>
      <w:r w:rsidR="002261F1">
        <w:rPr>
          <w:rFonts w:ascii="Times New Roman" w:hAnsi="Times New Roman" w:cs="Times New Roman"/>
          <w:sz w:val="24"/>
          <w:szCs w:val="24"/>
        </w:rPr>
        <w:t>I</w:t>
      </w:r>
      <w:r w:rsidR="002261F1" w:rsidRPr="00A27C63">
        <w:rPr>
          <w:rFonts w:ascii="Times New Roman" w:hAnsi="Times New Roman" w:cs="Times New Roman"/>
          <w:sz w:val="24"/>
          <w:szCs w:val="24"/>
        </w:rPr>
        <w:t xml:space="preserve">zpildītājs </w:t>
      </w:r>
      <w:r w:rsidR="004F6627">
        <w:rPr>
          <w:rFonts w:ascii="Times New Roman" w:hAnsi="Times New Roman" w:cs="Times New Roman"/>
          <w:sz w:val="24"/>
          <w:szCs w:val="24"/>
        </w:rPr>
        <w:t xml:space="preserve">nodod </w:t>
      </w:r>
      <w:r w:rsidR="002261F1">
        <w:rPr>
          <w:rFonts w:ascii="Times New Roman" w:hAnsi="Times New Roman" w:cs="Times New Roman"/>
          <w:sz w:val="24"/>
          <w:szCs w:val="24"/>
        </w:rPr>
        <w:t>Pasūtītājam</w:t>
      </w:r>
      <w:r w:rsidR="002261F1" w:rsidRPr="00A27C63">
        <w:rPr>
          <w:rFonts w:ascii="Times New Roman" w:hAnsi="Times New Roman" w:cs="Times New Roman"/>
          <w:sz w:val="24"/>
          <w:szCs w:val="24"/>
        </w:rPr>
        <w:t xml:space="preserve"> </w:t>
      </w:r>
      <w:r>
        <w:rPr>
          <w:rFonts w:ascii="Times New Roman" w:hAnsi="Times New Roman" w:cs="Times New Roman"/>
          <w:sz w:val="24"/>
          <w:szCs w:val="24"/>
        </w:rPr>
        <w:t>saskaņotu</w:t>
      </w:r>
      <w:r w:rsidR="005D3DA1">
        <w:rPr>
          <w:rFonts w:ascii="Times New Roman" w:hAnsi="Times New Roman" w:cs="Times New Roman"/>
          <w:sz w:val="24"/>
          <w:szCs w:val="24"/>
        </w:rPr>
        <w:t>s</w:t>
      </w:r>
      <w:r>
        <w:rPr>
          <w:rFonts w:ascii="Times New Roman" w:hAnsi="Times New Roman" w:cs="Times New Roman"/>
          <w:sz w:val="24"/>
          <w:szCs w:val="24"/>
        </w:rPr>
        <w:t xml:space="preserve"> satiksmes organizācijas </w:t>
      </w:r>
      <w:r w:rsidR="004F6627">
        <w:rPr>
          <w:rFonts w:ascii="Times New Roman" w:hAnsi="Times New Roman" w:cs="Times New Roman"/>
          <w:sz w:val="24"/>
          <w:szCs w:val="24"/>
        </w:rPr>
        <w:t>shēm</w:t>
      </w:r>
      <w:r>
        <w:rPr>
          <w:rFonts w:ascii="Times New Roman" w:hAnsi="Times New Roman" w:cs="Times New Roman"/>
          <w:sz w:val="24"/>
          <w:szCs w:val="24"/>
        </w:rPr>
        <w:t>as</w:t>
      </w:r>
      <w:r w:rsidR="004F6627">
        <w:rPr>
          <w:rFonts w:ascii="Times New Roman" w:hAnsi="Times New Roman" w:cs="Times New Roman"/>
          <w:sz w:val="24"/>
          <w:szCs w:val="24"/>
        </w:rPr>
        <w:t xml:space="preserve"> dublikātu</w:t>
      </w:r>
      <w:r w:rsidR="005D3DA1">
        <w:rPr>
          <w:rFonts w:ascii="Times New Roman" w:hAnsi="Times New Roman" w:cs="Times New Roman"/>
          <w:sz w:val="24"/>
          <w:szCs w:val="24"/>
        </w:rPr>
        <w:t>s</w:t>
      </w:r>
      <w:r w:rsidR="004F6627">
        <w:rPr>
          <w:rFonts w:ascii="Times New Roman" w:hAnsi="Times New Roman" w:cs="Times New Roman"/>
          <w:sz w:val="24"/>
          <w:szCs w:val="24"/>
        </w:rPr>
        <w:t xml:space="preserve"> papīra formātā.</w:t>
      </w:r>
    </w:p>
    <w:p w14:paraId="202FE560" w14:textId="77777777" w:rsidR="00E16F3D" w:rsidRDefault="00E16F3D" w:rsidP="00E16F3D">
      <w:pPr>
        <w:spacing w:after="0" w:line="300" w:lineRule="auto"/>
        <w:jc w:val="both"/>
        <w:rPr>
          <w:rFonts w:ascii="Times New Roman" w:hAnsi="Times New Roman" w:cs="Times New Roman"/>
          <w:sz w:val="24"/>
          <w:szCs w:val="24"/>
        </w:rPr>
      </w:pPr>
    </w:p>
    <w:p w14:paraId="723838F3" w14:textId="77777777" w:rsidR="00E16F3D" w:rsidRDefault="00E16F3D" w:rsidP="00E16F3D">
      <w:pPr>
        <w:spacing w:after="0" w:line="300" w:lineRule="auto"/>
        <w:jc w:val="both"/>
        <w:rPr>
          <w:rFonts w:ascii="Times New Roman" w:hAnsi="Times New Roman" w:cs="Times New Roman"/>
          <w:sz w:val="24"/>
          <w:szCs w:val="24"/>
        </w:rPr>
      </w:pPr>
    </w:p>
    <w:p w14:paraId="4853858D" w14:textId="4593F0D9" w:rsidR="00E16F3D" w:rsidRPr="00E16F3D" w:rsidRDefault="00E16F3D" w:rsidP="00E16F3D">
      <w:pPr>
        <w:spacing w:after="0" w:line="300" w:lineRule="auto"/>
        <w:jc w:val="both"/>
        <w:rPr>
          <w:rFonts w:ascii="Times New Roman" w:hAnsi="Times New Roman" w:cs="Times New Roman"/>
          <w:i/>
          <w:iCs/>
          <w:sz w:val="24"/>
          <w:szCs w:val="24"/>
        </w:rPr>
      </w:pPr>
      <w:r w:rsidRPr="00E16F3D">
        <w:rPr>
          <w:rFonts w:ascii="Times New Roman" w:hAnsi="Times New Roman" w:cs="Times New Roman"/>
          <w:i/>
          <w:iCs/>
          <w:sz w:val="24"/>
          <w:szCs w:val="24"/>
        </w:rPr>
        <w:t>Tehniskā specifikācija aktualizēta: 2023. gada 22.decembris</w:t>
      </w:r>
    </w:p>
    <w:p w14:paraId="724EAFE8" w14:textId="10F3D403" w:rsidR="00817122" w:rsidRPr="00E16F3D" w:rsidRDefault="00817122" w:rsidP="00817122">
      <w:pPr>
        <w:spacing w:after="0" w:line="300" w:lineRule="auto"/>
        <w:jc w:val="both"/>
        <w:rPr>
          <w:rFonts w:ascii="Times New Roman" w:hAnsi="Times New Roman" w:cs="Times New Roman"/>
          <w:i/>
          <w:iCs/>
          <w:sz w:val="24"/>
          <w:szCs w:val="24"/>
        </w:rPr>
      </w:pPr>
    </w:p>
    <w:p w14:paraId="4BF44AA8" w14:textId="77777777" w:rsidR="00946783" w:rsidRPr="00E16F3D" w:rsidRDefault="00946783" w:rsidP="00817122">
      <w:pPr>
        <w:spacing w:after="0" w:line="300" w:lineRule="auto"/>
        <w:jc w:val="both"/>
        <w:rPr>
          <w:rFonts w:ascii="Times New Roman" w:hAnsi="Times New Roman" w:cs="Times New Roman"/>
          <w:i/>
          <w:iCs/>
          <w:sz w:val="24"/>
          <w:szCs w:val="24"/>
        </w:rPr>
      </w:pPr>
    </w:p>
    <w:p w14:paraId="75192DA2" w14:textId="77777777" w:rsidR="00817122" w:rsidRPr="00817122" w:rsidRDefault="00817122" w:rsidP="00817122">
      <w:pPr>
        <w:spacing w:after="0" w:line="300" w:lineRule="auto"/>
        <w:jc w:val="both"/>
        <w:rPr>
          <w:rFonts w:ascii="Times New Roman" w:hAnsi="Times New Roman" w:cs="Times New Roman"/>
          <w:sz w:val="24"/>
          <w:szCs w:val="24"/>
        </w:rPr>
      </w:pPr>
    </w:p>
    <w:sectPr w:rsidR="00817122" w:rsidRPr="00817122" w:rsidSect="00600D5A">
      <w:headerReference w:type="even" r:id="rId11"/>
      <w:headerReference w:type="default" r:id="rId12"/>
      <w:footerReference w:type="even" r:id="rId13"/>
      <w:footerReference w:type="default" r:id="rId14"/>
      <w:headerReference w:type="first" r:id="rId15"/>
      <w:footerReference w:type="first" r:id="rId16"/>
      <w:pgSz w:w="11906" w:h="16838"/>
      <w:pgMar w:top="1134" w:right="127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08F0" w14:textId="77777777" w:rsidR="007D3518" w:rsidRDefault="007D3518" w:rsidP="00243BE7">
      <w:pPr>
        <w:spacing w:after="0" w:line="240" w:lineRule="auto"/>
      </w:pPr>
      <w:r>
        <w:separator/>
      </w:r>
    </w:p>
  </w:endnote>
  <w:endnote w:type="continuationSeparator" w:id="0">
    <w:p w14:paraId="6005CCB1" w14:textId="77777777" w:rsidR="007D3518" w:rsidRDefault="007D3518" w:rsidP="0024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69D5" w14:textId="77777777" w:rsidR="007C4656" w:rsidRDefault="007C4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17746368"/>
      <w:docPartObj>
        <w:docPartGallery w:val="Page Numbers (Bottom of Page)"/>
        <w:docPartUnique/>
      </w:docPartObj>
    </w:sdtPr>
    <w:sdtEndPr/>
    <w:sdtContent>
      <w:sdt>
        <w:sdtPr>
          <w:rPr>
            <w:rFonts w:ascii="Times New Roman" w:hAnsi="Times New Roman" w:cs="Times New Roman"/>
            <w:sz w:val="24"/>
            <w:szCs w:val="24"/>
          </w:rPr>
          <w:id w:val="228739588"/>
          <w:docPartObj>
            <w:docPartGallery w:val="Page Numbers (Top of Page)"/>
            <w:docPartUnique/>
          </w:docPartObj>
        </w:sdtPr>
        <w:sdtEndPr/>
        <w:sdtContent>
          <w:p w14:paraId="46B3ABA0" w14:textId="56784AE5" w:rsidR="00393AA0" w:rsidRPr="00393AA0" w:rsidRDefault="00393AA0" w:rsidP="00393AA0">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sidR="00B93278">
              <w:rPr>
                <w:rFonts w:ascii="Times New Roman" w:hAnsi="Times New Roman" w:cs="Times New Roman"/>
                <w:noProof/>
                <w:sz w:val="24"/>
                <w:szCs w:val="24"/>
              </w:rPr>
              <w:t>4</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sidR="00B93278">
              <w:rPr>
                <w:rFonts w:ascii="Times New Roman" w:hAnsi="Times New Roman" w:cs="Times New Roman"/>
                <w:noProof/>
                <w:sz w:val="24"/>
                <w:szCs w:val="24"/>
              </w:rPr>
              <w:t>4</w:t>
            </w:r>
            <w:r w:rsidRPr="009F3841">
              <w:rPr>
                <w:rFonts w:ascii="Times New Roman" w:hAnsi="Times New Roman" w:cs="Times New Roman"/>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34856078"/>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B19BE08" w14:textId="6DAF83E5" w:rsidR="009F3841" w:rsidRPr="009F3841" w:rsidRDefault="009F3841" w:rsidP="009F3841">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sidR="00B93278">
              <w:rPr>
                <w:rFonts w:ascii="Times New Roman" w:hAnsi="Times New Roman" w:cs="Times New Roman"/>
                <w:noProof/>
                <w:sz w:val="24"/>
                <w:szCs w:val="24"/>
              </w:rPr>
              <w:t>1</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sidR="00B93278">
              <w:rPr>
                <w:rFonts w:ascii="Times New Roman" w:hAnsi="Times New Roman" w:cs="Times New Roman"/>
                <w:noProof/>
                <w:sz w:val="24"/>
                <w:szCs w:val="24"/>
              </w:rPr>
              <w:t>4</w:t>
            </w:r>
            <w:r w:rsidRPr="009F3841">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EC7" w14:textId="77777777" w:rsidR="007D3518" w:rsidRDefault="007D3518" w:rsidP="00243BE7">
      <w:pPr>
        <w:spacing w:after="0" w:line="240" w:lineRule="auto"/>
      </w:pPr>
      <w:r>
        <w:separator/>
      </w:r>
    </w:p>
  </w:footnote>
  <w:footnote w:type="continuationSeparator" w:id="0">
    <w:p w14:paraId="5D552E29" w14:textId="77777777" w:rsidR="007D3518" w:rsidRDefault="007D3518" w:rsidP="00243BE7">
      <w:pPr>
        <w:spacing w:after="0" w:line="240" w:lineRule="auto"/>
      </w:pPr>
      <w:r>
        <w:continuationSeparator/>
      </w:r>
    </w:p>
  </w:footnote>
  <w:footnote w:id="1">
    <w:p w14:paraId="1468F4E9" w14:textId="7767B464" w:rsidR="00F2506D" w:rsidRPr="00D13D8E" w:rsidRDefault="00F2506D" w:rsidP="00D13D8E">
      <w:pPr>
        <w:pStyle w:val="FootnoteText"/>
        <w:jc w:val="both"/>
        <w:rPr>
          <w:rFonts w:ascii="Times New Roman" w:hAnsi="Times New Roman" w:cs="Times New Roman"/>
        </w:rPr>
      </w:pPr>
      <w:r w:rsidRPr="00D13D8E">
        <w:rPr>
          <w:rStyle w:val="FootnoteReference"/>
          <w:rFonts w:ascii="Times New Roman" w:hAnsi="Times New Roman" w:cs="Times New Roman"/>
        </w:rPr>
        <w:footnoteRef/>
      </w:r>
      <w:r w:rsidRPr="00D13D8E">
        <w:rPr>
          <w:rFonts w:ascii="Times New Roman" w:hAnsi="Times New Roman" w:cs="Times New Roman"/>
        </w:rPr>
        <w:t xml:space="preserve"> </w:t>
      </w:r>
      <w:r w:rsidR="00D13D8E" w:rsidRPr="00D13D8E">
        <w:rPr>
          <w:rFonts w:ascii="Times New Roman" w:hAnsi="Times New Roman" w:cs="Times New Roman"/>
        </w:rPr>
        <w:t>Visu normatīvo aktu jaunākā spēkā esošā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D29F" w14:textId="77777777" w:rsidR="007C4656" w:rsidRDefault="007C4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C702" w14:textId="77777777" w:rsidR="007C4656" w:rsidRDefault="007C4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2F40" w14:textId="591A0531" w:rsidR="00243BE7" w:rsidRDefault="00243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EC5"/>
    <w:multiLevelType w:val="hybridMultilevel"/>
    <w:tmpl w:val="61F8FC7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5B04F41"/>
    <w:multiLevelType w:val="hybridMultilevel"/>
    <w:tmpl w:val="530E99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7D003F"/>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255F71B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28D4183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30B25745"/>
    <w:multiLevelType w:val="hybridMultilevel"/>
    <w:tmpl w:val="80B2D35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6E0353F"/>
    <w:multiLevelType w:val="hybridMultilevel"/>
    <w:tmpl w:val="BDD63D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98F27D7"/>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E874BD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4ED8692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0A51AF7"/>
    <w:multiLevelType w:val="hybridMultilevel"/>
    <w:tmpl w:val="FC7EFEB4"/>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0D835F7"/>
    <w:multiLevelType w:val="hybridMultilevel"/>
    <w:tmpl w:val="FE2A3FD4"/>
    <w:lvl w:ilvl="0" w:tplc="56CE9DE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578E18CD"/>
    <w:multiLevelType w:val="hybridMultilevel"/>
    <w:tmpl w:val="2214C1A6"/>
    <w:lvl w:ilvl="0" w:tplc="7A045F0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2135ED"/>
    <w:multiLevelType w:val="hybridMultilevel"/>
    <w:tmpl w:val="33FCA48E"/>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46A124E"/>
    <w:multiLevelType w:val="hybridMultilevel"/>
    <w:tmpl w:val="A7501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C67DAA"/>
    <w:multiLevelType w:val="multilevel"/>
    <w:tmpl w:val="8640EE16"/>
    <w:lvl w:ilvl="0">
      <w:start w:val="2"/>
      <w:numFmt w:val="decimal"/>
      <w:lvlText w:val="%1."/>
      <w:lvlJc w:val="left"/>
      <w:pPr>
        <w:ind w:left="408" w:hanging="408"/>
      </w:pPr>
      <w:rPr>
        <w:rFonts w:ascii="Times New Roman" w:hAnsi="Times New Roman" w:cs="Times New Roman" w:hint="default"/>
        <w:b/>
        <w:color w:val="auto"/>
      </w:rPr>
    </w:lvl>
    <w:lvl w:ilvl="1">
      <w:start w:val="1"/>
      <w:numFmt w:val="decimal"/>
      <w:lvlText w:val="%1.%2."/>
      <w:lvlJc w:val="left"/>
      <w:pPr>
        <w:ind w:left="862" w:hanging="720"/>
      </w:pPr>
      <w:rPr>
        <w:rFonts w:ascii="Times New Roman" w:hAnsi="Times New Roman" w:cs="Times New Roman" w:hint="default"/>
        <w:b/>
        <w:color w:val="auto"/>
      </w:rPr>
    </w:lvl>
    <w:lvl w:ilvl="2">
      <w:start w:val="1"/>
      <w:numFmt w:val="decimal"/>
      <w:lvlText w:val="%1.%2.%3."/>
      <w:lvlJc w:val="left"/>
      <w:pPr>
        <w:ind w:left="1004" w:hanging="720"/>
      </w:pPr>
      <w:rPr>
        <w:rFonts w:ascii="Times New Roman" w:hAnsi="Times New Roman" w:cs="Times New Roman" w:hint="default"/>
        <w:b/>
        <w:color w:val="auto"/>
      </w:rPr>
    </w:lvl>
    <w:lvl w:ilvl="3">
      <w:start w:val="1"/>
      <w:numFmt w:val="decimal"/>
      <w:lvlText w:val="%1.%2.%3.%4."/>
      <w:lvlJc w:val="left"/>
      <w:pPr>
        <w:ind w:left="1506" w:hanging="1080"/>
      </w:pPr>
      <w:rPr>
        <w:rFonts w:ascii="Times New Roman" w:hAnsi="Times New Roman" w:cs="Times New Roman" w:hint="default"/>
        <w:b/>
        <w:color w:val="auto"/>
      </w:rPr>
    </w:lvl>
    <w:lvl w:ilvl="4">
      <w:start w:val="1"/>
      <w:numFmt w:val="decimal"/>
      <w:lvlText w:val="%1.%2.%3.%4.%5."/>
      <w:lvlJc w:val="left"/>
      <w:pPr>
        <w:ind w:left="1648" w:hanging="1080"/>
      </w:pPr>
      <w:rPr>
        <w:rFonts w:ascii="Times New Roman" w:hAnsi="Times New Roman" w:cs="Times New Roman" w:hint="default"/>
        <w:b/>
        <w:color w:val="auto"/>
      </w:rPr>
    </w:lvl>
    <w:lvl w:ilvl="5">
      <w:start w:val="1"/>
      <w:numFmt w:val="decimal"/>
      <w:lvlText w:val="%1.%2.%3.%4.%5.%6."/>
      <w:lvlJc w:val="left"/>
      <w:pPr>
        <w:ind w:left="2150" w:hanging="1440"/>
      </w:pPr>
      <w:rPr>
        <w:rFonts w:ascii="Times New Roman" w:hAnsi="Times New Roman" w:cs="Times New Roman" w:hint="default"/>
        <w:b/>
        <w:color w:val="auto"/>
      </w:rPr>
    </w:lvl>
    <w:lvl w:ilvl="6">
      <w:start w:val="1"/>
      <w:numFmt w:val="decimal"/>
      <w:lvlText w:val="%1.%2.%3.%4.%5.%6.%7."/>
      <w:lvlJc w:val="left"/>
      <w:pPr>
        <w:ind w:left="2292" w:hanging="1440"/>
      </w:pPr>
      <w:rPr>
        <w:rFonts w:ascii="Times New Roman" w:hAnsi="Times New Roman" w:cs="Times New Roman" w:hint="default"/>
        <w:b/>
        <w:color w:val="auto"/>
      </w:rPr>
    </w:lvl>
    <w:lvl w:ilvl="7">
      <w:start w:val="1"/>
      <w:numFmt w:val="decimal"/>
      <w:lvlText w:val="%1.%2.%3.%4.%5.%6.%7.%8."/>
      <w:lvlJc w:val="left"/>
      <w:pPr>
        <w:ind w:left="2794" w:hanging="1800"/>
      </w:pPr>
      <w:rPr>
        <w:rFonts w:ascii="Times New Roman" w:hAnsi="Times New Roman" w:cs="Times New Roman" w:hint="default"/>
        <w:b/>
        <w:color w:val="auto"/>
      </w:rPr>
    </w:lvl>
    <w:lvl w:ilvl="8">
      <w:start w:val="1"/>
      <w:numFmt w:val="decimal"/>
      <w:lvlText w:val="%1.%2.%3.%4.%5.%6.%7.%8.%9."/>
      <w:lvlJc w:val="left"/>
      <w:pPr>
        <w:ind w:left="2936" w:hanging="1800"/>
      </w:pPr>
      <w:rPr>
        <w:rFonts w:ascii="Times New Roman" w:hAnsi="Times New Roman" w:cs="Times New Roman" w:hint="default"/>
        <w:b/>
        <w:color w:val="auto"/>
      </w:rPr>
    </w:lvl>
  </w:abstractNum>
  <w:abstractNum w:abstractNumId="16" w15:restartNumberingAfterBreak="0">
    <w:nsid w:val="6B0F750F"/>
    <w:multiLevelType w:val="hybridMultilevel"/>
    <w:tmpl w:val="FC7EFEB4"/>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8477FEA"/>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768843534">
    <w:abstractNumId w:val="11"/>
  </w:num>
  <w:num w:numId="2" w16cid:durableId="123087921">
    <w:abstractNumId w:val="14"/>
  </w:num>
  <w:num w:numId="3" w16cid:durableId="1067532816">
    <w:abstractNumId w:val="7"/>
  </w:num>
  <w:num w:numId="4" w16cid:durableId="324668239">
    <w:abstractNumId w:val="4"/>
  </w:num>
  <w:num w:numId="5" w16cid:durableId="53166919">
    <w:abstractNumId w:val="2"/>
  </w:num>
  <w:num w:numId="6" w16cid:durableId="1292592834">
    <w:abstractNumId w:val="3"/>
  </w:num>
  <w:num w:numId="7" w16cid:durableId="556860303">
    <w:abstractNumId w:val="8"/>
  </w:num>
  <w:num w:numId="8" w16cid:durableId="238294812">
    <w:abstractNumId w:val="17"/>
  </w:num>
  <w:num w:numId="9" w16cid:durableId="482743152">
    <w:abstractNumId w:val="9"/>
  </w:num>
  <w:num w:numId="10" w16cid:durableId="1505248116">
    <w:abstractNumId w:val="6"/>
  </w:num>
  <w:num w:numId="11" w16cid:durableId="945847527">
    <w:abstractNumId w:val="13"/>
  </w:num>
  <w:num w:numId="12" w16cid:durableId="1550721910">
    <w:abstractNumId w:val="5"/>
  </w:num>
  <w:num w:numId="13" w16cid:durableId="1615290823">
    <w:abstractNumId w:val="0"/>
  </w:num>
  <w:num w:numId="14" w16cid:durableId="1449929305">
    <w:abstractNumId w:val="1"/>
  </w:num>
  <w:num w:numId="15" w16cid:durableId="1153837331">
    <w:abstractNumId w:val="12"/>
  </w:num>
  <w:num w:numId="16" w16cid:durableId="396392470">
    <w:abstractNumId w:val="16"/>
  </w:num>
  <w:num w:numId="17" w16cid:durableId="571500797">
    <w:abstractNumId w:val="10"/>
  </w:num>
  <w:num w:numId="18" w16cid:durableId="12431789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FE"/>
    <w:rsid w:val="00006CCB"/>
    <w:rsid w:val="00012F50"/>
    <w:rsid w:val="000148D5"/>
    <w:rsid w:val="00014ADF"/>
    <w:rsid w:val="00021A4D"/>
    <w:rsid w:val="00027D21"/>
    <w:rsid w:val="00033B60"/>
    <w:rsid w:val="000404FF"/>
    <w:rsid w:val="00052B99"/>
    <w:rsid w:val="000553EA"/>
    <w:rsid w:val="00060A8B"/>
    <w:rsid w:val="0006211F"/>
    <w:rsid w:val="00065759"/>
    <w:rsid w:val="00083AC6"/>
    <w:rsid w:val="000B5276"/>
    <w:rsid w:val="000D2138"/>
    <w:rsid w:val="000D68CD"/>
    <w:rsid w:val="000E0245"/>
    <w:rsid w:val="000E3463"/>
    <w:rsid w:val="000F1B16"/>
    <w:rsid w:val="00100F15"/>
    <w:rsid w:val="001065CE"/>
    <w:rsid w:val="00115C62"/>
    <w:rsid w:val="00131A25"/>
    <w:rsid w:val="001370AA"/>
    <w:rsid w:val="00147BB8"/>
    <w:rsid w:val="00155452"/>
    <w:rsid w:val="001673D2"/>
    <w:rsid w:val="00190D44"/>
    <w:rsid w:val="00191122"/>
    <w:rsid w:val="00193659"/>
    <w:rsid w:val="00194B84"/>
    <w:rsid w:val="001A1880"/>
    <w:rsid w:val="001A5E5C"/>
    <w:rsid w:val="001B1DD7"/>
    <w:rsid w:val="001B2992"/>
    <w:rsid w:val="001C6BD3"/>
    <w:rsid w:val="001D1590"/>
    <w:rsid w:val="001D26CD"/>
    <w:rsid w:val="00203041"/>
    <w:rsid w:val="0022363E"/>
    <w:rsid w:val="002261F1"/>
    <w:rsid w:val="00241E22"/>
    <w:rsid w:val="00243BE7"/>
    <w:rsid w:val="002578A7"/>
    <w:rsid w:val="00264D0A"/>
    <w:rsid w:val="00266286"/>
    <w:rsid w:val="00270FC2"/>
    <w:rsid w:val="002770CB"/>
    <w:rsid w:val="00292766"/>
    <w:rsid w:val="002A0C50"/>
    <w:rsid w:val="002A5C96"/>
    <w:rsid w:val="002C3682"/>
    <w:rsid w:val="002E5728"/>
    <w:rsid w:val="002F4446"/>
    <w:rsid w:val="002F5F4D"/>
    <w:rsid w:val="00331B0F"/>
    <w:rsid w:val="00340E02"/>
    <w:rsid w:val="00365B7A"/>
    <w:rsid w:val="003808CE"/>
    <w:rsid w:val="00383F2E"/>
    <w:rsid w:val="00393AA0"/>
    <w:rsid w:val="003A1947"/>
    <w:rsid w:val="003A1ACA"/>
    <w:rsid w:val="003C1DA8"/>
    <w:rsid w:val="003C2BA0"/>
    <w:rsid w:val="003D1D3A"/>
    <w:rsid w:val="003D5AE1"/>
    <w:rsid w:val="003D61B6"/>
    <w:rsid w:val="003E5B4C"/>
    <w:rsid w:val="003E705A"/>
    <w:rsid w:val="003F3150"/>
    <w:rsid w:val="003F5FEC"/>
    <w:rsid w:val="00404A4B"/>
    <w:rsid w:val="00410ADD"/>
    <w:rsid w:val="004179DB"/>
    <w:rsid w:val="0046271D"/>
    <w:rsid w:val="0049539A"/>
    <w:rsid w:val="004A0A20"/>
    <w:rsid w:val="004A409A"/>
    <w:rsid w:val="004A5C22"/>
    <w:rsid w:val="004B1FE7"/>
    <w:rsid w:val="004C5A81"/>
    <w:rsid w:val="004C75C8"/>
    <w:rsid w:val="004D7332"/>
    <w:rsid w:val="004E59C9"/>
    <w:rsid w:val="004F1123"/>
    <w:rsid w:val="004F6627"/>
    <w:rsid w:val="004F7201"/>
    <w:rsid w:val="005049C5"/>
    <w:rsid w:val="00507B27"/>
    <w:rsid w:val="005421E4"/>
    <w:rsid w:val="00545A65"/>
    <w:rsid w:val="00547043"/>
    <w:rsid w:val="005539BF"/>
    <w:rsid w:val="00564AA5"/>
    <w:rsid w:val="00580349"/>
    <w:rsid w:val="00585B2D"/>
    <w:rsid w:val="00597AD3"/>
    <w:rsid w:val="005A42C1"/>
    <w:rsid w:val="005B71B2"/>
    <w:rsid w:val="005D3DA1"/>
    <w:rsid w:val="005E2232"/>
    <w:rsid w:val="005E3618"/>
    <w:rsid w:val="005F5529"/>
    <w:rsid w:val="00600D5A"/>
    <w:rsid w:val="00607146"/>
    <w:rsid w:val="00610987"/>
    <w:rsid w:val="00613D38"/>
    <w:rsid w:val="00615C80"/>
    <w:rsid w:val="006300CB"/>
    <w:rsid w:val="00632FD0"/>
    <w:rsid w:val="006530FA"/>
    <w:rsid w:val="006942D5"/>
    <w:rsid w:val="006B2314"/>
    <w:rsid w:val="006C34F9"/>
    <w:rsid w:val="006C4C10"/>
    <w:rsid w:val="006D0B01"/>
    <w:rsid w:val="006D1248"/>
    <w:rsid w:val="006D1DB6"/>
    <w:rsid w:val="006D2732"/>
    <w:rsid w:val="006F63EF"/>
    <w:rsid w:val="00717379"/>
    <w:rsid w:val="00733755"/>
    <w:rsid w:val="00752906"/>
    <w:rsid w:val="007715AF"/>
    <w:rsid w:val="00784363"/>
    <w:rsid w:val="007930A2"/>
    <w:rsid w:val="007B188F"/>
    <w:rsid w:val="007B7C39"/>
    <w:rsid w:val="007C413F"/>
    <w:rsid w:val="007C4656"/>
    <w:rsid w:val="007C7FF9"/>
    <w:rsid w:val="007D3518"/>
    <w:rsid w:val="007E3A1F"/>
    <w:rsid w:val="007E4A49"/>
    <w:rsid w:val="007F064F"/>
    <w:rsid w:val="007F1B08"/>
    <w:rsid w:val="007F7353"/>
    <w:rsid w:val="00813204"/>
    <w:rsid w:val="00813505"/>
    <w:rsid w:val="00817122"/>
    <w:rsid w:val="0082758A"/>
    <w:rsid w:val="00846941"/>
    <w:rsid w:val="008527A3"/>
    <w:rsid w:val="00893CAB"/>
    <w:rsid w:val="00895056"/>
    <w:rsid w:val="008A62FC"/>
    <w:rsid w:val="008B169A"/>
    <w:rsid w:val="008B625F"/>
    <w:rsid w:val="008C6C6E"/>
    <w:rsid w:val="008D61BF"/>
    <w:rsid w:val="008E3F46"/>
    <w:rsid w:val="008E6AC0"/>
    <w:rsid w:val="008E7227"/>
    <w:rsid w:val="00913F27"/>
    <w:rsid w:val="00920AD7"/>
    <w:rsid w:val="00922807"/>
    <w:rsid w:val="009316B5"/>
    <w:rsid w:val="009346CC"/>
    <w:rsid w:val="00937BDB"/>
    <w:rsid w:val="0094271E"/>
    <w:rsid w:val="0094382B"/>
    <w:rsid w:val="00946783"/>
    <w:rsid w:val="00946A48"/>
    <w:rsid w:val="00960F3C"/>
    <w:rsid w:val="009651C0"/>
    <w:rsid w:val="009702D2"/>
    <w:rsid w:val="009734E9"/>
    <w:rsid w:val="00995EC7"/>
    <w:rsid w:val="009A4402"/>
    <w:rsid w:val="009B51D8"/>
    <w:rsid w:val="009B7BDC"/>
    <w:rsid w:val="009B7E64"/>
    <w:rsid w:val="009C0BC6"/>
    <w:rsid w:val="009C7D0B"/>
    <w:rsid w:val="009D0259"/>
    <w:rsid w:val="009D3490"/>
    <w:rsid w:val="009F3841"/>
    <w:rsid w:val="009F4A0B"/>
    <w:rsid w:val="00A175D4"/>
    <w:rsid w:val="00A24BFE"/>
    <w:rsid w:val="00A27C63"/>
    <w:rsid w:val="00A44FCF"/>
    <w:rsid w:val="00A61F91"/>
    <w:rsid w:val="00A70185"/>
    <w:rsid w:val="00A7697E"/>
    <w:rsid w:val="00A9012C"/>
    <w:rsid w:val="00A96CA6"/>
    <w:rsid w:val="00AB7E21"/>
    <w:rsid w:val="00AD754B"/>
    <w:rsid w:val="00AF3384"/>
    <w:rsid w:val="00B06380"/>
    <w:rsid w:val="00B23130"/>
    <w:rsid w:val="00B235AF"/>
    <w:rsid w:val="00B30696"/>
    <w:rsid w:val="00B72012"/>
    <w:rsid w:val="00B8213D"/>
    <w:rsid w:val="00B84949"/>
    <w:rsid w:val="00B85AD6"/>
    <w:rsid w:val="00B93278"/>
    <w:rsid w:val="00B94E79"/>
    <w:rsid w:val="00BA6E83"/>
    <w:rsid w:val="00BB014F"/>
    <w:rsid w:val="00BB40BB"/>
    <w:rsid w:val="00BC17CF"/>
    <w:rsid w:val="00BD12D0"/>
    <w:rsid w:val="00BD2DFC"/>
    <w:rsid w:val="00BD40CC"/>
    <w:rsid w:val="00BE5565"/>
    <w:rsid w:val="00BE5EDB"/>
    <w:rsid w:val="00BE6413"/>
    <w:rsid w:val="00C01A46"/>
    <w:rsid w:val="00C177D8"/>
    <w:rsid w:val="00C244A5"/>
    <w:rsid w:val="00C36D1F"/>
    <w:rsid w:val="00C418B2"/>
    <w:rsid w:val="00C41A18"/>
    <w:rsid w:val="00C70232"/>
    <w:rsid w:val="00C702FA"/>
    <w:rsid w:val="00C74BAC"/>
    <w:rsid w:val="00C81610"/>
    <w:rsid w:val="00CA4416"/>
    <w:rsid w:val="00CB49D9"/>
    <w:rsid w:val="00CC4D1C"/>
    <w:rsid w:val="00CF2B5A"/>
    <w:rsid w:val="00CF6A60"/>
    <w:rsid w:val="00D032F9"/>
    <w:rsid w:val="00D13D8E"/>
    <w:rsid w:val="00D13E0C"/>
    <w:rsid w:val="00D575CF"/>
    <w:rsid w:val="00D62E80"/>
    <w:rsid w:val="00D77245"/>
    <w:rsid w:val="00D90065"/>
    <w:rsid w:val="00D91D5C"/>
    <w:rsid w:val="00DA64CF"/>
    <w:rsid w:val="00DC1005"/>
    <w:rsid w:val="00DC35B2"/>
    <w:rsid w:val="00DC6962"/>
    <w:rsid w:val="00DD2BC8"/>
    <w:rsid w:val="00E0021D"/>
    <w:rsid w:val="00E16F3D"/>
    <w:rsid w:val="00E22DAB"/>
    <w:rsid w:val="00E328B9"/>
    <w:rsid w:val="00E34FEE"/>
    <w:rsid w:val="00E37059"/>
    <w:rsid w:val="00E37884"/>
    <w:rsid w:val="00E4652A"/>
    <w:rsid w:val="00E509F8"/>
    <w:rsid w:val="00E820D1"/>
    <w:rsid w:val="00E84F27"/>
    <w:rsid w:val="00E93398"/>
    <w:rsid w:val="00E93CCA"/>
    <w:rsid w:val="00E9605D"/>
    <w:rsid w:val="00EA4365"/>
    <w:rsid w:val="00EA75D3"/>
    <w:rsid w:val="00EB2FD4"/>
    <w:rsid w:val="00EB304E"/>
    <w:rsid w:val="00ED377F"/>
    <w:rsid w:val="00EE34E1"/>
    <w:rsid w:val="00EF0AC3"/>
    <w:rsid w:val="00EF48BE"/>
    <w:rsid w:val="00F04042"/>
    <w:rsid w:val="00F062CE"/>
    <w:rsid w:val="00F11C41"/>
    <w:rsid w:val="00F162D1"/>
    <w:rsid w:val="00F2506D"/>
    <w:rsid w:val="00F43671"/>
    <w:rsid w:val="00F654E5"/>
    <w:rsid w:val="00FA457A"/>
    <w:rsid w:val="00FE05D6"/>
    <w:rsid w:val="00FE0FFB"/>
    <w:rsid w:val="00FE3A9A"/>
    <w:rsid w:val="00FF4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3FCC1"/>
  <w15:chartTrackingRefBased/>
  <w15:docId w15:val="{841FA783-5D7C-45B1-B30E-F89BD5CE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B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3BE7"/>
  </w:style>
  <w:style w:type="paragraph" w:styleId="Footer">
    <w:name w:val="footer"/>
    <w:basedOn w:val="Normal"/>
    <w:link w:val="FooterChar"/>
    <w:uiPriority w:val="99"/>
    <w:unhideWhenUsed/>
    <w:rsid w:val="00243B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3BE7"/>
  </w:style>
  <w:style w:type="paragraph" w:styleId="ListParagraph">
    <w:name w:val="List Paragraph"/>
    <w:basedOn w:val="Normal"/>
    <w:link w:val="ListParagraphChar"/>
    <w:uiPriority w:val="34"/>
    <w:qFormat/>
    <w:rsid w:val="009F3841"/>
    <w:pPr>
      <w:ind w:left="720"/>
      <w:contextualSpacing/>
    </w:pPr>
  </w:style>
  <w:style w:type="character" w:styleId="CommentReference">
    <w:name w:val="annotation reference"/>
    <w:basedOn w:val="DefaultParagraphFont"/>
    <w:uiPriority w:val="99"/>
    <w:semiHidden/>
    <w:unhideWhenUsed/>
    <w:rsid w:val="006D1DB6"/>
    <w:rPr>
      <w:sz w:val="16"/>
      <w:szCs w:val="16"/>
    </w:rPr>
  </w:style>
  <w:style w:type="paragraph" w:styleId="CommentText">
    <w:name w:val="annotation text"/>
    <w:basedOn w:val="Normal"/>
    <w:link w:val="CommentTextChar"/>
    <w:uiPriority w:val="99"/>
    <w:unhideWhenUsed/>
    <w:rsid w:val="006D1DB6"/>
    <w:pPr>
      <w:spacing w:line="240" w:lineRule="auto"/>
    </w:pPr>
    <w:rPr>
      <w:sz w:val="20"/>
      <w:szCs w:val="20"/>
    </w:rPr>
  </w:style>
  <w:style w:type="character" w:customStyle="1" w:styleId="CommentTextChar">
    <w:name w:val="Comment Text Char"/>
    <w:basedOn w:val="DefaultParagraphFont"/>
    <w:link w:val="CommentText"/>
    <w:uiPriority w:val="99"/>
    <w:rsid w:val="006D1DB6"/>
    <w:rPr>
      <w:sz w:val="20"/>
      <w:szCs w:val="20"/>
    </w:rPr>
  </w:style>
  <w:style w:type="paragraph" w:styleId="CommentSubject">
    <w:name w:val="annotation subject"/>
    <w:basedOn w:val="CommentText"/>
    <w:next w:val="CommentText"/>
    <w:link w:val="CommentSubjectChar"/>
    <w:uiPriority w:val="99"/>
    <w:semiHidden/>
    <w:unhideWhenUsed/>
    <w:rsid w:val="006D1DB6"/>
    <w:rPr>
      <w:b/>
      <w:bCs/>
    </w:rPr>
  </w:style>
  <w:style w:type="character" w:customStyle="1" w:styleId="CommentSubjectChar">
    <w:name w:val="Comment Subject Char"/>
    <w:basedOn w:val="CommentTextChar"/>
    <w:link w:val="CommentSubject"/>
    <w:uiPriority w:val="99"/>
    <w:semiHidden/>
    <w:rsid w:val="006D1DB6"/>
    <w:rPr>
      <w:b/>
      <w:bCs/>
      <w:sz w:val="20"/>
      <w:szCs w:val="20"/>
    </w:rPr>
  </w:style>
  <w:style w:type="paragraph" w:styleId="BalloonText">
    <w:name w:val="Balloon Text"/>
    <w:basedOn w:val="Normal"/>
    <w:link w:val="BalloonTextChar"/>
    <w:uiPriority w:val="99"/>
    <w:semiHidden/>
    <w:unhideWhenUsed/>
    <w:rsid w:val="006D1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B6"/>
    <w:rPr>
      <w:rFonts w:ascii="Segoe UI" w:hAnsi="Segoe UI" w:cs="Segoe UI"/>
      <w:sz w:val="18"/>
      <w:szCs w:val="18"/>
    </w:rPr>
  </w:style>
  <w:style w:type="paragraph" w:styleId="FootnoteText">
    <w:name w:val="footnote text"/>
    <w:basedOn w:val="Normal"/>
    <w:link w:val="FootnoteTextChar"/>
    <w:uiPriority w:val="99"/>
    <w:semiHidden/>
    <w:unhideWhenUsed/>
    <w:rsid w:val="00F25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06D"/>
    <w:rPr>
      <w:sz w:val="20"/>
      <w:szCs w:val="20"/>
    </w:rPr>
  </w:style>
  <w:style w:type="character" w:styleId="FootnoteReference">
    <w:name w:val="footnote reference"/>
    <w:basedOn w:val="DefaultParagraphFont"/>
    <w:uiPriority w:val="99"/>
    <w:semiHidden/>
    <w:unhideWhenUsed/>
    <w:rsid w:val="00F2506D"/>
    <w:rPr>
      <w:vertAlign w:val="superscript"/>
    </w:rPr>
  </w:style>
  <w:style w:type="character" w:customStyle="1" w:styleId="ListParagraphChar">
    <w:name w:val="List Paragraph Char"/>
    <w:basedOn w:val="DefaultParagraphFont"/>
    <w:link w:val="ListParagraph"/>
    <w:uiPriority w:val="34"/>
    <w:locked/>
    <w:rsid w:val="00946783"/>
  </w:style>
  <w:style w:type="paragraph" w:styleId="Revision">
    <w:name w:val="Revision"/>
    <w:hidden/>
    <w:uiPriority w:val="99"/>
    <w:semiHidden/>
    <w:rsid w:val="00DC1005"/>
    <w:pPr>
      <w:spacing w:after="0" w:line="240" w:lineRule="auto"/>
    </w:pPr>
  </w:style>
  <w:style w:type="character" w:styleId="Hyperlink">
    <w:name w:val="Hyperlink"/>
    <w:basedOn w:val="DefaultParagraphFont"/>
    <w:uiPriority w:val="99"/>
    <w:unhideWhenUsed/>
    <w:rsid w:val="00404A4B"/>
    <w:rPr>
      <w:color w:val="0563C1" w:themeColor="hyperlink"/>
      <w:u w:val="single"/>
    </w:rPr>
  </w:style>
  <w:style w:type="character" w:styleId="UnresolvedMention">
    <w:name w:val="Unresolved Mention"/>
    <w:basedOn w:val="DefaultParagraphFont"/>
    <w:uiPriority w:val="99"/>
    <w:semiHidden/>
    <w:unhideWhenUsed/>
    <w:rsid w:val="0040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6620">
      <w:bodyDiv w:val="1"/>
      <w:marLeft w:val="0"/>
      <w:marRight w:val="0"/>
      <w:marTop w:val="0"/>
      <w:marBottom w:val="0"/>
      <w:divBdr>
        <w:top w:val="none" w:sz="0" w:space="0" w:color="auto"/>
        <w:left w:val="none" w:sz="0" w:space="0" w:color="auto"/>
        <w:bottom w:val="none" w:sz="0" w:space="0" w:color="auto"/>
        <w:right w:val="none" w:sz="0" w:space="0" w:color="auto"/>
      </w:divBdr>
    </w:div>
    <w:div w:id="708334464">
      <w:bodyDiv w:val="1"/>
      <w:marLeft w:val="0"/>
      <w:marRight w:val="0"/>
      <w:marTop w:val="0"/>
      <w:marBottom w:val="0"/>
      <w:divBdr>
        <w:top w:val="none" w:sz="0" w:space="0" w:color="auto"/>
        <w:left w:val="none" w:sz="0" w:space="0" w:color="auto"/>
        <w:bottom w:val="none" w:sz="0" w:space="0" w:color="auto"/>
        <w:right w:val="none" w:sz="0" w:space="0" w:color="auto"/>
      </w:divBdr>
    </w:div>
    <w:div w:id="1417097356">
      <w:bodyDiv w:val="1"/>
      <w:marLeft w:val="0"/>
      <w:marRight w:val="0"/>
      <w:marTop w:val="0"/>
      <w:marBottom w:val="0"/>
      <w:divBdr>
        <w:top w:val="none" w:sz="0" w:space="0" w:color="auto"/>
        <w:left w:val="none" w:sz="0" w:space="0" w:color="auto"/>
        <w:bottom w:val="none" w:sz="0" w:space="0" w:color="auto"/>
        <w:right w:val="none" w:sz="0" w:space="0" w:color="auto"/>
      </w:divBdr>
    </w:div>
    <w:div w:id="1443183049">
      <w:bodyDiv w:val="1"/>
      <w:marLeft w:val="0"/>
      <w:marRight w:val="0"/>
      <w:marTop w:val="0"/>
      <w:marBottom w:val="0"/>
      <w:divBdr>
        <w:top w:val="none" w:sz="0" w:space="0" w:color="auto"/>
        <w:left w:val="none" w:sz="0" w:space="0" w:color="auto"/>
        <w:bottom w:val="none" w:sz="0" w:space="0" w:color="auto"/>
        <w:right w:val="none" w:sz="0" w:space="0" w:color="auto"/>
      </w:divBdr>
    </w:div>
    <w:div w:id="1614173530">
      <w:bodyDiv w:val="1"/>
      <w:marLeft w:val="0"/>
      <w:marRight w:val="0"/>
      <w:marTop w:val="0"/>
      <w:marBottom w:val="0"/>
      <w:divBdr>
        <w:top w:val="none" w:sz="0" w:space="0" w:color="auto"/>
        <w:left w:val="none" w:sz="0" w:space="0" w:color="auto"/>
        <w:bottom w:val="none" w:sz="0" w:space="0" w:color="auto"/>
        <w:right w:val="none" w:sz="0" w:space="0" w:color="auto"/>
      </w:divBdr>
    </w:div>
    <w:div w:id="1718434934">
      <w:bodyDiv w:val="1"/>
      <w:marLeft w:val="0"/>
      <w:marRight w:val="0"/>
      <w:marTop w:val="0"/>
      <w:marBottom w:val="0"/>
      <w:divBdr>
        <w:top w:val="none" w:sz="0" w:space="0" w:color="auto"/>
        <w:left w:val="none" w:sz="0" w:space="0" w:color="auto"/>
        <w:bottom w:val="none" w:sz="0" w:space="0" w:color="auto"/>
        <w:right w:val="none" w:sz="0" w:space="0" w:color="auto"/>
      </w:divBdr>
      <w:divsChild>
        <w:div w:id="426780070">
          <w:marLeft w:val="0"/>
          <w:marRight w:val="0"/>
          <w:marTop w:val="0"/>
          <w:marBottom w:val="567"/>
          <w:divBdr>
            <w:top w:val="none" w:sz="0" w:space="0" w:color="auto"/>
            <w:left w:val="none" w:sz="0" w:space="0" w:color="auto"/>
            <w:bottom w:val="none" w:sz="0" w:space="0" w:color="auto"/>
            <w:right w:val="none" w:sz="0" w:space="0" w:color="auto"/>
          </w:divBdr>
        </w:div>
      </w:divsChild>
    </w:div>
    <w:div w:id="1791049864">
      <w:bodyDiv w:val="1"/>
      <w:marLeft w:val="0"/>
      <w:marRight w:val="0"/>
      <w:marTop w:val="0"/>
      <w:marBottom w:val="0"/>
      <w:divBdr>
        <w:top w:val="none" w:sz="0" w:space="0" w:color="auto"/>
        <w:left w:val="none" w:sz="0" w:space="0" w:color="auto"/>
        <w:bottom w:val="none" w:sz="0" w:space="0" w:color="auto"/>
        <w:right w:val="none" w:sz="0" w:space="0" w:color="auto"/>
      </w:divBdr>
    </w:div>
    <w:div w:id="211782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43851-C07D-43E7-9FE4-ECABBD7A6A09}">
  <ds:schemaRefs>
    <ds:schemaRef ds:uri="http://schemas.microsoft.com/sharepoint/v3/contenttype/forms"/>
  </ds:schemaRefs>
</ds:datastoreItem>
</file>

<file path=customXml/itemProps2.xml><?xml version="1.0" encoding="utf-8"?>
<ds:datastoreItem xmlns:ds="http://schemas.openxmlformats.org/officeDocument/2006/customXml" ds:itemID="{748D7A63-3BDB-4101-8313-EB39381E9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BACBA-2BAC-4DC2-A031-DE87763DE823}">
  <ds:schemaRefs>
    <ds:schemaRef ds:uri="http://schemas.openxmlformats.org/officeDocument/2006/bibliography"/>
  </ds:schemaRefs>
</ds:datastoreItem>
</file>

<file path=customXml/itemProps4.xml><?xml version="1.0" encoding="utf-8"?>
<ds:datastoreItem xmlns:ds="http://schemas.openxmlformats.org/officeDocument/2006/customXml" ds:itemID="{5471845F-DA35-4F42-A0FA-12F95470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5218</Words>
  <Characters>2975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Astra Bērziņa</cp:lastModifiedBy>
  <cp:revision>9</cp:revision>
  <dcterms:created xsi:type="dcterms:W3CDTF">2023-12-20T07:57:00Z</dcterms:created>
  <dcterms:modified xsi:type="dcterms:W3CDTF">2023-12-25T12:37:00Z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