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ADF1" w14:textId="1D0650FC" w:rsidR="00060D28" w:rsidRPr="00060D28" w:rsidRDefault="00060D28" w:rsidP="00060D28">
      <w:pPr>
        <w:spacing w:before="120" w:after="120"/>
        <w:jc w:val="right"/>
        <w:rPr>
          <w:rFonts w:ascii="Times New Roman" w:hAnsi="Times New Roman"/>
          <w:sz w:val="20"/>
        </w:rPr>
      </w:pPr>
      <w:r w:rsidRPr="00060D28">
        <w:rPr>
          <w:rFonts w:ascii="Times New Roman" w:hAnsi="Times New Roman"/>
          <w:sz w:val="20"/>
        </w:rPr>
        <w:t>1.pielikums</w:t>
      </w:r>
    </w:p>
    <w:p w14:paraId="40631357" w14:textId="652B6013" w:rsidR="00B26D56" w:rsidRDefault="00B26D56" w:rsidP="00B26D56">
      <w:pPr>
        <w:spacing w:before="120" w:after="120"/>
        <w:jc w:val="center"/>
        <w:rPr>
          <w:rFonts w:ascii="Times New Roman" w:hAnsi="Times New Roman"/>
          <w:b/>
          <w:bCs/>
          <w:szCs w:val="24"/>
        </w:rPr>
      </w:pPr>
      <w:r w:rsidRPr="001D1D7B">
        <w:rPr>
          <w:rFonts w:ascii="Times New Roman" w:hAnsi="Times New Roman"/>
          <w:b/>
          <w:bCs/>
          <w:szCs w:val="24"/>
        </w:rPr>
        <w:t xml:space="preserve">TEHNISKĀ SPECIFIKĀCIJA </w:t>
      </w:r>
    </w:p>
    <w:p w14:paraId="33E9C307" w14:textId="77777777" w:rsidR="00B26D56" w:rsidRDefault="00B26D56" w:rsidP="00B26D56">
      <w:pPr>
        <w:spacing w:before="120" w:after="120"/>
        <w:jc w:val="center"/>
        <w:rPr>
          <w:rFonts w:ascii="Times New Roman" w:hAnsi="Times New Roman"/>
          <w:b/>
          <w:bCs/>
          <w:szCs w:val="24"/>
        </w:rPr>
      </w:pPr>
      <w:r>
        <w:rPr>
          <w:rFonts w:ascii="Times New Roman" w:hAnsi="Times New Roman"/>
          <w:b/>
          <w:bCs/>
          <w:szCs w:val="24"/>
        </w:rPr>
        <w:t>“</w:t>
      </w:r>
      <w:proofErr w:type="spellStart"/>
      <w:r>
        <w:rPr>
          <w:rFonts w:ascii="Times New Roman" w:hAnsi="Times New Roman"/>
          <w:b/>
          <w:bCs/>
          <w:szCs w:val="24"/>
        </w:rPr>
        <w:t>Unimog</w:t>
      </w:r>
      <w:proofErr w:type="spellEnd"/>
      <w:r>
        <w:rPr>
          <w:rFonts w:ascii="Times New Roman" w:hAnsi="Times New Roman"/>
          <w:b/>
          <w:bCs/>
          <w:szCs w:val="24"/>
        </w:rPr>
        <w:t>” sliežu ceļu kopšanas kravas automašīnas un aprīkojuma</w:t>
      </w:r>
    </w:p>
    <w:p w14:paraId="29EBB5E4" w14:textId="77777777" w:rsidR="00B26D56" w:rsidRDefault="00B26D56" w:rsidP="00B26D56">
      <w:pPr>
        <w:spacing w:before="120" w:after="120"/>
        <w:jc w:val="center"/>
        <w:rPr>
          <w:rFonts w:ascii="Times New Roman" w:hAnsi="Times New Roman"/>
          <w:b/>
          <w:bCs/>
          <w:szCs w:val="24"/>
        </w:rPr>
      </w:pPr>
      <w:r>
        <w:rPr>
          <w:rFonts w:ascii="Times New Roman" w:hAnsi="Times New Roman"/>
          <w:b/>
          <w:bCs/>
          <w:szCs w:val="24"/>
        </w:rPr>
        <w:t>apkope un remonts</w:t>
      </w:r>
    </w:p>
    <w:p w14:paraId="1168ADA1" w14:textId="77777777" w:rsidR="00E27C42" w:rsidRDefault="00E27C42" w:rsidP="00B26D56">
      <w:pPr>
        <w:spacing w:before="120" w:after="120"/>
        <w:jc w:val="center"/>
        <w:rPr>
          <w:rFonts w:ascii="Times New Roman" w:hAnsi="Times New Roman"/>
          <w:b/>
          <w:bCs/>
          <w:szCs w:val="24"/>
        </w:rPr>
      </w:pPr>
    </w:p>
    <w:p w14:paraId="7B819417" w14:textId="77777777" w:rsidR="00E27C42" w:rsidRPr="00E27C42" w:rsidRDefault="00E27C42" w:rsidP="001B5AF3">
      <w:pPr>
        <w:spacing w:line="276" w:lineRule="auto"/>
        <w:ind w:firstLine="720"/>
        <w:jc w:val="both"/>
        <w:rPr>
          <w:rFonts w:ascii="Times New Roman" w:hAnsi="Times New Roman"/>
          <w:szCs w:val="24"/>
          <w14:ligatures w14:val="none"/>
        </w:rPr>
      </w:pPr>
      <w:r w:rsidRPr="00E27C42">
        <w:rPr>
          <w:rFonts w:ascii="Times New Roman" w:hAnsi="Times New Roman"/>
          <w:b/>
          <w:bCs/>
          <w:szCs w:val="24"/>
          <w14:ligatures w14:val="none"/>
        </w:rPr>
        <w:t>Pasūtītājs:</w:t>
      </w:r>
      <w:r w:rsidRPr="00E27C42">
        <w:rPr>
          <w:rFonts w:ascii="Times New Roman" w:hAnsi="Times New Roman"/>
          <w:szCs w:val="24"/>
          <w14:ligatures w14:val="none"/>
        </w:rPr>
        <w:t xml:space="preserve"> Rīgas pašvaldības sabiedrība ar ierobežotu atbildību „Rīgas satiksme”, reģistrācijas numurs 40003619950 (</w:t>
      </w:r>
      <w:proofErr w:type="gramStart"/>
      <w:r w:rsidRPr="00E27C42">
        <w:rPr>
          <w:rFonts w:ascii="Times New Roman" w:hAnsi="Times New Roman"/>
          <w:szCs w:val="24"/>
          <w14:ligatures w14:val="none"/>
        </w:rPr>
        <w:t>turpmāk– Pa</w:t>
      </w:r>
      <w:proofErr w:type="gramEnd"/>
      <w:r w:rsidRPr="00E27C42">
        <w:rPr>
          <w:rFonts w:ascii="Times New Roman" w:hAnsi="Times New Roman"/>
          <w:szCs w:val="24"/>
          <w14:ligatures w14:val="none"/>
        </w:rPr>
        <w:t>sūtītājs).</w:t>
      </w:r>
    </w:p>
    <w:p w14:paraId="5F7C3524" w14:textId="68FD7E00" w:rsidR="00AC07CF" w:rsidRPr="00E27C42" w:rsidRDefault="00E27C42" w:rsidP="001B5AF3">
      <w:pPr>
        <w:spacing w:line="276" w:lineRule="auto"/>
        <w:ind w:firstLine="720"/>
        <w:jc w:val="both"/>
        <w:rPr>
          <w:rFonts w:ascii="Times New Roman" w:hAnsi="Times New Roman"/>
          <w:b/>
          <w:bCs/>
          <w:szCs w:val="24"/>
        </w:rPr>
      </w:pPr>
      <w:r w:rsidRPr="00E27C42">
        <w:rPr>
          <w:rFonts w:ascii="Times New Roman" w:hAnsi="Times New Roman"/>
          <w:b/>
          <w:bCs/>
          <w:szCs w:val="24"/>
          <w14:ligatures w14:val="none"/>
        </w:rPr>
        <w:t>Vispārējais iepirkuma priekšmeta apraksts:</w:t>
      </w:r>
      <w:r>
        <w:rPr>
          <w:rFonts w:ascii="Times New Roman" w:hAnsi="Times New Roman"/>
          <w:b/>
          <w:bCs/>
          <w:szCs w:val="24"/>
        </w:rPr>
        <w:t xml:space="preserve"> </w:t>
      </w:r>
      <w:r w:rsidR="00B26D56" w:rsidRPr="001D1D7B">
        <w:rPr>
          <w:rFonts w:ascii="Times New Roman" w:hAnsi="Times New Roman"/>
          <w:color w:val="000000" w:themeColor="text1"/>
        </w:rPr>
        <w:t xml:space="preserve">Izpildītājs </w:t>
      </w:r>
      <w:r w:rsidR="00B26D56">
        <w:rPr>
          <w:rFonts w:ascii="Times New Roman" w:hAnsi="Times New Roman"/>
          <w:color w:val="000000" w:themeColor="text1"/>
        </w:rPr>
        <w:t xml:space="preserve">apņemas sniegt Pasūtītājam kvalitatīvus </w:t>
      </w:r>
      <w:r w:rsidR="00AC07CF">
        <w:rPr>
          <w:rFonts w:ascii="Times New Roman" w:hAnsi="Times New Roman"/>
          <w:color w:val="000000" w:themeColor="text1"/>
        </w:rPr>
        <w:t>“</w:t>
      </w:r>
      <w:proofErr w:type="spellStart"/>
      <w:r w:rsidR="00B26D56">
        <w:rPr>
          <w:rFonts w:ascii="Times New Roman" w:hAnsi="Times New Roman"/>
          <w:color w:val="000000" w:themeColor="text1"/>
        </w:rPr>
        <w:t>Unimog</w:t>
      </w:r>
      <w:proofErr w:type="spellEnd"/>
      <w:r w:rsidR="00AC07CF">
        <w:rPr>
          <w:rFonts w:ascii="Times New Roman" w:hAnsi="Times New Roman"/>
          <w:color w:val="000000" w:themeColor="text1"/>
        </w:rPr>
        <w:t>”</w:t>
      </w:r>
      <w:r w:rsidR="00073AAC">
        <w:rPr>
          <w:rFonts w:ascii="Times New Roman" w:hAnsi="Times New Roman"/>
          <w:color w:val="000000" w:themeColor="text1"/>
        </w:rPr>
        <w:t xml:space="preserve"> automašīnas (turpmāk -</w:t>
      </w:r>
      <w:proofErr w:type="gramStart"/>
      <w:r w:rsidR="00073AAC">
        <w:rPr>
          <w:rFonts w:ascii="Times New Roman" w:hAnsi="Times New Roman"/>
          <w:color w:val="000000" w:themeColor="text1"/>
        </w:rPr>
        <w:t xml:space="preserve"> </w:t>
      </w:r>
      <w:r w:rsidR="00B26D56">
        <w:rPr>
          <w:rFonts w:ascii="Times New Roman" w:hAnsi="Times New Roman"/>
          <w:color w:val="000000" w:themeColor="text1"/>
        </w:rPr>
        <w:t xml:space="preserve"> </w:t>
      </w:r>
      <w:proofErr w:type="gramEnd"/>
      <w:r w:rsidR="00B26D56">
        <w:rPr>
          <w:rFonts w:ascii="Times New Roman" w:hAnsi="Times New Roman"/>
          <w:color w:val="000000" w:themeColor="text1"/>
        </w:rPr>
        <w:t>transportlīdzekļ</w:t>
      </w:r>
      <w:r w:rsidR="00073AAC">
        <w:rPr>
          <w:rFonts w:ascii="Times New Roman" w:hAnsi="Times New Roman"/>
          <w:color w:val="000000" w:themeColor="text1"/>
        </w:rPr>
        <w:t>a)</w:t>
      </w:r>
      <w:r w:rsidR="00B26D56">
        <w:rPr>
          <w:rFonts w:ascii="Times New Roman" w:hAnsi="Times New Roman"/>
          <w:color w:val="000000" w:themeColor="text1"/>
        </w:rPr>
        <w:t xml:space="preserve"> un to iekārtu apkopes un remontus, ieskaitot </w:t>
      </w:r>
      <w:r w:rsidR="00B26D56" w:rsidRPr="001D1D7B">
        <w:rPr>
          <w:rFonts w:ascii="Times New Roman" w:hAnsi="Times New Roman"/>
          <w:szCs w:val="24"/>
        </w:rPr>
        <w:t>hidraulisko</w:t>
      </w:r>
      <w:r w:rsidR="00B26D56">
        <w:rPr>
          <w:rFonts w:ascii="Times New Roman" w:hAnsi="Times New Roman"/>
          <w:szCs w:val="24"/>
        </w:rPr>
        <w:t xml:space="preserve"> un pneimatisko</w:t>
      </w:r>
      <w:r w:rsidR="00B26D56" w:rsidRPr="001D1D7B">
        <w:rPr>
          <w:rFonts w:ascii="Times New Roman" w:hAnsi="Times New Roman"/>
          <w:szCs w:val="24"/>
        </w:rPr>
        <w:t xml:space="preserve"> iekārtu apkopi</w:t>
      </w:r>
      <w:r w:rsidR="00B26D56" w:rsidRPr="001D1D7B">
        <w:rPr>
          <w:rStyle w:val="FootnoteReference"/>
          <w:rFonts w:ascii="Times New Roman" w:hAnsi="Times New Roman"/>
          <w:szCs w:val="24"/>
        </w:rPr>
        <w:footnoteReference w:id="1"/>
      </w:r>
      <w:r w:rsidR="00AC07CF">
        <w:rPr>
          <w:rFonts w:ascii="Times New Roman" w:hAnsi="Times New Roman"/>
          <w:szCs w:val="24"/>
        </w:rPr>
        <w:t>.</w:t>
      </w:r>
      <w:r w:rsidR="00B26D56" w:rsidRPr="001D1D7B">
        <w:rPr>
          <w:rFonts w:ascii="Times New Roman" w:hAnsi="Times New Roman"/>
          <w:szCs w:val="24"/>
        </w:rPr>
        <w:t xml:space="preserve"> </w:t>
      </w:r>
    </w:p>
    <w:p w14:paraId="60BBBD3A" w14:textId="30B120DB" w:rsidR="00AC07CF" w:rsidRPr="00E27C42" w:rsidRDefault="00E27C42" w:rsidP="001B5AF3">
      <w:pPr>
        <w:spacing w:line="276" w:lineRule="auto"/>
        <w:ind w:firstLine="720"/>
        <w:jc w:val="both"/>
        <w:rPr>
          <w:rFonts w:ascii="Times New Roman" w:hAnsi="Times New Roman"/>
          <w:b/>
          <w:bCs/>
          <w:color w:val="000000" w:themeColor="text1"/>
        </w:rPr>
      </w:pPr>
      <w:r w:rsidRPr="001D1D7B">
        <w:rPr>
          <w:rFonts w:ascii="Times New Roman" w:hAnsi="Times New Roman"/>
          <w:b/>
          <w:bCs/>
          <w:color w:val="000000" w:themeColor="text1"/>
        </w:rPr>
        <w:t>Darbu izpildes vieta</w:t>
      </w:r>
      <w:r>
        <w:rPr>
          <w:rFonts w:ascii="Times New Roman" w:hAnsi="Times New Roman"/>
          <w:b/>
          <w:bCs/>
          <w:color w:val="000000" w:themeColor="text1"/>
        </w:rPr>
        <w:t xml:space="preserve">: </w:t>
      </w:r>
      <w:r w:rsidR="00AC07CF">
        <w:rPr>
          <w:rFonts w:ascii="Times New Roman" w:hAnsi="Times New Roman"/>
          <w:szCs w:val="24"/>
        </w:rPr>
        <w:t>R</w:t>
      </w:r>
      <w:r w:rsidR="00B26D56">
        <w:rPr>
          <w:rFonts w:ascii="Times New Roman" w:hAnsi="Times New Roman"/>
          <w:szCs w:val="24"/>
        </w:rPr>
        <w:t>emont</w:t>
      </w:r>
      <w:r>
        <w:rPr>
          <w:rFonts w:ascii="Times New Roman" w:hAnsi="Times New Roman"/>
          <w:szCs w:val="24"/>
        </w:rPr>
        <w:t>darbi</w:t>
      </w:r>
      <w:r w:rsidR="00B26D56">
        <w:rPr>
          <w:rFonts w:ascii="Times New Roman" w:hAnsi="Times New Roman"/>
          <w:szCs w:val="24"/>
        </w:rPr>
        <w:t xml:space="preserve"> tiek veikti </w:t>
      </w:r>
      <w:r w:rsidR="00B26D56" w:rsidRPr="001D1D7B">
        <w:rPr>
          <w:rFonts w:ascii="Times New Roman" w:hAnsi="Times New Roman"/>
          <w:szCs w:val="24"/>
        </w:rPr>
        <w:t>remontu remontdarbnīcā (servisā)</w:t>
      </w:r>
      <w:r w:rsidR="00B26D56" w:rsidRPr="001D1D7B">
        <w:rPr>
          <w:rFonts w:ascii="Times New Roman" w:hAnsi="Times New Roman"/>
          <w:color w:val="000000" w:themeColor="text1"/>
        </w:rPr>
        <w:t>, kas atrodas Rīgas pilsētas robežās</w:t>
      </w:r>
      <w:r w:rsidR="00B26D56">
        <w:rPr>
          <w:rFonts w:ascii="Times New Roman" w:hAnsi="Times New Roman"/>
          <w:color w:val="000000" w:themeColor="text1"/>
        </w:rPr>
        <w:t xml:space="preserve"> vai ne tālāk kā 20 km attālumā no Rīgas administratīvās teritorijas</w:t>
      </w:r>
      <w:r w:rsidR="00B26D56" w:rsidRPr="001D1D7B">
        <w:rPr>
          <w:rFonts w:ascii="Times New Roman" w:hAnsi="Times New Roman"/>
          <w:color w:val="000000" w:themeColor="text1"/>
        </w:rPr>
        <w:t xml:space="preserve">. </w:t>
      </w:r>
    </w:p>
    <w:p w14:paraId="3604BC98" w14:textId="4AF24FFD" w:rsidR="00AC07CF" w:rsidRDefault="00E34E51" w:rsidP="001B5AF3">
      <w:pPr>
        <w:spacing w:line="276" w:lineRule="auto"/>
        <w:ind w:firstLine="720"/>
        <w:jc w:val="both"/>
        <w:rPr>
          <w:rFonts w:ascii="Times New Roman" w:hAnsi="Times New Roman"/>
          <w:szCs w:val="24"/>
          <w14:ligatures w14:val="none"/>
        </w:rPr>
      </w:pPr>
      <w:r w:rsidRPr="00E34E51">
        <w:rPr>
          <w:rFonts w:ascii="Times New Roman" w:hAnsi="Times New Roman"/>
          <w:b/>
          <w:bCs/>
          <w:szCs w:val="24"/>
          <w14:ligatures w14:val="none"/>
        </w:rPr>
        <w:t>Līguma darbības termiņš:</w:t>
      </w:r>
      <w:r w:rsidRPr="00E34E51">
        <w:rPr>
          <w:rFonts w:ascii="Times New Roman" w:hAnsi="Times New Roman"/>
          <w:szCs w:val="24"/>
          <w14:ligatures w14:val="none"/>
        </w:rPr>
        <w:t xml:space="preserve"> 2 (divi) gadi.</w:t>
      </w:r>
    </w:p>
    <w:tbl>
      <w:tblPr>
        <w:tblpPr w:leftFromText="180" w:rightFromText="180" w:vertAnchor="page" w:horzAnchor="margin" w:tblpY="6676"/>
        <w:tblW w:w="9335" w:type="dxa"/>
        <w:tblLayout w:type="fixed"/>
        <w:tblLook w:val="04A0" w:firstRow="1" w:lastRow="0" w:firstColumn="1" w:lastColumn="0" w:noHBand="0" w:noVBand="1"/>
      </w:tblPr>
      <w:tblGrid>
        <w:gridCol w:w="3827"/>
        <w:gridCol w:w="2754"/>
        <w:gridCol w:w="2754"/>
      </w:tblGrid>
      <w:tr w:rsidR="002516A4" w:rsidRPr="00612C13" w14:paraId="7676A3CF" w14:textId="77777777" w:rsidTr="002516A4">
        <w:trPr>
          <w:trHeight w:val="270"/>
        </w:trPr>
        <w:tc>
          <w:tcPr>
            <w:tcW w:w="933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196CFA" w14:textId="77777777" w:rsidR="002516A4" w:rsidRPr="00612C13" w:rsidRDefault="002516A4" w:rsidP="002516A4">
            <w:pPr>
              <w:spacing w:line="276" w:lineRule="auto"/>
              <w:jc w:val="center"/>
              <w:rPr>
                <w:rFonts w:ascii="Times New Roman" w:hAnsi="Times New Roman"/>
                <w:b/>
                <w:bCs/>
                <w:color w:val="000000"/>
                <w:szCs w:val="24"/>
                <w:lang w:eastAsia="lv-LV"/>
              </w:rPr>
            </w:pPr>
            <w:r w:rsidRPr="003D40FF">
              <w:rPr>
                <w:rFonts w:ascii="Times New Roman" w:hAnsi="Times New Roman"/>
                <w:b/>
                <w:bCs/>
                <w:color w:val="000000"/>
                <w:szCs w:val="24"/>
                <w:lang w:eastAsia="lv-LV"/>
              </w:rPr>
              <w:t>Sliežu ceļu kopšanas kravas automašīnas</w:t>
            </w:r>
          </w:p>
        </w:tc>
      </w:tr>
      <w:tr w:rsidR="002516A4" w:rsidRPr="00612C13" w14:paraId="39BF8295" w14:textId="77777777" w:rsidTr="002516A4">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77391B" w14:textId="77777777" w:rsidR="002516A4" w:rsidRPr="00612C13" w:rsidRDefault="002516A4" w:rsidP="002516A4">
            <w:pPr>
              <w:spacing w:line="276" w:lineRule="auto"/>
              <w:rPr>
                <w:rFonts w:ascii="Times New Roman" w:hAnsi="Times New Roman"/>
                <w:b/>
                <w:bCs/>
                <w:color w:val="000000"/>
                <w:sz w:val="22"/>
                <w:szCs w:val="22"/>
                <w:lang w:eastAsia="lv-LV"/>
              </w:rPr>
            </w:pPr>
            <w:proofErr w:type="spellStart"/>
            <w:r w:rsidRPr="00612C13">
              <w:rPr>
                <w:rFonts w:ascii="Times New Roman" w:hAnsi="Times New Roman"/>
                <w:b/>
                <w:bCs/>
                <w:color w:val="000000"/>
                <w:sz w:val="22"/>
                <w:szCs w:val="22"/>
                <w:lang w:eastAsia="lv-LV"/>
              </w:rPr>
              <w:t>Nr.p.k</w:t>
            </w:r>
            <w:proofErr w:type="spellEnd"/>
            <w:r w:rsidRPr="00612C13">
              <w:rPr>
                <w:rFonts w:ascii="Times New Roman" w:hAnsi="Times New Roman"/>
                <w:b/>
                <w:bCs/>
                <w:color w:val="000000"/>
                <w:sz w:val="22"/>
                <w:szCs w:val="22"/>
                <w:lang w:eastAsia="lv-LV"/>
              </w:rPr>
              <w:t>.</w:t>
            </w:r>
          </w:p>
        </w:tc>
        <w:tc>
          <w:tcPr>
            <w:tcW w:w="2754" w:type="dxa"/>
            <w:tcBorders>
              <w:top w:val="single" w:sz="4" w:space="0" w:color="auto"/>
              <w:left w:val="nil"/>
              <w:bottom w:val="single" w:sz="4" w:space="0" w:color="auto"/>
              <w:right w:val="single" w:sz="4" w:space="0" w:color="auto"/>
            </w:tcBorders>
            <w:shd w:val="clear" w:color="auto" w:fill="auto"/>
            <w:noWrap/>
            <w:vAlign w:val="center"/>
          </w:tcPr>
          <w:p w14:paraId="38D692DB"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1</w:t>
            </w:r>
          </w:p>
        </w:tc>
        <w:tc>
          <w:tcPr>
            <w:tcW w:w="2754" w:type="dxa"/>
            <w:tcBorders>
              <w:top w:val="single" w:sz="4" w:space="0" w:color="auto"/>
              <w:left w:val="nil"/>
              <w:bottom w:val="single" w:sz="4" w:space="0" w:color="auto"/>
              <w:right w:val="single" w:sz="4" w:space="0" w:color="auto"/>
            </w:tcBorders>
            <w:shd w:val="clear" w:color="auto" w:fill="auto"/>
            <w:noWrap/>
            <w:vAlign w:val="center"/>
          </w:tcPr>
          <w:p w14:paraId="1ACCB16E"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2</w:t>
            </w:r>
          </w:p>
        </w:tc>
      </w:tr>
      <w:tr w:rsidR="002516A4" w:rsidRPr="00612C13" w14:paraId="363F0966" w14:textId="77777777" w:rsidTr="002516A4">
        <w:trPr>
          <w:trHeight w:val="386"/>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3015BC2"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Reģistrācijas numurs</w:t>
            </w:r>
          </w:p>
        </w:tc>
        <w:tc>
          <w:tcPr>
            <w:tcW w:w="2754" w:type="dxa"/>
            <w:tcBorders>
              <w:top w:val="nil"/>
              <w:left w:val="nil"/>
              <w:bottom w:val="single" w:sz="4" w:space="0" w:color="auto"/>
              <w:right w:val="single" w:sz="4" w:space="0" w:color="auto"/>
            </w:tcBorders>
            <w:shd w:val="clear" w:color="auto" w:fill="auto"/>
            <w:vAlign w:val="center"/>
            <w:hideMark/>
          </w:tcPr>
          <w:p w14:paraId="6629DBD8"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VR3667</w:t>
            </w:r>
          </w:p>
        </w:tc>
        <w:tc>
          <w:tcPr>
            <w:tcW w:w="2754" w:type="dxa"/>
            <w:tcBorders>
              <w:top w:val="nil"/>
              <w:left w:val="nil"/>
              <w:bottom w:val="single" w:sz="4" w:space="0" w:color="auto"/>
              <w:right w:val="single" w:sz="4" w:space="0" w:color="auto"/>
            </w:tcBorders>
            <w:shd w:val="clear" w:color="auto" w:fill="auto"/>
            <w:vAlign w:val="center"/>
            <w:hideMark/>
          </w:tcPr>
          <w:p w14:paraId="6EE3DA6A"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KT1065</w:t>
            </w:r>
          </w:p>
        </w:tc>
      </w:tr>
      <w:tr w:rsidR="002516A4" w:rsidRPr="00612C13" w14:paraId="640A68A3" w14:textId="77777777" w:rsidTr="002516A4">
        <w:trPr>
          <w:trHeight w:val="406"/>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B584F52"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Marka/Modelis</w:t>
            </w:r>
          </w:p>
        </w:tc>
        <w:tc>
          <w:tcPr>
            <w:tcW w:w="2754" w:type="dxa"/>
            <w:tcBorders>
              <w:top w:val="nil"/>
              <w:left w:val="nil"/>
              <w:bottom w:val="single" w:sz="4" w:space="0" w:color="auto"/>
              <w:right w:val="single" w:sz="4" w:space="0" w:color="auto"/>
            </w:tcBorders>
            <w:shd w:val="clear" w:color="auto" w:fill="auto"/>
            <w:vAlign w:val="center"/>
            <w:hideMark/>
          </w:tcPr>
          <w:p w14:paraId="75E7B847"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UNIMOG U400</w:t>
            </w:r>
          </w:p>
        </w:tc>
        <w:tc>
          <w:tcPr>
            <w:tcW w:w="2754" w:type="dxa"/>
            <w:tcBorders>
              <w:top w:val="nil"/>
              <w:left w:val="nil"/>
              <w:bottom w:val="single" w:sz="4" w:space="0" w:color="auto"/>
              <w:right w:val="single" w:sz="4" w:space="0" w:color="auto"/>
            </w:tcBorders>
            <w:shd w:val="clear" w:color="auto" w:fill="auto"/>
            <w:vAlign w:val="center"/>
            <w:hideMark/>
          </w:tcPr>
          <w:p w14:paraId="55958489"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UNIMOG U423</w:t>
            </w:r>
          </w:p>
        </w:tc>
      </w:tr>
      <w:tr w:rsidR="002516A4" w:rsidRPr="00612C13" w14:paraId="2A4E86A8" w14:textId="77777777" w:rsidTr="002516A4">
        <w:trPr>
          <w:trHeight w:val="385"/>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E5D327E"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Izlaides gads</w:t>
            </w:r>
          </w:p>
        </w:tc>
        <w:tc>
          <w:tcPr>
            <w:tcW w:w="2754" w:type="dxa"/>
            <w:tcBorders>
              <w:top w:val="nil"/>
              <w:left w:val="nil"/>
              <w:bottom w:val="single" w:sz="4" w:space="0" w:color="auto"/>
              <w:right w:val="single" w:sz="4" w:space="0" w:color="auto"/>
            </w:tcBorders>
            <w:shd w:val="clear" w:color="auto" w:fill="auto"/>
            <w:noWrap/>
            <w:vAlign w:val="center"/>
            <w:hideMark/>
          </w:tcPr>
          <w:p w14:paraId="58670096"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2011</w:t>
            </w:r>
          </w:p>
        </w:tc>
        <w:tc>
          <w:tcPr>
            <w:tcW w:w="2754" w:type="dxa"/>
            <w:tcBorders>
              <w:top w:val="nil"/>
              <w:left w:val="nil"/>
              <w:bottom w:val="single" w:sz="4" w:space="0" w:color="auto"/>
              <w:right w:val="single" w:sz="4" w:space="0" w:color="auto"/>
            </w:tcBorders>
            <w:shd w:val="clear" w:color="auto" w:fill="auto"/>
            <w:noWrap/>
            <w:vAlign w:val="center"/>
            <w:hideMark/>
          </w:tcPr>
          <w:p w14:paraId="028E5B3B"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2017</w:t>
            </w:r>
          </w:p>
        </w:tc>
      </w:tr>
      <w:tr w:rsidR="002516A4" w:rsidRPr="00612C13" w14:paraId="6B057B85" w14:textId="77777777" w:rsidTr="002516A4">
        <w:trPr>
          <w:trHeight w:val="440"/>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190928F"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Hidrauliskais aprīkojums</w:t>
            </w:r>
          </w:p>
        </w:tc>
        <w:tc>
          <w:tcPr>
            <w:tcW w:w="2754" w:type="dxa"/>
            <w:tcBorders>
              <w:top w:val="nil"/>
              <w:left w:val="nil"/>
              <w:bottom w:val="single" w:sz="4" w:space="0" w:color="auto"/>
              <w:right w:val="single" w:sz="4" w:space="0" w:color="auto"/>
            </w:tcBorders>
            <w:shd w:val="clear" w:color="auto" w:fill="auto"/>
            <w:vAlign w:val="center"/>
            <w:hideMark/>
          </w:tcPr>
          <w:p w14:paraId="425332EB"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Speciālais aprīkojums</w:t>
            </w:r>
          </w:p>
        </w:tc>
        <w:tc>
          <w:tcPr>
            <w:tcW w:w="2754" w:type="dxa"/>
            <w:tcBorders>
              <w:top w:val="nil"/>
              <w:left w:val="nil"/>
              <w:bottom w:val="single" w:sz="4" w:space="0" w:color="auto"/>
              <w:right w:val="single" w:sz="4" w:space="0" w:color="auto"/>
            </w:tcBorders>
            <w:shd w:val="clear" w:color="auto" w:fill="auto"/>
            <w:vAlign w:val="center"/>
            <w:hideMark/>
          </w:tcPr>
          <w:p w14:paraId="0CD53957"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Speciālais aprīkojums</w:t>
            </w:r>
          </w:p>
        </w:tc>
      </w:tr>
      <w:tr w:rsidR="002516A4" w:rsidRPr="00612C13" w14:paraId="38F6E556" w14:textId="77777777" w:rsidTr="002516A4">
        <w:trPr>
          <w:trHeight w:val="428"/>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C609101"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Transportlīdzekļa šasijas numurs</w:t>
            </w:r>
          </w:p>
        </w:tc>
        <w:tc>
          <w:tcPr>
            <w:tcW w:w="2754" w:type="dxa"/>
            <w:tcBorders>
              <w:top w:val="nil"/>
              <w:left w:val="nil"/>
              <w:bottom w:val="single" w:sz="4" w:space="0" w:color="auto"/>
              <w:right w:val="single" w:sz="4" w:space="0" w:color="auto"/>
            </w:tcBorders>
            <w:shd w:val="clear" w:color="auto" w:fill="auto"/>
            <w:noWrap/>
            <w:vAlign w:val="center"/>
            <w:hideMark/>
          </w:tcPr>
          <w:p w14:paraId="2FA7BE96"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WDB4051231V226581</w:t>
            </w:r>
          </w:p>
        </w:tc>
        <w:tc>
          <w:tcPr>
            <w:tcW w:w="2754" w:type="dxa"/>
            <w:tcBorders>
              <w:top w:val="nil"/>
              <w:left w:val="nil"/>
              <w:bottom w:val="single" w:sz="4" w:space="0" w:color="auto"/>
              <w:right w:val="single" w:sz="4" w:space="0" w:color="auto"/>
            </w:tcBorders>
            <w:shd w:val="clear" w:color="auto" w:fill="auto"/>
            <w:noWrap/>
            <w:vAlign w:val="center"/>
            <w:hideMark/>
          </w:tcPr>
          <w:p w14:paraId="5147578F"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WDB4051251V245758</w:t>
            </w:r>
          </w:p>
        </w:tc>
      </w:tr>
      <w:tr w:rsidR="002516A4" w:rsidRPr="00612C13" w14:paraId="06C23608" w14:textId="77777777" w:rsidTr="002516A4">
        <w:trPr>
          <w:trHeight w:val="552"/>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2C8ECA8"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Uzstādītās hidrauliskās iekārtas ražotājs, modelis, identifikators</w:t>
            </w:r>
          </w:p>
        </w:tc>
        <w:tc>
          <w:tcPr>
            <w:tcW w:w="2754" w:type="dxa"/>
            <w:tcBorders>
              <w:top w:val="nil"/>
              <w:left w:val="nil"/>
              <w:bottom w:val="single" w:sz="4" w:space="0" w:color="auto"/>
              <w:right w:val="single" w:sz="4" w:space="0" w:color="auto"/>
            </w:tcBorders>
            <w:shd w:val="clear" w:color="auto" w:fill="auto"/>
            <w:noWrap/>
            <w:vAlign w:val="center"/>
            <w:hideMark/>
          </w:tcPr>
          <w:p w14:paraId="212BCFC3"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 xml:space="preserve">G. </w:t>
            </w:r>
            <w:proofErr w:type="spellStart"/>
            <w:r w:rsidRPr="00612C13">
              <w:rPr>
                <w:rFonts w:ascii="Times New Roman" w:hAnsi="Times New Roman"/>
                <w:color w:val="000000"/>
                <w:sz w:val="18"/>
                <w:szCs w:val="18"/>
                <w:lang w:eastAsia="lv-LV"/>
              </w:rPr>
              <w:t>Zwiehoff</w:t>
            </w:r>
            <w:proofErr w:type="spellEnd"/>
            <w:r w:rsidRPr="00612C13">
              <w:rPr>
                <w:rFonts w:ascii="Times New Roman" w:hAnsi="Times New Roman"/>
                <w:color w:val="000000"/>
                <w:sz w:val="18"/>
                <w:szCs w:val="18"/>
                <w:lang w:eastAsia="lv-LV"/>
              </w:rPr>
              <w:t xml:space="preserve"> </w:t>
            </w:r>
            <w:proofErr w:type="spellStart"/>
            <w:r w:rsidRPr="00612C13">
              <w:rPr>
                <w:rFonts w:ascii="Times New Roman" w:hAnsi="Times New Roman"/>
                <w:color w:val="000000"/>
                <w:sz w:val="18"/>
                <w:szCs w:val="18"/>
                <w:lang w:eastAsia="lv-LV"/>
              </w:rPr>
              <w:t>GmbH</w:t>
            </w:r>
            <w:proofErr w:type="spellEnd"/>
          </w:p>
        </w:tc>
        <w:tc>
          <w:tcPr>
            <w:tcW w:w="2754" w:type="dxa"/>
            <w:tcBorders>
              <w:top w:val="nil"/>
              <w:left w:val="nil"/>
              <w:bottom w:val="single" w:sz="4" w:space="0" w:color="auto"/>
              <w:right w:val="single" w:sz="4" w:space="0" w:color="auto"/>
            </w:tcBorders>
            <w:shd w:val="clear" w:color="auto" w:fill="auto"/>
            <w:noWrap/>
            <w:vAlign w:val="center"/>
            <w:hideMark/>
          </w:tcPr>
          <w:p w14:paraId="28CE2084"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 xml:space="preserve">G. </w:t>
            </w:r>
            <w:proofErr w:type="spellStart"/>
            <w:r w:rsidRPr="00612C13">
              <w:rPr>
                <w:rFonts w:ascii="Times New Roman" w:hAnsi="Times New Roman"/>
                <w:color w:val="000000"/>
                <w:sz w:val="18"/>
                <w:szCs w:val="18"/>
                <w:lang w:eastAsia="lv-LV"/>
              </w:rPr>
              <w:t>Zwiehoff</w:t>
            </w:r>
            <w:proofErr w:type="spellEnd"/>
            <w:r w:rsidRPr="00612C13">
              <w:rPr>
                <w:rFonts w:ascii="Times New Roman" w:hAnsi="Times New Roman"/>
                <w:color w:val="000000"/>
                <w:sz w:val="18"/>
                <w:szCs w:val="18"/>
                <w:lang w:eastAsia="lv-LV"/>
              </w:rPr>
              <w:t xml:space="preserve"> </w:t>
            </w:r>
            <w:proofErr w:type="spellStart"/>
            <w:r w:rsidRPr="00612C13">
              <w:rPr>
                <w:rFonts w:ascii="Times New Roman" w:hAnsi="Times New Roman"/>
                <w:color w:val="000000"/>
                <w:sz w:val="18"/>
                <w:szCs w:val="18"/>
                <w:lang w:eastAsia="lv-LV"/>
              </w:rPr>
              <w:t>GmbH</w:t>
            </w:r>
            <w:proofErr w:type="spellEnd"/>
          </w:p>
        </w:tc>
      </w:tr>
      <w:tr w:rsidR="002516A4" w:rsidRPr="00612C13" w14:paraId="63A09D92" w14:textId="77777777" w:rsidTr="002516A4">
        <w:trPr>
          <w:trHeight w:val="532"/>
        </w:trPr>
        <w:tc>
          <w:tcPr>
            <w:tcW w:w="3827"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39F8EB8" w14:textId="77777777" w:rsidR="002516A4" w:rsidRPr="00612C13" w:rsidRDefault="002516A4" w:rsidP="002516A4">
            <w:pPr>
              <w:spacing w:line="276" w:lineRule="auto"/>
              <w:rPr>
                <w:rFonts w:ascii="Times New Roman" w:hAnsi="Times New Roman"/>
                <w:b/>
                <w:bCs/>
                <w:color w:val="000000"/>
                <w:sz w:val="22"/>
                <w:szCs w:val="22"/>
                <w:lang w:eastAsia="lv-LV"/>
              </w:rPr>
            </w:pPr>
            <w:r w:rsidRPr="00612C13">
              <w:rPr>
                <w:rFonts w:ascii="Times New Roman" w:hAnsi="Times New Roman"/>
                <w:b/>
                <w:bCs/>
                <w:color w:val="000000"/>
                <w:sz w:val="22"/>
                <w:szCs w:val="22"/>
                <w:lang w:eastAsia="lv-LV"/>
              </w:rPr>
              <w:t xml:space="preserve">Uzstādītās </w:t>
            </w:r>
            <w:proofErr w:type="gramStart"/>
            <w:r w:rsidRPr="00612C13">
              <w:rPr>
                <w:rFonts w:ascii="Times New Roman" w:hAnsi="Times New Roman"/>
                <w:b/>
                <w:bCs/>
                <w:color w:val="000000"/>
                <w:sz w:val="22"/>
                <w:szCs w:val="22"/>
                <w:lang w:eastAsia="lv-LV"/>
              </w:rPr>
              <w:t>hidrauliskās iekārtas numurs/šasijas</w:t>
            </w:r>
            <w:proofErr w:type="gramEnd"/>
            <w:r w:rsidRPr="00612C13">
              <w:rPr>
                <w:rFonts w:ascii="Times New Roman" w:hAnsi="Times New Roman"/>
                <w:b/>
                <w:bCs/>
                <w:color w:val="000000"/>
                <w:sz w:val="22"/>
                <w:szCs w:val="22"/>
                <w:lang w:eastAsia="lv-LV"/>
              </w:rPr>
              <w:t xml:space="preserve"> numurs</w:t>
            </w:r>
          </w:p>
        </w:tc>
        <w:tc>
          <w:tcPr>
            <w:tcW w:w="2754" w:type="dxa"/>
            <w:tcBorders>
              <w:top w:val="nil"/>
              <w:left w:val="nil"/>
              <w:bottom w:val="single" w:sz="4" w:space="0" w:color="auto"/>
              <w:right w:val="single" w:sz="4" w:space="0" w:color="auto"/>
            </w:tcBorders>
            <w:shd w:val="clear" w:color="auto" w:fill="auto"/>
            <w:noWrap/>
            <w:vAlign w:val="center"/>
            <w:hideMark/>
          </w:tcPr>
          <w:p w14:paraId="7B33236C"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4060</w:t>
            </w:r>
          </w:p>
        </w:tc>
        <w:tc>
          <w:tcPr>
            <w:tcW w:w="2754" w:type="dxa"/>
            <w:tcBorders>
              <w:top w:val="nil"/>
              <w:left w:val="nil"/>
              <w:bottom w:val="single" w:sz="4" w:space="0" w:color="auto"/>
              <w:right w:val="single" w:sz="4" w:space="0" w:color="auto"/>
            </w:tcBorders>
            <w:shd w:val="clear" w:color="auto" w:fill="auto"/>
            <w:noWrap/>
            <w:vAlign w:val="center"/>
            <w:hideMark/>
          </w:tcPr>
          <w:p w14:paraId="73E2ECBA" w14:textId="77777777" w:rsidR="002516A4" w:rsidRPr="00612C13" w:rsidRDefault="002516A4" w:rsidP="002516A4">
            <w:pPr>
              <w:spacing w:line="276" w:lineRule="auto"/>
              <w:jc w:val="center"/>
              <w:rPr>
                <w:rFonts w:ascii="Times New Roman" w:hAnsi="Times New Roman"/>
                <w:color w:val="000000"/>
                <w:sz w:val="18"/>
                <w:szCs w:val="18"/>
                <w:lang w:eastAsia="lv-LV"/>
              </w:rPr>
            </w:pPr>
            <w:r w:rsidRPr="00612C13">
              <w:rPr>
                <w:rFonts w:ascii="Times New Roman" w:hAnsi="Times New Roman"/>
                <w:color w:val="000000"/>
                <w:sz w:val="18"/>
                <w:szCs w:val="18"/>
                <w:lang w:eastAsia="lv-LV"/>
              </w:rPr>
              <w:t>WDB4051251V245758</w:t>
            </w:r>
          </w:p>
        </w:tc>
      </w:tr>
    </w:tbl>
    <w:p w14:paraId="39B32A3D" w14:textId="50654D19" w:rsidR="00B26D56" w:rsidRPr="001A58FC" w:rsidRDefault="00BD1991" w:rsidP="001A58FC">
      <w:pPr>
        <w:spacing w:after="120" w:line="276" w:lineRule="auto"/>
        <w:ind w:left="425"/>
        <w:jc w:val="center"/>
        <w:rPr>
          <w:rFonts w:ascii="Times New Roman" w:hAnsi="Times New Roman"/>
          <w:b/>
          <w:bCs/>
          <w:szCs w:val="24"/>
        </w:rPr>
      </w:pPr>
      <w:r w:rsidRPr="006D4F9A">
        <w:rPr>
          <w:rFonts w:ascii="Times New Roman" w:hAnsi="Times New Roman"/>
          <w:b/>
          <w:bCs/>
          <w:color w:val="000000" w:themeColor="text1"/>
        </w:rPr>
        <w:t>Transportlīdzekļ</w:t>
      </w:r>
      <w:r w:rsidR="006D4F9A" w:rsidRPr="006D4F9A">
        <w:rPr>
          <w:rFonts w:ascii="Times New Roman" w:hAnsi="Times New Roman"/>
          <w:b/>
          <w:bCs/>
          <w:color w:val="000000" w:themeColor="text1"/>
        </w:rPr>
        <w:t>i</w:t>
      </w:r>
      <w:r w:rsidR="00CF45DD" w:rsidRPr="006D4F9A">
        <w:rPr>
          <w:rFonts w:ascii="Times New Roman" w:hAnsi="Times New Roman"/>
          <w:b/>
          <w:bCs/>
          <w:color w:val="000000" w:themeColor="text1"/>
        </w:rPr>
        <w:t xml:space="preserve">, kuriem nepieciešams nodrošināt </w:t>
      </w:r>
      <w:r w:rsidR="006D4F9A" w:rsidRPr="006D4F9A">
        <w:rPr>
          <w:rFonts w:ascii="Times New Roman" w:hAnsi="Times New Roman"/>
          <w:b/>
          <w:bCs/>
          <w:szCs w:val="24"/>
        </w:rPr>
        <w:t>apkopi un remontu:</w:t>
      </w:r>
    </w:p>
    <w:p w14:paraId="296838CF" w14:textId="77777777" w:rsidR="00B26D56" w:rsidRPr="001D1D7B" w:rsidRDefault="00B26D56" w:rsidP="001A58FC">
      <w:pPr>
        <w:spacing w:before="120" w:line="360" w:lineRule="auto"/>
        <w:jc w:val="both"/>
        <w:rPr>
          <w:rFonts w:ascii="Times New Roman" w:hAnsi="Times New Roman"/>
          <w:b/>
          <w:bCs/>
          <w:color w:val="000000" w:themeColor="text1"/>
        </w:rPr>
      </w:pPr>
      <w:r w:rsidRPr="001D1D7B">
        <w:rPr>
          <w:rFonts w:ascii="Times New Roman" w:hAnsi="Times New Roman"/>
          <w:b/>
          <w:bCs/>
          <w:color w:val="000000" w:themeColor="text1"/>
        </w:rPr>
        <w:t>1. Darbu izpildes kārtība:</w:t>
      </w:r>
    </w:p>
    <w:p w14:paraId="1E581E17" w14:textId="77777777" w:rsidR="00B26D56" w:rsidRPr="001D1D7B" w:rsidRDefault="00B26D56" w:rsidP="00D213AE">
      <w:pPr>
        <w:pStyle w:val="ListParagraph"/>
        <w:numPr>
          <w:ilvl w:val="1"/>
          <w:numId w:val="1"/>
        </w:numPr>
        <w:spacing w:line="276" w:lineRule="auto"/>
        <w:ind w:left="567" w:hanging="567"/>
        <w:jc w:val="both"/>
        <w:rPr>
          <w:color w:val="000000" w:themeColor="text1"/>
        </w:rPr>
      </w:pPr>
      <w:r w:rsidRPr="00455B5C">
        <w:rPr>
          <w:color w:val="000000" w:themeColor="text1"/>
        </w:rPr>
        <w:t>Pasūtītāja kontaktpersona</w:t>
      </w:r>
      <w:r w:rsidRPr="001D1D7B">
        <w:rPr>
          <w:color w:val="000000" w:themeColor="text1"/>
        </w:rPr>
        <w:t xml:space="preserve"> piesaka Izpildītājam nepieciešamību veikt remonta un tehniskās apkopes darbus (turpmāk – Darbi) ar pieteikumu elektroniski (turpmāk - e-pasts), pieteikuma saskaņojumu nosūtot elektroniski uz Izpildītāja e-pastu. </w:t>
      </w:r>
      <w:r>
        <w:rPr>
          <w:color w:val="000000" w:themeColor="text1"/>
        </w:rPr>
        <w:t>Izpildītājs ne vēlāk kā vienas darba dienas laikā sniedz apstiprinājumu par remontu</w:t>
      </w:r>
      <w:proofErr w:type="gramStart"/>
      <w:r>
        <w:rPr>
          <w:color w:val="000000" w:themeColor="text1"/>
        </w:rPr>
        <w:t xml:space="preserve"> vai apkopoju plānoto izpildes laiku</w:t>
      </w:r>
      <w:proofErr w:type="gramEnd"/>
      <w:r>
        <w:rPr>
          <w:color w:val="000000" w:themeColor="text1"/>
        </w:rPr>
        <w:t>.</w:t>
      </w:r>
    </w:p>
    <w:p w14:paraId="3587175F" w14:textId="2A45C588" w:rsidR="00B26D56" w:rsidRDefault="00B26D56" w:rsidP="00D213AE">
      <w:pPr>
        <w:pStyle w:val="ListParagraph"/>
        <w:numPr>
          <w:ilvl w:val="1"/>
          <w:numId w:val="1"/>
        </w:numPr>
        <w:spacing w:after="160" w:line="276" w:lineRule="auto"/>
        <w:ind w:left="567" w:hanging="567"/>
        <w:jc w:val="both"/>
        <w:rPr>
          <w:color w:val="000000" w:themeColor="text1"/>
        </w:rPr>
      </w:pPr>
      <w:r w:rsidRPr="001D1D7B">
        <w:rPr>
          <w:color w:val="000000" w:themeColor="text1"/>
        </w:rPr>
        <w:t xml:space="preserve">Izpildītājs pieņem transportlīdzekli servisa centrā Darbu veikšanai </w:t>
      </w:r>
      <w:r>
        <w:rPr>
          <w:color w:val="000000" w:themeColor="text1"/>
        </w:rPr>
        <w:t xml:space="preserve">abpusēji saskaņotam plānotajam remonta laikam, bet </w:t>
      </w:r>
      <w:r w:rsidRPr="001D1D7B">
        <w:rPr>
          <w:color w:val="000000" w:themeColor="text1"/>
        </w:rPr>
        <w:t xml:space="preserve">ne vēlāk kā </w:t>
      </w:r>
      <w:r>
        <w:rPr>
          <w:color w:val="000000" w:themeColor="text1"/>
        </w:rPr>
        <w:t>5</w:t>
      </w:r>
      <w:r w:rsidRPr="00D7192F">
        <w:rPr>
          <w:color w:val="000000" w:themeColor="text1"/>
        </w:rPr>
        <w:t xml:space="preserve"> </w:t>
      </w:r>
      <w:r w:rsidR="00D510F1">
        <w:rPr>
          <w:color w:val="000000" w:themeColor="text1"/>
        </w:rPr>
        <w:t>(piec</w:t>
      </w:r>
      <w:r w:rsidR="00D213AE">
        <w:rPr>
          <w:color w:val="000000" w:themeColor="text1"/>
        </w:rPr>
        <w:t>u</w:t>
      </w:r>
      <w:r w:rsidR="00D510F1">
        <w:rPr>
          <w:color w:val="000000" w:themeColor="text1"/>
        </w:rPr>
        <w:t>)</w:t>
      </w:r>
      <w:r w:rsidR="00D213AE">
        <w:rPr>
          <w:color w:val="000000" w:themeColor="text1"/>
        </w:rPr>
        <w:t xml:space="preserve"> </w:t>
      </w:r>
      <w:r w:rsidRPr="00D7192F">
        <w:rPr>
          <w:color w:val="000000" w:themeColor="text1"/>
        </w:rPr>
        <w:t>darba dien</w:t>
      </w:r>
      <w:r>
        <w:rPr>
          <w:color w:val="000000" w:themeColor="text1"/>
        </w:rPr>
        <w:t xml:space="preserve">u </w:t>
      </w:r>
      <w:r w:rsidRPr="00D7192F">
        <w:rPr>
          <w:color w:val="000000" w:themeColor="text1"/>
        </w:rPr>
        <w:t xml:space="preserve">laikā no attiecīgā pieteikuma saņemšanas brīža. </w:t>
      </w:r>
    </w:p>
    <w:p w14:paraId="1A986823" w14:textId="77777777" w:rsidR="00B26D56" w:rsidRPr="00D213AE" w:rsidRDefault="00B26D56" w:rsidP="00D213AE">
      <w:pPr>
        <w:pStyle w:val="ListParagraph"/>
        <w:numPr>
          <w:ilvl w:val="1"/>
          <w:numId w:val="1"/>
        </w:numPr>
        <w:spacing w:line="276" w:lineRule="auto"/>
        <w:ind w:left="567" w:hanging="567"/>
        <w:jc w:val="both"/>
        <w:rPr>
          <w:color w:val="000000" w:themeColor="text1"/>
        </w:rPr>
      </w:pPr>
      <w:r w:rsidRPr="00D213AE">
        <w:rPr>
          <w:color w:val="000000" w:themeColor="text1"/>
        </w:rPr>
        <w:lastRenderedPageBreak/>
        <w:t xml:space="preserve">Darbu izpildes maksimālais termiņš ir 5 (piecas) darba dienas no apstiprinājuma pēc </w:t>
      </w:r>
      <w:proofErr w:type="spellStart"/>
      <w:r w:rsidRPr="00D213AE">
        <w:rPr>
          <w:color w:val="000000" w:themeColor="text1"/>
        </w:rPr>
        <w:t>defektācijas</w:t>
      </w:r>
      <w:proofErr w:type="spellEnd"/>
      <w:r w:rsidRPr="00D213AE">
        <w:rPr>
          <w:color w:val="000000" w:themeColor="text1"/>
        </w:rPr>
        <w:t xml:space="preserve"> un izmaksu saskaņošanas, ja nav nepieciešama rezerves daļu piegāde. </w:t>
      </w:r>
    </w:p>
    <w:p w14:paraId="63DFCB46" w14:textId="554EA2EA" w:rsidR="00B26D56" w:rsidRDefault="00B26D56" w:rsidP="00D213AE">
      <w:pPr>
        <w:pStyle w:val="ListParagraph"/>
        <w:numPr>
          <w:ilvl w:val="1"/>
          <w:numId w:val="1"/>
        </w:numPr>
        <w:spacing w:after="160" w:line="276" w:lineRule="auto"/>
        <w:ind w:left="567" w:hanging="567"/>
        <w:jc w:val="both"/>
        <w:rPr>
          <w:color w:val="000000" w:themeColor="text1"/>
        </w:rPr>
      </w:pPr>
      <w:r w:rsidRPr="00A07DB4">
        <w:rPr>
          <w:color w:val="000000" w:themeColor="text1"/>
        </w:rPr>
        <w:t>Darbu izpildes maksimālais termiņš ne ilgāk kā 20 (</w:t>
      </w:r>
      <w:r w:rsidR="00A07DB4" w:rsidRPr="00A07DB4">
        <w:rPr>
          <w:color w:val="000000" w:themeColor="text1"/>
        </w:rPr>
        <w:t>divdesmit</w:t>
      </w:r>
      <w:r w:rsidRPr="00A07DB4">
        <w:rPr>
          <w:color w:val="000000" w:themeColor="text1"/>
        </w:rPr>
        <w:t>)</w:t>
      </w:r>
      <w:r w:rsidRPr="00D7192F">
        <w:rPr>
          <w:color w:val="000000" w:themeColor="text1"/>
        </w:rPr>
        <w:t xml:space="preserve"> darba dienas, ja nepieciešama rezerves daļu piegāde. Ja rezerves daļu piegādes dēļ Darba izpildes termiņu nepieciešams pagarināt, Izpildītājam, izmantojot elektroniskos saziņas līdzekļus, jāvienojas ar Pasūtītāju par Darba izpildes termiņa pagarināšanu.</w:t>
      </w:r>
    </w:p>
    <w:p w14:paraId="1B861DFD" w14:textId="2B1B7A85" w:rsidR="00B26D56" w:rsidRPr="00724545" w:rsidRDefault="00B26D56" w:rsidP="00D213AE">
      <w:pPr>
        <w:pStyle w:val="ListParagraph"/>
        <w:numPr>
          <w:ilvl w:val="1"/>
          <w:numId w:val="1"/>
        </w:numPr>
        <w:spacing w:line="276" w:lineRule="auto"/>
        <w:ind w:left="567" w:hanging="567"/>
        <w:jc w:val="both"/>
      </w:pPr>
      <w:r w:rsidRPr="00724545">
        <w:t>Transportlīdzekli Izpildītāja servisa centrā nodod transportlīdzekļa vadītājs, uzrādot transportlīdzekļa reģistrācijas apliecību. Transportlīdzekļa nodošanu Izpildītājam apliecina nodošanas/pieņemšanas akts vai darba uzdevums, kuru sagatavo Izpildītājs, un kuru parakstījuši transportlīdzekļa vadītājs un Izpildītāja servisa pārstāvis</w:t>
      </w:r>
      <w:r w:rsidR="00793CBE" w:rsidRPr="00724545">
        <w:t>.</w:t>
      </w:r>
      <w:r w:rsidRPr="00724545">
        <w:t xml:space="preserve"> </w:t>
      </w:r>
      <w:r w:rsidR="00793CBE" w:rsidRPr="00724545">
        <w:t xml:space="preserve"> Nodošanas/pieņemšanas aktā ir jānorāda pieņemtā</w:t>
      </w:r>
      <w:r w:rsidRPr="00724545">
        <w:t xml:space="preserve"> transportlīdzekļa marka, modelis un valsts reģistrācijas numurs, degvielas atlikums tvertnē, transportlīdzekļa odometra rādījums. Nodošanas/pieņemšanas akts vai darba uzdevums tiek sagatavots 2 (divos) eksemplāros. Viens eksemplārs tiek nodots Izpildītājam un viens Pasūtītājam. Ja nav iespējams transportēt transportlīdzekli uz Izpildītāja servisu, Izpildītājs ir tiesīgs veikt remontu pie Pasūtītāja vai transportlīdzekļa atrašanās vietā pēc tam, kad tiek izpildīti tehniskās specifikācijas 1.7. un 1.8.punkta nosacījumi.</w:t>
      </w:r>
    </w:p>
    <w:p w14:paraId="0339396C" w14:textId="77777777" w:rsidR="00B26D56" w:rsidRPr="001D1D7B" w:rsidRDefault="00B26D56" w:rsidP="00B26D56">
      <w:pPr>
        <w:pStyle w:val="ListParagraph"/>
        <w:numPr>
          <w:ilvl w:val="1"/>
          <w:numId w:val="1"/>
        </w:numPr>
        <w:spacing w:after="160" w:line="259" w:lineRule="auto"/>
        <w:ind w:left="567" w:hanging="567"/>
        <w:jc w:val="both"/>
        <w:rPr>
          <w:color w:val="000000" w:themeColor="text1"/>
        </w:rPr>
      </w:pPr>
      <w:r w:rsidRPr="001D1D7B">
        <w:rPr>
          <w:color w:val="000000" w:themeColor="text1"/>
        </w:rPr>
        <w:t xml:space="preserve">Izpildītājs iekārtu </w:t>
      </w:r>
      <w:proofErr w:type="spellStart"/>
      <w:r w:rsidRPr="001D1D7B">
        <w:rPr>
          <w:color w:val="000000" w:themeColor="text1"/>
        </w:rPr>
        <w:t>defektāciju</w:t>
      </w:r>
      <w:proofErr w:type="spellEnd"/>
      <w:r>
        <w:rPr>
          <w:color w:val="000000" w:themeColor="text1"/>
        </w:rPr>
        <w:t xml:space="preserve">, remontu un apkopes </w:t>
      </w:r>
      <w:r w:rsidRPr="001D1D7B">
        <w:rPr>
          <w:color w:val="000000" w:themeColor="text1"/>
        </w:rPr>
        <w:t>veic saskaņā ar ražotāja noteiktaj</w:t>
      </w:r>
      <w:r>
        <w:rPr>
          <w:color w:val="000000" w:themeColor="text1"/>
        </w:rPr>
        <w:t>iem standartiem</w:t>
      </w:r>
      <w:r w:rsidRPr="001D1D7B">
        <w:rPr>
          <w:color w:val="000000" w:themeColor="text1"/>
        </w:rPr>
        <w:t>.</w:t>
      </w:r>
    </w:p>
    <w:p w14:paraId="455C94CA" w14:textId="531E03B4" w:rsidR="00B26D56" w:rsidRPr="00645818" w:rsidRDefault="00B26D56" w:rsidP="00B26D56">
      <w:pPr>
        <w:pStyle w:val="ListParagraph"/>
        <w:numPr>
          <w:ilvl w:val="1"/>
          <w:numId w:val="1"/>
        </w:numPr>
        <w:spacing w:after="160" w:line="259" w:lineRule="auto"/>
        <w:ind w:left="567" w:hanging="567"/>
        <w:jc w:val="both"/>
        <w:rPr>
          <w:color w:val="000000" w:themeColor="text1"/>
        </w:rPr>
      </w:pPr>
      <w:r w:rsidRPr="00645818">
        <w:rPr>
          <w:color w:val="000000" w:themeColor="text1"/>
        </w:rPr>
        <w:t>Izpildītājs</w:t>
      </w:r>
      <w:r w:rsidR="00645818" w:rsidRPr="00645818">
        <w:rPr>
          <w:color w:val="000000" w:themeColor="text1"/>
        </w:rPr>
        <w:t xml:space="preserve"> </w:t>
      </w:r>
      <w:r w:rsidRPr="00645818">
        <w:rPr>
          <w:color w:val="000000" w:themeColor="text1"/>
        </w:rPr>
        <w:t xml:space="preserve">sagatavo Darbu aktu (remonta tāmi), kurā iekļauts darbu apraksts, materiālu un rezerves daļu izmaksas (t.sk. piedāvāto rezerves daļu ražotāju, rezerves daļu nosaukumu un cenu), ko e-pastā iesniedz Pasūtītāja pilnvarotajai personai 3 (trīs) darba dienas laikā no transportlīdzekļa pieņemšanas servisā.  Darbus var uzsākt tikai pēc tam, kad saņemts elektronisks saskaņojums no Pasūtītāja pilnvarotās personas. </w:t>
      </w:r>
    </w:p>
    <w:p w14:paraId="0BC4D7D7" w14:textId="77777777" w:rsidR="00B26D56" w:rsidRPr="001D1D7B" w:rsidRDefault="00B26D56" w:rsidP="00B26D56">
      <w:pPr>
        <w:pStyle w:val="ListParagraph"/>
        <w:numPr>
          <w:ilvl w:val="1"/>
          <w:numId w:val="1"/>
        </w:numPr>
        <w:spacing w:after="160" w:line="259" w:lineRule="auto"/>
        <w:ind w:left="567" w:hanging="567"/>
        <w:jc w:val="both"/>
        <w:rPr>
          <w:color w:val="000000" w:themeColor="text1"/>
        </w:rPr>
      </w:pPr>
      <w:r w:rsidRPr="001D1D7B">
        <w:rPr>
          <w:color w:val="000000" w:themeColor="text1"/>
        </w:rPr>
        <w:t xml:space="preserve">Izpildītājs nodrošina transportlīdzekļa remontam nepieciešamo rezerves daļu un materiālu pasūtīšanu bez priekšapmaksas. </w:t>
      </w:r>
    </w:p>
    <w:p w14:paraId="1998FE0B" w14:textId="77777777" w:rsidR="00B26D56" w:rsidRPr="00645818" w:rsidRDefault="00B26D56" w:rsidP="00B26D56">
      <w:pPr>
        <w:pStyle w:val="ListParagraph"/>
        <w:numPr>
          <w:ilvl w:val="1"/>
          <w:numId w:val="1"/>
        </w:numPr>
        <w:spacing w:after="160" w:line="259" w:lineRule="auto"/>
        <w:ind w:left="567" w:hanging="567"/>
        <w:jc w:val="both"/>
        <w:rPr>
          <w:color w:val="000000" w:themeColor="text1"/>
        </w:rPr>
      </w:pPr>
      <w:proofErr w:type="gramStart"/>
      <w:r w:rsidRPr="00645818">
        <w:rPr>
          <w:color w:val="000000" w:themeColor="text1"/>
        </w:rPr>
        <w:t>Pēc iepriekšējas saskaņošanas ar Pasūtītāju,</w:t>
      </w:r>
      <w:proofErr w:type="gramEnd"/>
      <w:r w:rsidRPr="00645818">
        <w:rPr>
          <w:color w:val="000000" w:themeColor="text1"/>
        </w:rPr>
        <w:t xml:space="preserve"> Izpildītājs Darbu izpildē var izmantot ne tikai konkrēta ražotāja oriģinālās rezerves daļas, bet arī analogas rezerves daļas, kas atbilst iekārtu ražotāja prasībām. Īpašos gadījumos, ņemot vērā transportlīdzekļa marku un tehnisko specifiku, var tikt uzstādītas lietotas rezerves daļas, kuru izmaksas iepriekš ir jāsaskaņo ar Pasūtītāja pilnvaroto personu 1.7.punktā noteiktajā kārtībā.</w:t>
      </w:r>
    </w:p>
    <w:p w14:paraId="1D56A28C" w14:textId="6BD1CC7C" w:rsidR="00B26D56" w:rsidRDefault="007B2F3A" w:rsidP="00B26D56">
      <w:pPr>
        <w:pStyle w:val="ListParagraph"/>
        <w:numPr>
          <w:ilvl w:val="1"/>
          <w:numId w:val="1"/>
        </w:numPr>
        <w:spacing w:line="259" w:lineRule="auto"/>
        <w:ind w:left="567" w:hanging="567"/>
        <w:jc w:val="both"/>
        <w:rPr>
          <w:color w:val="000000" w:themeColor="text1"/>
        </w:rPr>
      </w:pPr>
      <w:r w:rsidRPr="007B2F3A">
        <w:rPr>
          <w:color w:val="000000" w:themeColor="text1"/>
        </w:rPr>
        <w:t>Transportlīdzekļu un i</w:t>
      </w:r>
      <w:r w:rsidR="00B26D56" w:rsidRPr="007B2F3A">
        <w:rPr>
          <w:color w:val="000000" w:themeColor="text1"/>
        </w:rPr>
        <w:t>ekārtu</w:t>
      </w:r>
      <w:r w:rsidR="00B26D56" w:rsidRPr="006F11EC">
        <w:rPr>
          <w:color w:val="000000" w:themeColor="text1"/>
        </w:rPr>
        <w:t xml:space="preserve"> remonta darbu izpildes gaitā Izpildītājs informē Pasūtītāju par papildus atklātajiem jebkāda veida defektiem, to novēršanai nepieciešamo remonta darbu izmaksām un uzsāk darbus tikai pēc saskaņošanas ar Pasūtītāja pilnvaroto personu elektroniski. </w:t>
      </w:r>
    </w:p>
    <w:p w14:paraId="1FA69154" w14:textId="40ECCC1D" w:rsidR="00B26D56" w:rsidRPr="00386E81" w:rsidRDefault="00B26D56" w:rsidP="00B26D56">
      <w:pPr>
        <w:pStyle w:val="ListParagraph"/>
        <w:numPr>
          <w:ilvl w:val="1"/>
          <w:numId w:val="1"/>
        </w:numPr>
        <w:spacing w:line="259" w:lineRule="auto"/>
        <w:ind w:left="567" w:hanging="567"/>
        <w:jc w:val="both"/>
        <w:rPr>
          <w:color w:val="000000" w:themeColor="text1"/>
        </w:rPr>
      </w:pPr>
      <w:r w:rsidRPr="00386E81">
        <w:rPr>
          <w:color w:val="000000" w:themeColor="text1"/>
        </w:rPr>
        <w:t xml:space="preserve">Pēc Darbu veikšanas Izpildītāja servisa pārstāvis nodod transportlīdzekli Pasūtītāja </w:t>
      </w:r>
      <w:r w:rsidR="00386E81" w:rsidRPr="00386E81">
        <w:rPr>
          <w:color w:val="000000" w:themeColor="text1"/>
        </w:rPr>
        <w:t>kontaktpersonai</w:t>
      </w:r>
      <w:r w:rsidRPr="00386E81">
        <w:rPr>
          <w:color w:val="000000" w:themeColor="text1"/>
        </w:rPr>
        <w:t xml:space="preserve"> </w:t>
      </w:r>
      <w:r w:rsidR="00386E81" w:rsidRPr="00386E81">
        <w:rPr>
          <w:color w:val="000000" w:themeColor="text1"/>
        </w:rPr>
        <w:t>vai</w:t>
      </w:r>
      <w:r w:rsidRPr="00386E81">
        <w:rPr>
          <w:color w:val="000000" w:themeColor="text1"/>
        </w:rPr>
        <w:t xml:space="preserve"> transportlīdzekļa vadītajam, kurš uzrāda atbilstošā transportlīdzekļa tehnisko apliecību un parakstās par transportlīdzekļa saņemšanu nodošanas/pieņemšanas aktā vai darba uzdevumā. Darbu nodošanas/ pieņemšanas aktā vai darba uzdevumā </w:t>
      </w:r>
      <w:r w:rsidR="00722A99" w:rsidRPr="00386E81">
        <w:rPr>
          <w:color w:val="000000" w:themeColor="text1"/>
        </w:rPr>
        <w:t>I</w:t>
      </w:r>
      <w:r w:rsidRPr="00386E81">
        <w:rPr>
          <w:color w:val="000000" w:themeColor="text1"/>
        </w:rPr>
        <w:t>zpildītājs norāda transportlīdzekļa identificējošu informāciju</w:t>
      </w:r>
      <w:r w:rsidR="00AB7336" w:rsidRPr="00386E81">
        <w:rPr>
          <w:color w:val="000000" w:themeColor="text1"/>
        </w:rPr>
        <w:t xml:space="preserve">, datums, </w:t>
      </w:r>
      <w:r w:rsidR="00AB7336" w:rsidRPr="00386E81">
        <w:rPr>
          <w:color w:val="000000" w:themeColor="text1"/>
        </w:rPr>
        <w:tab/>
        <w:t xml:space="preserve">kad </w:t>
      </w:r>
      <w:r w:rsidRPr="00386E81">
        <w:rPr>
          <w:color w:val="000000" w:themeColor="text1"/>
        </w:rPr>
        <w:t>transportlīdzek</w:t>
      </w:r>
      <w:r w:rsidR="00AB7336" w:rsidRPr="00386E81">
        <w:rPr>
          <w:color w:val="000000" w:themeColor="text1"/>
        </w:rPr>
        <w:t>lis</w:t>
      </w:r>
      <w:r w:rsidRPr="00386E81">
        <w:rPr>
          <w:color w:val="000000" w:themeColor="text1"/>
        </w:rPr>
        <w:t xml:space="preserve"> pieņem</w:t>
      </w:r>
      <w:r w:rsidR="00AB7336" w:rsidRPr="00386E81">
        <w:rPr>
          <w:color w:val="000000" w:themeColor="text1"/>
        </w:rPr>
        <w:t>ts</w:t>
      </w:r>
      <w:r w:rsidRPr="00386E81">
        <w:rPr>
          <w:color w:val="000000" w:themeColor="text1"/>
        </w:rPr>
        <w:t xml:space="preserve"> servisā, </w:t>
      </w:r>
      <w:r w:rsidRPr="00386E81">
        <w:rPr>
          <w:color w:val="000000" w:themeColor="text1"/>
        </w:rPr>
        <w:lastRenderedPageBreak/>
        <w:t xml:space="preserve">un datums, kad transportlīdzeklis tiek nodots Pasūtītāja </w:t>
      </w:r>
      <w:r w:rsidR="00386E81" w:rsidRPr="00386E81">
        <w:rPr>
          <w:color w:val="000000" w:themeColor="text1"/>
        </w:rPr>
        <w:t>kontaktpersonai</w:t>
      </w:r>
      <w:r w:rsidRPr="00386E81">
        <w:rPr>
          <w:color w:val="000000" w:themeColor="text1"/>
        </w:rPr>
        <w:t xml:space="preserve"> vai transportlīdzekļa vadītājam, transportlīdzekļa marka, modelis un valsts reģistrācijas numurs, degvielas atlikums tvertnē, transportlīdzekļa odometra rādījums. Nodošanas/pieņemšanas akts vai darba uzdevums tiek sagatavots 2 (divos) eksemplāros. Viens eksemplārs tiek nodots Izpildītājam un viens Pasūtītājam.</w:t>
      </w:r>
    </w:p>
    <w:p w14:paraId="54220D65" w14:textId="77777777" w:rsidR="00B26D56" w:rsidRPr="00645818" w:rsidRDefault="00B26D56" w:rsidP="00B26D56">
      <w:pPr>
        <w:pStyle w:val="ListParagraph"/>
        <w:numPr>
          <w:ilvl w:val="1"/>
          <w:numId w:val="1"/>
        </w:numPr>
        <w:ind w:left="567" w:hanging="567"/>
        <w:jc w:val="both"/>
      </w:pPr>
      <w:r w:rsidRPr="00645818">
        <w:t>Izpildītājs sagatavo pavadzīmi 2 (divos) eksemplāros, viens eksemplārs tiek nodots Izpildītājam un viens Pasūtītājam. Pavadzīmē tiek norādīta transportlīdzekļa identificējoša informācija un veikto Darbu uzskaitījums (apraksts), norāde par to, ka transportlīdzeklim ir veikti saskaņotie darbi. Izpildītājs ir materiāli atbildīgs par Pasūtītāja transportlīdzekļiem no to pieņemšanas līdz nodošanas brīdim.</w:t>
      </w:r>
    </w:p>
    <w:p w14:paraId="3968B947" w14:textId="77777777" w:rsidR="00B26D56" w:rsidRPr="00645818" w:rsidRDefault="00B26D56" w:rsidP="00B26D56">
      <w:pPr>
        <w:pStyle w:val="ListParagraph"/>
        <w:numPr>
          <w:ilvl w:val="1"/>
          <w:numId w:val="1"/>
        </w:numPr>
        <w:tabs>
          <w:tab w:val="left" w:pos="851"/>
        </w:tabs>
        <w:spacing w:after="160" w:line="259" w:lineRule="auto"/>
        <w:ind w:left="567" w:hanging="567"/>
        <w:jc w:val="both"/>
        <w:rPr>
          <w:color w:val="000000" w:themeColor="text1"/>
        </w:rPr>
      </w:pPr>
      <w:r w:rsidRPr="00645818">
        <w:rPr>
          <w:color w:val="000000" w:themeColor="text1"/>
        </w:rPr>
        <w:t>Pēc rezerves daļu (detaļu) nomaiņas Izpildītājs pēc atsevišķa Pasūtītāja pieprasījuma nodrošina nomainīto (bojāto) rezerves daļu uzrādīšanu Pasūtītāja pilnvarotajai personai 5 (piecu) darba dienu laikā no izpildīto Darbu nodošanas/ pieņemšanas akta parakstīšanas.</w:t>
      </w:r>
    </w:p>
    <w:p w14:paraId="0198AD9E" w14:textId="77777777" w:rsidR="00B26D56" w:rsidRPr="001D1D7B" w:rsidRDefault="00B26D56" w:rsidP="00B26D56">
      <w:pPr>
        <w:pStyle w:val="ListParagraph"/>
        <w:numPr>
          <w:ilvl w:val="1"/>
          <w:numId w:val="1"/>
        </w:numPr>
        <w:tabs>
          <w:tab w:val="left" w:pos="851"/>
        </w:tabs>
        <w:spacing w:after="160" w:line="259" w:lineRule="auto"/>
        <w:ind w:left="567" w:hanging="567"/>
        <w:jc w:val="both"/>
        <w:rPr>
          <w:color w:val="000000" w:themeColor="text1"/>
        </w:rPr>
      </w:pPr>
      <w:r w:rsidRPr="001D1D7B">
        <w:rPr>
          <w:color w:val="000000" w:themeColor="text1"/>
        </w:rPr>
        <w:t>Gadījumā, ja Pasūtītājs nepiekrīt attaisnojuma dokumentā norādītajam Darbu apjomiem vai izmaksām</w:t>
      </w:r>
      <w:r>
        <w:rPr>
          <w:color w:val="000000" w:themeColor="text1"/>
        </w:rPr>
        <w:t xml:space="preserve"> un veikto darbu kvalitātei</w:t>
      </w:r>
      <w:r w:rsidRPr="001D1D7B">
        <w:rPr>
          <w:color w:val="000000" w:themeColor="text1"/>
        </w:rPr>
        <w:t>, tas neparaksta attaisnojuma dokument</w:t>
      </w:r>
      <w:r>
        <w:rPr>
          <w:color w:val="000000" w:themeColor="text1"/>
        </w:rPr>
        <w:t>u</w:t>
      </w:r>
      <w:r w:rsidRPr="001D1D7B">
        <w:rPr>
          <w:color w:val="000000" w:themeColor="text1"/>
        </w:rPr>
        <w:t xml:space="preserve">. Šajā gadījumā Pasūtītājs 5 (piecu) darba dienu laikā no </w:t>
      </w:r>
      <w:r>
        <w:rPr>
          <w:color w:val="000000" w:themeColor="text1"/>
        </w:rPr>
        <w:t>attaisnojuma dokumenta</w:t>
      </w:r>
      <w:r w:rsidRPr="001D1D7B">
        <w:rPr>
          <w:color w:val="000000" w:themeColor="text1"/>
        </w:rPr>
        <w:t xml:space="preserve"> saņemšanas rakstiski iesniedz Izpildītajam iebildumus. </w:t>
      </w:r>
    </w:p>
    <w:p w14:paraId="59492B30" w14:textId="77777777" w:rsidR="00B26D56" w:rsidRPr="001D1D7B" w:rsidRDefault="00B26D56" w:rsidP="00B26D56">
      <w:pPr>
        <w:pStyle w:val="ListParagraph"/>
        <w:numPr>
          <w:ilvl w:val="1"/>
          <w:numId w:val="1"/>
        </w:numPr>
        <w:tabs>
          <w:tab w:val="left" w:pos="851"/>
        </w:tabs>
        <w:spacing w:after="160" w:line="259" w:lineRule="auto"/>
        <w:ind w:left="567" w:hanging="567"/>
        <w:jc w:val="both"/>
        <w:rPr>
          <w:color w:val="000000" w:themeColor="text1"/>
        </w:rPr>
      </w:pPr>
      <w:r w:rsidRPr="001D1D7B">
        <w:rPr>
          <w:color w:val="000000" w:themeColor="text1"/>
        </w:rPr>
        <w:t xml:space="preserve">Izpildītājs nodrošina transportlīdzekļu salona tīrību pēc Darbu pabeigšanas. Ja Pasūtītājs, pieņemot transportlīdzekli, konstatē netīru vai bojātu salonu, par to tiek ierakstīts nodošanas/ pieņemšanas aktā un Izpildītājs nodrošina salona iztīrīšanu/bojājumu novēršanu par saviem līdzekļiem 3 (trīs) darba dienu laikā no dokumenta parakstīšanas. </w:t>
      </w:r>
    </w:p>
    <w:p w14:paraId="670AB165" w14:textId="77777777" w:rsidR="00B26D56" w:rsidRPr="001D1D7B" w:rsidRDefault="00B26D56" w:rsidP="00B26D56">
      <w:pPr>
        <w:pStyle w:val="ListParagraph"/>
        <w:numPr>
          <w:ilvl w:val="1"/>
          <w:numId w:val="1"/>
        </w:numPr>
        <w:tabs>
          <w:tab w:val="left" w:pos="851"/>
        </w:tabs>
        <w:spacing w:after="160" w:line="259" w:lineRule="auto"/>
        <w:ind w:left="567" w:hanging="567"/>
        <w:jc w:val="both"/>
        <w:rPr>
          <w:color w:val="000000" w:themeColor="text1"/>
        </w:rPr>
      </w:pPr>
      <w:r w:rsidRPr="001D1D7B">
        <w:rPr>
          <w:color w:val="000000" w:themeColor="text1"/>
        </w:rPr>
        <w:t xml:space="preserve"> </w:t>
      </w:r>
      <w:r w:rsidRPr="00386E81">
        <w:rPr>
          <w:color w:val="000000" w:themeColor="text1"/>
        </w:rPr>
        <w:t>Atsevišķus Darbus, ja tam ir objektīvs pamatojums, iepriekš elektroniski saskaņojot ar Pasūtītāja pilnvaroto personu, Izpildītājs</w:t>
      </w:r>
      <w:r w:rsidRPr="001D1D7B">
        <w:rPr>
          <w:color w:val="000000" w:themeColor="text1"/>
        </w:rPr>
        <w:t xml:space="preserve"> drīkst veikt citā servisa centrā Rīgas pilsētas robežās. Ja Izpildītājs veic Darbus citā servisa centrā, Izpildītājs uz sava rēķina, izmantojot savus resursus un tehniku, nogādā transportlīdzekli uz servisa centru, kā arī nogādā to atpakaļ. Pasūtītājam no remonta atpakaļ jāsaņem transportlīdzeklis tajā servisa centrā, kurā transportlīdzeklis tika nodots.</w:t>
      </w:r>
    </w:p>
    <w:p w14:paraId="78BCC171" w14:textId="2D199F98" w:rsidR="00B26D56" w:rsidRPr="002516A4" w:rsidRDefault="00B26D56" w:rsidP="00B26D56">
      <w:pPr>
        <w:pStyle w:val="ListParagraph"/>
        <w:numPr>
          <w:ilvl w:val="1"/>
          <w:numId w:val="1"/>
        </w:numPr>
        <w:tabs>
          <w:tab w:val="left" w:pos="851"/>
        </w:tabs>
        <w:spacing w:after="160" w:line="259" w:lineRule="auto"/>
        <w:ind w:left="567" w:hanging="567"/>
        <w:jc w:val="both"/>
        <w:rPr>
          <w:color w:val="000000" w:themeColor="text1"/>
        </w:rPr>
      </w:pPr>
      <w:r w:rsidRPr="001D1D7B">
        <w:rPr>
          <w:color w:val="000000" w:themeColor="text1"/>
        </w:rPr>
        <w:t>Izpildītājs nodrošina servisa centra darba laiku vismaz no plkst. 9.00 līdz plkst.17.00 valsts noteiktajās darba dienās.</w:t>
      </w:r>
    </w:p>
    <w:p w14:paraId="7C561385" w14:textId="77777777" w:rsidR="00B26D56" w:rsidRPr="001D1D7B" w:rsidRDefault="00B26D56" w:rsidP="00B26D56">
      <w:pPr>
        <w:jc w:val="both"/>
        <w:rPr>
          <w:rFonts w:ascii="Times New Roman" w:hAnsi="Times New Roman"/>
          <w:b/>
          <w:bCs/>
          <w:color w:val="000000" w:themeColor="text1"/>
        </w:rPr>
      </w:pPr>
      <w:r w:rsidRPr="001D1D7B">
        <w:rPr>
          <w:rFonts w:ascii="Times New Roman" w:hAnsi="Times New Roman"/>
          <w:b/>
          <w:bCs/>
          <w:color w:val="000000" w:themeColor="text1"/>
        </w:rPr>
        <w:t>2. Garantija</w:t>
      </w:r>
    </w:p>
    <w:p w14:paraId="0D37BEBE" w14:textId="7B337E61" w:rsidR="00B26D56" w:rsidRPr="001D1D7B" w:rsidRDefault="00B26D56" w:rsidP="00B26D56">
      <w:pPr>
        <w:pStyle w:val="ListParagraph"/>
        <w:numPr>
          <w:ilvl w:val="1"/>
          <w:numId w:val="2"/>
        </w:numPr>
        <w:ind w:left="567" w:hanging="567"/>
        <w:jc w:val="both"/>
        <w:rPr>
          <w:color w:val="000000" w:themeColor="text1"/>
        </w:rPr>
      </w:pPr>
      <w:r w:rsidRPr="001D1D7B">
        <w:rPr>
          <w:color w:val="000000" w:themeColor="text1"/>
        </w:rPr>
        <w:t>Garantijas nosacījumi ir attiecināmi uz remonta laikā uzstādītām jaunām oriģinālām rezerves daļām vai uz jaunām analogām rezerves daļām, gan arī uz pašiem remonta un apkopes laikā veiktajiem darbiem</w:t>
      </w:r>
      <w:r w:rsidR="009803FF">
        <w:rPr>
          <w:color w:val="000000" w:themeColor="text1"/>
        </w:rPr>
        <w:t xml:space="preserve"> </w:t>
      </w:r>
      <w:proofErr w:type="gramStart"/>
      <w:r w:rsidR="009803FF">
        <w:rPr>
          <w:color w:val="000000" w:themeColor="text1"/>
        </w:rPr>
        <w:t>(</w:t>
      </w:r>
      <w:proofErr w:type="gramEnd"/>
      <w:r w:rsidRPr="001D1D7B">
        <w:rPr>
          <w:color w:val="000000" w:themeColor="text1"/>
        </w:rPr>
        <w:t>remonta darbu garantija ir jāsaprot tādējādi, ka iekārtai vai tās elementam, kuram veikti remonta darbi, pēc remonta darbiem ir jāstrādā, ja nerodas citi defekti, kas netika remontēti konkrētā remonta laikā).</w:t>
      </w:r>
    </w:p>
    <w:p w14:paraId="2E9D4861" w14:textId="77777777" w:rsidR="00B26D56" w:rsidRPr="00D80C9F" w:rsidRDefault="00B26D56" w:rsidP="00B26D56">
      <w:pPr>
        <w:pStyle w:val="ListParagraph"/>
        <w:numPr>
          <w:ilvl w:val="1"/>
          <w:numId w:val="2"/>
        </w:numPr>
        <w:ind w:left="567" w:hanging="567"/>
        <w:jc w:val="both"/>
        <w:rPr>
          <w:color w:val="000000" w:themeColor="text1"/>
          <w:u w:val="single"/>
        </w:rPr>
      </w:pPr>
      <w:r w:rsidRPr="00D80C9F">
        <w:rPr>
          <w:color w:val="000000" w:themeColor="text1"/>
          <w:u w:val="single"/>
        </w:rPr>
        <w:t>Izpildītājs nodrošina garantiju:</w:t>
      </w:r>
    </w:p>
    <w:p w14:paraId="62EE8468" w14:textId="77777777" w:rsidR="00B26D56" w:rsidRPr="006358F9" w:rsidRDefault="00B26D56" w:rsidP="00B26D56">
      <w:pPr>
        <w:pStyle w:val="ListParagraph"/>
        <w:numPr>
          <w:ilvl w:val="2"/>
          <w:numId w:val="2"/>
        </w:numPr>
        <w:jc w:val="both"/>
        <w:rPr>
          <w:color w:val="000000" w:themeColor="text1"/>
        </w:rPr>
      </w:pPr>
      <w:r w:rsidRPr="006358F9">
        <w:rPr>
          <w:color w:val="000000" w:themeColor="text1"/>
        </w:rPr>
        <w:t>hidraulisko iekārtu un aprīkojuma remonta darbiem – vismaz 3 (trīs) mēneši no attaisnojuma dokumenta abpusējas parakstīšanas dienas.</w:t>
      </w:r>
    </w:p>
    <w:p w14:paraId="735A7B72" w14:textId="0A1797D5" w:rsidR="00B26D56" w:rsidRPr="001D1D7B" w:rsidRDefault="00B26D56" w:rsidP="00B26D56">
      <w:pPr>
        <w:pStyle w:val="ListParagraph"/>
        <w:numPr>
          <w:ilvl w:val="2"/>
          <w:numId w:val="2"/>
        </w:numPr>
        <w:jc w:val="both"/>
        <w:rPr>
          <w:color w:val="000000" w:themeColor="text1"/>
        </w:rPr>
      </w:pPr>
      <w:r w:rsidRPr="001D1D7B">
        <w:rPr>
          <w:color w:val="000000" w:themeColor="text1"/>
        </w:rPr>
        <w:t xml:space="preserve">jaunām oriģinālām rezerves daļām – vismaz 12 (divpadsmit) mēneši no </w:t>
      </w:r>
      <w:r>
        <w:rPr>
          <w:color w:val="000000" w:themeColor="text1"/>
        </w:rPr>
        <w:t>attaisnojuma dokumenta parakstīšanas brīža.</w:t>
      </w:r>
    </w:p>
    <w:p w14:paraId="713EB34E" w14:textId="77777777" w:rsidR="00B26D56" w:rsidRDefault="00B26D56" w:rsidP="00B26D56">
      <w:pPr>
        <w:pStyle w:val="ListParagraph"/>
        <w:numPr>
          <w:ilvl w:val="2"/>
          <w:numId w:val="2"/>
        </w:numPr>
        <w:jc w:val="both"/>
        <w:rPr>
          <w:color w:val="000000" w:themeColor="text1"/>
        </w:rPr>
      </w:pPr>
      <w:r w:rsidRPr="001D1D7B">
        <w:rPr>
          <w:color w:val="000000" w:themeColor="text1"/>
        </w:rPr>
        <w:lastRenderedPageBreak/>
        <w:t>jaunām analogām rezerves daļām – vismaz 12 (divpadsmit) mēneši no</w:t>
      </w:r>
      <w:r>
        <w:rPr>
          <w:color w:val="000000" w:themeColor="text1"/>
        </w:rPr>
        <w:t xml:space="preserve"> attaisnojuma dokumenta parakstīšanas brīža.</w:t>
      </w:r>
    </w:p>
    <w:p w14:paraId="3ACC9ABD" w14:textId="5E76D2BE" w:rsidR="003F755C" w:rsidRPr="00DE1652" w:rsidRDefault="003F755C" w:rsidP="00DE1652">
      <w:pPr>
        <w:spacing w:after="160" w:line="259" w:lineRule="auto"/>
        <w:rPr>
          <w:rFonts w:ascii="Times New Roman" w:hAnsi="Times New Roman"/>
          <w:color w:val="000000" w:themeColor="text1"/>
          <w:szCs w:val="24"/>
          <w:lang w:eastAsia="lv-LV"/>
        </w:rPr>
      </w:pPr>
    </w:p>
    <w:sectPr w:rsidR="003F755C" w:rsidRPr="00DE16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EA40" w14:textId="77777777" w:rsidR="00137D9A" w:rsidRDefault="00137D9A" w:rsidP="00B26D56">
      <w:r>
        <w:separator/>
      </w:r>
    </w:p>
  </w:endnote>
  <w:endnote w:type="continuationSeparator" w:id="0">
    <w:p w14:paraId="00EA337F" w14:textId="77777777" w:rsidR="00137D9A" w:rsidRDefault="00137D9A" w:rsidP="00B2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43AF" w14:textId="77777777" w:rsidR="00137D9A" w:rsidRDefault="00137D9A" w:rsidP="00B26D56">
      <w:r>
        <w:separator/>
      </w:r>
    </w:p>
  </w:footnote>
  <w:footnote w:type="continuationSeparator" w:id="0">
    <w:p w14:paraId="3BC1DB06" w14:textId="77777777" w:rsidR="00137D9A" w:rsidRDefault="00137D9A" w:rsidP="00B26D56">
      <w:r>
        <w:continuationSeparator/>
      </w:r>
    </w:p>
  </w:footnote>
  <w:footnote w:id="1">
    <w:p w14:paraId="5D9E0642" w14:textId="77777777" w:rsidR="00B26D56" w:rsidRPr="006D6608" w:rsidRDefault="00B26D56" w:rsidP="00B26D56">
      <w:pPr>
        <w:pStyle w:val="FootnoteText"/>
        <w:jc w:val="both"/>
        <w:rPr>
          <w:rFonts w:ascii="Times New Roman" w:hAnsi="Times New Roman"/>
        </w:rPr>
      </w:pPr>
      <w:r w:rsidRPr="006D6608">
        <w:rPr>
          <w:rStyle w:val="FootnoteReference"/>
          <w:rFonts w:ascii="Times New Roman" w:hAnsi="Times New Roman"/>
        </w:rPr>
        <w:footnoteRef/>
      </w:r>
      <w:r w:rsidRPr="006D6608">
        <w:rPr>
          <w:rFonts w:ascii="Times New Roman" w:hAnsi="Times New Roman"/>
        </w:rPr>
        <w:t xml:space="preserve"> Tehniskā apkope veicama saskaņā ar iekārtas ražotāja apkopju instrukciju (reglamentu) ne retāk kā reizi gadā vai vadoties pēc darba stundu </w:t>
      </w:r>
      <w:proofErr w:type="spellStart"/>
      <w:r w:rsidRPr="006D6608">
        <w:rPr>
          <w:rFonts w:ascii="Times New Roman" w:hAnsi="Times New Roman"/>
        </w:rPr>
        <w:t>starpapkopju</w:t>
      </w:r>
      <w:proofErr w:type="spellEnd"/>
      <w:r w:rsidRPr="006D6608">
        <w:rPr>
          <w:rFonts w:ascii="Times New Roman" w:hAnsi="Times New Roman"/>
        </w:rPr>
        <w:t xml:space="preserve"> intervāliem – atkarībā, kurš no nosacījumiem iestājas pirmais.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24BA"/>
    <w:multiLevelType w:val="multilevel"/>
    <w:tmpl w:val="3BE8940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D03B22"/>
    <w:multiLevelType w:val="multilevel"/>
    <w:tmpl w:val="889A0B70"/>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8444049">
    <w:abstractNumId w:val="0"/>
  </w:num>
  <w:num w:numId="2" w16cid:durableId="1027948465">
    <w:abstractNumId w:val="1"/>
  </w:num>
  <w:num w:numId="3" w16cid:durableId="1608154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56"/>
    <w:rsid w:val="000560A4"/>
    <w:rsid w:val="00060D28"/>
    <w:rsid w:val="00073AAC"/>
    <w:rsid w:val="0011300D"/>
    <w:rsid w:val="00137D9A"/>
    <w:rsid w:val="001A58FC"/>
    <w:rsid w:val="001B5AF3"/>
    <w:rsid w:val="002516A4"/>
    <w:rsid w:val="00383B71"/>
    <w:rsid w:val="00386E81"/>
    <w:rsid w:val="003B6DDD"/>
    <w:rsid w:val="003F332F"/>
    <w:rsid w:val="003F755C"/>
    <w:rsid w:val="00424EC5"/>
    <w:rsid w:val="00455B5C"/>
    <w:rsid w:val="00503F81"/>
    <w:rsid w:val="00514A4A"/>
    <w:rsid w:val="00645818"/>
    <w:rsid w:val="00661FF3"/>
    <w:rsid w:val="006D0E7A"/>
    <w:rsid w:val="006D4F9A"/>
    <w:rsid w:val="00722A99"/>
    <w:rsid w:val="00724545"/>
    <w:rsid w:val="00793CBE"/>
    <w:rsid w:val="007A7E18"/>
    <w:rsid w:val="007B2F3A"/>
    <w:rsid w:val="0093798D"/>
    <w:rsid w:val="009803FF"/>
    <w:rsid w:val="00A07DB4"/>
    <w:rsid w:val="00AB7336"/>
    <w:rsid w:val="00AC07CF"/>
    <w:rsid w:val="00AF61C9"/>
    <w:rsid w:val="00B26D56"/>
    <w:rsid w:val="00BA0D00"/>
    <w:rsid w:val="00BD1991"/>
    <w:rsid w:val="00BE6BF3"/>
    <w:rsid w:val="00C16532"/>
    <w:rsid w:val="00CF45DD"/>
    <w:rsid w:val="00D213AE"/>
    <w:rsid w:val="00D510F1"/>
    <w:rsid w:val="00D638B7"/>
    <w:rsid w:val="00D77861"/>
    <w:rsid w:val="00D80C9F"/>
    <w:rsid w:val="00DB7710"/>
    <w:rsid w:val="00DE1652"/>
    <w:rsid w:val="00E20485"/>
    <w:rsid w:val="00E27C42"/>
    <w:rsid w:val="00E34E51"/>
    <w:rsid w:val="00F43AAC"/>
    <w:rsid w:val="00F529B1"/>
    <w:rsid w:val="00F9275C"/>
    <w:rsid w:val="00F93663"/>
    <w:rsid w:val="00FA5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81A5"/>
  <w15:chartTrackingRefBased/>
  <w15:docId w15:val="{16C098E0-D88D-4A01-B083-B8A75DCB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56"/>
    <w:pPr>
      <w:spacing w:after="0" w:line="240" w:lineRule="auto"/>
    </w:pPr>
    <w:rPr>
      <w:rFonts w:ascii="Arial" w:eastAsia="Times New Roman" w:hAnsi="Arial"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26D56"/>
    <w:pPr>
      <w:ind w:left="720"/>
      <w:contextualSpacing/>
    </w:pPr>
    <w:rPr>
      <w:rFonts w:ascii="Times New Roman" w:hAnsi="Times New Roman"/>
      <w:szCs w:val="24"/>
      <w:lang w:eastAsia="lv-LV"/>
    </w:rPr>
  </w:style>
  <w:style w:type="paragraph" w:styleId="FootnoteText">
    <w:name w:val="footnote text"/>
    <w:basedOn w:val="Normal"/>
    <w:link w:val="FootnoteTextChar"/>
    <w:uiPriority w:val="99"/>
    <w:rsid w:val="00B26D56"/>
    <w:rPr>
      <w:sz w:val="20"/>
    </w:rPr>
  </w:style>
  <w:style w:type="character" w:customStyle="1" w:styleId="FootnoteTextChar">
    <w:name w:val="Footnote Text Char"/>
    <w:basedOn w:val="DefaultParagraphFont"/>
    <w:link w:val="FootnoteText"/>
    <w:uiPriority w:val="99"/>
    <w:rsid w:val="00B26D56"/>
    <w:rPr>
      <w:rFonts w:ascii="Arial" w:eastAsia="Times New Roman" w:hAnsi="Arial" w:cs="Times New Roman"/>
      <w:kern w:val="0"/>
      <w:sz w:val="20"/>
      <w:szCs w:val="20"/>
    </w:rPr>
  </w:style>
  <w:style w:type="character" w:styleId="FootnoteReference">
    <w:name w:val="footnote reference"/>
    <w:uiPriority w:val="99"/>
    <w:rsid w:val="00B26D56"/>
    <w:rPr>
      <w:vertAlign w:val="superscript"/>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B26D5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5201</Words>
  <Characters>2965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46</cp:revision>
  <dcterms:created xsi:type="dcterms:W3CDTF">2024-06-20T10:07:00Z</dcterms:created>
  <dcterms:modified xsi:type="dcterms:W3CDTF">2024-06-21T09:52:00Z</dcterms:modified>
</cp:coreProperties>
</file>