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0877" w14:textId="6DDF10F7" w:rsidR="0061610B" w:rsidRPr="00C765BF" w:rsidRDefault="00036BEE" w:rsidP="00B1077D">
      <w:pPr>
        <w:spacing w:after="0"/>
        <w:jc w:val="right"/>
        <w:rPr>
          <w:bCs/>
          <w:sz w:val="22"/>
        </w:rPr>
      </w:pPr>
      <w:r>
        <w:rPr>
          <w:bCs/>
          <w:sz w:val="22"/>
        </w:rPr>
        <w:t>1.pielikums</w:t>
      </w:r>
    </w:p>
    <w:p w14:paraId="2FD81CF8" w14:textId="027C96FB" w:rsidR="00331A36" w:rsidRDefault="00C40049" w:rsidP="00BF75AA">
      <w:pPr>
        <w:spacing w:after="0" w:line="240" w:lineRule="auto"/>
        <w:jc w:val="center"/>
      </w:pPr>
      <w:r>
        <w:t xml:space="preserve">Tehniskā specifikācija </w:t>
      </w:r>
    </w:p>
    <w:p w14:paraId="3C757F8B" w14:textId="77777777" w:rsidR="00BF75AA" w:rsidRDefault="00BF75AA" w:rsidP="00BF75AA">
      <w:pPr>
        <w:spacing w:after="0" w:line="240" w:lineRule="auto"/>
        <w:jc w:val="center"/>
        <w:rPr>
          <w:rFonts w:eastAsia="Times New Roman"/>
          <w:b/>
          <w:bCs/>
          <w:color w:val="000000" w:themeColor="text1"/>
          <w:szCs w:val="24"/>
          <w:lang w:eastAsia="lv-LV"/>
        </w:rPr>
      </w:pPr>
      <w:r w:rsidRPr="00BF75AA">
        <w:rPr>
          <w:rFonts w:eastAsia="Times New Roman"/>
          <w:b/>
          <w:bCs/>
          <w:color w:val="000000" w:themeColor="text1"/>
          <w:szCs w:val="24"/>
          <w:lang w:eastAsia="lv-LV"/>
        </w:rPr>
        <w:t xml:space="preserve">Zemēšanas un zibensaizsardzības sistēmu izbūve </w:t>
      </w:r>
    </w:p>
    <w:p w14:paraId="2B507CB5" w14:textId="1FEE80F4" w:rsidR="00BF75AA" w:rsidRDefault="0070592E" w:rsidP="00BF75AA">
      <w:pPr>
        <w:spacing w:after="0" w:line="240" w:lineRule="auto"/>
        <w:jc w:val="center"/>
        <w:rPr>
          <w:rFonts w:eastAsia="Times New Roman"/>
          <w:b/>
          <w:bCs/>
          <w:color w:val="000000" w:themeColor="text1"/>
          <w:szCs w:val="24"/>
          <w:lang w:eastAsia="lv-LV"/>
        </w:rPr>
      </w:pPr>
      <w:r>
        <w:rPr>
          <w:rFonts w:eastAsia="Times New Roman"/>
          <w:b/>
          <w:bCs/>
          <w:color w:val="000000" w:themeColor="text1"/>
          <w:szCs w:val="24"/>
          <w:lang w:eastAsia="lv-LV"/>
        </w:rPr>
        <w:t>R</w:t>
      </w:r>
      <w:r w:rsidR="00BF75AA" w:rsidRPr="00BF75AA">
        <w:rPr>
          <w:rFonts w:eastAsia="Times New Roman"/>
          <w:b/>
          <w:bCs/>
          <w:color w:val="000000" w:themeColor="text1"/>
          <w:szCs w:val="24"/>
          <w:lang w:eastAsia="lv-LV"/>
        </w:rPr>
        <w:t>P SIA “Rīgas satiksme” īpašumā esošās vilces apakšstacijās</w:t>
      </w:r>
    </w:p>
    <w:p w14:paraId="11B7C145" w14:textId="77777777" w:rsidR="00BF75AA" w:rsidRPr="00BF75AA" w:rsidRDefault="00BF75AA" w:rsidP="00BF75AA">
      <w:pPr>
        <w:spacing w:after="0" w:line="240" w:lineRule="auto"/>
        <w:jc w:val="center"/>
        <w:rPr>
          <w:b/>
          <w:bCs/>
        </w:rPr>
      </w:pPr>
    </w:p>
    <w:p w14:paraId="0D2C0E18" w14:textId="2D752B70" w:rsidR="00C0422B" w:rsidRPr="000703D8" w:rsidRDefault="00C0422B" w:rsidP="000703D8">
      <w:pPr>
        <w:spacing w:line="240" w:lineRule="auto"/>
        <w:ind w:firstLine="360"/>
        <w:rPr>
          <w:b/>
          <w:bCs/>
        </w:rPr>
      </w:pPr>
      <w:r w:rsidRPr="000703D8">
        <w:rPr>
          <w:b/>
          <w:bCs/>
        </w:rPr>
        <w:t xml:space="preserve">PASŪTĪTĀJS </w:t>
      </w:r>
      <w:r w:rsidR="004E641E" w:rsidRPr="000703D8">
        <w:rPr>
          <w:b/>
          <w:bCs/>
        </w:rPr>
        <w:t xml:space="preserve">– </w:t>
      </w:r>
      <w:r w:rsidR="004E641E" w:rsidRPr="00D53D38">
        <w:t>RP SIA “Rīgas satiksme”</w:t>
      </w:r>
    </w:p>
    <w:p w14:paraId="18D82C70" w14:textId="5392A3FF" w:rsidR="006950F3" w:rsidRPr="00E1316C" w:rsidRDefault="00D53D38" w:rsidP="00E1316C">
      <w:pPr>
        <w:pStyle w:val="ListParagraph"/>
        <w:numPr>
          <w:ilvl w:val="0"/>
          <w:numId w:val="26"/>
        </w:numPr>
        <w:spacing w:line="240" w:lineRule="auto"/>
        <w:ind w:left="567" w:hanging="567"/>
        <w:rPr>
          <w:b/>
          <w:bCs/>
        </w:rPr>
      </w:pPr>
      <w:r w:rsidRPr="00E1316C">
        <w:rPr>
          <w:b/>
          <w:bCs/>
        </w:rPr>
        <w:t>MĒRĶIS</w:t>
      </w:r>
      <w:r w:rsidR="006950F3" w:rsidRPr="00E1316C">
        <w:rPr>
          <w:b/>
          <w:bCs/>
        </w:rPr>
        <w:t>.</w:t>
      </w:r>
    </w:p>
    <w:p w14:paraId="2737BA70" w14:textId="5BFE0A4D" w:rsidR="00AE2702" w:rsidRPr="00CD585D" w:rsidRDefault="00AE2702" w:rsidP="00FD29B8">
      <w:pPr>
        <w:pStyle w:val="ListParagraph"/>
        <w:spacing w:line="240" w:lineRule="auto"/>
        <w:ind w:left="567"/>
        <w:jc w:val="both"/>
      </w:pPr>
      <w:r w:rsidRPr="00CD585D">
        <w:t xml:space="preserve">Iepirkuma </w:t>
      </w:r>
      <w:r w:rsidR="007F0962" w:rsidRPr="00CD585D">
        <w:t>mērķis</w:t>
      </w:r>
      <w:r w:rsidR="002104F0" w:rsidRPr="00CD585D">
        <w:t xml:space="preserve"> </w:t>
      </w:r>
      <w:r w:rsidR="007F0962" w:rsidRPr="00CD585D">
        <w:t xml:space="preserve">ir noteikt </w:t>
      </w:r>
      <w:r w:rsidR="002104F0" w:rsidRPr="00CD585D">
        <w:t xml:space="preserve">prasībām atbilstošu </w:t>
      </w:r>
      <w:r w:rsidRPr="00CD585D">
        <w:t xml:space="preserve">būvprojektu </w:t>
      </w:r>
      <w:r w:rsidR="00DA4D31" w:rsidRPr="00CD585D">
        <w:t>I</w:t>
      </w:r>
      <w:r w:rsidRPr="00CD585D">
        <w:t>zpildītāju</w:t>
      </w:r>
      <w:r w:rsidR="002104F0" w:rsidRPr="00CD585D">
        <w:t xml:space="preserve">, kas Pasūtītāja uzdevumā veiks </w:t>
      </w:r>
      <w:r w:rsidRPr="00CD585D">
        <w:t>zemējuma kontūr</w:t>
      </w:r>
      <w:r w:rsidR="00300A8B" w:rsidRPr="00CD585D">
        <w:t>u</w:t>
      </w:r>
      <w:r w:rsidRPr="00CD585D">
        <w:t xml:space="preserve"> un </w:t>
      </w:r>
      <w:r w:rsidR="002104F0" w:rsidRPr="00CD585D">
        <w:t>zibensaizsardzības</w:t>
      </w:r>
      <w:r w:rsidRPr="00CD585D">
        <w:t xml:space="preserve"> </w:t>
      </w:r>
      <w:r w:rsidR="00300A8B" w:rsidRPr="00CD585D">
        <w:t>sistēmu izbūvi</w:t>
      </w:r>
      <w:r w:rsidR="002104F0" w:rsidRPr="00CD585D">
        <w:t xml:space="preserve"> </w:t>
      </w:r>
      <w:r w:rsidRPr="00CD585D">
        <w:t xml:space="preserve">vilces apakšstacijām </w:t>
      </w:r>
      <w:r w:rsidR="00693A71" w:rsidRPr="00CD585D">
        <w:t>atbilstoši i</w:t>
      </w:r>
      <w:r w:rsidR="006E7077" w:rsidRPr="00CD585D">
        <w:t xml:space="preserve">zstrādāto būvprojektu prasībām </w:t>
      </w:r>
      <w:r w:rsidR="00587EB6" w:rsidRPr="00CD585D">
        <w:t xml:space="preserve">apakšstaciju </w:t>
      </w:r>
      <w:r w:rsidRPr="00CD585D">
        <w:t>drošas darbības nodrošināšanai</w:t>
      </w:r>
      <w:r w:rsidR="00833961" w:rsidRPr="00CD585D">
        <w:t xml:space="preserve"> un aizsardzībai.</w:t>
      </w:r>
    </w:p>
    <w:p w14:paraId="08C2D49A" w14:textId="77777777" w:rsidR="00F64D9F" w:rsidRDefault="00F64D9F" w:rsidP="00CC64E3">
      <w:pPr>
        <w:pStyle w:val="ListParagraph"/>
        <w:spacing w:line="240" w:lineRule="auto"/>
        <w:jc w:val="both"/>
        <w:rPr>
          <w:rFonts w:eastAsia="Times New Roman"/>
          <w:szCs w:val="24"/>
          <w:lang w:eastAsia="ar-SA"/>
        </w:rPr>
      </w:pPr>
    </w:p>
    <w:p w14:paraId="11B38239" w14:textId="73B5B023" w:rsidR="0061610B" w:rsidRPr="00E1316C" w:rsidRDefault="007A526A" w:rsidP="00E1316C">
      <w:pPr>
        <w:pStyle w:val="ListParagraph"/>
        <w:numPr>
          <w:ilvl w:val="0"/>
          <w:numId w:val="26"/>
        </w:numPr>
        <w:spacing w:line="240" w:lineRule="auto"/>
        <w:ind w:left="567" w:hanging="567"/>
        <w:rPr>
          <w:b/>
          <w:bCs/>
        </w:rPr>
      </w:pPr>
      <w:r w:rsidRPr="00E1316C">
        <w:rPr>
          <w:b/>
          <w:bCs/>
        </w:rPr>
        <w:t xml:space="preserve">DARBA </w:t>
      </w:r>
      <w:r w:rsidR="00B54B1B" w:rsidRPr="00E1316C">
        <w:rPr>
          <w:b/>
          <w:bCs/>
        </w:rPr>
        <w:t>UZDEVUMS</w:t>
      </w:r>
      <w:r w:rsidR="00300A8B" w:rsidRPr="00E1316C">
        <w:rPr>
          <w:b/>
          <w:bCs/>
        </w:rPr>
        <w:t>.</w:t>
      </w:r>
    </w:p>
    <w:p w14:paraId="67262739" w14:textId="28CA08BE" w:rsidR="00BF68A2" w:rsidRPr="00F64392" w:rsidRDefault="00BF68A2" w:rsidP="00FD29B8">
      <w:pPr>
        <w:pStyle w:val="ListParagraph"/>
        <w:spacing w:line="240" w:lineRule="auto"/>
        <w:ind w:left="567"/>
        <w:jc w:val="both"/>
      </w:pPr>
      <w:r w:rsidRPr="00F64392">
        <w:t>Veikt zemējuma kontūru un zibensaizsardzības sistēmu izbūvi vilces apakšstacijām, pamatojoties uz būvprojektiem “Zemēšanas un zibensaizsardzības sistēmu izbūve RP SIA “Rīgas satiksme” īpašumā esošās vilces apakšstacijās”</w:t>
      </w:r>
      <w:r w:rsidR="00F64D9F" w:rsidRPr="00F64392">
        <w:t xml:space="preserve">. Objektu adreses ir norādītas 1. </w:t>
      </w:r>
      <w:r w:rsidR="007A1A29" w:rsidRPr="00F64392">
        <w:t>tabulā</w:t>
      </w:r>
      <w:r w:rsidR="00F64D9F" w:rsidRPr="00F64392">
        <w:t>.</w:t>
      </w:r>
    </w:p>
    <w:p w14:paraId="3FC89A45" w14:textId="69CF9D44" w:rsidR="007A1A29" w:rsidRPr="00EB1A09" w:rsidRDefault="007A1A29" w:rsidP="007A1A29">
      <w:pPr>
        <w:pStyle w:val="ListParagraph"/>
        <w:jc w:val="right"/>
        <w:rPr>
          <w:rFonts w:eastAsia="Times New Roman"/>
          <w:bCs/>
          <w:szCs w:val="24"/>
        </w:rPr>
      </w:pPr>
      <w:r>
        <w:rPr>
          <w:rFonts w:eastAsia="Times New Roman"/>
          <w:bCs/>
          <w:szCs w:val="24"/>
        </w:rPr>
        <w:t>1. tabula</w:t>
      </w:r>
    </w:p>
    <w:tbl>
      <w:tblPr>
        <w:tblW w:w="8364" w:type="dxa"/>
        <w:tblInd w:w="108" w:type="dxa"/>
        <w:tblLook w:val="04A0" w:firstRow="1" w:lastRow="0" w:firstColumn="1" w:lastColumn="0" w:noHBand="0" w:noVBand="1"/>
      </w:tblPr>
      <w:tblGrid>
        <w:gridCol w:w="943"/>
        <w:gridCol w:w="1780"/>
        <w:gridCol w:w="3089"/>
        <w:gridCol w:w="2552"/>
      </w:tblGrid>
      <w:tr w:rsidR="007A1A29" w:rsidRPr="00DF0817" w14:paraId="3D307FB1" w14:textId="77777777" w:rsidTr="00DF6433">
        <w:trPr>
          <w:trHeight w:val="315"/>
        </w:trPr>
        <w:tc>
          <w:tcPr>
            <w:tcW w:w="8364" w:type="dxa"/>
            <w:gridSpan w:val="4"/>
            <w:tcBorders>
              <w:top w:val="nil"/>
              <w:left w:val="nil"/>
              <w:bottom w:val="nil"/>
              <w:right w:val="nil"/>
            </w:tcBorders>
            <w:shd w:val="clear" w:color="auto" w:fill="auto"/>
            <w:noWrap/>
            <w:vAlign w:val="center"/>
            <w:hideMark/>
          </w:tcPr>
          <w:p w14:paraId="0AAD80BD" w14:textId="06426B80" w:rsidR="007A1A29" w:rsidRPr="00DF0817" w:rsidRDefault="007A1A29" w:rsidP="00DF6433">
            <w:pPr>
              <w:jc w:val="center"/>
              <w:rPr>
                <w:b/>
                <w:bCs/>
                <w:color w:val="000000"/>
                <w:szCs w:val="24"/>
                <w:lang w:eastAsia="lv-LV"/>
              </w:rPr>
            </w:pPr>
            <w:bookmarkStart w:id="0" w:name="RANGE!B4"/>
            <w:r w:rsidRPr="00DF0817">
              <w:rPr>
                <w:b/>
                <w:bCs/>
                <w:color w:val="000000"/>
                <w:szCs w:val="24"/>
                <w:lang w:eastAsia="lv-LV"/>
              </w:rPr>
              <w:t>Vilces apakšstaciju saraksts</w:t>
            </w:r>
            <w:bookmarkEnd w:id="0"/>
          </w:p>
        </w:tc>
      </w:tr>
      <w:tr w:rsidR="007A1A29" w:rsidRPr="00DF0817" w14:paraId="06D0D0B7" w14:textId="77777777" w:rsidTr="00DF6433">
        <w:trPr>
          <w:trHeight w:val="645"/>
        </w:trPr>
        <w:tc>
          <w:tcPr>
            <w:tcW w:w="943" w:type="dxa"/>
            <w:tcBorders>
              <w:top w:val="single" w:sz="8" w:space="0" w:color="auto"/>
              <w:left w:val="single" w:sz="8" w:space="0" w:color="auto"/>
              <w:bottom w:val="single" w:sz="8" w:space="0" w:color="auto"/>
              <w:right w:val="single" w:sz="4" w:space="0" w:color="auto"/>
            </w:tcBorders>
            <w:shd w:val="clear" w:color="auto" w:fill="FFFFFF"/>
            <w:vAlign w:val="center"/>
            <w:hideMark/>
          </w:tcPr>
          <w:p w14:paraId="2A4FD850" w14:textId="77777777" w:rsidR="007A1A29" w:rsidRPr="00DF0817" w:rsidRDefault="007A1A29" w:rsidP="00DF6433">
            <w:pPr>
              <w:jc w:val="center"/>
              <w:rPr>
                <w:b/>
                <w:bCs/>
                <w:color w:val="000000"/>
                <w:szCs w:val="24"/>
                <w:lang w:eastAsia="lv-LV"/>
              </w:rPr>
            </w:pPr>
            <w:proofErr w:type="spellStart"/>
            <w:r w:rsidRPr="00DF0817">
              <w:rPr>
                <w:b/>
                <w:bCs/>
                <w:color w:val="000000"/>
                <w:szCs w:val="24"/>
                <w:lang w:eastAsia="lv-LV"/>
              </w:rPr>
              <w:t>Nr.p.k</w:t>
            </w:r>
            <w:proofErr w:type="spellEnd"/>
            <w:r w:rsidRPr="00DF0817">
              <w:rPr>
                <w:b/>
                <w:bCs/>
                <w:color w:val="000000"/>
                <w:szCs w:val="24"/>
                <w:lang w:eastAsia="lv-LV"/>
              </w:rPr>
              <w:t>.</w:t>
            </w:r>
          </w:p>
        </w:tc>
        <w:tc>
          <w:tcPr>
            <w:tcW w:w="1780" w:type="dxa"/>
            <w:tcBorders>
              <w:top w:val="single" w:sz="8" w:space="0" w:color="auto"/>
              <w:left w:val="nil"/>
              <w:bottom w:val="single" w:sz="8" w:space="0" w:color="auto"/>
              <w:right w:val="single" w:sz="4" w:space="0" w:color="auto"/>
            </w:tcBorders>
            <w:shd w:val="clear" w:color="auto" w:fill="FFFFFF"/>
            <w:vAlign w:val="center"/>
            <w:hideMark/>
          </w:tcPr>
          <w:p w14:paraId="542A4409" w14:textId="77777777" w:rsidR="007A1A29" w:rsidRPr="00DF0817" w:rsidRDefault="007A1A29" w:rsidP="00DF6433">
            <w:pPr>
              <w:jc w:val="center"/>
              <w:rPr>
                <w:b/>
                <w:bCs/>
                <w:color w:val="000000"/>
                <w:szCs w:val="24"/>
                <w:lang w:eastAsia="lv-LV"/>
              </w:rPr>
            </w:pPr>
            <w:r w:rsidRPr="00DF0817">
              <w:rPr>
                <w:b/>
                <w:bCs/>
                <w:color w:val="000000"/>
                <w:szCs w:val="24"/>
                <w:lang w:eastAsia="lv-LV"/>
              </w:rPr>
              <w:t>A/ST Nr.</w:t>
            </w:r>
          </w:p>
        </w:tc>
        <w:tc>
          <w:tcPr>
            <w:tcW w:w="3089" w:type="dxa"/>
            <w:tcBorders>
              <w:top w:val="single" w:sz="8" w:space="0" w:color="auto"/>
              <w:left w:val="nil"/>
              <w:bottom w:val="single" w:sz="8" w:space="0" w:color="auto"/>
              <w:right w:val="single" w:sz="4" w:space="0" w:color="auto"/>
            </w:tcBorders>
            <w:shd w:val="clear" w:color="auto" w:fill="FFFFFF"/>
            <w:vAlign w:val="center"/>
            <w:hideMark/>
          </w:tcPr>
          <w:p w14:paraId="7480F857" w14:textId="77777777" w:rsidR="007A1A29" w:rsidRPr="00DF0817" w:rsidRDefault="007A1A29" w:rsidP="00DF6433">
            <w:pPr>
              <w:jc w:val="center"/>
              <w:rPr>
                <w:b/>
                <w:bCs/>
                <w:color w:val="000000"/>
                <w:szCs w:val="24"/>
                <w:lang w:eastAsia="lv-LV"/>
              </w:rPr>
            </w:pPr>
            <w:r w:rsidRPr="00DF0817">
              <w:rPr>
                <w:b/>
                <w:bCs/>
                <w:color w:val="000000"/>
                <w:szCs w:val="24"/>
                <w:lang w:eastAsia="lv-LV"/>
              </w:rPr>
              <w:t>Objekta adrese</w:t>
            </w:r>
          </w:p>
        </w:tc>
        <w:tc>
          <w:tcPr>
            <w:tcW w:w="2552" w:type="dxa"/>
            <w:tcBorders>
              <w:top w:val="single" w:sz="8" w:space="0" w:color="auto"/>
              <w:left w:val="nil"/>
              <w:bottom w:val="single" w:sz="8" w:space="0" w:color="auto"/>
              <w:right w:val="single" w:sz="8" w:space="0" w:color="auto"/>
            </w:tcBorders>
            <w:shd w:val="clear" w:color="auto" w:fill="FFFFFF"/>
            <w:vAlign w:val="center"/>
            <w:hideMark/>
          </w:tcPr>
          <w:p w14:paraId="12C4111A" w14:textId="77777777" w:rsidR="007A1A29" w:rsidRPr="00DF0817" w:rsidRDefault="007A1A29" w:rsidP="00DF6433">
            <w:pPr>
              <w:jc w:val="center"/>
              <w:rPr>
                <w:b/>
                <w:bCs/>
                <w:color w:val="000000"/>
                <w:szCs w:val="24"/>
                <w:lang w:eastAsia="lv-LV"/>
              </w:rPr>
            </w:pPr>
            <w:r w:rsidRPr="00DF0817">
              <w:rPr>
                <w:b/>
                <w:bCs/>
                <w:color w:val="000000"/>
                <w:szCs w:val="24"/>
                <w:lang w:eastAsia="lv-LV"/>
              </w:rPr>
              <w:t>Būves kadastra apzīmējums</w:t>
            </w:r>
          </w:p>
        </w:tc>
      </w:tr>
      <w:tr w:rsidR="007A1A29" w:rsidRPr="00DF0817" w14:paraId="29EA2305"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13E3ADC9" w14:textId="77777777" w:rsidR="007A1A29" w:rsidRPr="00DF0817" w:rsidRDefault="007A1A29" w:rsidP="00DF6433">
            <w:pPr>
              <w:jc w:val="center"/>
              <w:rPr>
                <w:b/>
                <w:bCs/>
                <w:sz w:val="22"/>
                <w:lang w:eastAsia="lv-LV"/>
              </w:rPr>
            </w:pPr>
            <w:r w:rsidRPr="00DF0817">
              <w:rPr>
                <w:b/>
                <w:bCs/>
                <w:sz w:val="22"/>
                <w:lang w:eastAsia="lv-LV"/>
              </w:rPr>
              <w:t>1</w:t>
            </w:r>
          </w:p>
        </w:tc>
        <w:tc>
          <w:tcPr>
            <w:tcW w:w="1780" w:type="dxa"/>
            <w:tcBorders>
              <w:top w:val="nil"/>
              <w:left w:val="nil"/>
              <w:bottom w:val="single" w:sz="4" w:space="0" w:color="auto"/>
              <w:right w:val="single" w:sz="4" w:space="0" w:color="auto"/>
            </w:tcBorders>
            <w:shd w:val="clear" w:color="auto" w:fill="FFFFFF"/>
            <w:vAlign w:val="center"/>
            <w:hideMark/>
          </w:tcPr>
          <w:p w14:paraId="208EBF6E" w14:textId="77777777" w:rsidR="007A1A29" w:rsidRPr="00DF0817" w:rsidRDefault="007A1A29" w:rsidP="00DF6433">
            <w:pPr>
              <w:jc w:val="center"/>
              <w:rPr>
                <w:color w:val="000000"/>
                <w:szCs w:val="24"/>
                <w:lang w:eastAsia="lv-LV"/>
              </w:rPr>
            </w:pPr>
            <w:r w:rsidRPr="00DF0817">
              <w:rPr>
                <w:color w:val="000000"/>
                <w:szCs w:val="24"/>
                <w:lang w:eastAsia="lv-LV"/>
              </w:rPr>
              <w:t>2. A/ST</w:t>
            </w:r>
          </w:p>
        </w:tc>
        <w:tc>
          <w:tcPr>
            <w:tcW w:w="3089" w:type="dxa"/>
            <w:tcBorders>
              <w:top w:val="nil"/>
              <w:left w:val="nil"/>
              <w:bottom w:val="single" w:sz="4" w:space="0" w:color="auto"/>
              <w:right w:val="single" w:sz="4" w:space="0" w:color="auto"/>
            </w:tcBorders>
            <w:shd w:val="clear" w:color="auto" w:fill="FFFFFF"/>
            <w:vAlign w:val="center"/>
            <w:hideMark/>
          </w:tcPr>
          <w:p w14:paraId="1F529669" w14:textId="77777777" w:rsidR="007A1A29" w:rsidRPr="00DF0817" w:rsidRDefault="007A1A29" w:rsidP="00DF6433">
            <w:pPr>
              <w:rPr>
                <w:color w:val="000000"/>
                <w:szCs w:val="24"/>
                <w:lang w:eastAsia="lv-LV"/>
              </w:rPr>
            </w:pPr>
            <w:r w:rsidRPr="00DF0817">
              <w:rPr>
                <w:color w:val="000000"/>
                <w:szCs w:val="24"/>
                <w:lang w:eastAsia="lv-LV"/>
              </w:rPr>
              <w:t>Uzvaras bulvāris 11</w:t>
            </w:r>
          </w:p>
        </w:tc>
        <w:tc>
          <w:tcPr>
            <w:tcW w:w="2552" w:type="dxa"/>
            <w:tcBorders>
              <w:top w:val="nil"/>
              <w:left w:val="nil"/>
              <w:bottom w:val="single" w:sz="4" w:space="0" w:color="auto"/>
              <w:right w:val="single" w:sz="8" w:space="0" w:color="auto"/>
            </w:tcBorders>
            <w:shd w:val="clear" w:color="auto" w:fill="FFFFFF"/>
            <w:vAlign w:val="center"/>
            <w:hideMark/>
          </w:tcPr>
          <w:p w14:paraId="3E60FD81" w14:textId="77777777" w:rsidR="007A1A29" w:rsidRPr="00DF0817" w:rsidRDefault="007A1A29" w:rsidP="00DF6433">
            <w:pPr>
              <w:jc w:val="center"/>
              <w:rPr>
                <w:color w:val="000000"/>
                <w:szCs w:val="24"/>
                <w:lang w:eastAsia="lv-LV"/>
              </w:rPr>
            </w:pPr>
            <w:r w:rsidRPr="00DF0817">
              <w:rPr>
                <w:color w:val="000000"/>
                <w:szCs w:val="24"/>
                <w:lang w:eastAsia="lv-LV"/>
              </w:rPr>
              <w:t>0100  049  0233  001</w:t>
            </w:r>
          </w:p>
        </w:tc>
      </w:tr>
      <w:tr w:rsidR="007A1A29" w:rsidRPr="00DF0817" w14:paraId="19258DAC"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164E328A" w14:textId="77777777" w:rsidR="007A1A29" w:rsidRPr="00DF0817" w:rsidRDefault="007A1A29" w:rsidP="00DF6433">
            <w:pPr>
              <w:jc w:val="center"/>
              <w:rPr>
                <w:b/>
                <w:bCs/>
                <w:sz w:val="22"/>
                <w:lang w:eastAsia="lv-LV"/>
              </w:rPr>
            </w:pPr>
            <w:r w:rsidRPr="00DF0817">
              <w:rPr>
                <w:b/>
                <w:bCs/>
                <w:sz w:val="22"/>
                <w:lang w:eastAsia="lv-LV"/>
              </w:rPr>
              <w:t>2</w:t>
            </w:r>
          </w:p>
        </w:tc>
        <w:tc>
          <w:tcPr>
            <w:tcW w:w="1780" w:type="dxa"/>
            <w:tcBorders>
              <w:top w:val="nil"/>
              <w:left w:val="nil"/>
              <w:bottom w:val="single" w:sz="4" w:space="0" w:color="auto"/>
              <w:right w:val="single" w:sz="4" w:space="0" w:color="auto"/>
            </w:tcBorders>
            <w:shd w:val="clear" w:color="auto" w:fill="FFFFFF"/>
            <w:vAlign w:val="center"/>
            <w:hideMark/>
          </w:tcPr>
          <w:p w14:paraId="50F582B1" w14:textId="77777777" w:rsidR="007A1A29" w:rsidRPr="00DF0817" w:rsidRDefault="007A1A29" w:rsidP="00DF6433">
            <w:pPr>
              <w:jc w:val="center"/>
              <w:rPr>
                <w:color w:val="000000"/>
                <w:szCs w:val="24"/>
                <w:lang w:eastAsia="lv-LV"/>
              </w:rPr>
            </w:pPr>
            <w:r w:rsidRPr="00DF0817">
              <w:rPr>
                <w:color w:val="000000"/>
                <w:szCs w:val="24"/>
                <w:lang w:eastAsia="lv-LV"/>
              </w:rPr>
              <w:t>7. A/ST</w:t>
            </w:r>
          </w:p>
        </w:tc>
        <w:tc>
          <w:tcPr>
            <w:tcW w:w="3089" w:type="dxa"/>
            <w:tcBorders>
              <w:top w:val="nil"/>
              <w:left w:val="nil"/>
              <w:bottom w:val="single" w:sz="4" w:space="0" w:color="auto"/>
              <w:right w:val="single" w:sz="4" w:space="0" w:color="auto"/>
            </w:tcBorders>
            <w:shd w:val="clear" w:color="auto" w:fill="FFFFFF"/>
            <w:vAlign w:val="center"/>
            <w:hideMark/>
          </w:tcPr>
          <w:p w14:paraId="75A3A0BB" w14:textId="77777777" w:rsidR="007A1A29" w:rsidRPr="00DF0817" w:rsidRDefault="007A1A29" w:rsidP="00DF6433">
            <w:pPr>
              <w:rPr>
                <w:color w:val="000000"/>
                <w:szCs w:val="24"/>
                <w:lang w:eastAsia="lv-LV"/>
              </w:rPr>
            </w:pPr>
            <w:r w:rsidRPr="00DF0817">
              <w:rPr>
                <w:color w:val="000000"/>
                <w:szCs w:val="24"/>
                <w:lang w:eastAsia="lv-LV"/>
              </w:rPr>
              <w:t>Bērzupes iela 9B</w:t>
            </w:r>
          </w:p>
        </w:tc>
        <w:tc>
          <w:tcPr>
            <w:tcW w:w="2552" w:type="dxa"/>
            <w:tcBorders>
              <w:top w:val="nil"/>
              <w:left w:val="nil"/>
              <w:bottom w:val="single" w:sz="4" w:space="0" w:color="auto"/>
              <w:right w:val="single" w:sz="8" w:space="0" w:color="auto"/>
            </w:tcBorders>
            <w:shd w:val="clear" w:color="auto" w:fill="FFFFFF"/>
            <w:vAlign w:val="center"/>
            <w:hideMark/>
          </w:tcPr>
          <w:p w14:paraId="215A1D5F" w14:textId="77777777" w:rsidR="007A1A29" w:rsidRPr="00DF0817" w:rsidRDefault="007A1A29" w:rsidP="00DF6433">
            <w:pPr>
              <w:jc w:val="center"/>
              <w:rPr>
                <w:color w:val="000000"/>
                <w:szCs w:val="24"/>
                <w:lang w:eastAsia="lv-LV"/>
              </w:rPr>
            </w:pPr>
            <w:r w:rsidRPr="00DF0817">
              <w:rPr>
                <w:color w:val="000000"/>
                <w:szCs w:val="24"/>
                <w:lang w:eastAsia="lv-LV"/>
              </w:rPr>
              <w:t>0100  074  0220  001</w:t>
            </w:r>
          </w:p>
        </w:tc>
      </w:tr>
      <w:tr w:rsidR="007A1A29" w:rsidRPr="00DF0817" w14:paraId="311CE568"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50B8AFE3" w14:textId="77777777" w:rsidR="007A1A29" w:rsidRPr="00DF0817" w:rsidRDefault="007A1A29" w:rsidP="00DF6433">
            <w:pPr>
              <w:jc w:val="center"/>
              <w:rPr>
                <w:b/>
                <w:bCs/>
                <w:sz w:val="22"/>
                <w:lang w:eastAsia="lv-LV"/>
              </w:rPr>
            </w:pPr>
            <w:r w:rsidRPr="00DF0817">
              <w:rPr>
                <w:b/>
                <w:bCs/>
                <w:sz w:val="22"/>
                <w:lang w:eastAsia="lv-LV"/>
              </w:rPr>
              <w:t>3</w:t>
            </w:r>
          </w:p>
        </w:tc>
        <w:tc>
          <w:tcPr>
            <w:tcW w:w="1780" w:type="dxa"/>
            <w:tcBorders>
              <w:top w:val="nil"/>
              <w:left w:val="nil"/>
              <w:bottom w:val="single" w:sz="4" w:space="0" w:color="auto"/>
              <w:right w:val="single" w:sz="4" w:space="0" w:color="auto"/>
            </w:tcBorders>
            <w:shd w:val="clear" w:color="auto" w:fill="FFFFFF"/>
            <w:vAlign w:val="center"/>
            <w:hideMark/>
          </w:tcPr>
          <w:p w14:paraId="58407E57" w14:textId="77777777" w:rsidR="007A1A29" w:rsidRPr="00DF0817" w:rsidRDefault="007A1A29" w:rsidP="00DF6433">
            <w:pPr>
              <w:jc w:val="center"/>
              <w:rPr>
                <w:color w:val="000000"/>
                <w:szCs w:val="24"/>
                <w:lang w:eastAsia="lv-LV"/>
              </w:rPr>
            </w:pPr>
            <w:r w:rsidRPr="00DF0817">
              <w:rPr>
                <w:color w:val="000000"/>
                <w:szCs w:val="24"/>
                <w:lang w:eastAsia="lv-LV"/>
              </w:rPr>
              <w:t>8. A/ST</w:t>
            </w:r>
          </w:p>
        </w:tc>
        <w:tc>
          <w:tcPr>
            <w:tcW w:w="3089" w:type="dxa"/>
            <w:tcBorders>
              <w:top w:val="nil"/>
              <w:left w:val="nil"/>
              <w:bottom w:val="single" w:sz="4" w:space="0" w:color="auto"/>
              <w:right w:val="single" w:sz="4" w:space="0" w:color="auto"/>
            </w:tcBorders>
            <w:shd w:val="clear" w:color="auto" w:fill="FFFFFF"/>
            <w:vAlign w:val="center"/>
            <w:hideMark/>
          </w:tcPr>
          <w:p w14:paraId="3D3BB881" w14:textId="77777777" w:rsidR="007A1A29" w:rsidRPr="00DF0817" w:rsidRDefault="007A1A29" w:rsidP="00DF6433">
            <w:pPr>
              <w:rPr>
                <w:color w:val="000000"/>
                <w:szCs w:val="24"/>
                <w:lang w:eastAsia="lv-LV"/>
              </w:rPr>
            </w:pPr>
            <w:r w:rsidRPr="00DF0817">
              <w:rPr>
                <w:color w:val="000000"/>
                <w:szCs w:val="24"/>
                <w:lang w:eastAsia="lv-LV"/>
              </w:rPr>
              <w:t>Ezermalas iela 13A</w:t>
            </w:r>
          </w:p>
        </w:tc>
        <w:tc>
          <w:tcPr>
            <w:tcW w:w="2552" w:type="dxa"/>
            <w:tcBorders>
              <w:top w:val="nil"/>
              <w:left w:val="nil"/>
              <w:bottom w:val="single" w:sz="4" w:space="0" w:color="auto"/>
              <w:right w:val="single" w:sz="8" w:space="0" w:color="auto"/>
            </w:tcBorders>
            <w:shd w:val="clear" w:color="auto" w:fill="FFFFFF"/>
            <w:vAlign w:val="center"/>
            <w:hideMark/>
          </w:tcPr>
          <w:p w14:paraId="37221218" w14:textId="77777777" w:rsidR="007A1A29" w:rsidRPr="00DF0817" w:rsidRDefault="007A1A29" w:rsidP="00DF6433">
            <w:pPr>
              <w:jc w:val="center"/>
              <w:rPr>
                <w:color w:val="000000"/>
                <w:szCs w:val="24"/>
                <w:lang w:eastAsia="lv-LV"/>
              </w:rPr>
            </w:pPr>
            <w:r w:rsidRPr="00DF0817">
              <w:rPr>
                <w:color w:val="000000"/>
                <w:szCs w:val="24"/>
                <w:lang w:eastAsia="lv-LV"/>
              </w:rPr>
              <w:t>0100  084  0449  001</w:t>
            </w:r>
          </w:p>
        </w:tc>
      </w:tr>
      <w:tr w:rsidR="007A1A29" w:rsidRPr="00DF0817" w14:paraId="336E074D"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3C999395" w14:textId="77777777" w:rsidR="007A1A29" w:rsidRPr="00DF0817" w:rsidRDefault="007A1A29" w:rsidP="00DF6433">
            <w:pPr>
              <w:jc w:val="center"/>
              <w:rPr>
                <w:b/>
                <w:bCs/>
                <w:sz w:val="22"/>
                <w:lang w:eastAsia="lv-LV"/>
              </w:rPr>
            </w:pPr>
            <w:r w:rsidRPr="00DF0817">
              <w:rPr>
                <w:b/>
                <w:bCs/>
                <w:sz w:val="22"/>
                <w:lang w:eastAsia="lv-LV"/>
              </w:rPr>
              <w:t>4</w:t>
            </w:r>
          </w:p>
        </w:tc>
        <w:tc>
          <w:tcPr>
            <w:tcW w:w="1780" w:type="dxa"/>
            <w:tcBorders>
              <w:top w:val="nil"/>
              <w:left w:val="nil"/>
              <w:bottom w:val="single" w:sz="4" w:space="0" w:color="auto"/>
              <w:right w:val="single" w:sz="4" w:space="0" w:color="auto"/>
            </w:tcBorders>
            <w:shd w:val="clear" w:color="auto" w:fill="FFFFFF"/>
            <w:vAlign w:val="center"/>
            <w:hideMark/>
          </w:tcPr>
          <w:p w14:paraId="6ABF9BEF" w14:textId="77777777" w:rsidR="007A1A29" w:rsidRPr="00DF0817" w:rsidRDefault="007A1A29" w:rsidP="00DF6433">
            <w:pPr>
              <w:jc w:val="center"/>
              <w:rPr>
                <w:color w:val="000000"/>
                <w:szCs w:val="24"/>
                <w:lang w:eastAsia="lv-LV"/>
              </w:rPr>
            </w:pPr>
            <w:r w:rsidRPr="00DF0817">
              <w:rPr>
                <w:color w:val="000000"/>
                <w:szCs w:val="24"/>
                <w:lang w:eastAsia="lv-LV"/>
              </w:rPr>
              <w:t>9. A/ST</w:t>
            </w:r>
          </w:p>
        </w:tc>
        <w:tc>
          <w:tcPr>
            <w:tcW w:w="3089" w:type="dxa"/>
            <w:tcBorders>
              <w:top w:val="nil"/>
              <w:left w:val="nil"/>
              <w:bottom w:val="single" w:sz="4" w:space="0" w:color="auto"/>
              <w:right w:val="single" w:sz="4" w:space="0" w:color="auto"/>
            </w:tcBorders>
            <w:shd w:val="clear" w:color="auto" w:fill="FFFFFF"/>
            <w:vAlign w:val="center"/>
            <w:hideMark/>
          </w:tcPr>
          <w:p w14:paraId="53CE13BD" w14:textId="77777777" w:rsidR="007A1A29" w:rsidRPr="00DF0817" w:rsidRDefault="007A1A29" w:rsidP="00DF6433">
            <w:pPr>
              <w:rPr>
                <w:color w:val="000000"/>
                <w:szCs w:val="24"/>
                <w:lang w:eastAsia="lv-LV"/>
              </w:rPr>
            </w:pPr>
            <w:r w:rsidRPr="00DF0817">
              <w:rPr>
                <w:color w:val="000000"/>
                <w:szCs w:val="24"/>
                <w:lang w:eastAsia="lv-LV"/>
              </w:rPr>
              <w:t>Dainas iela 2</w:t>
            </w:r>
          </w:p>
        </w:tc>
        <w:tc>
          <w:tcPr>
            <w:tcW w:w="2552" w:type="dxa"/>
            <w:tcBorders>
              <w:top w:val="nil"/>
              <w:left w:val="nil"/>
              <w:bottom w:val="single" w:sz="4" w:space="0" w:color="auto"/>
              <w:right w:val="single" w:sz="8" w:space="0" w:color="auto"/>
            </w:tcBorders>
            <w:shd w:val="clear" w:color="auto" w:fill="FFFFFF"/>
            <w:vAlign w:val="center"/>
            <w:hideMark/>
          </w:tcPr>
          <w:p w14:paraId="23D8136D" w14:textId="77777777" w:rsidR="007A1A29" w:rsidRPr="00DF0817" w:rsidRDefault="007A1A29" w:rsidP="00DF6433">
            <w:pPr>
              <w:jc w:val="center"/>
              <w:rPr>
                <w:color w:val="000000"/>
                <w:szCs w:val="24"/>
                <w:lang w:eastAsia="lv-LV"/>
              </w:rPr>
            </w:pPr>
            <w:r w:rsidRPr="00DF0817">
              <w:rPr>
                <w:color w:val="000000"/>
                <w:szCs w:val="24"/>
                <w:lang w:eastAsia="lv-LV"/>
              </w:rPr>
              <w:t>0100  033  0126  001</w:t>
            </w:r>
          </w:p>
        </w:tc>
      </w:tr>
      <w:tr w:rsidR="007A1A29" w:rsidRPr="00DF0817" w14:paraId="62302FAA"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1F1AF27C" w14:textId="77777777" w:rsidR="007A1A29" w:rsidRPr="00DF0817" w:rsidRDefault="007A1A29" w:rsidP="00DF6433">
            <w:pPr>
              <w:jc w:val="center"/>
              <w:rPr>
                <w:b/>
                <w:bCs/>
                <w:sz w:val="22"/>
                <w:lang w:eastAsia="lv-LV"/>
              </w:rPr>
            </w:pPr>
            <w:r w:rsidRPr="00DF0817">
              <w:rPr>
                <w:b/>
                <w:bCs/>
                <w:sz w:val="22"/>
                <w:lang w:eastAsia="lv-LV"/>
              </w:rPr>
              <w:t>5</w:t>
            </w:r>
          </w:p>
        </w:tc>
        <w:tc>
          <w:tcPr>
            <w:tcW w:w="1780" w:type="dxa"/>
            <w:tcBorders>
              <w:top w:val="nil"/>
              <w:left w:val="nil"/>
              <w:bottom w:val="single" w:sz="4" w:space="0" w:color="auto"/>
              <w:right w:val="single" w:sz="4" w:space="0" w:color="auto"/>
            </w:tcBorders>
            <w:shd w:val="clear" w:color="auto" w:fill="FFFFFF"/>
            <w:vAlign w:val="center"/>
            <w:hideMark/>
          </w:tcPr>
          <w:p w14:paraId="67D54CE5" w14:textId="77777777" w:rsidR="007A1A29" w:rsidRPr="00DF0817" w:rsidRDefault="007A1A29" w:rsidP="00DF6433">
            <w:pPr>
              <w:jc w:val="center"/>
              <w:rPr>
                <w:color w:val="000000"/>
                <w:szCs w:val="24"/>
                <w:lang w:eastAsia="lv-LV"/>
              </w:rPr>
            </w:pPr>
            <w:r w:rsidRPr="00DF0817">
              <w:rPr>
                <w:color w:val="000000"/>
                <w:szCs w:val="24"/>
                <w:lang w:eastAsia="lv-LV"/>
              </w:rPr>
              <w:t>12. A/ST</w:t>
            </w:r>
          </w:p>
        </w:tc>
        <w:tc>
          <w:tcPr>
            <w:tcW w:w="3089" w:type="dxa"/>
            <w:tcBorders>
              <w:top w:val="nil"/>
              <w:left w:val="nil"/>
              <w:bottom w:val="single" w:sz="4" w:space="0" w:color="auto"/>
              <w:right w:val="single" w:sz="4" w:space="0" w:color="auto"/>
            </w:tcBorders>
            <w:shd w:val="clear" w:color="auto" w:fill="FFFFFF"/>
            <w:vAlign w:val="center"/>
            <w:hideMark/>
          </w:tcPr>
          <w:p w14:paraId="7CF3E2D3" w14:textId="77777777" w:rsidR="007A1A29" w:rsidRPr="00DF0817" w:rsidRDefault="007A1A29" w:rsidP="00DF6433">
            <w:pPr>
              <w:rPr>
                <w:color w:val="000000"/>
                <w:szCs w:val="24"/>
                <w:lang w:eastAsia="lv-LV"/>
              </w:rPr>
            </w:pPr>
            <w:r w:rsidRPr="00DF0817">
              <w:rPr>
                <w:color w:val="000000"/>
                <w:szCs w:val="24"/>
                <w:lang w:eastAsia="lv-LV"/>
              </w:rPr>
              <w:t>Bukultu iela 5</w:t>
            </w:r>
          </w:p>
        </w:tc>
        <w:tc>
          <w:tcPr>
            <w:tcW w:w="2552" w:type="dxa"/>
            <w:tcBorders>
              <w:top w:val="nil"/>
              <w:left w:val="nil"/>
              <w:bottom w:val="single" w:sz="4" w:space="0" w:color="auto"/>
              <w:right w:val="single" w:sz="8" w:space="0" w:color="auto"/>
            </w:tcBorders>
            <w:shd w:val="clear" w:color="auto" w:fill="FFFFFF"/>
            <w:vAlign w:val="center"/>
            <w:hideMark/>
          </w:tcPr>
          <w:p w14:paraId="3351BF99" w14:textId="77777777" w:rsidR="007A1A29" w:rsidRPr="00DF0817" w:rsidRDefault="007A1A29" w:rsidP="00DF6433">
            <w:pPr>
              <w:jc w:val="center"/>
              <w:rPr>
                <w:color w:val="000000"/>
                <w:szCs w:val="24"/>
                <w:lang w:eastAsia="lv-LV"/>
              </w:rPr>
            </w:pPr>
            <w:r w:rsidRPr="00DF0817">
              <w:rPr>
                <w:color w:val="000000"/>
                <w:szCs w:val="24"/>
                <w:lang w:eastAsia="lv-LV"/>
              </w:rPr>
              <w:t>0100  014  0124  001</w:t>
            </w:r>
          </w:p>
        </w:tc>
      </w:tr>
      <w:tr w:rsidR="007A1A29" w:rsidRPr="00DF0817" w14:paraId="1EBF4055"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6DA179DA" w14:textId="77777777" w:rsidR="007A1A29" w:rsidRPr="00DF0817" w:rsidRDefault="007A1A29" w:rsidP="00DF6433">
            <w:pPr>
              <w:jc w:val="center"/>
              <w:rPr>
                <w:b/>
                <w:bCs/>
                <w:sz w:val="22"/>
                <w:lang w:eastAsia="lv-LV"/>
              </w:rPr>
            </w:pPr>
            <w:r w:rsidRPr="00DF0817">
              <w:rPr>
                <w:b/>
                <w:bCs/>
                <w:sz w:val="22"/>
                <w:lang w:eastAsia="lv-LV"/>
              </w:rPr>
              <w:t>6</w:t>
            </w:r>
          </w:p>
        </w:tc>
        <w:tc>
          <w:tcPr>
            <w:tcW w:w="1780" w:type="dxa"/>
            <w:tcBorders>
              <w:top w:val="nil"/>
              <w:left w:val="nil"/>
              <w:bottom w:val="single" w:sz="4" w:space="0" w:color="auto"/>
              <w:right w:val="single" w:sz="4" w:space="0" w:color="auto"/>
            </w:tcBorders>
            <w:shd w:val="clear" w:color="auto" w:fill="FFFFFF"/>
            <w:vAlign w:val="center"/>
            <w:hideMark/>
          </w:tcPr>
          <w:p w14:paraId="66CC8C04" w14:textId="77777777" w:rsidR="007A1A29" w:rsidRPr="00DF0817" w:rsidRDefault="007A1A29" w:rsidP="00DF6433">
            <w:pPr>
              <w:jc w:val="center"/>
              <w:rPr>
                <w:color w:val="000000"/>
                <w:szCs w:val="24"/>
                <w:lang w:eastAsia="lv-LV"/>
              </w:rPr>
            </w:pPr>
            <w:r w:rsidRPr="00DF0817">
              <w:rPr>
                <w:color w:val="000000"/>
                <w:szCs w:val="24"/>
                <w:lang w:eastAsia="lv-LV"/>
              </w:rPr>
              <w:t>14. A/ST</w:t>
            </w:r>
          </w:p>
        </w:tc>
        <w:tc>
          <w:tcPr>
            <w:tcW w:w="3089" w:type="dxa"/>
            <w:tcBorders>
              <w:top w:val="nil"/>
              <w:left w:val="nil"/>
              <w:bottom w:val="single" w:sz="4" w:space="0" w:color="auto"/>
              <w:right w:val="single" w:sz="4" w:space="0" w:color="auto"/>
            </w:tcBorders>
            <w:shd w:val="clear" w:color="auto" w:fill="FFFFFF"/>
            <w:vAlign w:val="center"/>
            <w:hideMark/>
          </w:tcPr>
          <w:p w14:paraId="50245DFA" w14:textId="77777777" w:rsidR="007A1A29" w:rsidRPr="00DF0817" w:rsidRDefault="007A1A29" w:rsidP="00DF6433">
            <w:pPr>
              <w:rPr>
                <w:color w:val="000000"/>
                <w:szCs w:val="24"/>
                <w:lang w:eastAsia="lv-LV"/>
              </w:rPr>
            </w:pPr>
            <w:r w:rsidRPr="00DF0817">
              <w:rPr>
                <w:color w:val="000000"/>
                <w:szCs w:val="24"/>
                <w:lang w:eastAsia="lv-LV"/>
              </w:rPr>
              <w:t>Gustava Zemgaļa gatve 55A</w:t>
            </w:r>
          </w:p>
        </w:tc>
        <w:tc>
          <w:tcPr>
            <w:tcW w:w="2552" w:type="dxa"/>
            <w:tcBorders>
              <w:top w:val="nil"/>
              <w:left w:val="nil"/>
              <w:bottom w:val="single" w:sz="4" w:space="0" w:color="auto"/>
              <w:right w:val="single" w:sz="8" w:space="0" w:color="auto"/>
            </w:tcBorders>
            <w:shd w:val="clear" w:color="auto" w:fill="FFFFFF"/>
            <w:vAlign w:val="center"/>
            <w:hideMark/>
          </w:tcPr>
          <w:p w14:paraId="1E362893" w14:textId="77777777" w:rsidR="007A1A29" w:rsidRPr="00DF0817" w:rsidRDefault="007A1A29" w:rsidP="00DF6433">
            <w:pPr>
              <w:jc w:val="center"/>
              <w:rPr>
                <w:color w:val="000000"/>
                <w:szCs w:val="24"/>
                <w:lang w:eastAsia="lv-LV"/>
              </w:rPr>
            </w:pPr>
            <w:r w:rsidRPr="00DF0817">
              <w:rPr>
                <w:color w:val="000000"/>
                <w:szCs w:val="24"/>
                <w:lang w:eastAsia="lv-LV"/>
              </w:rPr>
              <w:t>0100  089  0581  002</w:t>
            </w:r>
          </w:p>
        </w:tc>
      </w:tr>
      <w:tr w:rsidR="007A1A29" w:rsidRPr="00DF0817" w14:paraId="41E3387D" w14:textId="77777777" w:rsidTr="00DF6433">
        <w:trPr>
          <w:trHeight w:val="300"/>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2A13C7CF" w14:textId="77777777" w:rsidR="007A1A29" w:rsidRPr="00DF0817" w:rsidRDefault="007A1A29" w:rsidP="00DF6433">
            <w:pPr>
              <w:jc w:val="center"/>
              <w:rPr>
                <w:b/>
                <w:bCs/>
                <w:sz w:val="22"/>
                <w:lang w:eastAsia="lv-LV"/>
              </w:rPr>
            </w:pPr>
            <w:r w:rsidRPr="00DF0817">
              <w:rPr>
                <w:b/>
                <w:bCs/>
                <w:sz w:val="22"/>
                <w:lang w:eastAsia="lv-LV"/>
              </w:rPr>
              <w:t>7</w:t>
            </w:r>
          </w:p>
        </w:tc>
        <w:tc>
          <w:tcPr>
            <w:tcW w:w="1780" w:type="dxa"/>
            <w:tcBorders>
              <w:top w:val="nil"/>
              <w:left w:val="nil"/>
              <w:bottom w:val="single" w:sz="4" w:space="0" w:color="auto"/>
              <w:right w:val="single" w:sz="4" w:space="0" w:color="auto"/>
            </w:tcBorders>
            <w:shd w:val="clear" w:color="auto" w:fill="FFFFFF"/>
            <w:vAlign w:val="center"/>
            <w:hideMark/>
          </w:tcPr>
          <w:p w14:paraId="53E51C40" w14:textId="77777777" w:rsidR="007A1A29" w:rsidRPr="00DF0817" w:rsidRDefault="007A1A29" w:rsidP="00DF6433">
            <w:pPr>
              <w:jc w:val="center"/>
              <w:rPr>
                <w:color w:val="000000"/>
                <w:szCs w:val="24"/>
                <w:lang w:eastAsia="lv-LV"/>
              </w:rPr>
            </w:pPr>
            <w:r w:rsidRPr="00DF0817">
              <w:rPr>
                <w:color w:val="000000"/>
                <w:szCs w:val="24"/>
                <w:lang w:eastAsia="lv-LV"/>
              </w:rPr>
              <w:t>15. A/ST</w:t>
            </w:r>
          </w:p>
        </w:tc>
        <w:tc>
          <w:tcPr>
            <w:tcW w:w="3089" w:type="dxa"/>
            <w:tcBorders>
              <w:top w:val="nil"/>
              <w:left w:val="nil"/>
              <w:bottom w:val="single" w:sz="4" w:space="0" w:color="auto"/>
              <w:right w:val="single" w:sz="4" w:space="0" w:color="auto"/>
            </w:tcBorders>
            <w:shd w:val="clear" w:color="auto" w:fill="FFFFFF"/>
            <w:vAlign w:val="center"/>
            <w:hideMark/>
          </w:tcPr>
          <w:p w14:paraId="1779AB1A" w14:textId="77777777" w:rsidR="007A1A29" w:rsidRPr="00DF0817" w:rsidRDefault="007A1A29" w:rsidP="00DF6433">
            <w:pPr>
              <w:rPr>
                <w:color w:val="000000"/>
                <w:szCs w:val="24"/>
                <w:lang w:eastAsia="lv-LV"/>
              </w:rPr>
            </w:pPr>
            <w:r w:rsidRPr="00DF0817">
              <w:rPr>
                <w:color w:val="000000"/>
                <w:szCs w:val="24"/>
                <w:lang w:eastAsia="lv-LV"/>
              </w:rPr>
              <w:t>Pūpolu iela 14</w:t>
            </w:r>
          </w:p>
        </w:tc>
        <w:tc>
          <w:tcPr>
            <w:tcW w:w="2552" w:type="dxa"/>
            <w:tcBorders>
              <w:top w:val="nil"/>
              <w:left w:val="nil"/>
              <w:bottom w:val="single" w:sz="4" w:space="0" w:color="auto"/>
              <w:right w:val="single" w:sz="8" w:space="0" w:color="auto"/>
            </w:tcBorders>
            <w:shd w:val="clear" w:color="auto" w:fill="FFFFFF"/>
            <w:vAlign w:val="center"/>
            <w:hideMark/>
          </w:tcPr>
          <w:p w14:paraId="31A5D4D8" w14:textId="77777777" w:rsidR="007A1A29" w:rsidRPr="00DF0817" w:rsidRDefault="007A1A29" w:rsidP="00DF6433">
            <w:pPr>
              <w:jc w:val="center"/>
              <w:rPr>
                <w:color w:val="000000"/>
                <w:szCs w:val="24"/>
                <w:lang w:eastAsia="lv-LV"/>
              </w:rPr>
            </w:pPr>
            <w:r w:rsidRPr="00DF0817">
              <w:rPr>
                <w:color w:val="000000"/>
                <w:szCs w:val="24"/>
                <w:lang w:eastAsia="lv-LV"/>
              </w:rPr>
              <w:t>0100  004  0073  001</w:t>
            </w:r>
          </w:p>
        </w:tc>
      </w:tr>
      <w:tr w:rsidR="007A1A29" w:rsidRPr="00DF0817" w14:paraId="5D5779E9"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44FADAF7" w14:textId="77777777" w:rsidR="007A1A29" w:rsidRPr="00DF0817" w:rsidRDefault="007A1A29" w:rsidP="00DF6433">
            <w:pPr>
              <w:jc w:val="center"/>
              <w:rPr>
                <w:b/>
                <w:bCs/>
                <w:sz w:val="22"/>
                <w:lang w:eastAsia="lv-LV"/>
              </w:rPr>
            </w:pPr>
            <w:r w:rsidRPr="00DF0817">
              <w:rPr>
                <w:b/>
                <w:bCs/>
                <w:sz w:val="22"/>
                <w:lang w:eastAsia="lv-LV"/>
              </w:rPr>
              <w:t>8</w:t>
            </w:r>
          </w:p>
        </w:tc>
        <w:tc>
          <w:tcPr>
            <w:tcW w:w="1780" w:type="dxa"/>
            <w:tcBorders>
              <w:top w:val="nil"/>
              <w:left w:val="nil"/>
              <w:bottom w:val="single" w:sz="4" w:space="0" w:color="auto"/>
              <w:right w:val="single" w:sz="4" w:space="0" w:color="auto"/>
            </w:tcBorders>
            <w:shd w:val="clear" w:color="auto" w:fill="FFFFFF"/>
            <w:vAlign w:val="center"/>
            <w:hideMark/>
          </w:tcPr>
          <w:p w14:paraId="66AF217A" w14:textId="77777777" w:rsidR="007A1A29" w:rsidRPr="00DF0817" w:rsidRDefault="007A1A29" w:rsidP="00DF6433">
            <w:pPr>
              <w:jc w:val="center"/>
              <w:rPr>
                <w:color w:val="000000"/>
                <w:szCs w:val="24"/>
                <w:lang w:eastAsia="lv-LV"/>
              </w:rPr>
            </w:pPr>
            <w:r w:rsidRPr="00DF0817">
              <w:rPr>
                <w:color w:val="000000"/>
                <w:szCs w:val="24"/>
                <w:lang w:eastAsia="lv-LV"/>
              </w:rPr>
              <w:t>21. A/ST</w:t>
            </w:r>
          </w:p>
        </w:tc>
        <w:tc>
          <w:tcPr>
            <w:tcW w:w="3089" w:type="dxa"/>
            <w:tcBorders>
              <w:top w:val="nil"/>
              <w:left w:val="nil"/>
              <w:bottom w:val="single" w:sz="4" w:space="0" w:color="auto"/>
              <w:right w:val="single" w:sz="4" w:space="0" w:color="auto"/>
            </w:tcBorders>
            <w:shd w:val="clear" w:color="auto" w:fill="FFFFFF"/>
            <w:vAlign w:val="center"/>
            <w:hideMark/>
          </w:tcPr>
          <w:p w14:paraId="67A426CD" w14:textId="77777777" w:rsidR="007A1A29" w:rsidRPr="00DF0817" w:rsidRDefault="007A1A29" w:rsidP="00DF6433">
            <w:pPr>
              <w:rPr>
                <w:color w:val="000000"/>
                <w:szCs w:val="24"/>
                <w:lang w:eastAsia="lv-LV"/>
              </w:rPr>
            </w:pPr>
            <w:r w:rsidRPr="00DF0817">
              <w:rPr>
                <w:color w:val="000000"/>
                <w:szCs w:val="24"/>
                <w:lang w:eastAsia="lv-LV"/>
              </w:rPr>
              <w:t>Mūkusalas iela 66A</w:t>
            </w:r>
          </w:p>
        </w:tc>
        <w:tc>
          <w:tcPr>
            <w:tcW w:w="2552" w:type="dxa"/>
            <w:tcBorders>
              <w:top w:val="nil"/>
              <w:left w:val="nil"/>
              <w:bottom w:val="single" w:sz="4" w:space="0" w:color="auto"/>
              <w:right w:val="single" w:sz="8" w:space="0" w:color="auto"/>
            </w:tcBorders>
            <w:shd w:val="clear" w:color="auto" w:fill="FFFFFF"/>
            <w:vAlign w:val="center"/>
            <w:hideMark/>
          </w:tcPr>
          <w:p w14:paraId="1F716C61" w14:textId="77777777" w:rsidR="007A1A29" w:rsidRPr="00DF0817" w:rsidRDefault="007A1A29" w:rsidP="00DF6433">
            <w:pPr>
              <w:jc w:val="center"/>
              <w:rPr>
                <w:color w:val="000000"/>
                <w:szCs w:val="24"/>
                <w:lang w:eastAsia="lv-LV"/>
              </w:rPr>
            </w:pPr>
            <w:r w:rsidRPr="00DF0817">
              <w:rPr>
                <w:color w:val="000000"/>
                <w:szCs w:val="24"/>
                <w:lang w:eastAsia="lv-LV"/>
              </w:rPr>
              <w:t>0100  050  0055  001</w:t>
            </w:r>
          </w:p>
        </w:tc>
      </w:tr>
      <w:tr w:rsidR="007A1A29" w:rsidRPr="00DF0817" w14:paraId="7C09B2D0"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7FECD414" w14:textId="77777777" w:rsidR="007A1A29" w:rsidRPr="00DF0817" w:rsidRDefault="007A1A29" w:rsidP="00DF6433">
            <w:pPr>
              <w:jc w:val="center"/>
              <w:rPr>
                <w:b/>
                <w:bCs/>
                <w:sz w:val="22"/>
                <w:lang w:eastAsia="lv-LV"/>
              </w:rPr>
            </w:pPr>
            <w:r w:rsidRPr="00DF0817">
              <w:rPr>
                <w:b/>
                <w:bCs/>
                <w:sz w:val="22"/>
                <w:lang w:eastAsia="lv-LV"/>
              </w:rPr>
              <w:t>9</w:t>
            </w:r>
          </w:p>
        </w:tc>
        <w:tc>
          <w:tcPr>
            <w:tcW w:w="1780" w:type="dxa"/>
            <w:tcBorders>
              <w:top w:val="nil"/>
              <w:left w:val="nil"/>
              <w:bottom w:val="single" w:sz="4" w:space="0" w:color="auto"/>
              <w:right w:val="single" w:sz="4" w:space="0" w:color="auto"/>
            </w:tcBorders>
            <w:shd w:val="clear" w:color="auto" w:fill="FFFFFF"/>
            <w:vAlign w:val="center"/>
            <w:hideMark/>
          </w:tcPr>
          <w:p w14:paraId="3B910DCF" w14:textId="77777777" w:rsidR="007A1A29" w:rsidRPr="00DF0817" w:rsidRDefault="007A1A29" w:rsidP="00DF6433">
            <w:pPr>
              <w:jc w:val="center"/>
              <w:rPr>
                <w:color w:val="000000"/>
                <w:szCs w:val="24"/>
                <w:lang w:eastAsia="lv-LV"/>
              </w:rPr>
            </w:pPr>
            <w:r w:rsidRPr="00DF0817">
              <w:rPr>
                <w:color w:val="000000"/>
                <w:szCs w:val="24"/>
                <w:lang w:eastAsia="lv-LV"/>
              </w:rPr>
              <w:t>26. A/ST</w:t>
            </w:r>
          </w:p>
        </w:tc>
        <w:tc>
          <w:tcPr>
            <w:tcW w:w="3089" w:type="dxa"/>
            <w:tcBorders>
              <w:top w:val="nil"/>
              <w:left w:val="nil"/>
              <w:bottom w:val="single" w:sz="4" w:space="0" w:color="auto"/>
              <w:right w:val="single" w:sz="4" w:space="0" w:color="auto"/>
            </w:tcBorders>
            <w:shd w:val="clear" w:color="auto" w:fill="FFFFFF"/>
            <w:vAlign w:val="center"/>
            <w:hideMark/>
          </w:tcPr>
          <w:p w14:paraId="46CB927E" w14:textId="77777777" w:rsidR="007A1A29" w:rsidRPr="00DF0817" w:rsidRDefault="007A1A29" w:rsidP="00DF6433">
            <w:pPr>
              <w:rPr>
                <w:color w:val="000000"/>
                <w:szCs w:val="24"/>
                <w:lang w:eastAsia="lv-LV"/>
              </w:rPr>
            </w:pPr>
            <w:r w:rsidRPr="00DF0817">
              <w:rPr>
                <w:color w:val="000000"/>
                <w:szCs w:val="24"/>
                <w:lang w:eastAsia="lv-LV"/>
              </w:rPr>
              <w:t>Lāčplēša iela 79A</w:t>
            </w:r>
          </w:p>
        </w:tc>
        <w:tc>
          <w:tcPr>
            <w:tcW w:w="2552" w:type="dxa"/>
            <w:tcBorders>
              <w:top w:val="nil"/>
              <w:left w:val="nil"/>
              <w:bottom w:val="single" w:sz="4" w:space="0" w:color="auto"/>
              <w:right w:val="single" w:sz="8" w:space="0" w:color="auto"/>
            </w:tcBorders>
            <w:shd w:val="clear" w:color="auto" w:fill="FFFFFF"/>
            <w:vAlign w:val="center"/>
            <w:hideMark/>
          </w:tcPr>
          <w:p w14:paraId="0ABFD2E1" w14:textId="77777777" w:rsidR="007A1A29" w:rsidRPr="00DF0817" w:rsidRDefault="007A1A29" w:rsidP="00DF6433">
            <w:pPr>
              <w:jc w:val="center"/>
              <w:rPr>
                <w:color w:val="000000"/>
                <w:szCs w:val="24"/>
                <w:lang w:eastAsia="lv-LV"/>
              </w:rPr>
            </w:pPr>
            <w:r w:rsidRPr="00DF0817">
              <w:rPr>
                <w:color w:val="000000"/>
                <w:szCs w:val="24"/>
                <w:lang w:eastAsia="lv-LV"/>
              </w:rPr>
              <w:t>0100  031  0136  001</w:t>
            </w:r>
          </w:p>
        </w:tc>
      </w:tr>
      <w:tr w:rsidR="007A1A29" w:rsidRPr="00DF0817" w14:paraId="6F9F6052"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1B1DD4CB" w14:textId="77777777" w:rsidR="007A1A29" w:rsidRPr="00DF0817" w:rsidRDefault="007A1A29" w:rsidP="00DF6433">
            <w:pPr>
              <w:jc w:val="center"/>
              <w:rPr>
                <w:b/>
                <w:bCs/>
                <w:sz w:val="22"/>
                <w:lang w:eastAsia="lv-LV"/>
              </w:rPr>
            </w:pPr>
            <w:r w:rsidRPr="00DF0817">
              <w:rPr>
                <w:b/>
                <w:bCs/>
                <w:sz w:val="22"/>
                <w:lang w:eastAsia="lv-LV"/>
              </w:rPr>
              <w:t>10</w:t>
            </w:r>
          </w:p>
        </w:tc>
        <w:tc>
          <w:tcPr>
            <w:tcW w:w="1780" w:type="dxa"/>
            <w:tcBorders>
              <w:top w:val="nil"/>
              <w:left w:val="nil"/>
              <w:bottom w:val="single" w:sz="4" w:space="0" w:color="auto"/>
              <w:right w:val="single" w:sz="4" w:space="0" w:color="auto"/>
            </w:tcBorders>
            <w:shd w:val="clear" w:color="auto" w:fill="FFFFFF"/>
            <w:vAlign w:val="center"/>
            <w:hideMark/>
          </w:tcPr>
          <w:p w14:paraId="627933B4" w14:textId="77777777" w:rsidR="007A1A29" w:rsidRPr="00DF0817" w:rsidRDefault="007A1A29" w:rsidP="00DF6433">
            <w:pPr>
              <w:jc w:val="center"/>
              <w:rPr>
                <w:color w:val="000000"/>
                <w:szCs w:val="24"/>
                <w:lang w:eastAsia="lv-LV"/>
              </w:rPr>
            </w:pPr>
            <w:r w:rsidRPr="00DF0817">
              <w:rPr>
                <w:color w:val="000000"/>
                <w:szCs w:val="24"/>
                <w:lang w:eastAsia="lv-LV"/>
              </w:rPr>
              <w:t>28. A/ST</w:t>
            </w:r>
          </w:p>
        </w:tc>
        <w:tc>
          <w:tcPr>
            <w:tcW w:w="3089" w:type="dxa"/>
            <w:tcBorders>
              <w:top w:val="nil"/>
              <w:left w:val="nil"/>
              <w:bottom w:val="single" w:sz="4" w:space="0" w:color="auto"/>
              <w:right w:val="single" w:sz="4" w:space="0" w:color="auto"/>
            </w:tcBorders>
            <w:shd w:val="clear" w:color="auto" w:fill="FFFFFF"/>
            <w:vAlign w:val="center"/>
            <w:hideMark/>
          </w:tcPr>
          <w:p w14:paraId="5EC176ED" w14:textId="77777777" w:rsidR="007A1A29" w:rsidRPr="00DF0817" w:rsidRDefault="007A1A29" w:rsidP="00DF6433">
            <w:pPr>
              <w:rPr>
                <w:color w:val="000000"/>
                <w:szCs w:val="24"/>
                <w:lang w:eastAsia="lv-LV"/>
              </w:rPr>
            </w:pPr>
            <w:r w:rsidRPr="00DF0817">
              <w:rPr>
                <w:color w:val="000000"/>
                <w:szCs w:val="24"/>
                <w:lang w:eastAsia="lv-LV"/>
              </w:rPr>
              <w:t>Zunda krastmala 1A</w:t>
            </w:r>
          </w:p>
        </w:tc>
        <w:tc>
          <w:tcPr>
            <w:tcW w:w="2552" w:type="dxa"/>
            <w:tcBorders>
              <w:top w:val="nil"/>
              <w:left w:val="nil"/>
              <w:bottom w:val="single" w:sz="4" w:space="0" w:color="auto"/>
              <w:right w:val="single" w:sz="8" w:space="0" w:color="auto"/>
            </w:tcBorders>
            <w:shd w:val="clear" w:color="auto" w:fill="FFFFFF"/>
            <w:vAlign w:val="center"/>
            <w:hideMark/>
          </w:tcPr>
          <w:p w14:paraId="3EFC4993" w14:textId="77777777" w:rsidR="007A1A29" w:rsidRPr="00DF0817" w:rsidRDefault="007A1A29" w:rsidP="00DF6433">
            <w:pPr>
              <w:jc w:val="center"/>
              <w:rPr>
                <w:color w:val="000000"/>
                <w:szCs w:val="24"/>
                <w:lang w:eastAsia="lv-LV"/>
              </w:rPr>
            </w:pPr>
            <w:r w:rsidRPr="00DF0817">
              <w:rPr>
                <w:color w:val="000000"/>
                <w:szCs w:val="24"/>
                <w:lang w:eastAsia="lv-LV"/>
              </w:rPr>
              <w:t>0100  062  0182  001</w:t>
            </w:r>
          </w:p>
        </w:tc>
      </w:tr>
      <w:tr w:rsidR="007A1A29" w:rsidRPr="00DF0817" w14:paraId="2AE4CF00" w14:textId="77777777" w:rsidTr="00DF6433">
        <w:trPr>
          <w:trHeight w:val="315"/>
        </w:trPr>
        <w:tc>
          <w:tcPr>
            <w:tcW w:w="943" w:type="dxa"/>
            <w:tcBorders>
              <w:top w:val="nil"/>
              <w:left w:val="single" w:sz="8" w:space="0" w:color="auto"/>
              <w:bottom w:val="single" w:sz="4" w:space="0" w:color="auto"/>
              <w:right w:val="single" w:sz="4" w:space="0" w:color="auto"/>
            </w:tcBorders>
            <w:shd w:val="clear" w:color="auto" w:fill="FFFFFF"/>
            <w:noWrap/>
            <w:vAlign w:val="bottom"/>
            <w:hideMark/>
          </w:tcPr>
          <w:p w14:paraId="503F1469" w14:textId="77777777" w:rsidR="007A1A29" w:rsidRPr="00DF0817" w:rsidRDefault="007A1A29" w:rsidP="00DF6433">
            <w:pPr>
              <w:jc w:val="center"/>
              <w:rPr>
                <w:b/>
                <w:bCs/>
                <w:sz w:val="22"/>
                <w:lang w:eastAsia="lv-LV"/>
              </w:rPr>
            </w:pPr>
            <w:r w:rsidRPr="00DF0817">
              <w:rPr>
                <w:b/>
                <w:bCs/>
                <w:sz w:val="22"/>
                <w:lang w:eastAsia="lv-LV"/>
              </w:rPr>
              <w:t>11</w:t>
            </w:r>
          </w:p>
        </w:tc>
        <w:tc>
          <w:tcPr>
            <w:tcW w:w="1780" w:type="dxa"/>
            <w:tcBorders>
              <w:top w:val="nil"/>
              <w:left w:val="nil"/>
              <w:bottom w:val="single" w:sz="4" w:space="0" w:color="auto"/>
              <w:right w:val="single" w:sz="4" w:space="0" w:color="auto"/>
            </w:tcBorders>
            <w:shd w:val="clear" w:color="auto" w:fill="FFFFFF"/>
            <w:vAlign w:val="center"/>
            <w:hideMark/>
          </w:tcPr>
          <w:p w14:paraId="1EFEEC45" w14:textId="77777777" w:rsidR="007A1A29" w:rsidRPr="00DF0817" w:rsidRDefault="007A1A29" w:rsidP="00DF6433">
            <w:pPr>
              <w:jc w:val="center"/>
              <w:rPr>
                <w:color w:val="000000"/>
                <w:szCs w:val="24"/>
                <w:lang w:eastAsia="lv-LV"/>
              </w:rPr>
            </w:pPr>
            <w:r w:rsidRPr="00DF0817">
              <w:rPr>
                <w:color w:val="000000"/>
                <w:szCs w:val="24"/>
                <w:lang w:eastAsia="lv-LV"/>
              </w:rPr>
              <w:t>29. A/ST</w:t>
            </w:r>
          </w:p>
        </w:tc>
        <w:tc>
          <w:tcPr>
            <w:tcW w:w="3089" w:type="dxa"/>
            <w:tcBorders>
              <w:top w:val="nil"/>
              <w:left w:val="nil"/>
              <w:bottom w:val="single" w:sz="4" w:space="0" w:color="auto"/>
              <w:right w:val="single" w:sz="4" w:space="0" w:color="auto"/>
            </w:tcBorders>
            <w:shd w:val="clear" w:color="auto" w:fill="FFFFFF"/>
            <w:vAlign w:val="center"/>
            <w:hideMark/>
          </w:tcPr>
          <w:p w14:paraId="34BACAAA" w14:textId="77777777" w:rsidR="007A1A29" w:rsidRPr="00DF0817" w:rsidRDefault="007A1A29" w:rsidP="00DF6433">
            <w:pPr>
              <w:rPr>
                <w:color w:val="000000"/>
                <w:szCs w:val="24"/>
                <w:lang w:eastAsia="lv-LV"/>
              </w:rPr>
            </w:pPr>
            <w:r w:rsidRPr="00DF0817">
              <w:rPr>
                <w:color w:val="000000"/>
                <w:szCs w:val="24"/>
                <w:lang w:eastAsia="lv-LV"/>
              </w:rPr>
              <w:t>Kurzemes prospekts 110A</w:t>
            </w:r>
          </w:p>
        </w:tc>
        <w:tc>
          <w:tcPr>
            <w:tcW w:w="2552" w:type="dxa"/>
            <w:tcBorders>
              <w:top w:val="nil"/>
              <w:left w:val="nil"/>
              <w:bottom w:val="single" w:sz="4" w:space="0" w:color="auto"/>
              <w:right w:val="single" w:sz="8" w:space="0" w:color="auto"/>
            </w:tcBorders>
            <w:shd w:val="clear" w:color="auto" w:fill="FFFFFF"/>
            <w:vAlign w:val="center"/>
            <w:hideMark/>
          </w:tcPr>
          <w:p w14:paraId="7CFDAD0D" w14:textId="77777777" w:rsidR="007A1A29" w:rsidRPr="00DF0817" w:rsidRDefault="007A1A29" w:rsidP="00DF6433">
            <w:pPr>
              <w:jc w:val="center"/>
              <w:rPr>
                <w:color w:val="000000"/>
                <w:szCs w:val="24"/>
                <w:lang w:eastAsia="lv-LV"/>
              </w:rPr>
            </w:pPr>
            <w:r w:rsidRPr="00DF0817">
              <w:rPr>
                <w:color w:val="000000"/>
                <w:szCs w:val="24"/>
                <w:lang w:eastAsia="lv-LV"/>
              </w:rPr>
              <w:t>0100  080  0796  001</w:t>
            </w:r>
          </w:p>
        </w:tc>
      </w:tr>
    </w:tbl>
    <w:p w14:paraId="3C2C0217" w14:textId="77777777" w:rsidR="006B1133" w:rsidRDefault="006B1133" w:rsidP="006950F3">
      <w:pPr>
        <w:pStyle w:val="ListParagraph"/>
      </w:pPr>
    </w:p>
    <w:p w14:paraId="6DB5521C" w14:textId="77777777" w:rsidR="00F936C4" w:rsidRDefault="00F936C4" w:rsidP="006950F3">
      <w:pPr>
        <w:pStyle w:val="ListParagraph"/>
      </w:pPr>
    </w:p>
    <w:p w14:paraId="695F1B85" w14:textId="77777777" w:rsidR="00C97A76" w:rsidRDefault="00C97A76" w:rsidP="006950F3">
      <w:pPr>
        <w:pStyle w:val="ListParagraph"/>
      </w:pPr>
    </w:p>
    <w:p w14:paraId="3681D41F" w14:textId="77777777" w:rsidR="00936B04" w:rsidRDefault="00936B04" w:rsidP="006950F3">
      <w:pPr>
        <w:pStyle w:val="ListParagraph"/>
      </w:pPr>
    </w:p>
    <w:p w14:paraId="09D33013" w14:textId="51B821E3" w:rsidR="006F3B13" w:rsidRPr="005221AB" w:rsidRDefault="006F3B13" w:rsidP="005221AB">
      <w:pPr>
        <w:pStyle w:val="ListParagraph"/>
        <w:numPr>
          <w:ilvl w:val="0"/>
          <w:numId w:val="26"/>
        </w:numPr>
        <w:spacing w:line="240" w:lineRule="auto"/>
        <w:ind w:left="567" w:hanging="567"/>
        <w:rPr>
          <w:b/>
          <w:bCs/>
        </w:rPr>
      </w:pPr>
      <w:r w:rsidRPr="005221AB">
        <w:rPr>
          <w:b/>
          <w:bCs/>
        </w:rPr>
        <w:lastRenderedPageBreak/>
        <w:t xml:space="preserve">DARBU </w:t>
      </w:r>
      <w:r w:rsidR="00A8469F" w:rsidRPr="005221AB">
        <w:rPr>
          <w:b/>
          <w:bCs/>
        </w:rPr>
        <w:t>VEIKŠANAS PAMATPRASĪBAS</w:t>
      </w:r>
      <w:r w:rsidR="00445BB7" w:rsidRPr="005221AB">
        <w:rPr>
          <w:b/>
          <w:bCs/>
        </w:rPr>
        <w:t>.</w:t>
      </w:r>
    </w:p>
    <w:p w14:paraId="3E5EAE6F" w14:textId="6DA20A95" w:rsidR="00AA19EF" w:rsidRPr="00AF7580" w:rsidRDefault="00AA19EF" w:rsidP="00AF7580">
      <w:pPr>
        <w:pStyle w:val="ListParagraph"/>
        <w:numPr>
          <w:ilvl w:val="0"/>
          <w:numId w:val="27"/>
        </w:numPr>
        <w:ind w:left="567" w:hanging="567"/>
        <w:jc w:val="both"/>
        <w:rPr>
          <w:rFonts w:eastAsia="Times New Roman"/>
          <w:szCs w:val="24"/>
          <w:lang w:eastAsia="ar-SA"/>
        </w:rPr>
      </w:pPr>
      <w:r w:rsidRPr="00AF7580">
        <w:rPr>
          <w:szCs w:val="24"/>
        </w:rPr>
        <w:t xml:space="preserve">Pakalpojuma sniegšanas procesā </w:t>
      </w:r>
      <w:r w:rsidR="000A3D29" w:rsidRPr="00AF7580">
        <w:rPr>
          <w:szCs w:val="24"/>
        </w:rPr>
        <w:t>I</w:t>
      </w:r>
      <w:r w:rsidR="00DC04AA" w:rsidRPr="00AF7580">
        <w:rPr>
          <w:szCs w:val="24"/>
        </w:rPr>
        <w:t>zpildītājs sastāda un nodod darbu izpildes</w:t>
      </w:r>
      <w:r w:rsidR="00DC04AA" w:rsidRPr="00AF7580">
        <w:rPr>
          <w:rFonts w:eastAsia="Times New Roman"/>
          <w:szCs w:val="24"/>
          <w:lang w:eastAsia="ar-SA"/>
        </w:rPr>
        <w:t xml:space="preserve"> plānu</w:t>
      </w:r>
      <w:r w:rsidR="00D03DFE" w:rsidRPr="00AF7580">
        <w:rPr>
          <w:rFonts w:eastAsia="Times New Roman"/>
          <w:szCs w:val="24"/>
          <w:lang w:eastAsia="ar-SA"/>
        </w:rPr>
        <w:t>. D</w:t>
      </w:r>
      <w:r w:rsidRPr="00AF7580">
        <w:rPr>
          <w:rFonts w:eastAsia="Times New Roman"/>
          <w:szCs w:val="24"/>
          <w:lang w:eastAsia="ar-SA"/>
        </w:rPr>
        <w:t xml:space="preserve">arbu uzsākšanas laiku </w:t>
      </w:r>
      <w:r w:rsidR="00D03DFE" w:rsidRPr="00AF7580">
        <w:rPr>
          <w:rFonts w:eastAsia="Times New Roman"/>
          <w:szCs w:val="24"/>
          <w:lang w:eastAsia="ar-SA"/>
        </w:rPr>
        <w:t xml:space="preserve">Izpildītājs </w:t>
      </w:r>
      <w:r w:rsidRPr="00AF7580">
        <w:rPr>
          <w:rFonts w:eastAsia="Times New Roman"/>
          <w:szCs w:val="24"/>
          <w:lang w:eastAsia="ar-SA"/>
        </w:rPr>
        <w:t>saskaņo ar Pasūtītāja pilnvaroto personu</w:t>
      </w:r>
      <w:r w:rsidR="00D03DFE" w:rsidRPr="00AF7580">
        <w:rPr>
          <w:rFonts w:eastAsia="Times New Roman"/>
          <w:szCs w:val="24"/>
          <w:lang w:eastAsia="ar-SA"/>
        </w:rPr>
        <w:t>.</w:t>
      </w:r>
    </w:p>
    <w:p w14:paraId="790E38E9" w14:textId="00494D3A" w:rsidR="00CA29CB" w:rsidRPr="00AF7580" w:rsidRDefault="00CA29CB" w:rsidP="00E352AD">
      <w:pPr>
        <w:pStyle w:val="ListParagraph"/>
        <w:numPr>
          <w:ilvl w:val="0"/>
          <w:numId w:val="27"/>
        </w:numPr>
        <w:ind w:left="567" w:hanging="567"/>
        <w:jc w:val="both"/>
        <w:rPr>
          <w:szCs w:val="24"/>
        </w:rPr>
      </w:pPr>
      <w:r w:rsidRPr="00AF7580">
        <w:rPr>
          <w:szCs w:val="24"/>
        </w:rPr>
        <w:t xml:space="preserve">Visus Izpildītāja piesaistītos apakšuzņēmēju sarakstus, kā </w:t>
      </w:r>
      <w:r w:rsidR="006A7BBC" w:rsidRPr="00AF7580">
        <w:rPr>
          <w:szCs w:val="24"/>
        </w:rPr>
        <w:t>arī personāla sarakstus</w:t>
      </w:r>
      <w:r w:rsidRPr="00AF7580">
        <w:rPr>
          <w:szCs w:val="24"/>
        </w:rPr>
        <w:t>, Izpildītājs iesniedz Pasūtītājam.</w:t>
      </w:r>
      <w:r w:rsidR="008C6EDE" w:rsidRPr="00AF7580">
        <w:rPr>
          <w:szCs w:val="24"/>
        </w:rPr>
        <w:t xml:space="preserve"> </w:t>
      </w:r>
      <w:r w:rsidRPr="00AF7580">
        <w:rPr>
          <w:szCs w:val="24"/>
        </w:rPr>
        <w:t>Apakšuzņēmējiem ir saistoši visi dokumentā minētie nosacījumi.</w:t>
      </w:r>
    </w:p>
    <w:p w14:paraId="4A63FDBE" w14:textId="5BC4C753" w:rsidR="007014AA" w:rsidRPr="00E352AD" w:rsidRDefault="007014AA" w:rsidP="00E352AD">
      <w:pPr>
        <w:pStyle w:val="ListParagraph"/>
        <w:numPr>
          <w:ilvl w:val="0"/>
          <w:numId w:val="27"/>
        </w:numPr>
        <w:ind w:left="567" w:hanging="567"/>
        <w:jc w:val="both"/>
        <w:rPr>
          <w:szCs w:val="24"/>
        </w:rPr>
      </w:pPr>
      <w:r w:rsidRPr="00E352AD">
        <w:rPr>
          <w:szCs w:val="24"/>
        </w:rPr>
        <w:t xml:space="preserve">Izpildītājs ir atbildīgs, lai </w:t>
      </w:r>
      <w:r w:rsidR="00661651" w:rsidRPr="00E352AD">
        <w:rPr>
          <w:szCs w:val="24"/>
        </w:rPr>
        <w:t xml:space="preserve">būvdarbu realizācija </w:t>
      </w:r>
      <w:r w:rsidRPr="00E352AD">
        <w:rPr>
          <w:szCs w:val="24"/>
        </w:rPr>
        <w:t>notiktu saskaņā ar LV spēkā esošajiem normatīviem, standartiem, materiālu ražotāju tehnoloģijām un šo Tehnisko specifikāciju un Tehnisko dokumentāciju. Izpildītājam ir jāiepazīstas ar visu būvdarbu apraksta dokumentāciju kopumā.</w:t>
      </w:r>
      <w:r w:rsidR="00D07AE3" w:rsidRPr="00E352AD">
        <w:rPr>
          <w:szCs w:val="24"/>
        </w:rPr>
        <w:t xml:space="preserve"> </w:t>
      </w:r>
    </w:p>
    <w:p w14:paraId="4FCB6475" w14:textId="0CC8112B" w:rsidR="0003204A" w:rsidRPr="00E352AD" w:rsidRDefault="00024687" w:rsidP="00E352AD">
      <w:pPr>
        <w:pStyle w:val="ListParagraph"/>
        <w:numPr>
          <w:ilvl w:val="0"/>
          <w:numId w:val="27"/>
        </w:numPr>
        <w:ind w:left="567" w:hanging="567"/>
        <w:jc w:val="both"/>
        <w:rPr>
          <w:szCs w:val="24"/>
        </w:rPr>
      </w:pPr>
      <w:r w:rsidRPr="00E352AD">
        <w:rPr>
          <w:szCs w:val="24"/>
        </w:rPr>
        <w:t>Izpildītājs</w:t>
      </w:r>
      <w:r w:rsidR="0003204A" w:rsidRPr="00E352AD">
        <w:rPr>
          <w:szCs w:val="24"/>
        </w:rPr>
        <w:t xml:space="preserve"> pats ir atbildīgs par spēkā esošo darbu drošības, ugunsdrošības noteikumu un uzņēmuma iekšējās kārtības noteikumu  ievērošanu objektā.</w:t>
      </w:r>
    </w:p>
    <w:p w14:paraId="702E1303" w14:textId="30136B56" w:rsidR="006278BB" w:rsidRPr="00B73D1A" w:rsidRDefault="006278BB" w:rsidP="00E352AD">
      <w:pPr>
        <w:pStyle w:val="ListParagraph"/>
        <w:numPr>
          <w:ilvl w:val="0"/>
          <w:numId w:val="27"/>
        </w:numPr>
        <w:ind w:left="567" w:hanging="567"/>
        <w:jc w:val="both"/>
        <w:rPr>
          <w:szCs w:val="24"/>
        </w:rPr>
      </w:pPr>
      <w:r w:rsidRPr="00E352AD">
        <w:rPr>
          <w:szCs w:val="24"/>
        </w:rPr>
        <w:t xml:space="preserve">Visiem pielietotajiem materiāliem un iekārtām, kas nav ražotas </w:t>
      </w:r>
      <w:r w:rsidR="00FC1829" w:rsidRPr="00E352AD">
        <w:rPr>
          <w:szCs w:val="24"/>
        </w:rPr>
        <w:t xml:space="preserve">Latvijas Republikā </w:t>
      </w:r>
      <w:r w:rsidRPr="00E352AD">
        <w:rPr>
          <w:szCs w:val="24"/>
        </w:rPr>
        <w:t xml:space="preserve">ir jāatbilst </w:t>
      </w:r>
      <w:r w:rsidR="00FC1829" w:rsidRPr="00E352AD">
        <w:rPr>
          <w:szCs w:val="24"/>
        </w:rPr>
        <w:t>Latvijas Republik</w:t>
      </w:r>
      <w:r w:rsidR="00095A18" w:rsidRPr="00E352AD">
        <w:rPr>
          <w:szCs w:val="24"/>
        </w:rPr>
        <w:t xml:space="preserve">as </w:t>
      </w:r>
      <w:r w:rsidRPr="00E352AD">
        <w:rPr>
          <w:szCs w:val="24"/>
        </w:rPr>
        <w:t xml:space="preserve">adaptēto harmonizēto Eiropas </w:t>
      </w:r>
      <w:r w:rsidRPr="00B73D1A">
        <w:rPr>
          <w:szCs w:val="24"/>
        </w:rPr>
        <w:t>standartizācijas komitejas (CEN) standartu prasībām un tiem ir jābūt ar CE atbilstības marķējumu.</w:t>
      </w:r>
      <w:r w:rsidR="00FA1CB4" w:rsidRPr="00B73D1A">
        <w:rPr>
          <w:szCs w:val="24"/>
        </w:rPr>
        <w:t xml:space="preserve"> </w:t>
      </w:r>
    </w:p>
    <w:p w14:paraId="503B05F4" w14:textId="5DA11962" w:rsidR="00D07AE3" w:rsidRPr="00E352AD" w:rsidRDefault="00550017" w:rsidP="00E352AD">
      <w:pPr>
        <w:pStyle w:val="ListParagraph"/>
        <w:numPr>
          <w:ilvl w:val="0"/>
          <w:numId w:val="27"/>
        </w:numPr>
        <w:ind w:left="567" w:hanging="567"/>
        <w:jc w:val="both"/>
        <w:rPr>
          <w:szCs w:val="24"/>
        </w:rPr>
      </w:pPr>
      <w:r w:rsidRPr="00B73D1A">
        <w:rPr>
          <w:szCs w:val="24"/>
        </w:rPr>
        <w:t>Visu</w:t>
      </w:r>
      <w:r w:rsidR="00E945EB" w:rsidRPr="00B73D1A">
        <w:rPr>
          <w:szCs w:val="24"/>
        </w:rPr>
        <w:t>s</w:t>
      </w:r>
      <w:r w:rsidRPr="00B73D1A">
        <w:rPr>
          <w:szCs w:val="24"/>
        </w:rPr>
        <w:t xml:space="preserve"> </w:t>
      </w:r>
      <w:r w:rsidR="00043A98" w:rsidRPr="00B73D1A">
        <w:rPr>
          <w:szCs w:val="24"/>
        </w:rPr>
        <w:t>tehniskajā dokumentācijā un</w:t>
      </w:r>
      <w:r w:rsidR="00043A98" w:rsidRPr="00E352AD">
        <w:rPr>
          <w:szCs w:val="24"/>
        </w:rPr>
        <w:t xml:space="preserve"> tehniskajā specifikācijā paredzēto</w:t>
      </w:r>
      <w:r w:rsidR="00EA0062" w:rsidRPr="00E352AD">
        <w:rPr>
          <w:szCs w:val="24"/>
        </w:rPr>
        <w:t>s</w:t>
      </w:r>
      <w:r w:rsidR="00043A98" w:rsidRPr="00E352AD">
        <w:rPr>
          <w:szCs w:val="24"/>
        </w:rPr>
        <w:t xml:space="preserve"> materiālu</w:t>
      </w:r>
      <w:r w:rsidR="00EA0062" w:rsidRPr="00E352AD">
        <w:rPr>
          <w:szCs w:val="24"/>
        </w:rPr>
        <w:t>s</w:t>
      </w:r>
      <w:r w:rsidR="00043A98" w:rsidRPr="00E352AD">
        <w:rPr>
          <w:szCs w:val="24"/>
        </w:rPr>
        <w:t xml:space="preserve"> </w:t>
      </w:r>
      <w:r w:rsidR="00EA0062" w:rsidRPr="00E352AD">
        <w:rPr>
          <w:szCs w:val="24"/>
        </w:rPr>
        <w:t xml:space="preserve">ir iespējams aizstāt ar analogiem, tādas pašas kvalitātes </w:t>
      </w:r>
      <w:r w:rsidR="00ED0C3E" w:rsidRPr="00E352AD">
        <w:rPr>
          <w:szCs w:val="24"/>
        </w:rPr>
        <w:t xml:space="preserve">un specifikācijas un dizaina materiāliem, kas atbilst Eiropas normatīvo aktu prasībām, saskaņojot </w:t>
      </w:r>
      <w:r w:rsidR="00EE1AFE" w:rsidRPr="00E352AD">
        <w:rPr>
          <w:szCs w:val="24"/>
        </w:rPr>
        <w:t>materiālu nomaiņu ar Pasūtītāju un Būvprojekta autoru.</w:t>
      </w:r>
      <w:r w:rsidR="006643BB" w:rsidRPr="00E352AD">
        <w:rPr>
          <w:szCs w:val="24"/>
        </w:rPr>
        <w:t xml:space="preserve"> Izpildītājs sagatavo un iesniedz tehniskajā dokumentācijā un tehniskajā specifikācijā paredzēto materiālu, iekārtu vai tehnoloģiju salīdzinājumu ar jaunajām – nomaināmajām. Jaunajiem materiāliem vai iekārtām, vai tehnoloģijām jābūt kvalitātes un īpašību ziņā ekvivalentiem vai labākiem par nomaināmajiem. Izpildītājs apliecina, ka nomaiņa turpmākā būvdarbu izpildē neradīs Pasūtītajam papildus izmaksas.</w:t>
      </w:r>
    </w:p>
    <w:p w14:paraId="0B424398" w14:textId="3B9A0203" w:rsidR="009B3C2E" w:rsidRPr="00E352AD" w:rsidRDefault="009B3C2E" w:rsidP="00E352AD">
      <w:pPr>
        <w:pStyle w:val="ListParagraph"/>
        <w:numPr>
          <w:ilvl w:val="0"/>
          <w:numId w:val="27"/>
        </w:numPr>
        <w:ind w:left="567" w:hanging="567"/>
        <w:jc w:val="both"/>
        <w:rPr>
          <w:szCs w:val="24"/>
        </w:rPr>
      </w:pPr>
      <w:r w:rsidRPr="00E352AD">
        <w:rPr>
          <w:szCs w:val="24"/>
        </w:rPr>
        <w:t xml:space="preserve">Izpildītājam jāveic visi nepieciešamie piesardzības pasākumi, lai izvairītos no patvaļīgu ceļu, zemes, īpašumu, koku un citu bojājumu izraisīšanas, kā arī līguma darbības laikā ātri jāatrisina jebkuras īpašnieku vai objektu valdītāju sūdzības. </w:t>
      </w:r>
    </w:p>
    <w:p w14:paraId="2B0995B3" w14:textId="09D124DF" w:rsidR="0012150E" w:rsidRPr="00E352AD" w:rsidRDefault="00277C65" w:rsidP="00E352AD">
      <w:pPr>
        <w:pStyle w:val="ListParagraph"/>
        <w:numPr>
          <w:ilvl w:val="0"/>
          <w:numId w:val="27"/>
        </w:numPr>
        <w:ind w:left="567" w:hanging="567"/>
        <w:jc w:val="both"/>
        <w:rPr>
          <w:szCs w:val="24"/>
        </w:rPr>
      </w:pPr>
      <w:r w:rsidRPr="00E352AD">
        <w:rPr>
          <w:szCs w:val="24"/>
        </w:rPr>
        <w:t xml:space="preserve">Izpildītājam nekavējoties rakstiski jāinformē Pasūtītājs par bojājumiem vai savainojumiem, kas radušies darbu izpildes laikā. </w:t>
      </w:r>
      <w:r w:rsidR="00E801A0" w:rsidRPr="00E352AD">
        <w:rPr>
          <w:szCs w:val="24"/>
        </w:rPr>
        <w:t>Ja tiks atklāti bojājumi vai noplūdes, Izpildītājam nekavējoties jāinformē Pasūtītājs un attiecīgais ar likumu noteiktais uzņēmums un jānodrošina jebkuras bojātās iekārtas remonts vai nomaiņa.</w:t>
      </w:r>
    </w:p>
    <w:p w14:paraId="1EB9AAF8" w14:textId="471CFA2B" w:rsidR="00A9278C" w:rsidRPr="00E352AD" w:rsidRDefault="00BC3BFC" w:rsidP="00E352AD">
      <w:pPr>
        <w:pStyle w:val="ListParagraph"/>
        <w:numPr>
          <w:ilvl w:val="0"/>
          <w:numId w:val="27"/>
        </w:numPr>
        <w:ind w:left="567" w:hanging="567"/>
        <w:jc w:val="both"/>
        <w:rPr>
          <w:szCs w:val="24"/>
        </w:rPr>
      </w:pPr>
      <w:r w:rsidRPr="00E352AD">
        <w:rPr>
          <w:szCs w:val="24"/>
        </w:rPr>
        <w:t>Pēc darbu pabeigšanas, darbu veikšanas teritorij</w:t>
      </w:r>
      <w:r w:rsidR="00675194" w:rsidRPr="00E352AD">
        <w:rPr>
          <w:szCs w:val="24"/>
        </w:rPr>
        <w:t>a</w:t>
      </w:r>
      <w:r w:rsidRPr="00E352AD">
        <w:rPr>
          <w:szCs w:val="24"/>
        </w:rPr>
        <w:t xml:space="preserve"> jāsakārto atbilstoši tās iepriekšējam stāvoklim</w:t>
      </w:r>
      <w:r w:rsidR="002E55E9" w:rsidRPr="00E352AD">
        <w:rPr>
          <w:szCs w:val="24"/>
        </w:rPr>
        <w:t xml:space="preserve">, </w:t>
      </w:r>
      <w:r w:rsidR="00A9278C" w:rsidRPr="00E352AD">
        <w:rPr>
          <w:szCs w:val="24"/>
        </w:rPr>
        <w:t>savākt visus darba procesā radušos būvgružus un nodrošināt to utilizāciju.</w:t>
      </w:r>
    </w:p>
    <w:p w14:paraId="1D3F0BF1" w14:textId="1F6B824B" w:rsidR="00BC3BFC" w:rsidRPr="00E352AD" w:rsidRDefault="00BC3BFC" w:rsidP="00E352AD">
      <w:pPr>
        <w:pStyle w:val="ListParagraph"/>
        <w:numPr>
          <w:ilvl w:val="0"/>
          <w:numId w:val="27"/>
        </w:numPr>
        <w:ind w:left="567" w:hanging="567"/>
        <w:jc w:val="both"/>
        <w:rPr>
          <w:szCs w:val="24"/>
        </w:rPr>
      </w:pPr>
      <w:r w:rsidRPr="00E352AD">
        <w:rPr>
          <w:szCs w:val="24"/>
        </w:rPr>
        <w:t xml:space="preserve">Atbilstoši normatīvajiem dokumentiem un LR likumdošanai izstrādāt un iesniegt pasūtītājam </w:t>
      </w:r>
      <w:proofErr w:type="spellStart"/>
      <w:r w:rsidRPr="00E352AD">
        <w:rPr>
          <w:szCs w:val="24"/>
        </w:rPr>
        <w:t>izpilddokumentāciju</w:t>
      </w:r>
      <w:proofErr w:type="spellEnd"/>
      <w:r w:rsidRPr="00E352AD">
        <w:rPr>
          <w:szCs w:val="24"/>
        </w:rPr>
        <w:t>, ieskaitot izbūvēto komunikāciju topogrāfisko uzmērījumu</w:t>
      </w:r>
      <w:r w:rsidR="00807776" w:rsidRPr="00E352AD">
        <w:rPr>
          <w:szCs w:val="24"/>
        </w:rPr>
        <w:t>.</w:t>
      </w:r>
    </w:p>
    <w:p w14:paraId="551C8465" w14:textId="561D95F9" w:rsidR="005208DE" w:rsidRPr="00E352AD" w:rsidRDefault="009F279A" w:rsidP="00E352AD">
      <w:pPr>
        <w:pStyle w:val="ListParagraph"/>
        <w:numPr>
          <w:ilvl w:val="0"/>
          <w:numId w:val="27"/>
        </w:numPr>
        <w:ind w:left="567" w:hanging="567"/>
        <w:jc w:val="both"/>
        <w:rPr>
          <w:szCs w:val="24"/>
        </w:rPr>
      </w:pPr>
      <w:r w:rsidRPr="00E352AD">
        <w:rPr>
          <w:szCs w:val="24"/>
        </w:rPr>
        <w:t xml:space="preserve">Veicot darbu nodošanas procedūru, sastādīt Pieņemšanas – nodošanas aktu, sagatavot un iesniegt </w:t>
      </w:r>
      <w:proofErr w:type="spellStart"/>
      <w:r w:rsidRPr="00E352AD">
        <w:rPr>
          <w:szCs w:val="24"/>
        </w:rPr>
        <w:t>izpilddokumentāciju</w:t>
      </w:r>
      <w:proofErr w:type="spellEnd"/>
      <w:r w:rsidRPr="00E352AD">
        <w:rPr>
          <w:szCs w:val="24"/>
        </w:rPr>
        <w:t xml:space="preserve">, atbilstoši Ministru kabineta noteikumu Nr. 238 “Ugunsdrošības noteikumi” </w:t>
      </w:r>
      <w:r w:rsidR="00682453" w:rsidRPr="00E352AD">
        <w:rPr>
          <w:szCs w:val="24"/>
        </w:rPr>
        <w:t>prasībām</w:t>
      </w:r>
      <w:r w:rsidRPr="00E352AD">
        <w:rPr>
          <w:szCs w:val="24"/>
        </w:rPr>
        <w:t xml:space="preserve">, ar visiem pārbaudes </w:t>
      </w:r>
      <w:r w:rsidRPr="00E352AD">
        <w:rPr>
          <w:szCs w:val="24"/>
        </w:rPr>
        <w:lastRenderedPageBreak/>
        <w:t>aktos minētajiem pievienojamajiem dokumentiem. Specifiskos gadījumos papildināt pārbaudes aktus ar nepieciešamo informāciju.</w:t>
      </w:r>
      <w:r w:rsidR="000B26EB" w:rsidRPr="00E352AD">
        <w:rPr>
          <w:szCs w:val="24"/>
        </w:rPr>
        <w:t xml:space="preserve"> </w:t>
      </w:r>
    </w:p>
    <w:p w14:paraId="02B645FC" w14:textId="0908EAF1" w:rsidR="009F279A" w:rsidRPr="00E352AD" w:rsidRDefault="000B26EB" w:rsidP="00E352AD">
      <w:pPr>
        <w:pStyle w:val="ListParagraph"/>
        <w:numPr>
          <w:ilvl w:val="0"/>
          <w:numId w:val="27"/>
        </w:numPr>
        <w:ind w:left="567" w:hanging="567"/>
        <w:jc w:val="both"/>
        <w:rPr>
          <w:szCs w:val="24"/>
        </w:rPr>
      </w:pPr>
      <w:r w:rsidRPr="00E352AD">
        <w:rPr>
          <w:szCs w:val="24"/>
        </w:rPr>
        <w:t>Visa veida mēraparatūrai/mērinstrumentiem jābūt sertificētiem. Mērinstrumentiem, kas ir pakļauti valsts metroloģiskai kontrolei, jāveic kalibrēšana</w:t>
      </w:r>
      <w:r w:rsidR="00807776" w:rsidRPr="00E352AD">
        <w:rPr>
          <w:szCs w:val="24"/>
        </w:rPr>
        <w:t>.</w:t>
      </w:r>
    </w:p>
    <w:p w14:paraId="25A789BF" w14:textId="0F62A810" w:rsidR="009F279A" w:rsidRPr="00E352AD" w:rsidRDefault="009F279A" w:rsidP="00E352AD">
      <w:pPr>
        <w:pStyle w:val="ListParagraph"/>
        <w:numPr>
          <w:ilvl w:val="0"/>
          <w:numId w:val="27"/>
        </w:numPr>
        <w:ind w:left="567" w:hanging="567"/>
        <w:jc w:val="both"/>
        <w:rPr>
          <w:szCs w:val="24"/>
        </w:rPr>
      </w:pPr>
      <w:proofErr w:type="spellStart"/>
      <w:r w:rsidRPr="00E352AD">
        <w:rPr>
          <w:szCs w:val="24"/>
        </w:rPr>
        <w:t>Izpilddokumentāciju</w:t>
      </w:r>
      <w:proofErr w:type="spellEnd"/>
      <w:r w:rsidRPr="00E352AD">
        <w:rPr>
          <w:szCs w:val="24"/>
        </w:rPr>
        <w:t xml:space="preserve">, pārbaudes aktus izstrādāt vienā eksemplārā drukātā veidā, kā arī elektroniskā veidā, kurā </w:t>
      </w:r>
      <w:r w:rsidR="00A82C92" w:rsidRPr="00E352AD">
        <w:rPr>
          <w:szCs w:val="24"/>
        </w:rPr>
        <w:t xml:space="preserve">ir </w:t>
      </w:r>
      <w:r w:rsidRPr="00E352AD">
        <w:rPr>
          <w:szCs w:val="24"/>
        </w:rPr>
        <w:t xml:space="preserve">jābūt pilnam protokolam PDF formātā. Protokola sākumā jāpievieno satura rādītājs. Protokola lapām ir jābūt secīgi sanumurētām un to numuriem jāatbilst pievienotajam satura rādītājam. Elektriskās shēmas jāiesniedz </w:t>
      </w:r>
      <w:proofErr w:type="spellStart"/>
      <w:r w:rsidRPr="00E352AD">
        <w:rPr>
          <w:szCs w:val="24"/>
        </w:rPr>
        <w:t>AutoCAD</w:t>
      </w:r>
      <w:proofErr w:type="spellEnd"/>
      <w:r w:rsidRPr="00E352AD">
        <w:rPr>
          <w:szCs w:val="24"/>
        </w:rPr>
        <w:t xml:space="preserve"> vai VISIO formātā. </w:t>
      </w:r>
      <w:proofErr w:type="spellStart"/>
      <w:r w:rsidRPr="00E352AD">
        <w:rPr>
          <w:szCs w:val="24"/>
        </w:rPr>
        <w:t>Izpilddokumentācijā</w:t>
      </w:r>
      <w:proofErr w:type="spellEnd"/>
      <w:r w:rsidRPr="00E352AD">
        <w:rPr>
          <w:szCs w:val="24"/>
        </w:rPr>
        <w:t xml:space="preserve"> un pārbaudes aktos iekļautajiem dokumentiem un to noformējumam jāatbilst Dokumentu juridiskā spēka likumam un Ministru kabineta noteikumiem Nr.558 „Dokumentu izstrādāšanas un noformēšanas kārtība”.</w:t>
      </w:r>
    </w:p>
    <w:p w14:paraId="106CD5AB" w14:textId="5F13E820" w:rsidR="006C38DB" w:rsidRPr="00E352AD" w:rsidRDefault="006C38DB" w:rsidP="00E352AD">
      <w:pPr>
        <w:pStyle w:val="ListParagraph"/>
        <w:numPr>
          <w:ilvl w:val="0"/>
          <w:numId w:val="27"/>
        </w:numPr>
        <w:ind w:left="567" w:hanging="567"/>
        <w:jc w:val="both"/>
        <w:rPr>
          <w:szCs w:val="24"/>
        </w:rPr>
      </w:pPr>
      <w:r w:rsidRPr="00E352AD">
        <w:rPr>
          <w:szCs w:val="24"/>
        </w:rPr>
        <w:t>Garantijas termiņam izpildītajiem Būvdarbiem jābūt ne īsākam par 36 mēnešiem (3 gadiem), skaitot no darbu nodošanas – pieņemšanas akta parakstīšanas dienas, bet būvdarbos izmantotajiem būvizstrādājumiem un iekārtām  – atbilstoši attiecīgā ražotāja noteiktajam, bet ne mazāk kā 2 gadi.</w:t>
      </w:r>
    </w:p>
    <w:p w14:paraId="54564CC0" w14:textId="5E319B1F" w:rsidR="00AC5390" w:rsidRPr="00E352AD" w:rsidRDefault="00AC5390" w:rsidP="00E352AD">
      <w:pPr>
        <w:pStyle w:val="ListParagraph"/>
        <w:numPr>
          <w:ilvl w:val="0"/>
          <w:numId w:val="27"/>
        </w:numPr>
        <w:ind w:left="567" w:hanging="567"/>
        <w:jc w:val="both"/>
        <w:rPr>
          <w:szCs w:val="24"/>
        </w:rPr>
      </w:pPr>
      <w:r w:rsidRPr="00E352AD">
        <w:rPr>
          <w:szCs w:val="24"/>
        </w:rPr>
        <w:t>Pēc 12 mēnešiem kopš darbu pieņemšanas – nodošanas akta parakstīšanas, veikt vienreizēju garantijas apkopi, kas ietver vispārīgu uzstādītās zibensaizsardzības sistēmas novērtējumu, skrūvju pārvilkšanu un atkārtotu mērījumu veikšanu, iesniedzot par to protokolu</w:t>
      </w:r>
      <w:r w:rsidR="002D2706" w:rsidRPr="00E352AD">
        <w:rPr>
          <w:szCs w:val="24"/>
        </w:rPr>
        <w:t>.</w:t>
      </w:r>
    </w:p>
    <w:p w14:paraId="7D9F4A70" w14:textId="0E895220" w:rsidR="000A4006" w:rsidRPr="00E352AD" w:rsidRDefault="003F4A92" w:rsidP="00E352AD">
      <w:pPr>
        <w:pStyle w:val="ListParagraph"/>
        <w:numPr>
          <w:ilvl w:val="0"/>
          <w:numId w:val="27"/>
        </w:numPr>
        <w:ind w:left="567" w:hanging="567"/>
        <w:jc w:val="both"/>
        <w:rPr>
          <w:szCs w:val="24"/>
        </w:rPr>
      </w:pPr>
      <w:r w:rsidRPr="00E352AD">
        <w:rPr>
          <w:szCs w:val="24"/>
        </w:rPr>
        <w:t xml:space="preserve">Pārbaudes rezultātā objektam nodarītie bojājumi vai arī citi zaudējumi, kas radušies </w:t>
      </w:r>
      <w:r w:rsidR="00525DC8" w:rsidRPr="00E352AD">
        <w:rPr>
          <w:szCs w:val="24"/>
        </w:rPr>
        <w:t>Izpildītāja</w:t>
      </w:r>
      <w:r w:rsidRPr="00E352AD">
        <w:rPr>
          <w:szCs w:val="24"/>
        </w:rPr>
        <w:t xml:space="preserve"> darbības vai bezdarbības rezultātā, </w:t>
      </w:r>
      <w:r w:rsidR="00024687" w:rsidRPr="00E352AD">
        <w:rPr>
          <w:szCs w:val="24"/>
        </w:rPr>
        <w:t>Izpildītājam</w:t>
      </w:r>
      <w:r w:rsidRPr="00E352AD">
        <w:rPr>
          <w:szCs w:val="24"/>
        </w:rPr>
        <w:t xml:space="preserve"> jānovērš par saviem līdzekļiem. </w:t>
      </w:r>
    </w:p>
    <w:p w14:paraId="773DB0CC" w14:textId="3D9FED56" w:rsidR="00044A10" w:rsidRPr="00E352AD" w:rsidRDefault="006C6D60" w:rsidP="00E352AD">
      <w:pPr>
        <w:pStyle w:val="ListParagraph"/>
        <w:numPr>
          <w:ilvl w:val="0"/>
          <w:numId w:val="27"/>
        </w:numPr>
        <w:ind w:left="567" w:hanging="567"/>
        <w:jc w:val="both"/>
        <w:rPr>
          <w:szCs w:val="24"/>
        </w:rPr>
      </w:pPr>
      <w:r w:rsidRPr="00E352AD">
        <w:rPr>
          <w:szCs w:val="24"/>
        </w:rPr>
        <w:t>Izpildītājs</w:t>
      </w:r>
      <w:r w:rsidR="00951FD0" w:rsidRPr="00E352AD">
        <w:rPr>
          <w:szCs w:val="24"/>
        </w:rPr>
        <w:t xml:space="preserve"> nodod Pasūtītājam lietošanai gatavu objektu, kur objekta funkcionēšana ir pārbaudīta un objekts nodots ekspluatācijā. </w:t>
      </w:r>
    </w:p>
    <w:p w14:paraId="3C664510" w14:textId="77777777" w:rsidR="00BE31D1" w:rsidRDefault="00BE31D1" w:rsidP="00377E2F">
      <w:pPr>
        <w:pStyle w:val="ListParagraph"/>
        <w:rPr>
          <w:rFonts w:eastAsia="Times New Roman"/>
          <w:iCs/>
          <w:szCs w:val="24"/>
          <w:lang w:eastAsia="ar-SA"/>
        </w:rPr>
      </w:pPr>
    </w:p>
    <w:p w14:paraId="7B233BC6" w14:textId="2A4F8202" w:rsidR="009475BA" w:rsidRPr="00F64392" w:rsidRDefault="00807776" w:rsidP="006C5229">
      <w:pPr>
        <w:pStyle w:val="ListParagraph"/>
        <w:numPr>
          <w:ilvl w:val="0"/>
          <w:numId w:val="26"/>
        </w:numPr>
        <w:spacing w:line="240" w:lineRule="auto"/>
        <w:ind w:left="567" w:hanging="567"/>
        <w:rPr>
          <w:b/>
          <w:bCs/>
        </w:rPr>
      </w:pPr>
      <w:r w:rsidRPr="00F64392">
        <w:rPr>
          <w:b/>
          <w:bCs/>
        </w:rPr>
        <w:t>BŪVDARBU ORGANIZĀCIJAS NOSACĪJUMI</w:t>
      </w:r>
      <w:r w:rsidR="00445BB7" w:rsidRPr="00F64392">
        <w:rPr>
          <w:b/>
          <w:bCs/>
        </w:rPr>
        <w:t>.</w:t>
      </w:r>
    </w:p>
    <w:p w14:paraId="11B927A6" w14:textId="0F4D2A59" w:rsidR="009475BA" w:rsidRPr="00A7427A" w:rsidRDefault="009475BA" w:rsidP="00BB697B">
      <w:pPr>
        <w:pStyle w:val="Title"/>
        <w:numPr>
          <w:ilvl w:val="0"/>
          <w:numId w:val="28"/>
        </w:numPr>
        <w:spacing w:after="60"/>
        <w:ind w:left="567" w:hanging="567"/>
        <w:contextualSpacing w:val="0"/>
        <w:jc w:val="both"/>
      </w:pPr>
      <w:r w:rsidRPr="00A7427A">
        <w:t>Būvdarbu veikšana, saskaņošana un organizēšana:</w:t>
      </w:r>
    </w:p>
    <w:p w14:paraId="0732C394" w14:textId="6245B163" w:rsidR="009475BA" w:rsidRPr="004A066C" w:rsidRDefault="009475BA" w:rsidP="004A066C">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Uzņēmējam jāievēro Latvijas Republikas spēkā esošās būvniecības, darba drošības un darba aizsardzības normas un noteikumi.</w:t>
      </w:r>
    </w:p>
    <w:p w14:paraId="4185C80D" w14:textId="6AF6360A"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 xml:space="preserve">Būvdarbu izpildes laikā Uzņēmējs ir atbildīgs par Pasūtītāja teritorijas  un ēku iekšējās kārtības noteikumu, darba drošības, elektrodrošības un ugunsdrošības prasību ievērošanu. </w:t>
      </w:r>
    </w:p>
    <w:p w14:paraId="445878E8" w14:textId="77777777"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Pirms būvdarbu uzsākšanas Uzņēmējam rūpīgi jāiepazīstas ar būvdarbu veikšanas zonu, esošo situāciju,  būvlaukumu, jāizstrādā Darbu veikšanas plāns, jāiegūst visas nepieciešamās atļaujas un nepieciešamie skaņojumi darbu uzsākšanai, jāuzstāda norobežojošās un brīdinājuma zīmes un jāveic citi nepieciešamie preventīvie pasākumi būvlaukuma iekārtošanai.</w:t>
      </w:r>
    </w:p>
    <w:p w14:paraId="1123427D" w14:textId="77777777"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 xml:space="preserve">Uzņēmējs ir pilnībā atbildīgs par visu saistīto inženierkomunikāciju pārslēgšanu, atslēgšanu, būvlaukumam piesaistīto resursu uzskaiti, pagaidu pieslēgumu izbūvi un ekspluatāciju būvdarbu izpildes laikā savām vajadzībām. </w:t>
      </w:r>
    </w:p>
    <w:p w14:paraId="10BA5F99" w14:textId="77777777"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 xml:space="preserve">Uzņēmējam  ir jānodrošina, ka būvdarbu izpildes laikā netiek traucēta pārējās ēkas lietotāju funkcionālā darbība, jāievēro tīrība un kārtība darbu veikšanas zonā, kā arī teritorijā, ko ietekmē darbu izpilde (izbraukšana/iebraukšana). </w:t>
      </w:r>
      <w:r w:rsidRPr="004A066C">
        <w:rPr>
          <w:szCs w:val="24"/>
        </w:rPr>
        <w:lastRenderedPageBreak/>
        <w:t>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p w14:paraId="58F22E2C" w14:textId="6B88BE4D"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Uzņēmējs ir atbildīgs par būvdarbu izpildes procesa saskaņošanu ar Pasūtītāja pārstāvi, savlaicīgi plānojot troksni un vibrācijas izraisošus būvdarbus inženierkomunikāciju pieslēgšanas un pārslēgšanās darbus.</w:t>
      </w:r>
    </w:p>
    <w:p w14:paraId="5DE233A9" w14:textId="74EF223B"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 xml:space="preserve">Uzņēmējs nodrošina operatīvu informācijas apriti par būvdarbu veikšanai nepieciešamā transporta, tehnikas, būvmateriālu piegādes vai cita aprīkojuma ievešanu teritorijā, iesniedzot Pasūtītājam transporta reģistrācijas numuru ne vēlāk kā 12 stundas pirms transporta iebraukšanas teritorijā. Uzņēmēja darbinieku vieglā </w:t>
      </w:r>
      <w:proofErr w:type="spellStart"/>
      <w:r w:rsidRPr="004A066C">
        <w:rPr>
          <w:szCs w:val="24"/>
        </w:rPr>
        <w:t>privāttransporta</w:t>
      </w:r>
      <w:proofErr w:type="spellEnd"/>
      <w:r w:rsidRPr="004A066C">
        <w:rPr>
          <w:szCs w:val="24"/>
        </w:rPr>
        <w:t xml:space="preserve"> līdzekļu novietošana Pasūtītāja teritorijā būvdarbu veikšanas laikā nav atļauta.</w:t>
      </w:r>
    </w:p>
    <w:p w14:paraId="49E4C6E4" w14:textId="3B9747C8"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Pirms būvlaukuma pieņemšanas un pirms jebkura veida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jāveic to foto fiksācija.</w:t>
      </w:r>
    </w:p>
    <w:p w14:paraId="68AEF344" w14:textId="33465A4F"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1AB75AC3" w14:textId="1B3BA3A3"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Uzņēmējs veic visus darbus, piesaistot nepieciešamo darbaspēku, tehniku, aprīkojumu, darbarīkiem un materiāliem.</w:t>
      </w:r>
      <w:bookmarkStart w:id="1" w:name="n0"/>
      <w:bookmarkEnd w:id="1"/>
    </w:p>
    <w:p w14:paraId="0721A344" w14:textId="749FE483"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Visiem būvlaukumā esošajiem cilvēkiem uz apģērba vai ķiveres ir jābūt rūpnieciski uzdrukātai atpazīšanas zīmei pārstāvēto uzņēmumu.</w:t>
      </w:r>
    </w:p>
    <w:p w14:paraId="30811290" w14:textId="00A77BC2" w:rsidR="009475BA" w:rsidRPr="004A066C" w:rsidRDefault="009475BA" w:rsidP="00A95D3E">
      <w:pPr>
        <w:pStyle w:val="ListParagraph"/>
        <w:numPr>
          <w:ilvl w:val="1"/>
          <w:numId w:val="29"/>
        </w:numPr>
        <w:suppressAutoHyphens/>
        <w:autoSpaceDN w:val="0"/>
        <w:spacing w:after="0" w:line="240" w:lineRule="auto"/>
        <w:ind w:left="567" w:hanging="567"/>
        <w:jc w:val="both"/>
        <w:textAlignment w:val="baseline"/>
        <w:rPr>
          <w:szCs w:val="24"/>
        </w:rPr>
      </w:pPr>
      <w:r w:rsidRPr="004A066C">
        <w:rPr>
          <w:szCs w:val="24"/>
        </w:rPr>
        <w:t xml:space="preserve">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e-pastu. </w:t>
      </w:r>
    </w:p>
    <w:p w14:paraId="74525A68" w14:textId="77777777" w:rsidR="00AE22E8" w:rsidRPr="00937124" w:rsidRDefault="00AE22E8" w:rsidP="00AE22E8">
      <w:pPr>
        <w:pStyle w:val="ListParagraph"/>
        <w:suppressAutoHyphens/>
        <w:autoSpaceDN w:val="0"/>
        <w:spacing w:after="0" w:line="240" w:lineRule="auto"/>
        <w:ind w:left="567"/>
        <w:jc w:val="both"/>
        <w:textAlignment w:val="baseline"/>
        <w:rPr>
          <w:szCs w:val="24"/>
        </w:rPr>
      </w:pPr>
    </w:p>
    <w:p w14:paraId="62B1F441" w14:textId="662C4F17" w:rsidR="009475BA" w:rsidRPr="00A7427A" w:rsidRDefault="009475BA" w:rsidP="00A95D3E">
      <w:pPr>
        <w:pStyle w:val="Title"/>
        <w:numPr>
          <w:ilvl w:val="0"/>
          <w:numId w:val="28"/>
        </w:numPr>
        <w:spacing w:after="60"/>
        <w:ind w:left="567" w:hanging="567"/>
        <w:contextualSpacing w:val="0"/>
        <w:jc w:val="both"/>
      </w:pPr>
      <w:r w:rsidRPr="00A7427A">
        <w:t>Būvlaukuma ierīkošana</w:t>
      </w:r>
      <w:r w:rsidR="00FD3F73">
        <w:t>.</w:t>
      </w:r>
    </w:p>
    <w:p w14:paraId="5FF44890" w14:textId="384AD0D7" w:rsidR="009475BA" w:rsidRPr="00A7427A" w:rsidRDefault="009475BA" w:rsidP="00D51357">
      <w:pPr>
        <w:pStyle w:val="ListParagraph"/>
        <w:numPr>
          <w:ilvl w:val="1"/>
          <w:numId w:val="31"/>
        </w:numPr>
        <w:spacing w:after="0" w:line="240" w:lineRule="auto"/>
        <w:ind w:left="567" w:hanging="567"/>
        <w:jc w:val="both"/>
        <w:rPr>
          <w:szCs w:val="24"/>
        </w:rPr>
      </w:pPr>
      <w:r w:rsidRPr="00A7427A">
        <w:rPr>
          <w:szCs w:val="24"/>
        </w:rPr>
        <w:t>Uzņēmējs nodrošina būvlaukuma aprīkojuma uzstādīšanu atbilstoši saskaņotajam Darbu organizācijas plānam. Pirms darbu uzsākšanas būvlaukumā Uzņēmējam jāiesniedz Pasūtītājam rasējumi, kuros parādīta teritoriju,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Uzņēmēja cenā un par tām nav jāveic papildus maksājumi.</w:t>
      </w:r>
    </w:p>
    <w:p w14:paraId="3990AC2E"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t>Segumi, ko Uzņēmējs izmanto vai šķērso līguma nolūkos, jāuztur apmierinošā stāvoklī līguma izpildes laikā, savukārt pēc tā izpildes Uzņēmējam jāatjauno segumi vismaz līdz to sākotnējam stāvoklim, kas būtu pieņemams Pasūtītājam un uzraugošajām institūcijām, uz paša rēķina. Uzņēmējam jāregulē savu transportlīdzekļu darbības veids, lai nodrošinātu, ka tie netiek nevajadzīgi bojāti būvju teritorijā - publiski vai kādā citā veidā.</w:t>
      </w:r>
    </w:p>
    <w:p w14:paraId="7E2A41D1"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lastRenderedPageBreak/>
        <w:t>Pēc būvlaukuma demontāžas Uzņēmējam ir pienākums atjaunot teritoriju (vai telpas) iepriekšējā stāvoklī.</w:t>
      </w:r>
    </w:p>
    <w:p w14:paraId="362BD85A"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t xml:space="preserve">Uzņēmējs nodrošina un uztur visas nepieciešamās izmitināšanas un labklājības iespējas saviem (un sava Apakšuzņēmēja) darbiniekiem un darbaspēkam. </w:t>
      </w:r>
    </w:p>
    <w:p w14:paraId="4B17BE0D"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t>Uzņēmējs savās izmaksās jāiekļauj visi izdevumi, kas varētu rasties būvlaukuma ierīkošanas un uzturēšanas vajadzībām.</w:t>
      </w:r>
    </w:p>
    <w:p w14:paraId="68E2CBE4"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t>Uzņēmējam Pasūtītājs jāinformē rakstiski 5 dienas iepriekš par plānoto darbu uzsākšanas datumu konkrētā Būvlaukuma teritorijā.</w:t>
      </w:r>
    </w:p>
    <w:p w14:paraId="5FB4DB7E"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p w14:paraId="38555FAB"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t xml:space="preserve">Visi pēc Uzņēmēja darbiem konstatētie, bet neiereģistrētie bojājumi un/vai defekti jānovērš un jānodrošina to sākotnējais vai labāks stāvoklis, kas būtu pieņemams Pasūtītājam, un/vai </w:t>
      </w:r>
      <w:proofErr w:type="spellStart"/>
      <w:r w:rsidRPr="00D51357">
        <w:rPr>
          <w:szCs w:val="24"/>
        </w:rPr>
        <w:t>kontrolinstitūcijām</w:t>
      </w:r>
      <w:proofErr w:type="spellEnd"/>
      <w:r w:rsidRPr="00D51357">
        <w:rPr>
          <w:szCs w:val="24"/>
        </w:rPr>
        <w:t>, uz paša Uzņēmēja rēķina.</w:t>
      </w:r>
    </w:p>
    <w:p w14:paraId="3E43F65E" w14:textId="77777777" w:rsidR="009475BA" w:rsidRPr="00D51357" w:rsidRDefault="009475BA" w:rsidP="00D51357">
      <w:pPr>
        <w:pStyle w:val="ListParagraph"/>
        <w:numPr>
          <w:ilvl w:val="1"/>
          <w:numId w:val="31"/>
        </w:numPr>
        <w:spacing w:after="0" w:line="240" w:lineRule="auto"/>
        <w:ind w:left="567" w:hanging="567"/>
        <w:jc w:val="both"/>
        <w:rPr>
          <w:szCs w:val="24"/>
        </w:rPr>
      </w:pPr>
      <w:r w:rsidRPr="00D51357">
        <w:rPr>
          <w:szCs w:val="24"/>
        </w:rPr>
        <w:t>Uzņēmējam jānofotografē būvlaukums pirms darbu uzsākšanas. Turpmākā darbu fotografēšana jāveic būvniecības fāzē tādos intervālos, kas atspoguļo galvenos progresa etapus.</w:t>
      </w:r>
    </w:p>
    <w:p w14:paraId="4C41B7A6" w14:textId="77777777" w:rsidR="00C523D3" w:rsidRPr="00A7427A" w:rsidRDefault="00C523D3" w:rsidP="00C523D3">
      <w:pPr>
        <w:pStyle w:val="ListParagraph"/>
        <w:spacing w:after="0" w:line="240" w:lineRule="auto"/>
        <w:ind w:left="567"/>
        <w:jc w:val="both"/>
        <w:rPr>
          <w:szCs w:val="24"/>
        </w:rPr>
      </w:pPr>
    </w:p>
    <w:p w14:paraId="504F466B" w14:textId="0E7F965B" w:rsidR="009475BA" w:rsidRPr="00A7427A" w:rsidRDefault="009475BA" w:rsidP="001B151C">
      <w:pPr>
        <w:pStyle w:val="Title"/>
        <w:numPr>
          <w:ilvl w:val="0"/>
          <w:numId w:val="20"/>
        </w:numPr>
        <w:spacing w:after="60"/>
        <w:ind w:left="567" w:hanging="567"/>
        <w:contextualSpacing w:val="0"/>
        <w:jc w:val="both"/>
      </w:pPr>
      <w:r w:rsidRPr="00A7427A">
        <w:t>Pagaidu inženierkomunikācijas</w:t>
      </w:r>
      <w:r w:rsidR="001B151C">
        <w:t>.</w:t>
      </w:r>
    </w:p>
    <w:p w14:paraId="0C4D61A6" w14:textId="250791F4" w:rsidR="009475BA" w:rsidRPr="005B2EB4" w:rsidRDefault="009475BA" w:rsidP="0052121B">
      <w:pPr>
        <w:pStyle w:val="ListParagraph"/>
        <w:numPr>
          <w:ilvl w:val="1"/>
          <w:numId w:val="20"/>
        </w:numPr>
        <w:spacing w:after="0" w:line="240" w:lineRule="auto"/>
        <w:ind w:left="567" w:hanging="567"/>
        <w:jc w:val="both"/>
        <w:rPr>
          <w:szCs w:val="24"/>
        </w:rPr>
      </w:pPr>
      <w:r w:rsidRPr="005B2EB4">
        <w:rPr>
          <w:szCs w:val="24"/>
        </w:rPr>
        <w:t xml:space="preserve">Nepieciešamības gadījumā Uzņēmējam uz sava rēķina jānoorganizē elektroenerģijas un ūdens apgāde, kā arī citas komunikācijas, kas ir paredzētas būvlaukuma iekārtošanai, un jānodrošina visu cauruļu, kabeļu un armatūras, kas saistītas ar šo komunikāciju uzstādīšanu, piegāde, apkope un aizvākšana pēc darbu pabeigšanas. </w:t>
      </w:r>
    </w:p>
    <w:p w14:paraId="0FA7CA91" w14:textId="77777777" w:rsidR="009475BA" w:rsidRPr="0052121B" w:rsidRDefault="009475BA" w:rsidP="00173C42">
      <w:pPr>
        <w:pStyle w:val="ListParagraph"/>
        <w:numPr>
          <w:ilvl w:val="2"/>
          <w:numId w:val="20"/>
        </w:numPr>
        <w:spacing w:after="0" w:line="240" w:lineRule="auto"/>
        <w:ind w:left="567" w:hanging="567"/>
        <w:jc w:val="both"/>
        <w:rPr>
          <w:szCs w:val="24"/>
        </w:rPr>
      </w:pPr>
      <w:r w:rsidRPr="0052121B">
        <w:rPr>
          <w:szCs w:val="24"/>
        </w:rPr>
        <w:t>Uzņēmējam jānodrošina dzeramā ūdens piegāde būvlaukumā. Uzņēmējam jānodrošina un jāapmaksā visa ūdensapgāde (tajā skaitā pagaidu ūdens pieslēgums vai cita alternatīva ūdensapgāde), kas nepieciešama būvdarbiem, sanitārajām ietaisēm, būvlaukuma birojiem un cauruļvadu skalošanai un testēšanai.</w:t>
      </w:r>
    </w:p>
    <w:p w14:paraId="3312C510" w14:textId="77777777" w:rsidR="009475BA" w:rsidRPr="0052121B" w:rsidRDefault="009475BA" w:rsidP="00173C42">
      <w:pPr>
        <w:pStyle w:val="ListParagraph"/>
        <w:numPr>
          <w:ilvl w:val="2"/>
          <w:numId w:val="20"/>
        </w:numPr>
        <w:spacing w:after="0" w:line="240" w:lineRule="auto"/>
        <w:ind w:left="567" w:hanging="567"/>
        <w:jc w:val="both"/>
        <w:rPr>
          <w:szCs w:val="24"/>
        </w:rPr>
      </w:pPr>
      <w:r w:rsidRPr="0052121B">
        <w:rPr>
          <w:szCs w:val="24"/>
        </w:rPr>
        <w:t>Uzņēmējam uz sava rēķina jāpiegādā, jāuzstāda, jādarbina un jāapkopj visa elektroapgādes sistēma (tajā skaitā pagaidu elektroapgādes pieslēgums), kas nepieciešama būvdarbiem;</w:t>
      </w:r>
    </w:p>
    <w:p w14:paraId="721ECCFA" w14:textId="77777777" w:rsidR="009475BA" w:rsidRPr="0052121B" w:rsidRDefault="009475BA" w:rsidP="00173C42">
      <w:pPr>
        <w:pStyle w:val="ListParagraph"/>
        <w:numPr>
          <w:ilvl w:val="2"/>
          <w:numId w:val="20"/>
        </w:numPr>
        <w:spacing w:after="0" w:line="240" w:lineRule="auto"/>
        <w:ind w:left="567" w:hanging="567"/>
        <w:jc w:val="both"/>
        <w:rPr>
          <w:szCs w:val="24"/>
        </w:rPr>
      </w:pPr>
      <w:r w:rsidRPr="0052121B">
        <w:rPr>
          <w:szCs w:val="24"/>
        </w:rPr>
        <w:t>Ja Uzņēmējs izmanto siltumapgādes resursus Pasūtītāja telpām, pirms darbu uzsākšanas Pasūtītājs vienojas par konkrēta tarifa piemērošanu attiecībā pret izmantojamo telpu platību, proporcionāli aprēķinot pēc kopējā ēkas siltumapgādes patēriņa, izrakstot rēķinu Uzņēmējam reizi mēnesī.</w:t>
      </w:r>
    </w:p>
    <w:p w14:paraId="22AA8EAE" w14:textId="77777777" w:rsidR="009475BA" w:rsidRDefault="009475BA" w:rsidP="00173C42">
      <w:pPr>
        <w:pStyle w:val="ListParagraph"/>
        <w:numPr>
          <w:ilvl w:val="1"/>
          <w:numId w:val="20"/>
        </w:numPr>
        <w:spacing w:after="0" w:line="240" w:lineRule="auto"/>
        <w:ind w:left="567" w:hanging="567"/>
        <w:jc w:val="both"/>
        <w:rPr>
          <w:szCs w:val="24"/>
        </w:rPr>
      </w:pPr>
      <w:r w:rsidRPr="0052121B">
        <w:rPr>
          <w:szCs w:val="24"/>
        </w:rPr>
        <w:t>Pēc darbu pabeigšanas vai gadījumā, ja pagaidu ietaises vairs nav nepieciešamas, Uzņēmējam tās jānojauc un būvlaukums jāsakārto atbilstoši tā sākotnējam stāvoklim. Visas ar pagaidu ietaisēm, t.sk., bet ne ierobežojoši, instalāciju apkopi, pārvietošanu un aizvākšanu, saistītās izmaksas jāuzņemas Uzņēmējam.</w:t>
      </w:r>
    </w:p>
    <w:p w14:paraId="2ABE7DB8" w14:textId="77777777" w:rsidR="00C440E1" w:rsidRDefault="00C440E1" w:rsidP="00C440E1">
      <w:pPr>
        <w:pStyle w:val="ListParagraph"/>
        <w:spacing w:after="0" w:line="240" w:lineRule="auto"/>
        <w:ind w:left="567"/>
        <w:jc w:val="both"/>
        <w:rPr>
          <w:szCs w:val="24"/>
        </w:rPr>
      </w:pPr>
    </w:p>
    <w:p w14:paraId="68CFF516" w14:textId="77777777" w:rsidR="005E5279" w:rsidRDefault="005E5279" w:rsidP="00C440E1">
      <w:pPr>
        <w:pStyle w:val="ListParagraph"/>
        <w:spacing w:after="0" w:line="240" w:lineRule="auto"/>
        <w:ind w:left="567"/>
        <w:jc w:val="both"/>
        <w:rPr>
          <w:szCs w:val="24"/>
        </w:rPr>
      </w:pPr>
    </w:p>
    <w:p w14:paraId="77A73D65" w14:textId="77777777" w:rsidR="005E5279" w:rsidRPr="0052121B" w:rsidRDefault="005E5279" w:rsidP="00C440E1">
      <w:pPr>
        <w:pStyle w:val="ListParagraph"/>
        <w:spacing w:after="0" w:line="240" w:lineRule="auto"/>
        <w:ind w:left="567"/>
        <w:jc w:val="both"/>
        <w:rPr>
          <w:szCs w:val="24"/>
        </w:rPr>
      </w:pPr>
    </w:p>
    <w:p w14:paraId="0430666E" w14:textId="738BEE05" w:rsidR="009475BA" w:rsidRPr="00A7427A" w:rsidRDefault="009475BA" w:rsidP="006A4CC4">
      <w:pPr>
        <w:pStyle w:val="Title"/>
        <w:numPr>
          <w:ilvl w:val="0"/>
          <w:numId w:val="20"/>
        </w:numPr>
        <w:spacing w:before="60" w:after="60"/>
        <w:ind w:left="567" w:hanging="567"/>
        <w:contextualSpacing w:val="0"/>
        <w:jc w:val="both"/>
      </w:pPr>
      <w:r w:rsidRPr="00A7427A">
        <w:lastRenderedPageBreak/>
        <w:t>Vispārējas prasības vides apsaimniekošanai būvniecības laikā</w:t>
      </w:r>
      <w:r w:rsidR="0025660B">
        <w:t>.</w:t>
      </w:r>
    </w:p>
    <w:p w14:paraId="5447EF91" w14:textId="12038077" w:rsidR="009475BA" w:rsidRPr="001262E5" w:rsidRDefault="009475BA" w:rsidP="00C440E1">
      <w:pPr>
        <w:pStyle w:val="Subtitle"/>
        <w:numPr>
          <w:ilvl w:val="1"/>
          <w:numId w:val="20"/>
        </w:numPr>
        <w:spacing w:before="60" w:after="60"/>
        <w:ind w:left="567" w:hanging="567"/>
        <w:contextualSpacing w:val="0"/>
        <w:rPr>
          <w:i/>
          <w:iCs/>
          <w:szCs w:val="24"/>
        </w:rPr>
      </w:pPr>
      <w:r w:rsidRPr="001262E5">
        <w:rPr>
          <w:i/>
          <w:iCs/>
          <w:szCs w:val="24"/>
        </w:rPr>
        <w:t>Būvlaukuma tīrība</w:t>
      </w:r>
      <w:r w:rsidR="00201350" w:rsidRPr="001262E5">
        <w:rPr>
          <w:i/>
          <w:iCs/>
          <w:szCs w:val="24"/>
        </w:rPr>
        <w:t>.</w:t>
      </w:r>
    </w:p>
    <w:p w14:paraId="66BE723A" w14:textId="2B6409AF"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Uzņēmējam netiks piedāvāti laukumi atkritumu ievietošanai, un viņam jāorganizē rakšanas atkritumu izvietošanas iespējas uz paša rēķina. Neatļauta atkritumu izvietošana nav pieļaujama</w:t>
      </w:r>
      <w:r w:rsidR="00201350">
        <w:rPr>
          <w:szCs w:val="24"/>
        </w:rPr>
        <w:t>.</w:t>
      </w:r>
    </w:p>
    <w:p w14:paraId="33311222"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nepieļautu, ka transportlīdzekļi izgāž dubļus vai citus atkritumus uz ceļiem un ietvēm, un nekavējoties jāaizvāc jebkuri šādā veidā izgāzti materiāli.</w:t>
      </w:r>
    </w:p>
    <w:p w14:paraId="7C916DE0" w14:textId="5AC8D409"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Uzņēmējam jāveic būvlaukuma attīrīšanu no visiem kokiem, krūmiem un pārējiem augiem, saknēm u.c. traucējošiem objektiem. Koki ir jāizceļ ar visām saknēm vai jānocērt tuvu zemes līmenim tikai tajās vietās, kur t</w:t>
      </w:r>
      <w:r w:rsidR="002D14B0">
        <w:rPr>
          <w:szCs w:val="24"/>
        </w:rPr>
        <w:t>as</w:t>
      </w:r>
      <w:r w:rsidRPr="00A7427A">
        <w:rPr>
          <w:szCs w:val="24"/>
        </w:rPr>
        <w:t xml:space="preserve"> norādīts plānā. Stumbri, zari un lapotnes jāutilizē atbilstoši lokālo institūciju prasībām. Esošie vai pēc koku gāšanas palikušie celmi un saknes jāizrok un jāizvieto ārpus būvlaukuma teritorijas. Palikušās bedres jāaizber ar apstiprinātu materiālu un jāsapresē līdz apkārtējās augsnes sausnes blīvumam.</w:t>
      </w:r>
    </w:p>
    <w:p w14:paraId="72312E2C"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 xml:space="preserve">Labiekārtošanai piemērotais materiāls jāsakrauj kaudzēs būvlaukumā. Uzņēmējam, sekojot Pasūtītāja norādījumiem, citi materiāli jālikvidē. Uzņēmējam jāiekrauj, jātransportē un jāizgāž visi būvgruži, kas radušies darbu izpildes laikā, atļautā pašvaldības iestāžu norādītā izgāztuvē. Uzņēmējs ir atbildīgs par visiem ar materiālu izgāšanu saistītajiem izdevumiem. </w:t>
      </w:r>
    </w:p>
    <w:p w14:paraId="63C53B4E"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Uzņēmējam būvlaukumā jāuzstāda atsevišķi konteineri bīstamajiem atkritumiem, ja tādi rodas būvdarbu procesā.</w:t>
      </w:r>
    </w:p>
    <w:p w14:paraId="2080F9C7"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 xml:space="preserve">Ja Pasūtītāja ieskatā būvlaukums netiek uzturēts atbilstošā kārtībā, tam ir tiesības rakstiski to norādīt Uzņēmējam un tam ir pienākums 2 dienu laikā izpildīt Pasūtītāja norādīto. </w:t>
      </w:r>
    </w:p>
    <w:p w14:paraId="0EFB03FD"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 xml:space="preserve">Uzņēmējam jāuzkopj visi izbērtie netīrumi, grants vai citi nepiederoši materiāli, kas radušies būvdarbu rezultātā, no visām ielām un ceļiem būvlaukuma tuvumā pēc katras dienas darbu pabeigšanas. </w:t>
      </w:r>
    </w:p>
    <w:p w14:paraId="4ED4B955" w14:textId="2B65A256"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 xml:space="preserve">Uzņēmējs nodrošina, ka darba dienas/maiņas beigās tiek veikta darba vietas sakārtošana/tīrīšana - savās vietās nolikti instrumenti, materiāli, tehnika, darba apģērbs un veikta visu atgriezumu un būvgružu savākšana un nogādāšana tam paredzētā vietā, veikti uzkopšanas darbi. </w:t>
      </w:r>
    </w:p>
    <w:p w14:paraId="51D6C31A"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 xml:space="preserve">Smēķēt atļauts tikai objektā atsevišķi paredzētā smēķētāju zonā, kur ierīkojams pelnu trauks, kas regulāri tiek iztīrīts. </w:t>
      </w:r>
    </w:p>
    <w:p w14:paraId="37079264"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Pēc būvdarbu pabeigšanas Uzņēmējam  jāaizvāc visi būvgruži un liekie materiāli (t.sk. visas pagaidu konstrukcijas, brīdinājumu zīmes, instrumenti, sastatnes, materiāli, izejvielas un celtniecības mašīnas vai aprīkojums, ko Uzņēmējs vai kāds no viņa apakšuzņēmējiem izmantojuši darbu veikšanai) no būvlaukuma un tā apkārtnes. Uzņēmējam jāuzkopj visas būves un jāatstāj būvlaukums labā kārtībā.</w:t>
      </w:r>
    </w:p>
    <w:p w14:paraId="3887C6EB" w14:textId="77777777" w:rsidR="009475BA" w:rsidRPr="00A7427A" w:rsidRDefault="009475BA" w:rsidP="0022523D">
      <w:pPr>
        <w:pStyle w:val="ListParagraph"/>
        <w:numPr>
          <w:ilvl w:val="2"/>
          <w:numId w:val="20"/>
        </w:numPr>
        <w:spacing w:after="0" w:line="240" w:lineRule="auto"/>
        <w:ind w:left="567" w:hanging="567"/>
        <w:jc w:val="both"/>
        <w:rPr>
          <w:szCs w:val="24"/>
        </w:rPr>
      </w:pPr>
      <w:r w:rsidRPr="00A7427A">
        <w:rPr>
          <w:szCs w:val="24"/>
        </w:rPr>
        <w:t>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p w14:paraId="4BE6EEE0" w14:textId="38D573E6" w:rsidR="009475BA" w:rsidRPr="004F3480" w:rsidRDefault="009475BA" w:rsidP="004F3480">
      <w:pPr>
        <w:pStyle w:val="Subtitle"/>
        <w:numPr>
          <w:ilvl w:val="1"/>
          <w:numId w:val="20"/>
        </w:numPr>
        <w:spacing w:before="60" w:after="60"/>
        <w:ind w:left="567" w:hanging="567"/>
        <w:contextualSpacing w:val="0"/>
        <w:rPr>
          <w:i/>
          <w:iCs/>
          <w:szCs w:val="24"/>
        </w:rPr>
      </w:pPr>
      <w:r w:rsidRPr="004F3480">
        <w:rPr>
          <w:i/>
          <w:iCs/>
          <w:szCs w:val="24"/>
        </w:rPr>
        <w:lastRenderedPageBreak/>
        <w:t>Ielu un ietvju šķēršļi</w:t>
      </w:r>
      <w:r w:rsidR="00EA70FE">
        <w:rPr>
          <w:i/>
          <w:iCs/>
          <w:szCs w:val="24"/>
        </w:rPr>
        <w:t>.</w:t>
      </w:r>
    </w:p>
    <w:p w14:paraId="7566E87B"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Visi darbi, kas ietekmē satiksmi uz sabiedriskajiem ceļiem, jāplāno uzraugošajām institūcijām un Pasūtītājam pieņemamā veidā. Pirms darbu uzsākšanas Uzņēmējam jāsastāda saskaņota plānoto darbu programma.</w:t>
      </w:r>
    </w:p>
    <w:p w14:paraId="07F1A01D"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Ja satiksme uz ceļiem ir slēgta vai kā citādi ierobežota, Uzņēmējam jāveic adekvātas izmaiņas un uz darba izpildes periodu jāpiegādā, jāuzstāda un jāuztur brīdinājuma, norādījuma u.c. zīmes, kā arī kontroles signāli, ja tādi uzskatīti par nepieciešamiem, saskaņojot ar Pasūtītāja pārstāvi.</w:t>
      </w:r>
    </w:p>
    <w:p w14:paraId="5B981B86"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 xml:space="preserve">Uzņēmējs  ir atbildīgs par visām izmaksām, kas saistītas ar izmaiņām, gaismām, zīmēm, </w:t>
      </w:r>
      <w:proofErr w:type="spellStart"/>
      <w:r w:rsidRPr="00A7427A">
        <w:rPr>
          <w:szCs w:val="24"/>
        </w:rPr>
        <w:t>signāloperatoriem</w:t>
      </w:r>
      <w:proofErr w:type="spellEnd"/>
      <w:r w:rsidRPr="00A7427A">
        <w:rPr>
          <w:szCs w:val="24"/>
        </w:rPr>
        <w:t>, signalizētājiem u.tml., un tās jāuzskata par iekļautām Uzņēmēja cenā.</w:t>
      </w:r>
    </w:p>
    <w:p w14:paraId="7564DD36"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p w14:paraId="39875249" w14:textId="6FCC0D74" w:rsidR="009475BA" w:rsidRPr="00EA70FE" w:rsidRDefault="009475BA" w:rsidP="006A4CC4">
      <w:pPr>
        <w:pStyle w:val="Subtitle"/>
        <w:numPr>
          <w:ilvl w:val="1"/>
          <w:numId w:val="20"/>
        </w:numPr>
        <w:spacing w:before="60" w:after="60"/>
        <w:ind w:left="567" w:hanging="567"/>
        <w:contextualSpacing w:val="0"/>
        <w:rPr>
          <w:i/>
          <w:iCs/>
          <w:szCs w:val="24"/>
        </w:rPr>
      </w:pPr>
      <w:r w:rsidRPr="00EA70FE">
        <w:rPr>
          <w:i/>
          <w:iCs/>
          <w:szCs w:val="24"/>
        </w:rPr>
        <w:t>Esošās komunikācijas</w:t>
      </w:r>
      <w:r w:rsidR="00EA70FE">
        <w:rPr>
          <w:i/>
          <w:iCs/>
          <w:szCs w:val="24"/>
        </w:rPr>
        <w:t>.</w:t>
      </w:r>
    </w:p>
    <w:p w14:paraId="176C8321"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Uzņēmējam jākonsultējas ar visām atbildīgajām institūcijām pirms rakšanas darbu uzsākšanas un jānoskaidro precīza esošo komunikāciju atrašanās vieta, kas var ietekmēt vai ko var ietekmēt būvdarbi.</w:t>
      </w:r>
    </w:p>
    <w:p w14:paraId="38EF3CD7"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4CFDD241"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Žogi, sienas un citas ierobežojošas konstrukcijas, kur tādas ir, uz laiku jāatver, lai nodrošinātu piekļūšanu būvlaukumam. Tās jāuzstāda atpakaļ sākotnējā stāvoklī, kas būtu pieņemams Pasūtītājam.</w:t>
      </w:r>
    </w:p>
    <w:p w14:paraId="4077F2C3"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Gadījumā, ja Uzņēmēja vainas dēļ tiek bojātas ūdens, kanalizācijas, elektrības vai telefona instalācijas (neatkarīgi no to marķējuma), Uzņēmējam nekavējoties jāinformē attiecīgā institūcija, nosūtot paziņojuma kopiju Pasūtītājam.</w:t>
      </w:r>
    </w:p>
    <w:p w14:paraId="54A8F2F0" w14:textId="77777777" w:rsidR="009475BA" w:rsidRPr="00A7427A" w:rsidRDefault="009475BA" w:rsidP="00EB5D81">
      <w:pPr>
        <w:pStyle w:val="ListParagraph"/>
        <w:numPr>
          <w:ilvl w:val="2"/>
          <w:numId w:val="20"/>
        </w:numPr>
        <w:autoSpaceDE w:val="0"/>
        <w:autoSpaceDN w:val="0"/>
        <w:adjustRightInd w:val="0"/>
        <w:spacing w:after="0" w:line="240" w:lineRule="auto"/>
        <w:ind w:left="567" w:hanging="567"/>
        <w:jc w:val="both"/>
        <w:rPr>
          <w:szCs w:val="24"/>
        </w:rPr>
      </w:pPr>
      <w:r w:rsidRPr="00A7427A">
        <w:rPr>
          <w:szCs w:val="24"/>
        </w:rPr>
        <w:t>Jebkuri Uzņēmēja izraisīti bojājumi esošajās komunikācijās jāsalabo līdz sākotnējam vai labākam stāvoklim par Uzņēmēja līdzekļiem.</w:t>
      </w:r>
    </w:p>
    <w:p w14:paraId="707CC1B1" w14:textId="77777777" w:rsidR="009475BA" w:rsidRPr="00A7427A" w:rsidRDefault="009475BA" w:rsidP="00EB5D81">
      <w:pPr>
        <w:pStyle w:val="ListParagraph"/>
        <w:numPr>
          <w:ilvl w:val="2"/>
          <w:numId w:val="20"/>
        </w:numPr>
        <w:spacing w:after="0" w:line="240" w:lineRule="auto"/>
        <w:ind w:left="567" w:hanging="567"/>
        <w:jc w:val="both"/>
        <w:rPr>
          <w:szCs w:val="24"/>
        </w:rPr>
      </w:pPr>
      <w:r w:rsidRPr="00A7427A">
        <w:rPr>
          <w:szCs w:val="24"/>
        </w:rPr>
        <w:t>Ja nepieciešams, Uzņēmējam par saviem līdzekļiem jāveic izpētes rakšanas darbi, lai apstiprinātu vai noteiktu esošo komunikāciju tipus, izmērus un atrašanās vietas.</w:t>
      </w:r>
    </w:p>
    <w:p w14:paraId="7D1FA1B4" w14:textId="022CFF40" w:rsidR="009475BA" w:rsidRPr="00EA70FE" w:rsidRDefault="009475BA" w:rsidP="006A4CC4">
      <w:pPr>
        <w:pStyle w:val="Subtitle"/>
        <w:numPr>
          <w:ilvl w:val="1"/>
          <w:numId w:val="20"/>
        </w:numPr>
        <w:spacing w:before="60" w:after="60"/>
        <w:ind w:left="567" w:hanging="567"/>
        <w:contextualSpacing w:val="0"/>
        <w:rPr>
          <w:i/>
          <w:iCs/>
          <w:szCs w:val="24"/>
        </w:rPr>
      </w:pPr>
      <w:r w:rsidRPr="00EA70FE">
        <w:rPr>
          <w:i/>
          <w:iCs/>
          <w:szCs w:val="24"/>
        </w:rPr>
        <w:t>Demontāžas darbi</w:t>
      </w:r>
      <w:r w:rsidR="00EA70FE">
        <w:rPr>
          <w:i/>
          <w:iCs/>
          <w:szCs w:val="24"/>
        </w:rPr>
        <w:t>.</w:t>
      </w:r>
    </w:p>
    <w:p w14:paraId="418B60B7" w14:textId="77777777" w:rsidR="009475BA" w:rsidRPr="00A7427A" w:rsidRDefault="009475BA" w:rsidP="0022523D">
      <w:pPr>
        <w:spacing w:after="0" w:line="240" w:lineRule="auto"/>
        <w:ind w:left="567"/>
        <w:jc w:val="both"/>
        <w:rPr>
          <w:szCs w:val="24"/>
        </w:rPr>
      </w:pPr>
      <w:r w:rsidRPr="00A7427A">
        <w:rPr>
          <w:szCs w:val="24"/>
        </w:rPr>
        <w:t>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p w14:paraId="1B0A1CBB" w14:textId="1348E124" w:rsidR="009475BA" w:rsidRPr="00EA70FE" w:rsidRDefault="009475BA" w:rsidP="006A4CC4">
      <w:pPr>
        <w:pStyle w:val="Subtitle"/>
        <w:numPr>
          <w:ilvl w:val="1"/>
          <w:numId w:val="20"/>
        </w:numPr>
        <w:spacing w:before="60" w:after="60"/>
        <w:ind w:left="567" w:hanging="567"/>
        <w:contextualSpacing w:val="0"/>
        <w:rPr>
          <w:i/>
          <w:iCs/>
          <w:szCs w:val="24"/>
        </w:rPr>
      </w:pPr>
      <w:r w:rsidRPr="00EA70FE">
        <w:rPr>
          <w:i/>
          <w:iCs/>
          <w:szCs w:val="24"/>
        </w:rPr>
        <w:t>Vibrāciju monitorings</w:t>
      </w:r>
      <w:r w:rsidR="00EA70FE">
        <w:rPr>
          <w:i/>
          <w:iCs/>
          <w:szCs w:val="24"/>
        </w:rPr>
        <w:t>.</w:t>
      </w:r>
    </w:p>
    <w:p w14:paraId="6DFCFA03" w14:textId="77777777" w:rsidR="009475BA" w:rsidRDefault="009475BA" w:rsidP="00EB5D81">
      <w:pPr>
        <w:spacing w:after="0" w:line="240" w:lineRule="auto"/>
        <w:ind w:left="567"/>
        <w:jc w:val="both"/>
        <w:rPr>
          <w:szCs w:val="24"/>
        </w:rPr>
      </w:pPr>
      <w:r w:rsidRPr="00A7427A">
        <w:rPr>
          <w:szCs w:val="24"/>
        </w:rPr>
        <w:t>Veicot nesošo konstrukciju izbūves darbus, pamatu atrakšanas darbus un grunts blietēšanas darbus pie pamatiem un citus darbus, kas var radīt vibrāciju, Uzņēmējam jāveic vibrācijas reālā laika kontrole 24 stundas diennaktī uz visu iepriekš minēto darbu izbūves laiku. Monitoringu veikt atbilstoši rasējumos definētajiem pieļaujamiem vibrācijas kritērijiem.</w:t>
      </w:r>
    </w:p>
    <w:p w14:paraId="0F2FFD7D" w14:textId="77777777" w:rsidR="005E5279" w:rsidRDefault="005E5279" w:rsidP="00EB5D81">
      <w:pPr>
        <w:spacing w:after="0" w:line="240" w:lineRule="auto"/>
        <w:ind w:left="567"/>
        <w:jc w:val="both"/>
        <w:rPr>
          <w:szCs w:val="24"/>
        </w:rPr>
      </w:pPr>
    </w:p>
    <w:p w14:paraId="40CB69F4" w14:textId="77777777" w:rsidR="005E5279" w:rsidRPr="00A7427A" w:rsidRDefault="005E5279" w:rsidP="00EB5D81">
      <w:pPr>
        <w:spacing w:after="0" w:line="240" w:lineRule="auto"/>
        <w:ind w:left="567"/>
        <w:jc w:val="both"/>
        <w:rPr>
          <w:szCs w:val="24"/>
        </w:rPr>
      </w:pPr>
    </w:p>
    <w:p w14:paraId="1D103B41" w14:textId="6DF1DFF8" w:rsidR="009475BA" w:rsidRPr="00EA70FE" w:rsidRDefault="009475BA" w:rsidP="006A4CC4">
      <w:pPr>
        <w:pStyle w:val="Subtitle"/>
        <w:numPr>
          <w:ilvl w:val="1"/>
          <w:numId w:val="20"/>
        </w:numPr>
        <w:spacing w:before="60" w:after="60"/>
        <w:ind w:left="567" w:hanging="567"/>
        <w:contextualSpacing w:val="0"/>
        <w:rPr>
          <w:i/>
          <w:iCs/>
          <w:szCs w:val="24"/>
        </w:rPr>
      </w:pPr>
      <w:r w:rsidRPr="00EA70FE">
        <w:rPr>
          <w:i/>
          <w:iCs/>
          <w:szCs w:val="24"/>
        </w:rPr>
        <w:lastRenderedPageBreak/>
        <w:t>Plaisu monitorings</w:t>
      </w:r>
      <w:r w:rsidR="00EA70FE">
        <w:rPr>
          <w:i/>
          <w:iCs/>
          <w:szCs w:val="24"/>
        </w:rPr>
        <w:t>.</w:t>
      </w:r>
    </w:p>
    <w:p w14:paraId="12BDF153" w14:textId="77777777" w:rsidR="009475BA" w:rsidRPr="00A7427A" w:rsidRDefault="009475BA" w:rsidP="00EB5D81">
      <w:pPr>
        <w:spacing w:after="0" w:line="240" w:lineRule="auto"/>
        <w:ind w:left="567"/>
        <w:jc w:val="both"/>
        <w:rPr>
          <w:szCs w:val="24"/>
        </w:rPr>
      </w:pPr>
      <w:r w:rsidRPr="00A7427A">
        <w:rPr>
          <w:szCs w:val="24"/>
        </w:rPr>
        <w:t>Veicot nesošo konstrukciju izbūves darbus, paredzēt ēkai nesošo konstrukciju plaisu reālā laika monitoringu.</w:t>
      </w:r>
    </w:p>
    <w:p w14:paraId="1BDFC649" w14:textId="732A1F48" w:rsidR="009475BA" w:rsidRPr="00EA70FE" w:rsidRDefault="009475BA" w:rsidP="006A4CC4">
      <w:pPr>
        <w:pStyle w:val="Subtitle"/>
        <w:numPr>
          <w:ilvl w:val="1"/>
          <w:numId w:val="20"/>
        </w:numPr>
        <w:spacing w:before="60" w:after="60"/>
        <w:ind w:left="567" w:hanging="567"/>
        <w:contextualSpacing w:val="0"/>
        <w:rPr>
          <w:i/>
          <w:iCs/>
          <w:szCs w:val="24"/>
        </w:rPr>
      </w:pPr>
      <w:r w:rsidRPr="00EA70FE">
        <w:rPr>
          <w:i/>
          <w:iCs/>
          <w:szCs w:val="24"/>
        </w:rPr>
        <w:t>Atkārtoti izmantojamu vai pārstrādājamu atkritumu uzglabāšana</w:t>
      </w:r>
      <w:r w:rsidR="00EA70FE">
        <w:rPr>
          <w:i/>
          <w:iCs/>
          <w:szCs w:val="24"/>
        </w:rPr>
        <w:t>.</w:t>
      </w:r>
    </w:p>
    <w:p w14:paraId="72C69CC8" w14:textId="77777777" w:rsidR="009475BA" w:rsidRPr="00A7427A" w:rsidRDefault="009475BA" w:rsidP="00EB5D81">
      <w:pPr>
        <w:spacing w:after="0" w:line="240" w:lineRule="auto"/>
        <w:ind w:left="567"/>
        <w:jc w:val="both"/>
        <w:rPr>
          <w:szCs w:val="24"/>
        </w:rPr>
      </w:pPr>
      <w:r w:rsidRPr="00A7427A">
        <w:rPr>
          <w:szCs w:val="24"/>
        </w:rPr>
        <w:t xml:space="preserve">Uzņēmējs būvobjektā nodrošina </w:t>
      </w:r>
      <w:proofErr w:type="spellStart"/>
      <w:r w:rsidRPr="00A7427A">
        <w:rPr>
          <w:szCs w:val="24"/>
        </w:rPr>
        <w:t>pārstrādājamu</w:t>
      </w:r>
      <w:proofErr w:type="spellEnd"/>
      <w:r w:rsidRPr="00A7427A">
        <w:rPr>
          <w:szCs w:val="24"/>
        </w:rPr>
        <w:t xml:space="preserve"> materiālu šķirošanu. Darbu veikšanas plānā atbilstoši būvdarbu veidam Uzņēmējs norāda šķirojamos atkritumus (piemēram, kokmateriāli, stikla, metāla, ķieģeļu, akmens, keramikas un betona materiāli, ko atgūst no ēkas galvenajām konstrukcijām), norāda vietu atkritumu šķirošanai un savākšanai, kā arī pēc Pasūtītāja pieprasījuma iesniedz izziņas vai pavadzīmes un faktūrrēķinus, kas apliecina atkritumu atbilstošu nodošanu. </w:t>
      </w:r>
    </w:p>
    <w:p w14:paraId="4879A2AF" w14:textId="31FF0677" w:rsidR="009475BA" w:rsidRPr="00A7427A" w:rsidRDefault="009475BA" w:rsidP="006A4CC4">
      <w:pPr>
        <w:pStyle w:val="Title"/>
        <w:numPr>
          <w:ilvl w:val="0"/>
          <w:numId w:val="20"/>
        </w:numPr>
        <w:spacing w:before="60" w:after="60"/>
        <w:ind w:left="567" w:hanging="567"/>
        <w:contextualSpacing w:val="0"/>
        <w:jc w:val="both"/>
      </w:pPr>
      <w:r w:rsidRPr="00A7427A">
        <w:t>Kvalitātes kontroles sistēma</w:t>
      </w:r>
      <w:r w:rsidR="00EA70FE">
        <w:t>.</w:t>
      </w:r>
    </w:p>
    <w:p w14:paraId="7D63017E" w14:textId="77777777" w:rsidR="009475BA" w:rsidRPr="00EB5D81" w:rsidRDefault="009475BA" w:rsidP="00EB5D81">
      <w:pPr>
        <w:spacing w:after="0" w:line="240" w:lineRule="auto"/>
        <w:ind w:left="567"/>
        <w:jc w:val="both"/>
        <w:rPr>
          <w:szCs w:val="24"/>
        </w:rPr>
      </w:pPr>
      <w:r w:rsidRPr="00A7427A">
        <w:rPr>
          <w:szCs w:val="24"/>
        </w:rPr>
        <w:t xml:space="preserve">Ja tehniskajā specifikācijā nav minētas atsauces uz piemērojamiem standartiem un to sasniedzamajiem kritērijiem, tad saskaņā ar preču un pakalpojumu drošuma likumu to drošumu un kvalitāti jāvērtē ņemot vērā: </w:t>
      </w:r>
    </w:p>
    <w:p w14:paraId="5A3D2A85" w14:textId="77777777" w:rsidR="009475BA" w:rsidRPr="00A7427A" w:rsidRDefault="009475BA" w:rsidP="00EB5D81">
      <w:pPr>
        <w:pStyle w:val="ListParagraph"/>
        <w:numPr>
          <w:ilvl w:val="2"/>
          <w:numId w:val="12"/>
        </w:numPr>
        <w:spacing w:after="0" w:line="240" w:lineRule="auto"/>
        <w:ind w:left="851" w:hanging="284"/>
        <w:jc w:val="both"/>
        <w:rPr>
          <w:b/>
          <w:bCs/>
          <w:szCs w:val="24"/>
        </w:rPr>
      </w:pPr>
      <w:r w:rsidRPr="00A7427A">
        <w:rPr>
          <w:szCs w:val="24"/>
        </w:rPr>
        <w:t xml:space="preserve">Brīvprātīgos standartus; </w:t>
      </w:r>
    </w:p>
    <w:p w14:paraId="779511F2" w14:textId="77777777" w:rsidR="009475BA" w:rsidRPr="00A7427A" w:rsidRDefault="009475BA" w:rsidP="00EB5D81">
      <w:pPr>
        <w:pStyle w:val="ListParagraph"/>
        <w:numPr>
          <w:ilvl w:val="2"/>
          <w:numId w:val="12"/>
        </w:numPr>
        <w:spacing w:after="0" w:line="240" w:lineRule="auto"/>
        <w:ind w:left="851" w:hanging="284"/>
        <w:jc w:val="both"/>
        <w:rPr>
          <w:b/>
          <w:bCs/>
          <w:szCs w:val="24"/>
        </w:rPr>
      </w:pPr>
      <w:r w:rsidRPr="00A7427A">
        <w:rPr>
          <w:szCs w:val="24"/>
        </w:rPr>
        <w:t xml:space="preserve">Speciālajos attiecīgās nozares normatīvajos aktos noteiktos obligāti piemērojamos nacionālos standartus; </w:t>
      </w:r>
    </w:p>
    <w:p w14:paraId="2CDE64C1" w14:textId="77777777" w:rsidR="009475BA" w:rsidRPr="00A7427A" w:rsidRDefault="009475BA" w:rsidP="00EB5D81">
      <w:pPr>
        <w:pStyle w:val="ListParagraph"/>
        <w:numPr>
          <w:ilvl w:val="2"/>
          <w:numId w:val="12"/>
        </w:numPr>
        <w:spacing w:after="0" w:line="240" w:lineRule="auto"/>
        <w:ind w:left="851" w:hanging="284"/>
        <w:jc w:val="both"/>
        <w:rPr>
          <w:b/>
          <w:bCs/>
          <w:szCs w:val="24"/>
        </w:rPr>
      </w:pPr>
      <w:r w:rsidRPr="00A7427A">
        <w:rPr>
          <w:szCs w:val="24"/>
        </w:rPr>
        <w:t xml:space="preserve">Eiropas Komisijas rekomendācijas, kas nosaka preču drošuma novērtēšanas vadlīnijas; </w:t>
      </w:r>
    </w:p>
    <w:p w14:paraId="6ACC130E" w14:textId="77777777" w:rsidR="009475BA" w:rsidRPr="00A7427A" w:rsidRDefault="009475BA" w:rsidP="00EB5D81">
      <w:pPr>
        <w:pStyle w:val="ListParagraph"/>
        <w:numPr>
          <w:ilvl w:val="2"/>
          <w:numId w:val="12"/>
        </w:numPr>
        <w:spacing w:after="0" w:line="240" w:lineRule="auto"/>
        <w:ind w:left="851" w:hanging="284"/>
        <w:jc w:val="both"/>
        <w:rPr>
          <w:b/>
          <w:bCs/>
          <w:szCs w:val="24"/>
        </w:rPr>
      </w:pPr>
      <w:r w:rsidRPr="00A7427A">
        <w:rPr>
          <w:szCs w:val="24"/>
        </w:rPr>
        <w:t xml:space="preserve">Attiecīgajā nozarē pastāvošo labu ražošanas praksi; </w:t>
      </w:r>
    </w:p>
    <w:p w14:paraId="32040336" w14:textId="77777777" w:rsidR="009475BA" w:rsidRPr="00A7427A" w:rsidRDefault="009475BA" w:rsidP="00EB5D81">
      <w:pPr>
        <w:pStyle w:val="ListParagraph"/>
        <w:numPr>
          <w:ilvl w:val="2"/>
          <w:numId w:val="12"/>
        </w:numPr>
        <w:spacing w:after="0" w:line="240" w:lineRule="auto"/>
        <w:ind w:left="851" w:hanging="284"/>
        <w:jc w:val="both"/>
        <w:rPr>
          <w:b/>
          <w:bCs/>
          <w:szCs w:val="24"/>
        </w:rPr>
      </w:pPr>
      <w:r w:rsidRPr="00A7427A">
        <w:rPr>
          <w:szCs w:val="24"/>
        </w:rPr>
        <w:t xml:space="preserve">Sasniegto zinātnes un tehnikas līmeni; </w:t>
      </w:r>
    </w:p>
    <w:p w14:paraId="5EFC03A9" w14:textId="77777777" w:rsidR="009475BA" w:rsidRPr="00A7427A" w:rsidRDefault="009475BA" w:rsidP="00EB5D81">
      <w:pPr>
        <w:pStyle w:val="ListParagraph"/>
        <w:numPr>
          <w:ilvl w:val="2"/>
          <w:numId w:val="12"/>
        </w:numPr>
        <w:spacing w:after="0" w:line="240" w:lineRule="auto"/>
        <w:ind w:left="851" w:hanging="284"/>
        <w:jc w:val="both"/>
        <w:rPr>
          <w:b/>
          <w:bCs/>
          <w:szCs w:val="24"/>
        </w:rPr>
      </w:pPr>
      <w:r w:rsidRPr="00A7427A">
        <w:rPr>
          <w:szCs w:val="24"/>
        </w:rPr>
        <w:t>Drošumu, ar kādu Pasūtītājs varētu pamatoti rēķināties ekspluatācijas laikā</w:t>
      </w:r>
    </w:p>
    <w:p w14:paraId="05254A75" w14:textId="77777777" w:rsidR="009475BA" w:rsidRPr="00A7427A" w:rsidRDefault="009475BA" w:rsidP="00EB5D81">
      <w:pPr>
        <w:pStyle w:val="ListParagraph"/>
        <w:numPr>
          <w:ilvl w:val="2"/>
          <w:numId w:val="12"/>
        </w:numPr>
        <w:spacing w:after="0" w:line="240" w:lineRule="auto"/>
        <w:ind w:left="851" w:hanging="284"/>
        <w:jc w:val="both"/>
        <w:rPr>
          <w:b/>
          <w:bCs/>
          <w:szCs w:val="24"/>
        </w:rPr>
      </w:pPr>
      <w:r w:rsidRPr="00A7427A">
        <w:rPr>
          <w:szCs w:val="24"/>
        </w:rPr>
        <w:t>Veicot kvalitātes kontroli jālieto LR spēkā esošie standarti un normatīvie dokumenti.</w:t>
      </w:r>
    </w:p>
    <w:p w14:paraId="02A618BD" w14:textId="1FA7E012" w:rsidR="009475BA" w:rsidRPr="00A7427A" w:rsidRDefault="009475BA" w:rsidP="006A4CC4">
      <w:pPr>
        <w:pStyle w:val="Title"/>
        <w:numPr>
          <w:ilvl w:val="0"/>
          <w:numId w:val="20"/>
        </w:numPr>
        <w:spacing w:before="60" w:after="60"/>
        <w:ind w:left="567" w:hanging="567"/>
        <w:contextualSpacing w:val="0"/>
        <w:jc w:val="both"/>
        <w:rPr>
          <w:rFonts w:eastAsia="Calibri"/>
        </w:rPr>
      </w:pPr>
      <w:r w:rsidRPr="00A7427A">
        <w:rPr>
          <w:rFonts w:eastAsia="Calibri"/>
        </w:rPr>
        <w:t>Darbu uzsākšana</w:t>
      </w:r>
      <w:r w:rsidR="00EA70FE">
        <w:rPr>
          <w:rFonts w:eastAsia="Calibri"/>
        </w:rPr>
        <w:t>.</w:t>
      </w:r>
    </w:p>
    <w:p w14:paraId="390FC0E9" w14:textId="5E37D087" w:rsidR="009475BA" w:rsidRPr="00A7427A" w:rsidRDefault="009475BA" w:rsidP="001818A2">
      <w:pPr>
        <w:pStyle w:val="ListParagraph"/>
        <w:numPr>
          <w:ilvl w:val="1"/>
          <w:numId w:val="20"/>
        </w:numPr>
        <w:spacing w:after="120" w:line="240" w:lineRule="auto"/>
        <w:ind w:left="567" w:hanging="567"/>
        <w:jc w:val="both"/>
        <w:rPr>
          <w:szCs w:val="24"/>
        </w:rPr>
      </w:pPr>
      <w:r w:rsidRPr="00A7427A">
        <w:rPr>
          <w:szCs w:val="24"/>
        </w:rPr>
        <w:t xml:space="preserve">Uzņēmējam jānodrošina, ka līguma izpildē tiks ievērotas darba aizsardzības prasības saskaņā ar Ministru kabineta 2003. gada 25. februāra noteikumiem Nr. 92 „Darba aizsardzības prasības veicot būvdarbus”, kā arī saskaņā ar Tehniskās specifikācijas pielikumu. </w:t>
      </w:r>
    </w:p>
    <w:p w14:paraId="2C68719B" w14:textId="77777777" w:rsidR="009475BA" w:rsidRPr="00A7427A" w:rsidRDefault="009475BA" w:rsidP="001818A2">
      <w:pPr>
        <w:pStyle w:val="ListParagraph"/>
        <w:numPr>
          <w:ilvl w:val="1"/>
          <w:numId w:val="20"/>
        </w:numPr>
        <w:spacing w:after="0" w:line="240" w:lineRule="auto"/>
        <w:ind w:left="567" w:hanging="567"/>
        <w:jc w:val="both"/>
        <w:rPr>
          <w:szCs w:val="24"/>
        </w:rPr>
      </w:pPr>
      <w:r w:rsidRPr="00A7427A">
        <w:rPr>
          <w:szCs w:val="24"/>
        </w:rPr>
        <w:t>Nepieciešamības gadījumos (piemēram, pēc Pasūtītāja pieprasījuma), Uzņēmējam  pirms būvdarbu uzsākšanas jāveic tehniskās dokumentācijas izstrāde un saskaņošana. Detalizācijas risinājumu izstrādes izmaksas, kā arī būvdarbu veikšana atbilstoši detalizētajiem risinājumiem, Uzņēmējam ir jāiekļauj būvdarbu izmaksās, sagatavojot finanšu piedāvājumu.</w:t>
      </w:r>
    </w:p>
    <w:p w14:paraId="3DDB1250" w14:textId="77777777" w:rsidR="009475BA" w:rsidRPr="00A7427A" w:rsidRDefault="009475BA" w:rsidP="001818A2">
      <w:pPr>
        <w:pStyle w:val="ListParagraph"/>
        <w:numPr>
          <w:ilvl w:val="1"/>
          <w:numId w:val="20"/>
        </w:numPr>
        <w:spacing w:after="120" w:line="240" w:lineRule="auto"/>
        <w:ind w:left="567" w:hanging="567"/>
        <w:jc w:val="both"/>
        <w:rPr>
          <w:szCs w:val="24"/>
        </w:rPr>
      </w:pPr>
      <w:r w:rsidRPr="00A7427A">
        <w:rPr>
          <w:szCs w:val="24"/>
        </w:rPr>
        <w:t>Izstrādājot Darba veikšanas plānu, darba rasējumus, risinājumus un izpildot būvdarbus, ņemt vērā visus apstākļus objektā, kopumā rūpīgi iepazīstoties ar visiem dokumentiem, piezīmēm, pielikumiem u.t.t. Par visām atkāpēm un/vai nesaistēm starp atsevišķiem dokumentiem nekavējoties informēt Pasūtītāju. Darba zīmējumos jāiekļauj pilns ražotāja uzstādīšanas instrukciju komplekts, t.sk. atļautās pielaides.</w:t>
      </w:r>
    </w:p>
    <w:p w14:paraId="185A5A16" w14:textId="77777777" w:rsidR="009475BA" w:rsidRPr="00A7427A" w:rsidRDefault="009475BA" w:rsidP="001818A2">
      <w:pPr>
        <w:pStyle w:val="ListParagraph"/>
        <w:numPr>
          <w:ilvl w:val="1"/>
          <w:numId w:val="20"/>
        </w:numPr>
        <w:spacing w:after="120" w:line="240" w:lineRule="auto"/>
        <w:ind w:left="567" w:hanging="567"/>
        <w:jc w:val="both"/>
        <w:rPr>
          <w:szCs w:val="24"/>
        </w:rPr>
      </w:pPr>
      <w:r w:rsidRPr="00A7427A">
        <w:rPr>
          <w:szCs w:val="24"/>
        </w:rPr>
        <w:t xml:space="preserve">Pirms darbu uzsākšanas, Uzņēmējam jāizstrādā un jāsaskaņo ar Pasūtītāju: </w:t>
      </w:r>
    </w:p>
    <w:p w14:paraId="5D3EBB5B" w14:textId="77777777" w:rsidR="009475BA" w:rsidRPr="00A7427A" w:rsidRDefault="009475BA" w:rsidP="006A4CC4">
      <w:pPr>
        <w:pStyle w:val="ListParagraph"/>
        <w:numPr>
          <w:ilvl w:val="2"/>
          <w:numId w:val="20"/>
        </w:numPr>
        <w:spacing w:after="120" w:line="240" w:lineRule="auto"/>
        <w:ind w:left="1418" w:right="-99"/>
        <w:jc w:val="both"/>
        <w:rPr>
          <w:szCs w:val="24"/>
        </w:rPr>
      </w:pPr>
      <w:r w:rsidRPr="00A7427A">
        <w:rPr>
          <w:szCs w:val="24"/>
        </w:rPr>
        <w:t>Darbu veikšanas plāns;</w:t>
      </w:r>
    </w:p>
    <w:p w14:paraId="71EA15A8" w14:textId="77777777" w:rsidR="009475BA" w:rsidRPr="00A7427A" w:rsidRDefault="009475BA" w:rsidP="006A4CC4">
      <w:pPr>
        <w:pStyle w:val="ListParagraph"/>
        <w:numPr>
          <w:ilvl w:val="2"/>
          <w:numId w:val="20"/>
        </w:numPr>
        <w:spacing w:after="120" w:line="240" w:lineRule="auto"/>
        <w:ind w:left="1418" w:right="-99"/>
        <w:jc w:val="both"/>
        <w:rPr>
          <w:szCs w:val="24"/>
        </w:rPr>
      </w:pPr>
      <w:r w:rsidRPr="00A7427A">
        <w:rPr>
          <w:szCs w:val="24"/>
        </w:rPr>
        <w:t>Kalendārais darbu veikšanas grafiks pa darbu veidiem (intervāls – 1 kalendārā nedēļa) un jāsaskaņo tas ar Pasūtītāju;</w:t>
      </w:r>
    </w:p>
    <w:p w14:paraId="6C288DB7" w14:textId="1D7C85FE" w:rsidR="00BE31D1" w:rsidRDefault="009475BA" w:rsidP="006A4CC4">
      <w:pPr>
        <w:pStyle w:val="ListParagraph"/>
        <w:numPr>
          <w:ilvl w:val="2"/>
          <w:numId w:val="20"/>
        </w:numPr>
        <w:spacing w:after="0" w:line="240" w:lineRule="auto"/>
        <w:ind w:left="1417" w:right="-96"/>
        <w:jc w:val="both"/>
      </w:pPr>
      <w:r>
        <w:t>Personāla saraksts, kontakti, atbildības jomas.</w:t>
      </w:r>
    </w:p>
    <w:sectPr w:rsidR="00BE31D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43FD" w14:textId="77777777" w:rsidR="00112A52" w:rsidRDefault="00112A52" w:rsidP="00AE2702">
      <w:pPr>
        <w:spacing w:after="0" w:line="240" w:lineRule="auto"/>
      </w:pPr>
      <w:r>
        <w:separator/>
      </w:r>
    </w:p>
  </w:endnote>
  <w:endnote w:type="continuationSeparator" w:id="0">
    <w:p w14:paraId="2448F9CB" w14:textId="77777777" w:rsidR="00112A52" w:rsidRDefault="00112A52" w:rsidP="00AE2702">
      <w:pPr>
        <w:spacing w:after="0" w:line="240" w:lineRule="auto"/>
      </w:pPr>
      <w:r>
        <w:continuationSeparator/>
      </w:r>
    </w:p>
  </w:endnote>
  <w:endnote w:type="continuationNotice" w:id="1">
    <w:p w14:paraId="056B9585" w14:textId="77777777" w:rsidR="00112A52" w:rsidRDefault="00112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C636" w14:textId="77777777" w:rsidR="00112A52" w:rsidRDefault="00112A52" w:rsidP="00AE2702">
      <w:pPr>
        <w:spacing w:after="0" w:line="240" w:lineRule="auto"/>
      </w:pPr>
      <w:r>
        <w:separator/>
      </w:r>
    </w:p>
  </w:footnote>
  <w:footnote w:type="continuationSeparator" w:id="0">
    <w:p w14:paraId="29E82209" w14:textId="77777777" w:rsidR="00112A52" w:rsidRDefault="00112A52" w:rsidP="00AE2702">
      <w:pPr>
        <w:spacing w:after="0" w:line="240" w:lineRule="auto"/>
      </w:pPr>
      <w:r>
        <w:continuationSeparator/>
      </w:r>
    </w:p>
  </w:footnote>
  <w:footnote w:type="continuationNotice" w:id="1">
    <w:p w14:paraId="2EE0B719" w14:textId="77777777" w:rsidR="00112A52" w:rsidRDefault="00112A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249"/>
    <w:multiLevelType w:val="multilevel"/>
    <w:tmpl w:val="2456459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7303607"/>
    <w:multiLevelType w:val="multilevel"/>
    <w:tmpl w:val="05560B5C"/>
    <w:lvl w:ilvl="0">
      <w:start w:val="3"/>
      <w:numFmt w:val="upperRoman"/>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9127CEB"/>
    <w:multiLevelType w:val="multilevel"/>
    <w:tmpl w:val="CAA0D112"/>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F912BDB"/>
    <w:multiLevelType w:val="multilevel"/>
    <w:tmpl w:val="208CE5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bCs/>
        <w:i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3822B1"/>
    <w:multiLevelType w:val="hybridMultilevel"/>
    <w:tmpl w:val="A37AEC5C"/>
    <w:lvl w:ilvl="0" w:tplc="1B365146">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DF2AB9"/>
    <w:multiLevelType w:val="hybridMultilevel"/>
    <w:tmpl w:val="610EABA4"/>
    <w:lvl w:ilvl="0" w:tplc="3C588466">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3C105C"/>
    <w:multiLevelType w:val="multilevel"/>
    <w:tmpl w:val="06B47546"/>
    <w:lvl w:ilvl="0">
      <w:start w:val="1"/>
      <w:numFmt w:val="decimal"/>
      <w:lvlText w:val="%1."/>
      <w:lvlJc w:val="left"/>
      <w:pPr>
        <w:ind w:left="360" w:hanging="360"/>
      </w:pPr>
    </w:lvl>
    <w:lvl w:ilvl="1">
      <w:start w:val="1"/>
      <w:numFmt w:val="decimal"/>
      <w:lvlText w:val="%1.%2."/>
      <w:lvlJc w:val="left"/>
      <w:pPr>
        <w:ind w:left="858" w:hanging="432"/>
      </w:pPr>
      <w:rPr>
        <w:b/>
        <w:bCs w:val="0"/>
      </w:rPr>
    </w:lvl>
    <w:lvl w:ilvl="2">
      <w:start w:val="1"/>
      <w:numFmt w:val="decimal"/>
      <w:lvlText w:val="%1.%2.%3."/>
      <w:lvlJc w:val="left"/>
      <w:pPr>
        <w:ind w:left="1356"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7C6650"/>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237550"/>
    <w:multiLevelType w:val="hybridMultilevel"/>
    <w:tmpl w:val="C078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DA6CF1"/>
    <w:multiLevelType w:val="hybridMultilevel"/>
    <w:tmpl w:val="2C8084AA"/>
    <w:lvl w:ilvl="0" w:tplc="0426000F">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30293EBC"/>
    <w:multiLevelType w:val="multilevel"/>
    <w:tmpl w:val="B9126B0E"/>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FD3631"/>
    <w:multiLevelType w:val="hybridMultilevel"/>
    <w:tmpl w:val="7E422C24"/>
    <w:lvl w:ilvl="0" w:tplc="506A4E90">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6D255D"/>
    <w:multiLevelType w:val="hybridMultilevel"/>
    <w:tmpl w:val="01EAED26"/>
    <w:lvl w:ilvl="0" w:tplc="70F2577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1E35D3"/>
    <w:multiLevelType w:val="multilevel"/>
    <w:tmpl w:val="1F3471CC"/>
    <w:lvl w:ilvl="0">
      <w:start w:val="3"/>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6CD6FFC"/>
    <w:multiLevelType w:val="multilevel"/>
    <w:tmpl w:val="208CE53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bCs/>
        <w:i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B5252E"/>
    <w:multiLevelType w:val="multilevel"/>
    <w:tmpl w:val="D2F228F6"/>
    <w:lvl w:ilvl="0">
      <w:start w:val="3"/>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FD01311"/>
    <w:multiLevelType w:val="multilevel"/>
    <w:tmpl w:val="8086137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4D77840"/>
    <w:multiLevelType w:val="multilevel"/>
    <w:tmpl w:val="0388F2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5956C2"/>
    <w:multiLevelType w:val="multilevel"/>
    <w:tmpl w:val="4422189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076F2C"/>
    <w:multiLevelType w:val="hybridMultilevel"/>
    <w:tmpl w:val="61D22C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BE3BB8"/>
    <w:multiLevelType w:val="multilevel"/>
    <w:tmpl w:val="A6A6D654"/>
    <w:lvl w:ilvl="0">
      <w:start w:val="3"/>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0E5110"/>
    <w:multiLevelType w:val="hybridMultilevel"/>
    <w:tmpl w:val="38DC9D78"/>
    <w:lvl w:ilvl="0" w:tplc="9E9401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52505E"/>
    <w:multiLevelType w:val="multilevel"/>
    <w:tmpl w:val="CB120B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FF5370"/>
    <w:multiLevelType w:val="multilevel"/>
    <w:tmpl w:val="65306AD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4400BE7"/>
    <w:multiLevelType w:val="multilevel"/>
    <w:tmpl w:val="9590279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71F31A8"/>
    <w:multiLevelType w:val="multilevel"/>
    <w:tmpl w:val="5ED694B6"/>
    <w:lvl w:ilvl="0">
      <w:start w:val="13"/>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7" w15:restartNumberingAfterBreak="0">
    <w:nsid w:val="77EF50F6"/>
    <w:multiLevelType w:val="multilevel"/>
    <w:tmpl w:val="305EEB9A"/>
    <w:lvl w:ilvl="0">
      <w:start w:val="7"/>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bullet"/>
      <w:lvlText w:val=""/>
      <w:lvlJc w:val="left"/>
      <w:pPr>
        <w:ind w:left="1440" w:hanging="360"/>
      </w:pPr>
      <w:rPr>
        <w:rFonts w:ascii="Wingdings" w:hAnsi="Wingdings" w:hint="default"/>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8" w15:restartNumberingAfterBreak="0">
    <w:nsid w:val="7EE26918"/>
    <w:multiLevelType w:val="hybridMultilevel"/>
    <w:tmpl w:val="9D7C06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3021581">
    <w:abstractNumId w:val="10"/>
  </w:num>
  <w:num w:numId="2" w16cid:durableId="666639339">
    <w:abstractNumId w:val="8"/>
  </w:num>
  <w:num w:numId="3" w16cid:durableId="1429352484">
    <w:abstractNumId w:val="18"/>
  </w:num>
  <w:num w:numId="4" w16cid:durableId="217087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58987">
    <w:abstractNumId w:val="15"/>
  </w:num>
  <w:num w:numId="6" w16cid:durableId="622661725">
    <w:abstractNumId w:val="3"/>
  </w:num>
  <w:num w:numId="7" w16cid:durableId="1815680570">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5639133">
    <w:abstractNumId w:val="5"/>
  </w:num>
  <w:num w:numId="9" w16cid:durableId="1372340593">
    <w:abstractNumId w:val="11"/>
  </w:num>
  <w:num w:numId="10" w16cid:durableId="1901819181">
    <w:abstractNumId w:val="12"/>
  </w:num>
  <w:num w:numId="11" w16cid:durableId="484277624">
    <w:abstractNumId w:val="7"/>
  </w:num>
  <w:num w:numId="12" w16cid:durableId="938103419">
    <w:abstractNumId w:val="27"/>
  </w:num>
  <w:num w:numId="13" w16cid:durableId="2041126507">
    <w:abstractNumId w:val="19"/>
  </w:num>
  <w:num w:numId="14" w16cid:durableId="1295134426">
    <w:abstractNumId w:val="1"/>
  </w:num>
  <w:num w:numId="15" w16cid:durableId="1714453413">
    <w:abstractNumId w:val="16"/>
  </w:num>
  <w:num w:numId="16" w16cid:durableId="316498240">
    <w:abstractNumId w:val="2"/>
  </w:num>
  <w:num w:numId="17" w16cid:durableId="35279863">
    <w:abstractNumId w:val="21"/>
  </w:num>
  <w:num w:numId="18" w16cid:durableId="449517527">
    <w:abstractNumId w:val="14"/>
  </w:num>
  <w:num w:numId="19" w16cid:durableId="788548505">
    <w:abstractNumId w:val="24"/>
  </w:num>
  <w:num w:numId="20" w16cid:durableId="2084795463">
    <w:abstractNumId w:val="0"/>
  </w:num>
  <w:num w:numId="21" w16cid:durableId="169218265">
    <w:abstractNumId w:val="13"/>
  </w:num>
  <w:num w:numId="22" w16cid:durableId="43910273">
    <w:abstractNumId w:val="11"/>
  </w:num>
  <w:num w:numId="23" w16cid:durableId="380832041">
    <w:abstractNumId w:val="11"/>
  </w:num>
  <w:num w:numId="24" w16cid:durableId="191263119">
    <w:abstractNumId w:val="22"/>
  </w:num>
  <w:num w:numId="25" w16cid:durableId="1359508708">
    <w:abstractNumId w:val="9"/>
  </w:num>
  <w:num w:numId="26" w16cid:durableId="240874124">
    <w:abstractNumId w:val="4"/>
  </w:num>
  <w:num w:numId="27" w16cid:durableId="105462974">
    <w:abstractNumId w:val="28"/>
  </w:num>
  <w:num w:numId="28" w16cid:durableId="1345939498">
    <w:abstractNumId w:val="20"/>
  </w:num>
  <w:num w:numId="29" w16cid:durableId="864058445">
    <w:abstractNumId w:val="23"/>
  </w:num>
  <w:num w:numId="30" w16cid:durableId="41877776">
    <w:abstractNumId w:val="11"/>
  </w:num>
  <w:num w:numId="31" w16cid:durableId="1755735063">
    <w:abstractNumId w:val="25"/>
  </w:num>
  <w:num w:numId="32" w16cid:durableId="1555189850">
    <w:abstractNumId w:val="17"/>
  </w:num>
  <w:num w:numId="33" w16cid:durableId="29915370">
    <w:abstractNumId w:val="11"/>
  </w:num>
  <w:num w:numId="34" w16cid:durableId="1412629193">
    <w:abstractNumId w:val="11"/>
  </w:num>
  <w:num w:numId="35" w16cid:durableId="1325739013">
    <w:abstractNumId w:val="11"/>
  </w:num>
  <w:num w:numId="36" w16cid:durableId="1730689119">
    <w:abstractNumId w:val="11"/>
  </w:num>
  <w:num w:numId="37" w16cid:durableId="1032732949">
    <w:abstractNumId w:val="11"/>
  </w:num>
  <w:num w:numId="38" w16cid:durableId="1100107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7D"/>
    <w:rsid w:val="00022781"/>
    <w:rsid w:val="00024687"/>
    <w:rsid w:val="0003204A"/>
    <w:rsid w:val="00036BEE"/>
    <w:rsid w:val="00043A98"/>
    <w:rsid w:val="00044A10"/>
    <w:rsid w:val="000627EF"/>
    <w:rsid w:val="00067C73"/>
    <w:rsid w:val="000703D8"/>
    <w:rsid w:val="000920CE"/>
    <w:rsid w:val="00095A18"/>
    <w:rsid w:val="000A3D29"/>
    <w:rsid w:val="000A4006"/>
    <w:rsid w:val="000B14E7"/>
    <w:rsid w:val="000B26EB"/>
    <w:rsid w:val="000B29B7"/>
    <w:rsid w:val="000C7D04"/>
    <w:rsid w:val="000E02AC"/>
    <w:rsid w:val="000F249B"/>
    <w:rsid w:val="00111153"/>
    <w:rsid w:val="00112A52"/>
    <w:rsid w:val="0012150E"/>
    <w:rsid w:val="001262E5"/>
    <w:rsid w:val="0014360A"/>
    <w:rsid w:val="00160167"/>
    <w:rsid w:val="00162E49"/>
    <w:rsid w:val="0017167B"/>
    <w:rsid w:val="00173A3F"/>
    <w:rsid w:val="00173C42"/>
    <w:rsid w:val="001818A2"/>
    <w:rsid w:val="0019319D"/>
    <w:rsid w:val="001B151C"/>
    <w:rsid w:val="001C0445"/>
    <w:rsid w:val="001C7A0E"/>
    <w:rsid w:val="00200733"/>
    <w:rsid w:val="00201350"/>
    <w:rsid w:val="002104F0"/>
    <w:rsid w:val="00212B77"/>
    <w:rsid w:val="0022523D"/>
    <w:rsid w:val="002468EA"/>
    <w:rsid w:val="00246998"/>
    <w:rsid w:val="002562DA"/>
    <w:rsid w:val="0025660B"/>
    <w:rsid w:val="00264573"/>
    <w:rsid w:val="0027023D"/>
    <w:rsid w:val="00277C65"/>
    <w:rsid w:val="00281CCF"/>
    <w:rsid w:val="002B5ED6"/>
    <w:rsid w:val="002C0D15"/>
    <w:rsid w:val="002C233C"/>
    <w:rsid w:val="002D14B0"/>
    <w:rsid w:val="002D2706"/>
    <w:rsid w:val="002E55E9"/>
    <w:rsid w:val="00300A8B"/>
    <w:rsid w:val="003249A6"/>
    <w:rsid w:val="00324C2D"/>
    <w:rsid w:val="00331A36"/>
    <w:rsid w:val="00375927"/>
    <w:rsid w:val="00377E2F"/>
    <w:rsid w:val="003E1C2F"/>
    <w:rsid w:val="003F4A92"/>
    <w:rsid w:val="0042004B"/>
    <w:rsid w:val="0042007D"/>
    <w:rsid w:val="00435C26"/>
    <w:rsid w:val="00445BB7"/>
    <w:rsid w:val="00451142"/>
    <w:rsid w:val="004776BD"/>
    <w:rsid w:val="00480986"/>
    <w:rsid w:val="00494262"/>
    <w:rsid w:val="004A066C"/>
    <w:rsid w:val="004A1D1B"/>
    <w:rsid w:val="004C16FE"/>
    <w:rsid w:val="004E641E"/>
    <w:rsid w:val="004F3480"/>
    <w:rsid w:val="004F6F40"/>
    <w:rsid w:val="005208DE"/>
    <w:rsid w:val="0052121B"/>
    <w:rsid w:val="005221AB"/>
    <w:rsid w:val="00525DC8"/>
    <w:rsid w:val="0053684D"/>
    <w:rsid w:val="00542525"/>
    <w:rsid w:val="00550017"/>
    <w:rsid w:val="00554C84"/>
    <w:rsid w:val="0056425C"/>
    <w:rsid w:val="00572A89"/>
    <w:rsid w:val="00575270"/>
    <w:rsid w:val="00587EB6"/>
    <w:rsid w:val="00590E41"/>
    <w:rsid w:val="005915BC"/>
    <w:rsid w:val="00595AE4"/>
    <w:rsid w:val="005A419C"/>
    <w:rsid w:val="005B2EB4"/>
    <w:rsid w:val="005D06A3"/>
    <w:rsid w:val="005D173D"/>
    <w:rsid w:val="005E5279"/>
    <w:rsid w:val="005F14A9"/>
    <w:rsid w:val="00605C81"/>
    <w:rsid w:val="0061610B"/>
    <w:rsid w:val="006214A3"/>
    <w:rsid w:val="0062451A"/>
    <w:rsid w:val="006278BB"/>
    <w:rsid w:val="006429B7"/>
    <w:rsid w:val="00644B95"/>
    <w:rsid w:val="0064683F"/>
    <w:rsid w:val="00661651"/>
    <w:rsid w:val="006643BB"/>
    <w:rsid w:val="00675194"/>
    <w:rsid w:val="00682453"/>
    <w:rsid w:val="00683C57"/>
    <w:rsid w:val="00693A71"/>
    <w:rsid w:val="006950F3"/>
    <w:rsid w:val="006A38A4"/>
    <w:rsid w:val="006A4CC4"/>
    <w:rsid w:val="006A7BBC"/>
    <w:rsid w:val="006B1133"/>
    <w:rsid w:val="006C1818"/>
    <w:rsid w:val="006C38DB"/>
    <w:rsid w:val="006C5229"/>
    <w:rsid w:val="006C6D60"/>
    <w:rsid w:val="006C7D68"/>
    <w:rsid w:val="006D16D1"/>
    <w:rsid w:val="006E7077"/>
    <w:rsid w:val="006F3B13"/>
    <w:rsid w:val="007014AA"/>
    <w:rsid w:val="0070592E"/>
    <w:rsid w:val="00716318"/>
    <w:rsid w:val="0075171C"/>
    <w:rsid w:val="00752396"/>
    <w:rsid w:val="00772CCF"/>
    <w:rsid w:val="00776F4D"/>
    <w:rsid w:val="00792E90"/>
    <w:rsid w:val="007A1A29"/>
    <w:rsid w:val="007A526A"/>
    <w:rsid w:val="007B191F"/>
    <w:rsid w:val="007C5914"/>
    <w:rsid w:val="007F0962"/>
    <w:rsid w:val="007F5ADA"/>
    <w:rsid w:val="007F7B87"/>
    <w:rsid w:val="00807686"/>
    <w:rsid w:val="00807776"/>
    <w:rsid w:val="008235FB"/>
    <w:rsid w:val="008273AB"/>
    <w:rsid w:val="008277BA"/>
    <w:rsid w:val="00833961"/>
    <w:rsid w:val="00840C0C"/>
    <w:rsid w:val="008500BB"/>
    <w:rsid w:val="008575C8"/>
    <w:rsid w:val="00867987"/>
    <w:rsid w:val="00867E3B"/>
    <w:rsid w:val="00871230"/>
    <w:rsid w:val="008729D7"/>
    <w:rsid w:val="00894E62"/>
    <w:rsid w:val="008C6EDE"/>
    <w:rsid w:val="008D1AF5"/>
    <w:rsid w:val="008E640F"/>
    <w:rsid w:val="008F7464"/>
    <w:rsid w:val="009234EF"/>
    <w:rsid w:val="00924C91"/>
    <w:rsid w:val="00936B04"/>
    <w:rsid w:val="00937124"/>
    <w:rsid w:val="009475BA"/>
    <w:rsid w:val="00950492"/>
    <w:rsid w:val="00951FD0"/>
    <w:rsid w:val="009B3C2E"/>
    <w:rsid w:val="009C691D"/>
    <w:rsid w:val="009C708C"/>
    <w:rsid w:val="009F279A"/>
    <w:rsid w:val="009F72CD"/>
    <w:rsid w:val="00A00599"/>
    <w:rsid w:val="00A1256C"/>
    <w:rsid w:val="00A207A0"/>
    <w:rsid w:val="00A31920"/>
    <w:rsid w:val="00A40C77"/>
    <w:rsid w:val="00A61AA1"/>
    <w:rsid w:val="00A82C92"/>
    <w:rsid w:val="00A8469F"/>
    <w:rsid w:val="00A9278C"/>
    <w:rsid w:val="00A94BF2"/>
    <w:rsid w:val="00A950BB"/>
    <w:rsid w:val="00A95D3E"/>
    <w:rsid w:val="00AA19EF"/>
    <w:rsid w:val="00AA6E46"/>
    <w:rsid w:val="00AC474E"/>
    <w:rsid w:val="00AC5390"/>
    <w:rsid w:val="00AC6827"/>
    <w:rsid w:val="00AD05AC"/>
    <w:rsid w:val="00AD432F"/>
    <w:rsid w:val="00AE0694"/>
    <w:rsid w:val="00AE22E8"/>
    <w:rsid w:val="00AE2702"/>
    <w:rsid w:val="00AE68CC"/>
    <w:rsid w:val="00AF7580"/>
    <w:rsid w:val="00B02C38"/>
    <w:rsid w:val="00B03833"/>
    <w:rsid w:val="00B1077D"/>
    <w:rsid w:val="00B20550"/>
    <w:rsid w:val="00B2337E"/>
    <w:rsid w:val="00B25B02"/>
    <w:rsid w:val="00B33395"/>
    <w:rsid w:val="00B54B1B"/>
    <w:rsid w:val="00B6678E"/>
    <w:rsid w:val="00B73D1A"/>
    <w:rsid w:val="00BA0BCE"/>
    <w:rsid w:val="00BA3B73"/>
    <w:rsid w:val="00BB697B"/>
    <w:rsid w:val="00BC3BFC"/>
    <w:rsid w:val="00BC3DAC"/>
    <w:rsid w:val="00BC6BB5"/>
    <w:rsid w:val="00BD5B7F"/>
    <w:rsid w:val="00BE31D1"/>
    <w:rsid w:val="00BF68A2"/>
    <w:rsid w:val="00BF75AA"/>
    <w:rsid w:val="00C0422B"/>
    <w:rsid w:val="00C057EC"/>
    <w:rsid w:val="00C25E08"/>
    <w:rsid w:val="00C40049"/>
    <w:rsid w:val="00C440E1"/>
    <w:rsid w:val="00C523D3"/>
    <w:rsid w:val="00C8336C"/>
    <w:rsid w:val="00C97A76"/>
    <w:rsid w:val="00CA2962"/>
    <w:rsid w:val="00CA29CB"/>
    <w:rsid w:val="00CB2D7F"/>
    <w:rsid w:val="00CB5276"/>
    <w:rsid w:val="00CC64E3"/>
    <w:rsid w:val="00CD585D"/>
    <w:rsid w:val="00CE72AA"/>
    <w:rsid w:val="00D03DFE"/>
    <w:rsid w:val="00D07AE3"/>
    <w:rsid w:val="00D123A3"/>
    <w:rsid w:val="00D12514"/>
    <w:rsid w:val="00D2651E"/>
    <w:rsid w:val="00D51357"/>
    <w:rsid w:val="00D53D38"/>
    <w:rsid w:val="00DA4D31"/>
    <w:rsid w:val="00DB77FD"/>
    <w:rsid w:val="00DC04AA"/>
    <w:rsid w:val="00DF0CAA"/>
    <w:rsid w:val="00E04F09"/>
    <w:rsid w:val="00E1316C"/>
    <w:rsid w:val="00E179A6"/>
    <w:rsid w:val="00E352AD"/>
    <w:rsid w:val="00E51940"/>
    <w:rsid w:val="00E55E0A"/>
    <w:rsid w:val="00E75CCA"/>
    <w:rsid w:val="00E801A0"/>
    <w:rsid w:val="00E94090"/>
    <w:rsid w:val="00E945EB"/>
    <w:rsid w:val="00E96C3D"/>
    <w:rsid w:val="00EA0062"/>
    <w:rsid w:val="00EA4678"/>
    <w:rsid w:val="00EA4D9A"/>
    <w:rsid w:val="00EA70FE"/>
    <w:rsid w:val="00EA7ACE"/>
    <w:rsid w:val="00EA7CEA"/>
    <w:rsid w:val="00EB5D81"/>
    <w:rsid w:val="00ED0C3E"/>
    <w:rsid w:val="00ED4D37"/>
    <w:rsid w:val="00EE1AFE"/>
    <w:rsid w:val="00EE4C69"/>
    <w:rsid w:val="00F04436"/>
    <w:rsid w:val="00F344F5"/>
    <w:rsid w:val="00F64392"/>
    <w:rsid w:val="00F64D9F"/>
    <w:rsid w:val="00F936C4"/>
    <w:rsid w:val="00FA1CB4"/>
    <w:rsid w:val="00FA49CB"/>
    <w:rsid w:val="00FC1829"/>
    <w:rsid w:val="00FC5378"/>
    <w:rsid w:val="00FC5F6A"/>
    <w:rsid w:val="00FD29B8"/>
    <w:rsid w:val="00FD3F73"/>
    <w:rsid w:val="00FD4076"/>
    <w:rsid w:val="00FF4741"/>
    <w:rsid w:val="1CD0E82C"/>
    <w:rsid w:val="699D6E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BDB7"/>
  <w15:chartTrackingRefBased/>
  <w15:docId w15:val="{8F8CA954-D1A4-4073-B4C2-8B32E496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7D"/>
    <w:pPr>
      <w:spacing w:after="200" w:line="276"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Virsraksti,Saistīto dokumentu saraksts,Numurets,PPS_Bullet,List Paragraph1,Colorful List - Accent 12,Subtle Emphasis1,Akapit z listą BS,Numbered Para 1,Dot pt,No Spacing1,lp1"/>
    <w:basedOn w:val="Normal"/>
    <w:link w:val="ListParagraphChar"/>
    <w:uiPriority w:val="99"/>
    <w:qFormat/>
    <w:rsid w:val="006950F3"/>
    <w:pPr>
      <w:ind w:left="720"/>
      <w:contextualSpacing/>
    </w:pPr>
  </w:style>
  <w:style w:type="character" w:customStyle="1" w:styleId="ListParagraphChar">
    <w:name w:val="List Paragraph Char"/>
    <w:aliases w:val="Syle 1 Char,Normal bullet 2 Char,Bullet list Char,Strip Char,H&amp;P List Paragraph Char,2 Char,Virsraksti Char,Saistīto dokumentu saraksts Char,Numurets Char,PPS_Bullet Char,List Paragraph1 Char,Colorful List - Accent 12 Char,lp1 Char"/>
    <w:link w:val="ListParagraph"/>
    <w:uiPriority w:val="99"/>
    <w:qFormat/>
    <w:rsid w:val="00AE2702"/>
    <w:rPr>
      <w:rFonts w:ascii="Times New Roman" w:eastAsia="Calibri" w:hAnsi="Times New Roman" w:cs="Times New Roman"/>
      <w:kern w:val="0"/>
      <w:sz w:val="24"/>
      <w14:ligatures w14:val="none"/>
    </w:rPr>
  </w:style>
  <w:style w:type="character" w:styleId="FootnoteReference">
    <w:name w:val="footnote reference"/>
    <w:uiPriority w:val="99"/>
    <w:semiHidden/>
    <w:unhideWhenUsed/>
    <w:rsid w:val="00AE2702"/>
    <w:rPr>
      <w:vertAlign w:val="superscript"/>
    </w:rPr>
  </w:style>
  <w:style w:type="character" w:customStyle="1" w:styleId="FootnoteTextChar">
    <w:name w:val="Footnote Text Char"/>
    <w:link w:val="FootnoteText"/>
    <w:uiPriority w:val="99"/>
    <w:semiHidden/>
    <w:rsid w:val="00AE2702"/>
  </w:style>
  <w:style w:type="paragraph" w:styleId="FootnoteText">
    <w:name w:val="footnote text"/>
    <w:basedOn w:val="Normal"/>
    <w:link w:val="FootnoteTextChar"/>
    <w:uiPriority w:val="99"/>
    <w:semiHidden/>
    <w:unhideWhenUsed/>
    <w:rsid w:val="00AE2702"/>
    <w:pPr>
      <w:spacing w:after="0" w:line="240" w:lineRule="auto"/>
    </w:pPr>
    <w:rPr>
      <w:rFonts w:asciiTheme="minorHAnsi" w:eastAsiaTheme="minorHAnsi" w:hAnsiTheme="minorHAnsi" w:cstheme="minorBidi"/>
      <w:kern w:val="2"/>
      <w:sz w:val="22"/>
      <w14:ligatures w14:val="standardContextual"/>
    </w:rPr>
  </w:style>
  <w:style w:type="character" w:customStyle="1" w:styleId="FootnoteTextChar1">
    <w:name w:val="Footnote Text Char1"/>
    <w:basedOn w:val="DefaultParagraphFont"/>
    <w:uiPriority w:val="99"/>
    <w:semiHidden/>
    <w:rsid w:val="00AE2702"/>
    <w:rPr>
      <w:rFonts w:ascii="Times New Roman" w:eastAsia="Calibri" w:hAnsi="Times New Roman" w:cs="Times New Roman"/>
      <w:kern w:val="0"/>
      <w:sz w:val="20"/>
      <w:szCs w:val="20"/>
      <w14:ligatures w14:val="none"/>
    </w:rPr>
  </w:style>
  <w:style w:type="paragraph" w:styleId="Title">
    <w:name w:val="Title"/>
    <w:basedOn w:val="ListParagraph"/>
    <w:next w:val="Normal"/>
    <w:link w:val="TitleChar"/>
    <w:uiPriority w:val="10"/>
    <w:qFormat/>
    <w:rsid w:val="00DB77FD"/>
    <w:pPr>
      <w:numPr>
        <w:numId w:val="9"/>
      </w:numPr>
      <w:spacing w:after="0" w:line="240" w:lineRule="auto"/>
    </w:pPr>
    <w:rPr>
      <w:rFonts w:eastAsia="Times New Roman"/>
      <w:b/>
      <w:bCs/>
      <w:szCs w:val="24"/>
    </w:rPr>
  </w:style>
  <w:style w:type="character" w:customStyle="1" w:styleId="TitleChar">
    <w:name w:val="Title Char"/>
    <w:basedOn w:val="DefaultParagraphFont"/>
    <w:link w:val="Title"/>
    <w:uiPriority w:val="10"/>
    <w:rsid w:val="00DB77FD"/>
    <w:rPr>
      <w:rFonts w:ascii="Times New Roman" w:eastAsia="Times New Roman" w:hAnsi="Times New Roman" w:cs="Times New Roman"/>
      <w:b/>
      <w:bCs/>
      <w:kern w:val="0"/>
      <w:sz w:val="24"/>
      <w:szCs w:val="24"/>
      <w14:ligatures w14:val="none"/>
    </w:rPr>
  </w:style>
  <w:style w:type="paragraph" w:styleId="Subtitle">
    <w:name w:val="Subtitle"/>
    <w:basedOn w:val="ListParagraph"/>
    <w:next w:val="Normal"/>
    <w:link w:val="SubtitleChar"/>
    <w:uiPriority w:val="11"/>
    <w:qFormat/>
    <w:rsid w:val="00DB77FD"/>
    <w:pPr>
      <w:numPr>
        <w:ilvl w:val="1"/>
        <w:numId w:val="9"/>
      </w:numPr>
      <w:spacing w:after="0" w:line="240" w:lineRule="auto"/>
      <w:jc w:val="both"/>
    </w:pPr>
    <w:rPr>
      <w:rFonts w:eastAsia="Times New Roman"/>
      <w:b/>
      <w:bCs/>
    </w:rPr>
  </w:style>
  <w:style w:type="character" w:customStyle="1" w:styleId="SubtitleChar">
    <w:name w:val="Subtitle Char"/>
    <w:basedOn w:val="DefaultParagraphFont"/>
    <w:link w:val="Subtitle"/>
    <w:uiPriority w:val="11"/>
    <w:rsid w:val="00DB77FD"/>
    <w:rPr>
      <w:rFonts w:ascii="Times New Roman" w:eastAsia="Times New Roman" w:hAnsi="Times New Roman" w:cs="Times New Roman"/>
      <w:b/>
      <w:bCs/>
      <w:kern w:val="0"/>
      <w:sz w:val="24"/>
      <w14:ligatures w14:val="none"/>
    </w:rPr>
  </w:style>
  <w:style w:type="paragraph" w:styleId="Header">
    <w:name w:val="header"/>
    <w:basedOn w:val="Normal"/>
    <w:link w:val="HeaderChar"/>
    <w:uiPriority w:val="99"/>
    <w:semiHidden/>
    <w:unhideWhenUsed/>
    <w:rsid w:val="00A005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37E"/>
    <w:rPr>
      <w:rFonts w:ascii="Times New Roman" w:eastAsia="Calibri" w:hAnsi="Times New Roman" w:cs="Times New Roman"/>
      <w:kern w:val="0"/>
      <w:sz w:val="24"/>
      <w14:ligatures w14:val="none"/>
    </w:rPr>
  </w:style>
  <w:style w:type="paragraph" w:styleId="Footer">
    <w:name w:val="footer"/>
    <w:basedOn w:val="Normal"/>
    <w:link w:val="FooterChar"/>
    <w:uiPriority w:val="99"/>
    <w:semiHidden/>
    <w:unhideWhenUsed/>
    <w:rsid w:val="00A005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37E"/>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2588">
      <w:bodyDiv w:val="1"/>
      <w:marLeft w:val="0"/>
      <w:marRight w:val="0"/>
      <w:marTop w:val="0"/>
      <w:marBottom w:val="0"/>
      <w:divBdr>
        <w:top w:val="none" w:sz="0" w:space="0" w:color="auto"/>
        <w:left w:val="none" w:sz="0" w:space="0" w:color="auto"/>
        <w:bottom w:val="none" w:sz="0" w:space="0" w:color="auto"/>
        <w:right w:val="none" w:sz="0" w:space="0" w:color="auto"/>
      </w:divBdr>
    </w:div>
    <w:div w:id="807284935">
      <w:bodyDiv w:val="1"/>
      <w:marLeft w:val="0"/>
      <w:marRight w:val="0"/>
      <w:marTop w:val="0"/>
      <w:marBottom w:val="0"/>
      <w:divBdr>
        <w:top w:val="none" w:sz="0" w:space="0" w:color="auto"/>
        <w:left w:val="none" w:sz="0" w:space="0" w:color="auto"/>
        <w:bottom w:val="none" w:sz="0" w:space="0" w:color="auto"/>
        <w:right w:val="none" w:sz="0" w:space="0" w:color="auto"/>
      </w:divBdr>
    </w:div>
    <w:div w:id="831336874">
      <w:bodyDiv w:val="1"/>
      <w:marLeft w:val="0"/>
      <w:marRight w:val="0"/>
      <w:marTop w:val="0"/>
      <w:marBottom w:val="0"/>
      <w:divBdr>
        <w:top w:val="none" w:sz="0" w:space="0" w:color="auto"/>
        <w:left w:val="none" w:sz="0" w:space="0" w:color="auto"/>
        <w:bottom w:val="none" w:sz="0" w:space="0" w:color="auto"/>
        <w:right w:val="none" w:sz="0" w:space="0" w:color="auto"/>
      </w:divBdr>
    </w:div>
    <w:div w:id="942111244">
      <w:bodyDiv w:val="1"/>
      <w:marLeft w:val="0"/>
      <w:marRight w:val="0"/>
      <w:marTop w:val="0"/>
      <w:marBottom w:val="0"/>
      <w:divBdr>
        <w:top w:val="none" w:sz="0" w:space="0" w:color="auto"/>
        <w:left w:val="none" w:sz="0" w:space="0" w:color="auto"/>
        <w:bottom w:val="none" w:sz="0" w:space="0" w:color="auto"/>
        <w:right w:val="none" w:sz="0" w:space="0" w:color="auto"/>
      </w:divBdr>
    </w:div>
    <w:div w:id="1375235453">
      <w:bodyDiv w:val="1"/>
      <w:marLeft w:val="0"/>
      <w:marRight w:val="0"/>
      <w:marTop w:val="0"/>
      <w:marBottom w:val="0"/>
      <w:divBdr>
        <w:top w:val="none" w:sz="0" w:space="0" w:color="auto"/>
        <w:left w:val="none" w:sz="0" w:space="0" w:color="auto"/>
        <w:bottom w:val="none" w:sz="0" w:space="0" w:color="auto"/>
        <w:right w:val="none" w:sz="0" w:space="0" w:color="auto"/>
      </w:divBdr>
    </w:div>
    <w:div w:id="19906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4717</TotalTime>
  <Pages>8</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Mišins</dc:creator>
  <cp:keywords/>
  <dc:description/>
  <cp:lastModifiedBy>Solvita Riekstiņa</cp:lastModifiedBy>
  <cp:revision>242</cp:revision>
  <dcterms:created xsi:type="dcterms:W3CDTF">2024-05-09T06:39:00Z</dcterms:created>
  <dcterms:modified xsi:type="dcterms:W3CDTF">2024-08-07T12:39:00Z</dcterms:modified>
</cp:coreProperties>
</file>