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5D90" w14:textId="3B6808A1" w:rsidR="000B01B4" w:rsidRDefault="000B01B4" w:rsidP="000B01B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01B4">
        <w:rPr>
          <w:rFonts w:ascii="Times New Roman" w:hAnsi="Times New Roman" w:cs="Times New Roman"/>
          <w:bCs/>
          <w:sz w:val="20"/>
          <w:szCs w:val="20"/>
        </w:rPr>
        <w:t>1.pielikums</w:t>
      </w:r>
    </w:p>
    <w:p w14:paraId="342EC409" w14:textId="77777777" w:rsidR="000B01B4" w:rsidRPr="000B01B4" w:rsidRDefault="000B01B4" w:rsidP="000B01B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1C9B027" w14:textId="316F9949" w:rsidR="004048D9" w:rsidRPr="009F55CB" w:rsidRDefault="00F50F8B" w:rsidP="000B0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CB">
        <w:rPr>
          <w:rFonts w:ascii="Times New Roman" w:hAnsi="Times New Roman" w:cs="Times New Roman"/>
          <w:b/>
          <w:sz w:val="24"/>
          <w:szCs w:val="24"/>
        </w:rPr>
        <w:t>Tehnisk</w:t>
      </w:r>
      <w:r w:rsidR="00792EF7" w:rsidRPr="009F55CB">
        <w:rPr>
          <w:rFonts w:ascii="Times New Roman" w:hAnsi="Times New Roman" w:cs="Times New Roman"/>
          <w:b/>
          <w:sz w:val="24"/>
          <w:szCs w:val="24"/>
        </w:rPr>
        <w:t>ais uzdevums tramvaja</w:t>
      </w:r>
      <w:r w:rsidRPr="009F55CB">
        <w:rPr>
          <w:rFonts w:ascii="Times New Roman" w:hAnsi="Times New Roman" w:cs="Times New Roman"/>
          <w:b/>
          <w:sz w:val="24"/>
          <w:szCs w:val="24"/>
        </w:rPr>
        <w:t xml:space="preserve"> durvju izgatavošanai</w:t>
      </w:r>
    </w:p>
    <w:p w14:paraId="40618DE6" w14:textId="77777777" w:rsidR="00B72798" w:rsidRPr="009F55CB" w:rsidRDefault="00B72798" w:rsidP="002D2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6B283" w14:textId="77777777" w:rsidR="009A2706" w:rsidRPr="009F55CB" w:rsidRDefault="00F50F8B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F55CB">
        <w:rPr>
          <w:rFonts w:ascii="Times New Roman" w:hAnsi="Times New Roman" w:cs="Times New Roman"/>
          <w:sz w:val="24"/>
          <w:szCs w:val="24"/>
        </w:rPr>
        <w:t xml:space="preserve"> </w:t>
      </w:r>
      <w:r w:rsidR="00B72798" w:rsidRPr="009F55CB">
        <w:rPr>
          <w:rFonts w:ascii="Times New Roman" w:hAnsi="Times New Roman" w:cs="Times New Roman"/>
          <w:sz w:val="24"/>
          <w:szCs w:val="24"/>
        </w:rPr>
        <w:t>Durvju novietojums uz tramvaja un to komplektācija ir norādīta rasējum</w:t>
      </w:r>
      <w:r w:rsidR="009A2706" w:rsidRPr="009F55CB">
        <w:rPr>
          <w:rFonts w:ascii="Times New Roman" w:hAnsi="Times New Roman" w:cs="Times New Roman"/>
          <w:sz w:val="24"/>
          <w:szCs w:val="24"/>
        </w:rPr>
        <w:t>ā</w:t>
      </w:r>
      <w:r w:rsidR="00B72798" w:rsidRPr="009F55CB">
        <w:rPr>
          <w:rFonts w:ascii="Times New Roman" w:hAnsi="Times New Roman" w:cs="Times New Roman"/>
          <w:sz w:val="24"/>
          <w:szCs w:val="24"/>
        </w:rPr>
        <w:t xml:space="preserve"> Nr. 0125055001. </w:t>
      </w:r>
      <w:r w:rsidR="009A2706" w:rsidRPr="009F55CB">
        <w:rPr>
          <w:rFonts w:ascii="Times New Roman" w:hAnsi="Times New Roman" w:cs="Times New Roman"/>
          <w:sz w:val="24"/>
          <w:szCs w:val="24"/>
        </w:rPr>
        <w:t>Durvis sastāv no kreisās vērtnes Nr. 0100555507 un labās vērtnes Nr.0100555508 un pēc šiem numuriem durvis tiek nodotas uz noliktavu Pasūtītājam.</w:t>
      </w:r>
    </w:p>
    <w:p w14:paraId="7044CFA7" w14:textId="154F0D99" w:rsidR="00DC6836" w:rsidRDefault="009A2706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F55CB">
        <w:rPr>
          <w:rFonts w:ascii="Times New Roman" w:hAnsi="Times New Roman" w:cs="Times New Roman"/>
          <w:sz w:val="24"/>
          <w:szCs w:val="24"/>
        </w:rPr>
        <w:t xml:space="preserve"> Kopējais </w:t>
      </w:r>
      <w:r w:rsidR="00DC6836">
        <w:rPr>
          <w:rFonts w:ascii="Times New Roman" w:hAnsi="Times New Roman" w:cs="Times New Roman"/>
          <w:sz w:val="24"/>
          <w:szCs w:val="24"/>
        </w:rPr>
        <w:t xml:space="preserve">pasūtījuma daudzums saskaņā ar </w:t>
      </w:r>
      <w:r w:rsidR="00C7153F">
        <w:rPr>
          <w:rFonts w:ascii="Times New Roman" w:hAnsi="Times New Roman" w:cs="Times New Roman"/>
          <w:sz w:val="24"/>
          <w:szCs w:val="24"/>
        </w:rPr>
        <w:t>pieprasījum</w:t>
      </w:r>
      <w:r w:rsidR="00DC6836">
        <w:rPr>
          <w:rFonts w:ascii="Times New Roman" w:hAnsi="Times New Roman" w:cs="Times New Roman"/>
          <w:sz w:val="24"/>
          <w:szCs w:val="24"/>
        </w:rPr>
        <w:t>u</w:t>
      </w:r>
      <w:r w:rsidR="00C715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44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1500"/>
      </w:tblGrid>
      <w:tr w:rsidR="00DC6836" w:rsidRPr="00DC6836" w14:paraId="497E55E5" w14:textId="77777777" w:rsidTr="00DC6836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91F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Tramvaja durvju veids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21C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Vērtnes nosaukums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2EF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Samontētas durvju vērtnes </w:t>
            </w:r>
            <w:proofErr w:type="spellStart"/>
            <w:r w:rsidRPr="00DC6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nom.Nr</w:t>
            </w:r>
            <w:proofErr w:type="spellEnd"/>
            <w:r w:rsidRPr="00DC6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90EB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Izgatavojamo durvju vērtņu skaits</w:t>
            </w:r>
          </w:p>
        </w:tc>
      </w:tr>
      <w:tr w:rsidR="00DC6836" w:rsidRPr="00DC6836" w14:paraId="4B222520" w14:textId="77777777" w:rsidTr="00DC6836">
        <w:trPr>
          <w:trHeight w:val="6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9D2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Tatra</w:t>
            </w:r>
            <w:proofErr w:type="spellEnd"/>
            <w:r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T3M durvis (rasējums Nr. 0125055001)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48C8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kreisā vērtne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30A" w14:textId="28385DA9" w:rsidR="00DC6836" w:rsidRPr="00DC6836" w:rsidRDefault="00F405A5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DC6836"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100555507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5D10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DC6836" w:rsidRPr="00DC6836" w14:paraId="18CC55F3" w14:textId="77777777" w:rsidTr="00DC683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0F31" w14:textId="77777777" w:rsidR="00DC6836" w:rsidRPr="00DC6836" w:rsidRDefault="00DC6836" w:rsidP="00DC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172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labā vērtne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EBFD" w14:textId="156DEA06" w:rsidR="00DC6836" w:rsidRPr="00DC6836" w:rsidRDefault="00F405A5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DC6836"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100555508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021" w14:textId="77777777" w:rsidR="00DC6836" w:rsidRPr="00DC6836" w:rsidRDefault="00DC6836" w:rsidP="00DC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68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</w:tbl>
    <w:p w14:paraId="7FC1005E" w14:textId="0E8C4D04" w:rsidR="00DE7F5A" w:rsidRDefault="00EC669E" w:rsidP="000B01B4">
      <w:pPr>
        <w:spacing w:before="120" w:after="0" w:line="276" w:lineRule="auto"/>
        <w:ind w:right="-1043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Kopējais izgatavojamo un montējamo mezglu un detaļu saraksts, kā arī to daudzums dots tabulā.</w:t>
      </w:r>
    </w:p>
    <w:tbl>
      <w:tblPr>
        <w:tblW w:w="5436" w:type="dxa"/>
        <w:jc w:val="center"/>
        <w:tblLook w:val="04A0" w:firstRow="1" w:lastRow="0" w:firstColumn="1" w:lastColumn="0" w:noHBand="0" w:noVBand="1"/>
      </w:tblPr>
      <w:tblGrid>
        <w:gridCol w:w="960"/>
        <w:gridCol w:w="1316"/>
        <w:gridCol w:w="2397"/>
        <w:gridCol w:w="763"/>
      </w:tblGrid>
      <w:tr w:rsidR="00956DC8" w:rsidRPr="00956DC8" w14:paraId="6B3037BC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E16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0E2" w14:textId="40911E5C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123055010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7B6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Rullīša balstenis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E363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</w:tr>
      <w:tr w:rsidR="00956DC8" w:rsidRPr="00956DC8" w14:paraId="0DBA3A93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2148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5E8" w14:textId="1A4673E9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100555502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B74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vērtne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045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956DC8" w:rsidRPr="00956DC8" w14:paraId="6FDD52B7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545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6ED" w14:textId="1BD965DF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100555503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A49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vērtne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AB4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956DC8" w:rsidRPr="00956DC8" w14:paraId="2C84E585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58B" w14:textId="59CD3ED9" w:rsidR="00956DC8" w:rsidRPr="00956DC8" w:rsidRDefault="00624030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C38" w14:textId="7E25E6A3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301013121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2A99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fiksācijas leņķis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9A6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</w:tr>
      <w:tr w:rsidR="00956DC8" w:rsidRPr="00956DC8" w14:paraId="591BC078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EC59" w14:textId="03365881" w:rsidR="00956DC8" w:rsidRPr="00956DC8" w:rsidRDefault="00624030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B51" w14:textId="0F0DF820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301013525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9FA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vērtne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22D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956DC8" w:rsidRPr="00956DC8" w14:paraId="7F25FF8A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974F" w14:textId="019BB1C9" w:rsidR="00956DC8" w:rsidRPr="00956DC8" w:rsidRDefault="00624030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1C3" w14:textId="25F48F4F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301013526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2B4B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Durvju vērtne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3D6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956DC8" w:rsidRPr="00956DC8" w14:paraId="0696E5DC" w14:textId="77777777" w:rsidTr="00E038F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96D" w14:textId="1A602A52" w:rsidR="00956DC8" w:rsidRPr="00956DC8" w:rsidRDefault="00624030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9406" w14:textId="322A9F91" w:rsidR="00956DC8" w:rsidRPr="00956DC8" w:rsidRDefault="00F405A5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956DC8"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303013032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389" w14:textId="77777777" w:rsidR="00956DC8" w:rsidRPr="00956DC8" w:rsidRDefault="00956DC8" w:rsidP="0095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Kronšteins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1F1" w14:textId="77777777" w:rsidR="00956DC8" w:rsidRPr="00956DC8" w:rsidRDefault="00956DC8" w:rsidP="0095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6D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</w:tr>
    </w:tbl>
    <w:p w14:paraId="037A111A" w14:textId="595C880C" w:rsidR="009F55CB" w:rsidRPr="009F55CB" w:rsidRDefault="00956DC8" w:rsidP="000B01B4">
      <w:pPr>
        <w:spacing w:before="120" w:after="0" w:line="276" w:lineRule="auto"/>
        <w:ind w:right="-1043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7F5A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F5A" w:rsidRPr="009F55CB">
        <w:rPr>
          <w:rFonts w:ascii="Times New Roman" w:hAnsi="Times New Roman" w:cs="Times New Roman"/>
          <w:sz w:val="24"/>
          <w:szCs w:val="24"/>
        </w:rPr>
        <w:t xml:space="preserve"> </w:t>
      </w:r>
      <w:r w:rsidR="009F55CB" w:rsidRPr="009F55CB">
        <w:rPr>
          <w:rFonts w:ascii="Times New Roman" w:hAnsi="Times New Roman" w:cs="Times New Roman"/>
          <w:sz w:val="24"/>
          <w:szCs w:val="24"/>
        </w:rPr>
        <w:t xml:space="preserve">Saskaņā ar rasējumu, </w:t>
      </w:r>
      <w:r w:rsidR="00B72798" w:rsidRPr="009F55CB">
        <w:rPr>
          <w:rFonts w:ascii="Times New Roman" w:hAnsi="Times New Roman" w:cs="Times New Roman"/>
          <w:sz w:val="24"/>
          <w:szCs w:val="24"/>
        </w:rPr>
        <w:t xml:space="preserve">Izpildītājs veic eņģu un </w:t>
      </w:r>
      <w:r w:rsidR="00B46193" w:rsidRPr="009F55CB">
        <w:rPr>
          <w:rFonts w:ascii="Times New Roman" w:hAnsi="Times New Roman" w:cs="Times New Roman"/>
          <w:sz w:val="24"/>
          <w:szCs w:val="24"/>
        </w:rPr>
        <w:t xml:space="preserve">vērtņu </w:t>
      </w:r>
      <w:r w:rsidR="00B72798" w:rsidRPr="009F55CB">
        <w:rPr>
          <w:rFonts w:ascii="Times New Roman" w:hAnsi="Times New Roman" w:cs="Times New Roman"/>
          <w:sz w:val="24"/>
          <w:szCs w:val="24"/>
        </w:rPr>
        <w:t>montāžu.</w:t>
      </w:r>
      <w:r w:rsidR="00A05ECA" w:rsidRPr="009F55CB">
        <w:rPr>
          <w:rFonts w:ascii="Times New Roman" w:hAnsi="Times New Roman" w:cs="Times New Roman"/>
          <w:sz w:val="24"/>
          <w:szCs w:val="24"/>
        </w:rPr>
        <w:t xml:space="preserve"> Citu elementu uzstādīšanu, tādu kā stikla gumijas un stiklošana, </w:t>
      </w:r>
      <w:r w:rsidR="00DE7F5A" w:rsidRPr="009F55CB">
        <w:rPr>
          <w:rFonts w:ascii="Times New Roman" w:hAnsi="Times New Roman" w:cs="Times New Roman"/>
          <w:sz w:val="24"/>
          <w:szCs w:val="24"/>
        </w:rPr>
        <w:t>veic Pasūtītājs</w:t>
      </w:r>
      <w:r w:rsidR="00A05ECA" w:rsidRPr="009F55CB">
        <w:rPr>
          <w:rFonts w:ascii="Times New Roman" w:hAnsi="Times New Roman" w:cs="Times New Roman"/>
          <w:sz w:val="24"/>
          <w:szCs w:val="24"/>
        </w:rPr>
        <w:t>.</w:t>
      </w:r>
    </w:p>
    <w:p w14:paraId="738C8B4D" w14:textId="3C258C17" w:rsidR="00B46193" w:rsidRPr="009F55CB" w:rsidRDefault="00956DC8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05ECA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ECA" w:rsidRPr="009F55CB">
        <w:rPr>
          <w:rFonts w:ascii="Times New Roman" w:hAnsi="Times New Roman" w:cs="Times New Roman"/>
          <w:sz w:val="24"/>
          <w:szCs w:val="24"/>
        </w:rPr>
        <w:t xml:space="preserve"> </w:t>
      </w:r>
      <w:r w:rsidR="00B46193" w:rsidRPr="009F55CB">
        <w:rPr>
          <w:rFonts w:ascii="Times New Roman" w:hAnsi="Times New Roman" w:cs="Times New Roman"/>
          <w:sz w:val="24"/>
          <w:szCs w:val="24"/>
        </w:rPr>
        <w:t xml:space="preserve">Izpildītājs veic durvju vērtņu izgatavošanu pēc </w:t>
      </w:r>
      <w:r>
        <w:rPr>
          <w:rFonts w:ascii="Times New Roman" w:hAnsi="Times New Roman" w:cs="Times New Roman"/>
          <w:sz w:val="24"/>
          <w:szCs w:val="24"/>
        </w:rPr>
        <w:t xml:space="preserve">pielikumā </w:t>
      </w:r>
      <w:r w:rsidR="00B46193" w:rsidRPr="009F55CB">
        <w:rPr>
          <w:rFonts w:ascii="Times New Roman" w:hAnsi="Times New Roman" w:cs="Times New Roman"/>
          <w:sz w:val="24"/>
          <w:szCs w:val="24"/>
        </w:rPr>
        <w:t>iesniegtajiem rasējumiem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A4228" w14:textId="5298F0BD" w:rsidR="009F55CB" w:rsidRPr="009F55CB" w:rsidRDefault="00956DC8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6193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6193" w:rsidRPr="009F55CB">
        <w:rPr>
          <w:rFonts w:ascii="Times New Roman" w:hAnsi="Times New Roman" w:cs="Times New Roman"/>
          <w:sz w:val="24"/>
          <w:szCs w:val="24"/>
        </w:rPr>
        <w:t xml:space="preserve"> </w:t>
      </w:r>
      <w:r w:rsidR="00A05ECA" w:rsidRPr="009F55CB">
        <w:rPr>
          <w:rFonts w:ascii="Times New Roman" w:hAnsi="Times New Roman" w:cs="Times New Roman"/>
          <w:sz w:val="24"/>
          <w:szCs w:val="24"/>
        </w:rPr>
        <w:t>Durvju komplekts sastāv no 2 vērtnēm savienotām kopā ar 3 eņģēm nom. Nr.0305013007. Eņģes</w:t>
      </w:r>
      <w:r w:rsidR="00B46193" w:rsidRPr="009F55CB">
        <w:rPr>
          <w:rFonts w:ascii="Times New Roman" w:hAnsi="Times New Roman" w:cs="Times New Roman"/>
          <w:sz w:val="24"/>
          <w:szCs w:val="24"/>
        </w:rPr>
        <w:t>, stiprinājuma skrūves un durvju regulēšanas paplāksnes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5CB">
        <w:rPr>
          <w:rFonts w:ascii="Times New Roman" w:hAnsi="Times New Roman" w:cs="Times New Roman"/>
          <w:sz w:val="24"/>
          <w:szCs w:val="24"/>
        </w:rPr>
        <w:t>Nr. 0300130507</w:t>
      </w:r>
      <w:r w:rsidR="00A05ECA" w:rsidRPr="009F55CB">
        <w:rPr>
          <w:rFonts w:ascii="Times New Roman" w:hAnsi="Times New Roman" w:cs="Times New Roman"/>
          <w:sz w:val="24"/>
          <w:szCs w:val="24"/>
        </w:rPr>
        <w:t xml:space="preserve"> vērtņu montāžai piegādā Pasūtītājs.</w:t>
      </w:r>
    </w:p>
    <w:p w14:paraId="0B435577" w14:textId="696B65F6" w:rsidR="009F55CB" w:rsidRPr="009F55CB" w:rsidRDefault="00956DC8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074F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074F" w:rsidRPr="009F55CB">
        <w:rPr>
          <w:rFonts w:ascii="Times New Roman" w:hAnsi="Times New Roman" w:cs="Times New Roman"/>
          <w:sz w:val="24"/>
          <w:szCs w:val="24"/>
        </w:rPr>
        <w:t xml:space="preserve"> Izgatavotajām vērtnēm pēc metināšanas jābūt iztaisnotām. Maksimālā novirze no plakanuma pa visu vērtnes garumu ne lielāka par 2 mm.</w:t>
      </w:r>
    </w:p>
    <w:p w14:paraId="32CDACFC" w14:textId="4BFA13D5" w:rsidR="00B72798" w:rsidRPr="009F55CB" w:rsidRDefault="00956DC8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074F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074F" w:rsidRPr="009F55CB">
        <w:rPr>
          <w:rFonts w:ascii="Times New Roman" w:hAnsi="Times New Roman" w:cs="Times New Roman"/>
          <w:sz w:val="24"/>
          <w:szCs w:val="24"/>
        </w:rPr>
        <w:t xml:space="preserve"> Montējot kopā vērtnes ar eņģēm, tām jāatrodas uz vienas ass. Spēks, pārbaudot vērtnes vertikālā stāvoklī, to vēršanai nedrīkst būt lielāks par 10 N. </w:t>
      </w:r>
    </w:p>
    <w:p w14:paraId="3A9E67D0" w14:textId="257C8032" w:rsidR="00F8074F" w:rsidRPr="009F55CB" w:rsidRDefault="00F8074F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9F55CB">
        <w:rPr>
          <w:rFonts w:ascii="Times New Roman" w:hAnsi="Times New Roman" w:cs="Times New Roman"/>
          <w:sz w:val="24"/>
          <w:szCs w:val="24"/>
        </w:rPr>
        <w:t xml:space="preserve">Nepieciešamības gadījumā, lai nodrošinātu eņģu atrašanos uz vienas ass, izmantot regulēšanas paplāksnes Nr. 0300130507. Eņģēm viegli jāveras un jābūt saeļļotām ar </w:t>
      </w:r>
      <w:proofErr w:type="spellStart"/>
      <w:r w:rsidRPr="009F55CB">
        <w:rPr>
          <w:rFonts w:ascii="Times New Roman" w:hAnsi="Times New Roman" w:cs="Times New Roman"/>
          <w:sz w:val="24"/>
          <w:szCs w:val="24"/>
        </w:rPr>
        <w:t>konsistento</w:t>
      </w:r>
      <w:proofErr w:type="spellEnd"/>
      <w:r w:rsidRPr="009F55CB">
        <w:rPr>
          <w:rFonts w:ascii="Times New Roman" w:hAnsi="Times New Roman" w:cs="Times New Roman"/>
          <w:sz w:val="24"/>
          <w:szCs w:val="24"/>
        </w:rPr>
        <w:t xml:space="preserve"> smērvielu </w:t>
      </w:r>
      <w:proofErr w:type="spellStart"/>
      <w:r w:rsidRPr="009F55CB">
        <w:rPr>
          <w:rFonts w:ascii="Times New Roman" w:hAnsi="Times New Roman" w:cs="Times New Roman"/>
          <w:sz w:val="24"/>
          <w:szCs w:val="24"/>
        </w:rPr>
        <w:t>Mogul</w:t>
      </w:r>
      <w:proofErr w:type="spellEnd"/>
      <w:r w:rsidRPr="009F55CB">
        <w:rPr>
          <w:rFonts w:ascii="Times New Roman" w:hAnsi="Times New Roman" w:cs="Times New Roman"/>
          <w:sz w:val="24"/>
          <w:szCs w:val="24"/>
        </w:rPr>
        <w:t xml:space="preserve"> LV2-3 vai ekvivalentu.</w:t>
      </w:r>
    </w:p>
    <w:p w14:paraId="460CF0F4" w14:textId="15442304" w:rsidR="00F8074F" w:rsidRPr="009F55CB" w:rsidRDefault="00956DC8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8074F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074F" w:rsidRPr="009F55CB">
        <w:rPr>
          <w:rFonts w:ascii="Times New Roman" w:hAnsi="Times New Roman" w:cs="Times New Roman"/>
          <w:sz w:val="24"/>
          <w:szCs w:val="24"/>
        </w:rPr>
        <w:t xml:space="preserve"> Durvju virsmas:</w:t>
      </w:r>
    </w:p>
    <w:p w14:paraId="79849981" w14:textId="08ABB038" w:rsidR="00F8074F" w:rsidRPr="009F55CB" w:rsidRDefault="00956DC8" w:rsidP="000B01B4">
      <w:pPr>
        <w:spacing w:after="0" w:line="276" w:lineRule="auto"/>
        <w:ind w:left="426" w:right="-10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074F" w:rsidRPr="009F55CB">
        <w:rPr>
          <w:rFonts w:ascii="Times New Roman" w:hAnsi="Times New Roman" w:cs="Times New Roman"/>
          <w:sz w:val="24"/>
          <w:szCs w:val="24"/>
        </w:rPr>
        <w:t>.1. ārējās:</w:t>
      </w:r>
    </w:p>
    <w:p w14:paraId="6F01D409" w14:textId="77777777" w:rsidR="00F8074F" w:rsidRPr="009F55CB" w:rsidRDefault="00F8074F" w:rsidP="000B01B4">
      <w:pPr>
        <w:spacing w:after="0" w:line="276" w:lineRule="auto"/>
        <w:ind w:left="426" w:right="-10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55CB">
        <w:rPr>
          <w:rFonts w:ascii="Times New Roman" w:hAnsi="Times New Roman" w:cs="Times New Roman"/>
          <w:sz w:val="24"/>
          <w:szCs w:val="24"/>
        </w:rPr>
        <w:t xml:space="preserve">- attīrīt ar </w:t>
      </w:r>
      <w:proofErr w:type="spellStart"/>
      <w:r w:rsidRPr="009F55CB">
        <w:rPr>
          <w:rFonts w:ascii="Times New Roman" w:hAnsi="Times New Roman" w:cs="Times New Roman"/>
          <w:sz w:val="24"/>
          <w:szCs w:val="24"/>
        </w:rPr>
        <w:t>attaukotāju</w:t>
      </w:r>
      <w:proofErr w:type="spellEnd"/>
      <w:r w:rsidRPr="009F55CB">
        <w:rPr>
          <w:rFonts w:ascii="Times New Roman" w:hAnsi="Times New Roman" w:cs="Times New Roman"/>
          <w:sz w:val="24"/>
          <w:szCs w:val="24"/>
        </w:rPr>
        <w:t>;</w:t>
      </w:r>
    </w:p>
    <w:p w14:paraId="3AF82550" w14:textId="58BBAC89" w:rsidR="00F8074F" w:rsidRPr="009F55CB" w:rsidRDefault="00F8074F" w:rsidP="000B01B4">
      <w:pPr>
        <w:spacing w:after="0" w:line="276" w:lineRule="auto"/>
        <w:ind w:left="426" w:right="-10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55CB">
        <w:rPr>
          <w:rFonts w:ascii="Times New Roman" w:hAnsi="Times New Roman" w:cs="Times New Roman"/>
          <w:sz w:val="24"/>
          <w:szCs w:val="24"/>
        </w:rPr>
        <w:tab/>
        <w:t xml:space="preserve">- pārklāt ar </w:t>
      </w:r>
      <w:proofErr w:type="spellStart"/>
      <w:r w:rsidR="00175277" w:rsidRPr="009F55CB">
        <w:rPr>
          <w:rFonts w:ascii="Times New Roman" w:hAnsi="Times New Roman" w:cs="Times New Roman"/>
          <w:sz w:val="24"/>
          <w:szCs w:val="24"/>
        </w:rPr>
        <w:t>epoksīda</w:t>
      </w:r>
      <w:proofErr w:type="spellEnd"/>
      <w:r w:rsidR="00175277" w:rsidRPr="009F55CB">
        <w:rPr>
          <w:rFonts w:ascii="Times New Roman" w:hAnsi="Times New Roman" w:cs="Times New Roman"/>
          <w:sz w:val="24"/>
          <w:szCs w:val="24"/>
        </w:rPr>
        <w:t xml:space="preserve"> grunti</w:t>
      </w:r>
      <w:r w:rsidR="00981E3B" w:rsidRPr="009F55CB">
        <w:rPr>
          <w:rFonts w:ascii="Times New Roman" w:hAnsi="Times New Roman" w:cs="Times New Roman"/>
          <w:sz w:val="24"/>
          <w:szCs w:val="24"/>
        </w:rPr>
        <w:t xml:space="preserve"> (krāsa: gaiši pelēka)</w:t>
      </w:r>
      <w:r w:rsidR="00175277" w:rsidRPr="009F55CB">
        <w:rPr>
          <w:rFonts w:ascii="Times New Roman" w:hAnsi="Times New Roman" w:cs="Times New Roman"/>
          <w:sz w:val="24"/>
          <w:szCs w:val="24"/>
        </w:rPr>
        <w:t>, kas piemērota izmantošanai kā gala pārklājums.</w:t>
      </w:r>
      <w:r w:rsidRPr="009F55CB">
        <w:rPr>
          <w:rFonts w:ascii="Times New Roman" w:hAnsi="Times New Roman" w:cs="Times New Roman"/>
          <w:sz w:val="24"/>
          <w:szCs w:val="24"/>
        </w:rPr>
        <w:t xml:space="preserve"> Pārklājuma sausā slāņa biezums </w:t>
      </w:r>
      <w:r w:rsidR="00175277" w:rsidRPr="009F55CB">
        <w:rPr>
          <w:rFonts w:ascii="Times New Roman" w:hAnsi="Times New Roman" w:cs="Times New Roman"/>
          <w:sz w:val="24"/>
          <w:szCs w:val="24"/>
        </w:rPr>
        <w:t xml:space="preserve">ne mazāk kā </w:t>
      </w:r>
      <w:r w:rsidRPr="009F55CB">
        <w:rPr>
          <w:rFonts w:ascii="Times New Roman" w:hAnsi="Times New Roman" w:cs="Times New Roman"/>
          <w:sz w:val="24"/>
          <w:szCs w:val="24"/>
        </w:rPr>
        <w:t xml:space="preserve">60 </w:t>
      </w:r>
      <w:r w:rsidRPr="009F55CB">
        <w:rPr>
          <w:rFonts w:ascii="Times New Roman" w:hAnsi="Times New Roman" w:cs="Times New Roman"/>
          <w:kern w:val="300"/>
          <w:sz w:val="24"/>
          <w:szCs w:val="24"/>
        </w:rPr>
        <w:t>µm;</w:t>
      </w:r>
    </w:p>
    <w:p w14:paraId="02D6DA28" w14:textId="72E5D5FE" w:rsidR="00175277" w:rsidRPr="009F55CB" w:rsidRDefault="00956DC8" w:rsidP="000B01B4">
      <w:pPr>
        <w:spacing w:after="0" w:line="276" w:lineRule="auto"/>
        <w:ind w:left="426" w:right="-1044"/>
        <w:jc w:val="both"/>
        <w:rPr>
          <w:rFonts w:ascii="Times New Roman" w:hAnsi="Times New Roman" w:cs="Times New Roman"/>
          <w:kern w:val="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336F" w:rsidRPr="009F55CB">
        <w:rPr>
          <w:rFonts w:ascii="Times New Roman" w:hAnsi="Times New Roman" w:cs="Times New Roman"/>
          <w:sz w:val="24"/>
          <w:szCs w:val="24"/>
        </w:rPr>
        <w:t xml:space="preserve">.2. iekšējos dobumos caur tehnoloģiskajiem urbumiem iesmidzināt </w:t>
      </w:r>
      <w:proofErr w:type="spellStart"/>
      <w:r w:rsidR="00175277" w:rsidRPr="009F55CB">
        <w:rPr>
          <w:rFonts w:ascii="Times New Roman" w:hAnsi="Times New Roman" w:cs="Times New Roman"/>
          <w:sz w:val="24"/>
          <w:szCs w:val="24"/>
        </w:rPr>
        <w:t>epoksīda</w:t>
      </w:r>
      <w:proofErr w:type="spellEnd"/>
      <w:r w:rsidR="00175277" w:rsidRPr="009F55CB">
        <w:rPr>
          <w:rFonts w:ascii="Times New Roman" w:hAnsi="Times New Roman" w:cs="Times New Roman"/>
          <w:sz w:val="24"/>
          <w:szCs w:val="24"/>
        </w:rPr>
        <w:t xml:space="preserve"> grunti, kas piemērota izmantošanai kā gala pārklājums</w:t>
      </w:r>
      <w:r w:rsidR="00981E3B" w:rsidRPr="009F55CB">
        <w:rPr>
          <w:rFonts w:ascii="Times New Roman" w:hAnsi="Times New Roman" w:cs="Times New Roman"/>
          <w:sz w:val="24"/>
          <w:szCs w:val="24"/>
        </w:rPr>
        <w:t>. Nodrošinot p</w:t>
      </w:r>
      <w:r w:rsidR="00175277" w:rsidRPr="009F55CB">
        <w:rPr>
          <w:rFonts w:ascii="Times New Roman" w:hAnsi="Times New Roman" w:cs="Times New Roman"/>
          <w:sz w:val="24"/>
          <w:szCs w:val="24"/>
        </w:rPr>
        <w:t>ārklājuma sausā slāņa biezum</w:t>
      </w:r>
      <w:r w:rsidR="00981E3B" w:rsidRPr="009F55CB">
        <w:rPr>
          <w:rFonts w:ascii="Times New Roman" w:hAnsi="Times New Roman" w:cs="Times New Roman"/>
          <w:sz w:val="24"/>
          <w:szCs w:val="24"/>
        </w:rPr>
        <w:t>u</w:t>
      </w:r>
      <w:r w:rsidR="00175277" w:rsidRPr="009F55CB">
        <w:rPr>
          <w:rFonts w:ascii="Times New Roman" w:hAnsi="Times New Roman" w:cs="Times New Roman"/>
          <w:sz w:val="24"/>
          <w:szCs w:val="24"/>
        </w:rPr>
        <w:t xml:space="preserve"> ne mazāk kā </w:t>
      </w:r>
      <w:r w:rsidR="008C6C62" w:rsidRPr="009F55CB">
        <w:rPr>
          <w:rFonts w:ascii="Times New Roman" w:hAnsi="Times New Roman" w:cs="Times New Roman"/>
          <w:sz w:val="24"/>
          <w:szCs w:val="24"/>
        </w:rPr>
        <w:t>8</w:t>
      </w:r>
      <w:r w:rsidR="00175277" w:rsidRPr="009F55CB">
        <w:rPr>
          <w:rFonts w:ascii="Times New Roman" w:hAnsi="Times New Roman" w:cs="Times New Roman"/>
          <w:sz w:val="24"/>
          <w:szCs w:val="24"/>
        </w:rPr>
        <w:t xml:space="preserve">0 </w:t>
      </w:r>
      <w:r w:rsidR="00175277" w:rsidRPr="009F55CB">
        <w:rPr>
          <w:rFonts w:ascii="Times New Roman" w:hAnsi="Times New Roman" w:cs="Times New Roman"/>
          <w:kern w:val="300"/>
          <w:sz w:val="24"/>
          <w:szCs w:val="24"/>
        </w:rPr>
        <w:t>µm.</w:t>
      </w:r>
    </w:p>
    <w:p w14:paraId="0C31489D" w14:textId="5FE0F127" w:rsidR="0012336F" w:rsidRPr="009F55CB" w:rsidRDefault="00956DC8" w:rsidP="000B01B4">
      <w:pPr>
        <w:spacing w:after="0" w:line="276" w:lineRule="auto"/>
        <w:ind w:left="426" w:right="-10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00"/>
          <w:sz w:val="24"/>
          <w:szCs w:val="24"/>
        </w:rPr>
        <w:lastRenderedPageBreak/>
        <w:t>9</w:t>
      </w:r>
      <w:r w:rsidR="00175277" w:rsidRPr="009F55CB">
        <w:rPr>
          <w:rFonts w:ascii="Times New Roman" w:hAnsi="Times New Roman" w:cs="Times New Roman"/>
          <w:kern w:val="300"/>
          <w:sz w:val="24"/>
          <w:szCs w:val="24"/>
        </w:rPr>
        <w:t xml:space="preserve">.3. </w:t>
      </w:r>
      <w:r w:rsidR="0012336F" w:rsidRPr="009F55CB">
        <w:rPr>
          <w:rFonts w:ascii="Times New Roman" w:hAnsi="Times New Roman" w:cs="Times New Roman"/>
          <w:sz w:val="24"/>
          <w:szCs w:val="24"/>
        </w:rPr>
        <w:t>Pēc iesmidzināšanas vērtnes žāvēt 24 h vertikālā stāvoklī ar tehnoloģiskajiem urbumiem uz leju.</w:t>
      </w:r>
    </w:p>
    <w:p w14:paraId="0D8B761B" w14:textId="76A9249C" w:rsidR="00D76C9C" w:rsidRPr="00C96A00" w:rsidRDefault="00956DC8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C96A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50F8B" w:rsidRPr="00C96A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0F8B" w:rsidRPr="00C96A00">
        <w:rPr>
          <w:rFonts w:ascii="Times New Roman" w:hAnsi="Times New Roman" w:cs="Times New Roman"/>
          <w:sz w:val="24"/>
          <w:szCs w:val="24"/>
        </w:rPr>
        <w:t xml:space="preserve"> </w:t>
      </w:r>
      <w:r w:rsidR="00D76C9C" w:rsidRPr="00C96A00">
        <w:rPr>
          <w:rFonts w:ascii="Times New Roman" w:hAnsi="Times New Roman" w:cs="Times New Roman"/>
          <w:sz w:val="24"/>
          <w:szCs w:val="24"/>
        </w:rPr>
        <w:t>Balstoties uz piegādātāja tehnisko dokumentāciju</w:t>
      </w:r>
      <w:r w:rsidR="00041422" w:rsidRPr="00C96A00">
        <w:rPr>
          <w:rFonts w:ascii="Times New Roman" w:hAnsi="Times New Roman" w:cs="Times New Roman"/>
          <w:sz w:val="24"/>
          <w:szCs w:val="24"/>
        </w:rPr>
        <w:t xml:space="preserve"> un Tehnisko uzdevumu</w:t>
      </w:r>
      <w:r w:rsidR="00D76C9C" w:rsidRPr="00C96A00">
        <w:rPr>
          <w:rFonts w:ascii="Times New Roman" w:hAnsi="Times New Roman" w:cs="Times New Roman"/>
          <w:sz w:val="24"/>
          <w:szCs w:val="24"/>
        </w:rPr>
        <w:t>, Izpildītājs veic izgatavoto durvju</w:t>
      </w:r>
      <w:r w:rsidR="00525B98" w:rsidRPr="00C96A00">
        <w:rPr>
          <w:rFonts w:ascii="Times New Roman" w:hAnsi="Times New Roman" w:cs="Times New Roman"/>
          <w:sz w:val="24"/>
          <w:szCs w:val="24"/>
        </w:rPr>
        <w:t xml:space="preserve"> (samontētu durvju vērtņu)</w:t>
      </w:r>
      <w:r w:rsidR="00D76C9C" w:rsidRPr="00C96A00">
        <w:rPr>
          <w:rFonts w:ascii="Times New Roman" w:hAnsi="Times New Roman" w:cs="Times New Roman"/>
          <w:sz w:val="24"/>
          <w:szCs w:val="24"/>
        </w:rPr>
        <w:t xml:space="preserve"> kvalitātes pārbaudi pēc šādiem parametriem:</w:t>
      </w:r>
    </w:p>
    <w:p w14:paraId="3A3E9C63" w14:textId="77777777" w:rsidR="00D76C9C" w:rsidRPr="009F55CB" w:rsidRDefault="00D76C9C" w:rsidP="000B01B4">
      <w:pPr>
        <w:spacing w:after="0" w:line="276" w:lineRule="auto"/>
        <w:ind w:right="-10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A00">
        <w:rPr>
          <w:rFonts w:ascii="Times New Roman" w:hAnsi="Times New Roman" w:cs="Times New Roman"/>
          <w:sz w:val="24"/>
          <w:szCs w:val="24"/>
        </w:rPr>
        <w:t>- ģeometrisko izmēru atbilstība;</w:t>
      </w:r>
    </w:p>
    <w:p w14:paraId="0F024CBF" w14:textId="77777777" w:rsidR="00D76C9C" w:rsidRPr="009F55CB" w:rsidRDefault="00D76C9C" w:rsidP="000B01B4">
      <w:pPr>
        <w:spacing w:after="0" w:line="276" w:lineRule="auto"/>
        <w:ind w:right="-10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5CB">
        <w:rPr>
          <w:rFonts w:ascii="Times New Roman" w:hAnsi="Times New Roman" w:cs="Times New Roman"/>
          <w:sz w:val="24"/>
          <w:szCs w:val="24"/>
        </w:rPr>
        <w:t>- durvju vērtņu atvēršanas spēks;</w:t>
      </w:r>
    </w:p>
    <w:p w14:paraId="6646F980" w14:textId="77777777" w:rsidR="00D76C9C" w:rsidRPr="009F55CB" w:rsidRDefault="00D76C9C" w:rsidP="000B01B4">
      <w:pPr>
        <w:spacing w:after="0" w:line="276" w:lineRule="auto"/>
        <w:ind w:right="-10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5CB">
        <w:rPr>
          <w:rFonts w:ascii="Times New Roman" w:hAnsi="Times New Roman" w:cs="Times New Roman"/>
          <w:sz w:val="24"/>
          <w:szCs w:val="24"/>
        </w:rPr>
        <w:t>- grunts pārklājuma kvalitāte.</w:t>
      </w:r>
    </w:p>
    <w:p w14:paraId="4BDE9398" w14:textId="155A9399" w:rsidR="00D76C9C" w:rsidRPr="009F55CB" w:rsidRDefault="00D76C9C" w:rsidP="000B01B4">
      <w:pPr>
        <w:spacing w:after="0" w:line="276" w:lineRule="auto"/>
        <w:ind w:right="-1044"/>
        <w:jc w:val="both"/>
        <w:rPr>
          <w:rFonts w:ascii="Times New Roman" w:hAnsi="Times New Roman" w:cs="Times New Roman"/>
          <w:sz w:val="24"/>
          <w:szCs w:val="24"/>
        </w:rPr>
      </w:pPr>
      <w:r w:rsidRPr="009F55CB">
        <w:rPr>
          <w:rFonts w:ascii="Times New Roman" w:hAnsi="Times New Roman" w:cs="Times New Roman"/>
          <w:sz w:val="24"/>
          <w:szCs w:val="24"/>
        </w:rPr>
        <w:t>Visu samontēto durvju vērtņu (ar eņģēm) kvalitātes pārbaudi veic Izpildītājs</w:t>
      </w:r>
      <w:r w:rsidR="009F55CB" w:rsidRPr="009F55CB">
        <w:rPr>
          <w:rFonts w:ascii="Times New Roman" w:hAnsi="Times New Roman" w:cs="Times New Roman"/>
          <w:sz w:val="24"/>
          <w:szCs w:val="24"/>
        </w:rPr>
        <w:t xml:space="preserve"> savā remonta vietā</w:t>
      </w:r>
      <w:r w:rsidRPr="009F55CB">
        <w:rPr>
          <w:rFonts w:ascii="Times New Roman" w:hAnsi="Times New Roman" w:cs="Times New Roman"/>
          <w:sz w:val="24"/>
          <w:szCs w:val="24"/>
        </w:rPr>
        <w:t>, un aizpilda aktu par veikto pārbaudi, kuru no</w:t>
      </w:r>
      <w:r w:rsidR="009F55CB">
        <w:rPr>
          <w:rFonts w:ascii="Times New Roman" w:hAnsi="Times New Roman" w:cs="Times New Roman"/>
          <w:sz w:val="24"/>
          <w:szCs w:val="24"/>
        </w:rPr>
        <w:t>dod</w:t>
      </w:r>
      <w:r w:rsidRPr="009F55CB">
        <w:rPr>
          <w:rFonts w:ascii="Times New Roman" w:hAnsi="Times New Roman" w:cs="Times New Roman"/>
          <w:sz w:val="24"/>
          <w:szCs w:val="24"/>
        </w:rPr>
        <w:t xml:space="preserve"> Pasūtītājam. Pēc durvju saņemšanas Pasūtītājs ir tiesīgs veikt atkārtotu darbu izpildes kvalitātes pārbaudi.</w:t>
      </w:r>
    </w:p>
    <w:p w14:paraId="50A80AB5" w14:textId="40DECB8A" w:rsidR="00902C84" w:rsidRPr="009F55CB" w:rsidRDefault="009F55CB" w:rsidP="000B01B4">
      <w:pPr>
        <w:spacing w:after="0" w:line="276" w:lineRule="auto"/>
        <w:ind w:right="-1044"/>
        <w:rPr>
          <w:rFonts w:ascii="Times New Roman" w:hAnsi="Times New Roman" w:cs="Times New Roman"/>
          <w:sz w:val="24"/>
          <w:szCs w:val="24"/>
        </w:rPr>
      </w:pPr>
      <w:r w:rsidRPr="000B0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6DC8" w:rsidRPr="000B0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1E3B" w:rsidRPr="000B0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1E3B" w:rsidRPr="009F55CB">
        <w:rPr>
          <w:rFonts w:ascii="Times New Roman" w:hAnsi="Times New Roman" w:cs="Times New Roman"/>
          <w:sz w:val="24"/>
          <w:szCs w:val="24"/>
        </w:rPr>
        <w:t xml:space="preserve"> Izpildītājs iesniedz Pasūtītāja noliktavā </w:t>
      </w:r>
      <w:r w:rsidR="00525B98" w:rsidRPr="009F55CB">
        <w:rPr>
          <w:rFonts w:ascii="Times New Roman" w:hAnsi="Times New Roman" w:cs="Times New Roman"/>
          <w:sz w:val="24"/>
          <w:szCs w:val="24"/>
        </w:rPr>
        <w:t>samontētas durvju vērtnes</w:t>
      </w:r>
      <w:r w:rsidR="00801E3B" w:rsidRPr="009F55CB">
        <w:rPr>
          <w:rFonts w:ascii="Times New Roman" w:hAnsi="Times New Roman" w:cs="Times New Roman"/>
          <w:sz w:val="24"/>
          <w:szCs w:val="24"/>
        </w:rPr>
        <w:t>, saskaņā ar nomenklatūras numuriem.</w:t>
      </w:r>
    </w:p>
    <w:p w14:paraId="2D8AE899" w14:textId="77777777" w:rsidR="008C6C62" w:rsidRPr="009F55CB" w:rsidRDefault="008C6C62" w:rsidP="000B01B4">
      <w:pPr>
        <w:spacing w:after="0" w:line="276" w:lineRule="auto"/>
        <w:ind w:right="-1044"/>
        <w:rPr>
          <w:rFonts w:ascii="Times New Roman" w:hAnsi="Times New Roman" w:cs="Times New Roman"/>
          <w:sz w:val="24"/>
          <w:szCs w:val="24"/>
        </w:rPr>
      </w:pPr>
    </w:p>
    <w:p w14:paraId="4D8D4EC7" w14:textId="4114134A" w:rsidR="00956DC8" w:rsidRDefault="00956DC8" w:rsidP="000B01B4">
      <w:pPr>
        <w:spacing w:after="0" w:line="276" w:lineRule="auto"/>
        <w:ind w:right="-1044"/>
        <w:rPr>
          <w:rFonts w:ascii="Times New Roman" w:hAnsi="Times New Roman" w:cs="Times New Roman"/>
          <w:sz w:val="24"/>
          <w:szCs w:val="24"/>
        </w:rPr>
      </w:pPr>
    </w:p>
    <w:p w14:paraId="3A34E669" w14:textId="77777777" w:rsidR="00956DC8" w:rsidRPr="009F55CB" w:rsidRDefault="00956DC8" w:rsidP="000B01B4">
      <w:pPr>
        <w:spacing w:after="0" w:line="276" w:lineRule="auto"/>
        <w:ind w:right="-1044"/>
        <w:rPr>
          <w:rFonts w:ascii="Times New Roman" w:hAnsi="Times New Roman" w:cs="Times New Roman"/>
          <w:sz w:val="24"/>
          <w:szCs w:val="24"/>
        </w:rPr>
      </w:pPr>
    </w:p>
    <w:sectPr w:rsidR="00956DC8" w:rsidRPr="009F55CB" w:rsidSect="00956DC8">
      <w:pgSz w:w="11906" w:h="16838"/>
      <w:pgMar w:top="1276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3"/>
    <w:rsid w:val="00041422"/>
    <w:rsid w:val="00044F0A"/>
    <w:rsid w:val="000B01B4"/>
    <w:rsid w:val="000D77BD"/>
    <w:rsid w:val="0012336F"/>
    <w:rsid w:val="00175277"/>
    <w:rsid w:val="002544FD"/>
    <w:rsid w:val="002C0B60"/>
    <w:rsid w:val="002D2E12"/>
    <w:rsid w:val="002D7CBB"/>
    <w:rsid w:val="004048D9"/>
    <w:rsid w:val="00411C8B"/>
    <w:rsid w:val="00433022"/>
    <w:rsid w:val="004B70F8"/>
    <w:rsid w:val="00521C66"/>
    <w:rsid w:val="00525B98"/>
    <w:rsid w:val="00544019"/>
    <w:rsid w:val="005530D9"/>
    <w:rsid w:val="00561D13"/>
    <w:rsid w:val="00624030"/>
    <w:rsid w:val="00641B68"/>
    <w:rsid w:val="0067645D"/>
    <w:rsid w:val="006A700E"/>
    <w:rsid w:val="006B2C13"/>
    <w:rsid w:val="00717CF7"/>
    <w:rsid w:val="00792EF7"/>
    <w:rsid w:val="007D4916"/>
    <w:rsid w:val="00801E3B"/>
    <w:rsid w:val="008C6C62"/>
    <w:rsid w:val="008D0D58"/>
    <w:rsid w:val="00902C84"/>
    <w:rsid w:val="00930CD5"/>
    <w:rsid w:val="00956DC8"/>
    <w:rsid w:val="00971CB9"/>
    <w:rsid w:val="00981E3B"/>
    <w:rsid w:val="009A2706"/>
    <w:rsid w:val="009A635B"/>
    <w:rsid w:val="009B7C79"/>
    <w:rsid w:val="009D52CA"/>
    <w:rsid w:val="009F55CB"/>
    <w:rsid w:val="00A05ECA"/>
    <w:rsid w:val="00A1360F"/>
    <w:rsid w:val="00A83EC9"/>
    <w:rsid w:val="00A934E7"/>
    <w:rsid w:val="00B226A9"/>
    <w:rsid w:val="00B46193"/>
    <w:rsid w:val="00B57456"/>
    <w:rsid w:val="00B72798"/>
    <w:rsid w:val="00C7153F"/>
    <w:rsid w:val="00C96A00"/>
    <w:rsid w:val="00CA3570"/>
    <w:rsid w:val="00CC3CA8"/>
    <w:rsid w:val="00D27B74"/>
    <w:rsid w:val="00D76C9C"/>
    <w:rsid w:val="00D96D87"/>
    <w:rsid w:val="00DC6836"/>
    <w:rsid w:val="00DE7F5A"/>
    <w:rsid w:val="00E038F9"/>
    <w:rsid w:val="00E132FD"/>
    <w:rsid w:val="00EC669E"/>
    <w:rsid w:val="00F405A5"/>
    <w:rsid w:val="00F50F8B"/>
    <w:rsid w:val="00F8074F"/>
    <w:rsid w:val="00F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0D5D3"/>
  <w15:docId w15:val="{D74EF357-7030-4F1E-8EB6-9485A7C9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D80C-E26C-43D0-833F-32E4D8F36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A6FE7-D1FE-4E2F-B420-9ED32DB2C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1DEA9-FA41-4523-A684-661E663D4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009DB-21EE-4959-92A9-A15AC723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Solvita Riekstiņa</cp:lastModifiedBy>
  <cp:revision>8</cp:revision>
  <cp:lastPrinted>2020-11-02T08:27:00Z</cp:lastPrinted>
  <dcterms:created xsi:type="dcterms:W3CDTF">2023-09-30T10:07:00Z</dcterms:created>
  <dcterms:modified xsi:type="dcterms:W3CDTF">2023-09-30T17:20:00Z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