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FCED" w14:textId="77777777" w:rsidR="00BD6C46" w:rsidRPr="00BD6C46" w:rsidRDefault="00BD6C46" w:rsidP="00BD6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begin"/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instrText xml:space="preserve"> HYPERLINK "https://likumi.lv/wwwraksti/2016/078/238/P8_19.09.2020.DOCX" \o "Atvērt citā formātā" </w:instrText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separate"/>
      </w:r>
      <w:r w:rsidRPr="00BD6C46">
        <w:rPr>
          <w:rFonts w:ascii="Arial" w:eastAsia="Times New Roman" w:hAnsi="Arial" w:cs="Arial"/>
          <w:color w:val="16497B"/>
          <w:sz w:val="20"/>
          <w:szCs w:val="20"/>
          <w:u w:val="single"/>
          <w:lang w:eastAsia="lv-LV"/>
        </w:rPr>
        <w:t>8. pielikums</w:t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fldChar w:fldCharType="end"/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2016. gada 19. aprīļa</w:t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238</w:t>
      </w:r>
      <w:bookmarkStart w:id="0" w:name="piel-750999"/>
      <w:bookmarkEnd w:id="0"/>
    </w:p>
    <w:p w14:paraId="6B86D2EE" w14:textId="77777777" w:rsidR="00BD6C46" w:rsidRDefault="00BD6C46" w:rsidP="00BD6C46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MK </w:t>
      </w:r>
      <w:hyperlink r:id="rId7" w:tgtFrame="_blank" w:history="1">
        <w:r w:rsidRPr="00BD6C46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lv-LV"/>
          </w:rPr>
          <w:t>15.09.2020.</w:t>
        </w:r>
      </w:hyperlink>
      <w:r w:rsidRPr="00BD6C46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585)</w:t>
      </w:r>
    </w:p>
    <w:p w14:paraId="2E56F590" w14:textId="77777777" w:rsidR="00BD6C46" w:rsidRPr="00BD6C46" w:rsidRDefault="00BD6C46" w:rsidP="00BD6C46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p w14:paraId="59176DF4" w14:textId="77777777" w:rsidR="00BD6C46" w:rsidRPr="00BD6C46" w:rsidRDefault="00BD6C46" w:rsidP="00BD6C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751001"/>
      <w:bookmarkStart w:id="2" w:name="n-751001"/>
      <w:bookmarkEnd w:id="1"/>
      <w:bookmarkEnd w:id="2"/>
      <w:r w:rsidRPr="00BD6C46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Apkures ierīces, iekārtas, dūmvadu un dabiskās ventilācijas kanālu tehniskā stāvokļa pārbaudes akts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0"/>
        <w:gridCol w:w="2423"/>
        <w:gridCol w:w="3320"/>
      </w:tblGrid>
      <w:tr w:rsidR="00BD6C46" w:rsidRPr="00BD6C46" w14:paraId="00842882" w14:textId="77777777" w:rsidTr="00BD6C46">
        <w:trPr>
          <w:trHeight w:val="405"/>
        </w:trPr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2E1FEE8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CFF3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ED8DC32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5D6F464E" w14:textId="77777777" w:rsidTr="00BD6C46"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912BB7F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(akta sastādīšanas vieta)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FE0C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C4F68AC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(akta sastādīšanas datums)</w:t>
            </w:r>
          </w:p>
        </w:tc>
      </w:tr>
    </w:tbl>
    <w:p w14:paraId="10E9048B" w14:textId="77777777" w:rsidR="00BD6C46" w:rsidRPr="00BD6C46" w:rsidRDefault="00BD6C46" w:rsidP="00BD6C4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8"/>
        <w:gridCol w:w="6539"/>
      </w:tblGrid>
      <w:tr w:rsidR="00BD6C46" w:rsidRPr="00BD6C46" w14:paraId="75E3EDEF" w14:textId="77777777" w:rsidTr="00BD6C46">
        <w:trPr>
          <w:trHeight w:val="405"/>
        </w:trPr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5FF2A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Objekta nosaukums un adrese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DE12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3BF8AE20" w14:textId="77777777" w:rsidTr="00BD6C46">
        <w:trPr>
          <w:trHeight w:val="405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2BD652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9E23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E3CE069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8"/>
        <w:gridCol w:w="6539"/>
      </w:tblGrid>
      <w:tr w:rsidR="00BD6C46" w:rsidRPr="00BD6C46" w14:paraId="39942A4F" w14:textId="77777777" w:rsidTr="00BD6C46">
        <w:trPr>
          <w:trHeight w:val="405"/>
        </w:trPr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79ED5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Atbildīgā persona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40518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5641B10F" w14:textId="77777777" w:rsidTr="00BD6C4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27E235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1DC600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(norāda juridiskās personas nosaukumu, reģistrācijas numuru un juridisko adresi vai fiziskās personas vārdu, uzvārdu un informāciju, ar kuru var identificēt personu)</w:t>
            </w:r>
          </w:p>
        </w:tc>
      </w:tr>
    </w:tbl>
    <w:p w14:paraId="31327C18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8"/>
        <w:gridCol w:w="6539"/>
      </w:tblGrid>
      <w:tr w:rsidR="00BD6C46" w:rsidRPr="00BD6C46" w14:paraId="32D0360D" w14:textId="77777777" w:rsidTr="00BD6C46">
        <w:trPr>
          <w:trHeight w:val="405"/>
        </w:trPr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F70EB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Pakalpojuma veicējs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2BDD28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71E3927E" w14:textId="77777777" w:rsidTr="00BD6C4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B6677D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AD0D4A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(norāda juridiskās personas nosaukumu, reģistrācijas numuru un juridisko adresi vai fiziskās personas vārdu, uzvārdu un informāciju, ar kuru var identificēt personu)</w:t>
            </w:r>
          </w:p>
        </w:tc>
      </w:tr>
    </w:tbl>
    <w:p w14:paraId="4277D7F8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Šis akts sastādīts par to, ka pakalpojuma veicējs veica tehniskā stāvokļa pārbaudi, kuras rezultātā konstatēts: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2687"/>
        <w:gridCol w:w="358"/>
        <w:gridCol w:w="896"/>
        <w:gridCol w:w="358"/>
        <w:gridCol w:w="1344"/>
        <w:gridCol w:w="358"/>
        <w:gridCol w:w="896"/>
        <w:gridCol w:w="358"/>
        <w:gridCol w:w="1164"/>
      </w:tblGrid>
      <w:tr w:rsidR="00BD6C46" w:rsidRPr="00BD6C46" w14:paraId="52F41B4D" w14:textId="77777777" w:rsidTr="00BD6C4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A52A07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49F55A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Pārbaudītās apkures ierīces, iekārtas, dūmvada vai dabiskās ventilācijas kanāla nosaukums, tā atrašanās vieta un numurs saskaņā ar aktā norādīto grafisko attēlojumu</w:t>
            </w:r>
          </w:p>
        </w:tc>
        <w:tc>
          <w:tcPr>
            <w:tcW w:w="16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568159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Atbilstība normatīvo aktu prasībām</w:t>
            </w: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</w:t>
            </w:r>
            <w:r w:rsidRPr="00BD6C46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vajadzīgo atzīmēt ar X</w:t>
            </w: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6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ACEC5B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Ekspluatācija</w:t>
            </w: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</w:t>
            </w:r>
            <w:r w:rsidRPr="00BD6C46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vajadzīgo atzīmēt ar X</w:t>
            </w: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BD6C46" w:rsidRPr="00BD6C46" w14:paraId="671A9826" w14:textId="77777777" w:rsidTr="00BD6C4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8344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BA4A7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384826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34BD77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521AC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F99A1B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99C764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83090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atļauta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FEA9E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CA25D7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 atļauta</w:t>
            </w:r>
          </w:p>
        </w:tc>
      </w:tr>
      <w:tr w:rsidR="00BD6C46" w:rsidRPr="00BD6C46" w14:paraId="29450C43" w14:textId="77777777" w:rsidTr="00BD6C4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4BCB24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BCD5A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E577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4F611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4D049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65FD7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87710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8F788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atļauta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0D0742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DC235A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 atļauta</w:t>
            </w:r>
          </w:p>
        </w:tc>
      </w:tr>
      <w:tr w:rsidR="00BD6C46" w:rsidRPr="00BD6C46" w14:paraId="5F5A5757" w14:textId="77777777" w:rsidTr="00BD6C4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434A4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944A4D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F333D3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182D45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8DA793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62A7D0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CC8A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B8730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atļauta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BE1D52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77A74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 atļauta</w:t>
            </w:r>
          </w:p>
        </w:tc>
      </w:tr>
      <w:tr w:rsidR="00BD6C46" w:rsidRPr="00BD6C46" w14:paraId="57FD0DB1" w14:textId="77777777" w:rsidTr="00BD6C4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D5960C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EA2459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8149F0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FE73B4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A96913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0EFF3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neatbilst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71DBEC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ED1BD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atļauta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912230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D9862B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nav atļauta</w:t>
            </w:r>
          </w:p>
        </w:tc>
      </w:tr>
    </w:tbl>
    <w:p w14:paraId="220312B3" w14:textId="77777777" w:rsidR="00BD6C46" w:rsidRPr="00BD6C46" w:rsidRDefault="00BD6C46" w:rsidP="00BD6C4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8"/>
        <w:gridCol w:w="8165"/>
      </w:tblGrid>
      <w:tr w:rsidR="00BD6C46" w:rsidRPr="00BD6C46" w14:paraId="38E9E7F1" w14:textId="77777777" w:rsidTr="00BD6C46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116DF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Piezīmes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E074B8B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6C957FAE" w14:textId="77777777" w:rsidTr="00BD6C46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D73B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7149B44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(dūmvada šķērsgriezuma laukums un materiāli, no kā izbūvēts dūmvads)</w:t>
            </w:r>
          </w:p>
        </w:tc>
      </w:tr>
      <w:tr w:rsidR="00BD6C46" w:rsidRPr="00BD6C46" w14:paraId="23A3B085" w14:textId="77777777" w:rsidTr="00BD6C46">
        <w:trPr>
          <w:trHeight w:val="405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E5024E1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59B79D8E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Grafiskais attēlojums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57"/>
      </w:tblGrid>
      <w:tr w:rsidR="00BD6C46" w:rsidRPr="00BD6C46" w14:paraId="219CDE08" w14:textId="77777777" w:rsidTr="00BD6C46">
        <w:trPr>
          <w:trHeight w:val="193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24361C" w14:textId="77777777" w:rsid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  <w:p w14:paraId="2C3CD519" w14:textId="77777777" w:rsid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34C7DC8D" w14:textId="77777777" w:rsid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  <w:p w14:paraId="7264D719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9FEADCD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Paraksti: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6819"/>
      </w:tblGrid>
      <w:tr w:rsidR="00BD6C46" w:rsidRPr="00BD6C46" w14:paraId="418C43F3" w14:textId="77777777" w:rsidTr="00BD6C4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6398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Pakalpojuma veicējs: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21F9B0D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595BF67C" w14:textId="77777777" w:rsidTr="00BD6C4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78F6E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BE633BF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uzvārds, paraksts)</w:t>
            </w:r>
          </w:p>
        </w:tc>
      </w:tr>
    </w:tbl>
    <w:p w14:paraId="380BD38E" w14:textId="77777777" w:rsidR="00BD6C46" w:rsidRPr="00BD6C46" w:rsidRDefault="00BD6C46" w:rsidP="00BD6C4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6819"/>
      </w:tblGrid>
      <w:tr w:rsidR="00BD6C46" w:rsidRPr="00BD6C46" w14:paraId="4F1A7614" w14:textId="77777777" w:rsidTr="00BD6C4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FC6A1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Akta eksemplāru saņēma: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033D260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D6C46" w:rsidRPr="00BD6C46" w14:paraId="5B984829" w14:textId="77777777" w:rsidTr="00BD6C4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0C8DD" w14:textId="77777777" w:rsidR="00BD6C46" w:rsidRPr="00BD6C46" w:rsidRDefault="00BD6C46" w:rsidP="00BD6C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B9699D4" w14:textId="77777777" w:rsidR="00BD6C46" w:rsidRPr="00BD6C46" w:rsidRDefault="00BD6C46" w:rsidP="00BD6C4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D6C4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(atbildīgās personas vārds, uzvārds, paraksts)</w:t>
            </w:r>
          </w:p>
        </w:tc>
      </w:tr>
    </w:tbl>
    <w:p w14:paraId="7C152754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5292CAEF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Aktu aizpilda drukātiem burtiem.</w:t>
      </w:r>
    </w:p>
    <w:p w14:paraId="648011C2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Sadaļā "Grafiskais attēlojums" lieto šādus apzīmējumus:</w:t>
      </w:r>
    </w:p>
    <w:p w14:paraId="20361EA3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2.1. 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5EF0F4C0" wp14:editId="5CEA4FBA">
            <wp:extent cx="121920" cy="121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apkures ierīce;</w:t>
      </w:r>
    </w:p>
    <w:p w14:paraId="574220EA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2.2. 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24017494" wp14:editId="66E21BB8">
            <wp:extent cx="1143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cietā kurināmā dūmvads;</w:t>
      </w:r>
    </w:p>
    <w:p w14:paraId="1EF598B6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2.3. 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B4E4667" wp14:editId="54EF87C0">
            <wp:extent cx="121920" cy="121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gāzes apkures ierīces dūmvads;</w:t>
      </w:r>
    </w:p>
    <w:p w14:paraId="4EF04094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2.4. 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437C2A5" wp14:editId="6A32EB03">
            <wp:extent cx="12192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oderēts dūmvads;</w:t>
      </w:r>
    </w:p>
    <w:p w14:paraId="71EA4C06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2.5. 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3E6EBF56" wp14:editId="39AF19A3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šķidrā kurināmā dūmvads;</w:t>
      </w:r>
    </w:p>
    <w:p w14:paraId="44736F5A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2.6. 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0D77626D" wp14:editId="3807ABC4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dabiskās ventilācijas kanāls;</w:t>
      </w:r>
    </w:p>
    <w:p w14:paraId="1B839C33" w14:textId="77777777" w:rsidR="00BD6C46" w:rsidRPr="00BD6C46" w:rsidRDefault="00BD6C46" w:rsidP="00BD6C4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2.7. </w:t>
      </w:r>
      <w:r w:rsidRPr="00BD6C46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19555293" wp14:editId="794D991B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– mehāniskās ventilācijas kanāls.</w:t>
      </w:r>
    </w:p>
    <w:p w14:paraId="21A02DE8" w14:textId="0A012EEB" w:rsidR="00826DD4" w:rsidRPr="00E13FBF" w:rsidRDefault="00BD6C46" w:rsidP="00E13FB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3. Aktam pievieno darba veikšanas tiesības apliecinoša dokumenta kopiju (skursteņslauķa sertifikāta kopiju, attiecīgās jomas </w:t>
      </w:r>
      <w:proofErr w:type="spellStart"/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būvspeciālista</w:t>
      </w:r>
      <w:proofErr w:type="spellEnd"/>
      <w:r w:rsidRPr="00BD6C46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sertifikāta kopiju vai ugunsdrošības un civilās aizsardzības inženiera kvalifikāciju apliecinoša dokumenta kopiju).</w:t>
      </w:r>
      <w:bookmarkStart w:id="3" w:name="_GoBack"/>
      <w:bookmarkEnd w:id="3"/>
    </w:p>
    <w:sectPr w:rsidR="00826DD4" w:rsidRPr="00E13FBF" w:rsidSect="00BD6C46">
      <w:pgSz w:w="11906" w:h="16838"/>
      <w:pgMar w:top="1440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46"/>
    <w:rsid w:val="00283311"/>
    <w:rsid w:val="00754E1B"/>
    <w:rsid w:val="00BD6C46"/>
    <w:rsid w:val="00E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EAD04"/>
  <w15:chartTrackingRefBased/>
  <w15:docId w15:val="{B77C5766-1206-447C-B2E7-FB48196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C46"/>
    <w:rPr>
      <w:color w:val="0000FF"/>
      <w:u w:val="single"/>
    </w:rPr>
  </w:style>
  <w:style w:type="paragraph" w:customStyle="1" w:styleId="labojumupamats">
    <w:name w:val="labojumu_pamats"/>
    <w:basedOn w:val="Normal"/>
    <w:rsid w:val="00BD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D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31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hyperlink" Target="https://likumi.lv/ta/id/317397-grozijumi-ministru-kabineta-2016-gada-19-aprila-noteikumos-nr-238-ugunsdrosibas-noteikumi-" TargetMode="Externa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00E6F-CF73-466A-A59D-916EF2F44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55B90-72D2-4E18-A115-46DA0A00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0072B-9175-45AD-AA7A-108A9D852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2</cp:revision>
  <dcterms:created xsi:type="dcterms:W3CDTF">2021-08-30T07:19:00Z</dcterms:created>
  <dcterms:modified xsi:type="dcterms:W3CDTF">2021-09-13T12:33:00Z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