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41B48" w14:textId="77777777" w:rsidR="00112E43" w:rsidRDefault="00EA1745" w:rsidP="00112E43">
      <w:pPr>
        <w:ind w:left="-105"/>
        <w:rPr>
          <w:rFonts w:ascii="Times New Roman" w:eastAsia="Times New Roman" w:hAnsi="Times New Roman" w:cs="Times New Roman"/>
          <w:color w:val="000000"/>
          <w:sz w:val="24"/>
          <w:szCs w:val="24"/>
          <w:lang w:eastAsia="lv-LV"/>
        </w:rPr>
      </w:pPr>
      <w:bookmarkStart w:id="0" w:name="_Hlk11156839"/>
      <w:bookmarkStart w:id="1" w:name="_GoBack"/>
      <w:bookmarkEnd w:id="1"/>
      <w:r>
        <w:rPr>
          <w:rFonts w:ascii="Times New Roman" w:hAnsi="Times New Roman" w:cs="Times New Roman"/>
          <w:noProof/>
          <w:sz w:val="24"/>
          <w:szCs w:val="24"/>
          <w:lang w:eastAsia="lv-LV"/>
        </w:rPr>
        <w:drawing>
          <wp:anchor distT="0" distB="0" distL="114300" distR="114300" simplePos="0" relativeHeight="251658240" behindDoc="1" locked="0" layoutInCell="1" allowOverlap="1" wp14:anchorId="38441B84" wp14:editId="38441B85">
            <wp:simplePos x="0" y="0"/>
            <wp:positionH relativeFrom="column">
              <wp:posOffset>3863771</wp:posOffset>
            </wp:positionH>
            <wp:positionV relativeFrom="paragraph">
              <wp:posOffset>-925878</wp:posOffset>
            </wp:positionV>
            <wp:extent cx="2214245" cy="22517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0746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14245" cy="225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41B49" w14:textId="77777777" w:rsidR="006B5B5D" w:rsidRDefault="006B5B5D" w:rsidP="00112E43">
      <w:pPr>
        <w:ind w:left="-105"/>
        <w:rPr>
          <w:rFonts w:ascii="Times New Roman" w:eastAsia="Times New Roman" w:hAnsi="Times New Roman" w:cs="Times New Roman"/>
          <w:color w:val="000000"/>
          <w:sz w:val="24"/>
          <w:szCs w:val="24"/>
          <w:lang w:eastAsia="lv-LV"/>
        </w:rPr>
      </w:pPr>
    </w:p>
    <w:p w14:paraId="38441B4A" w14:textId="77777777" w:rsidR="006B5B5D" w:rsidRDefault="006B5B5D" w:rsidP="00112E43">
      <w:pPr>
        <w:ind w:left="-105"/>
        <w:rPr>
          <w:rFonts w:ascii="Times New Roman" w:eastAsia="Times New Roman" w:hAnsi="Times New Roman" w:cs="Times New Roman"/>
          <w:color w:val="000000"/>
          <w:sz w:val="24"/>
          <w:szCs w:val="24"/>
          <w:lang w:eastAsia="lv-LV"/>
        </w:rPr>
      </w:pPr>
    </w:p>
    <w:p w14:paraId="38441B4B" w14:textId="77777777" w:rsidR="006B5B5D" w:rsidRDefault="006B5B5D" w:rsidP="00112E43">
      <w:pPr>
        <w:ind w:left="-105"/>
        <w:rPr>
          <w:rFonts w:ascii="Times New Roman" w:eastAsia="Times New Roman" w:hAnsi="Times New Roman" w:cs="Times New Roman"/>
          <w:color w:val="000000"/>
          <w:sz w:val="24"/>
          <w:szCs w:val="24"/>
          <w:lang w:eastAsia="lv-LV"/>
        </w:rPr>
      </w:pPr>
    </w:p>
    <w:p w14:paraId="38441B4C" w14:textId="77777777" w:rsidR="006B5B5D" w:rsidRPr="006225E4" w:rsidRDefault="006B5B5D" w:rsidP="00112E43">
      <w:pPr>
        <w:ind w:left="-105"/>
        <w:rPr>
          <w:rFonts w:ascii="Times New Roman" w:eastAsia="Times New Roman" w:hAnsi="Times New Roman" w:cs="Times New Roman"/>
          <w:color w:val="000000"/>
          <w:sz w:val="24"/>
          <w:szCs w:val="24"/>
          <w:lang w:eastAsia="lv-LV"/>
        </w:rPr>
        <w:sectPr w:rsidR="006B5B5D" w:rsidRPr="006225E4" w:rsidSect="00D54E07">
          <w:pgSz w:w="11906" w:h="16838"/>
          <w:pgMar w:top="1440" w:right="1133" w:bottom="1440" w:left="1800" w:header="708" w:footer="708" w:gutter="0"/>
          <w:cols w:space="708"/>
          <w:docGrid w:linePitch="360"/>
        </w:sectPr>
      </w:pPr>
    </w:p>
    <w:p w14:paraId="38441B4D" w14:textId="77777777" w:rsidR="00112E43" w:rsidRDefault="00112E43" w:rsidP="00112E43">
      <w:pPr>
        <w:ind w:firstLine="709"/>
        <w:rPr>
          <w:rFonts w:ascii="Times New Roman" w:eastAsia="Times New Roman" w:hAnsi="Times New Roman" w:cs="Times New Roman"/>
          <w:color w:val="000000"/>
          <w:szCs w:val="24"/>
          <w:lang w:eastAsia="lv-LV"/>
        </w:rPr>
      </w:pPr>
    </w:p>
    <w:p w14:paraId="38441B4E" w14:textId="77777777" w:rsidR="00112E43" w:rsidRPr="00BD5110" w:rsidRDefault="00EA1745" w:rsidP="00031352">
      <w:pPr>
        <w:spacing w:after="0"/>
        <w:rPr>
          <w:rFonts w:ascii="Times New Roman" w:eastAsia="Times New Roman" w:hAnsi="Times New Roman" w:cs="Times New Roman"/>
          <w:color w:val="000000"/>
          <w:szCs w:val="24"/>
          <w:lang w:eastAsia="lv-LV"/>
        </w:rPr>
      </w:pPr>
      <w:bookmarkStart w:id="2" w:name="_Hlk11156169"/>
      <w:r w:rsidRPr="00BD5110">
        <w:rPr>
          <w:rFonts w:ascii="Times New Roman" w:eastAsia="Times New Roman" w:hAnsi="Times New Roman" w:cs="Times New Roman"/>
          <w:color w:val="000000"/>
          <w:szCs w:val="24"/>
          <w:lang w:eastAsia="lv-LV"/>
        </w:rPr>
        <w:t>Rīga</w:t>
      </w:r>
    </w:p>
    <w:p w14:paraId="38441B4F" w14:textId="77777777" w:rsidR="00031352" w:rsidRDefault="00EA1745" w:rsidP="00031352">
      <w:pPr>
        <w:spacing w:after="0"/>
        <w:rPr>
          <w:rFonts w:ascii="Times New Roman" w:eastAsia="Times New Roman" w:hAnsi="Times New Roman" w:cs="Times New Roman"/>
          <w:color w:val="000000"/>
          <w:szCs w:val="24"/>
          <w:lang w:eastAsia="lv-LV"/>
        </w:rPr>
      </w:pPr>
      <w:r w:rsidRPr="00031352">
        <w:rPr>
          <w:rFonts w:ascii="Times New Roman" w:eastAsia="Times New Roman" w:hAnsi="Times New Roman" w:cs="Times New Roman"/>
          <w:color w:val="000000"/>
          <w:szCs w:val="24"/>
          <w:lang w:eastAsia="lv-LV"/>
        </w:rPr>
        <w:t>Datumu skatīt dokumenta paraksta laika zīmogā</w:t>
      </w:r>
      <w:r w:rsidR="009F483E" w:rsidRPr="001C2536">
        <w:rPr>
          <w:rFonts w:ascii="Times New Roman" w:eastAsia="Times New Roman" w:hAnsi="Times New Roman" w:cs="Times New Roman"/>
          <w:color w:val="000000"/>
          <w:szCs w:val="24"/>
          <w:lang w:eastAsia="lv-LV"/>
        </w:rPr>
        <w:t xml:space="preserve"> </w:t>
      </w:r>
    </w:p>
    <w:p w14:paraId="38441B50" w14:textId="77777777" w:rsidR="00A038F1" w:rsidRPr="001C2536" w:rsidRDefault="00EA1745" w:rsidP="00031352">
      <w:pPr>
        <w:spacing w:after="0"/>
        <w:rPr>
          <w:rFonts w:ascii="Times New Roman" w:eastAsia="Times New Roman" w:hAnsi="Times New Roman" w:cs="Times New Roman"/>
          <w:color w:val="000000"/>
          <w:szCs w:val="24"/>
          <w:lang w:eastAsia="lv-LV"/>
        </w:rPr>
      </w:pPr>
      <w:r w:rsidRPr="001C2536">
        <w:rPr>
          <w:rFonts w:ascii="Times New Roman" w:eastAsia="Times New Roman" w:hAnsi="Times New Roman" w:cs="Times New Roman"/>
          <w:color w:val="000000"/>
          <w:szCs w:val="24"/>
          <w:lang w:eastAsia="lv-LV"/>
        </w:rPr>
        <w:t>Nr. </w:t>
      </w:r>
      <w:r w:rsidR="00E30304" w:rsidRPr="001C2536">
        <w:rPr>
          <w:rFonts w:ascii="Times New Roman" w:eastAsia="Times New Roman" w:hAnsi="Times New Roman" w:cs="Times New Roman"/>
          <w:color w:val="000000"/>
          <w:szCs w:val="24"/>
          <w:lang w:eastAsia="lv-LV"/>
        </w:rPr>
        <w:t>30AT00-04</w:t>
      </w:r>
      <w:r w:rsidRPr="001C2536">
        <w:rPr>
          <w:rFonts w:ascii="Times New Roman" w:eastAsia="Times New Roman" w:hAnsi="Times New Roman" w:cs="Times New Roman"/>
          <w:color w:val="000000"/>
          <w:szCs w:val="24"/>
          <w:lang w:eastAsia="lv-LV"/>
        </w:rPr>
        <w:t>/TN-32321</w:t>
      </w:r>
      <w:bookmarkEnd w:id="2"/>
    </w:p>
    <w:p w14:paraId="38441B51" w14:textId="77777777" w:rsidR="00A1257C" w:rsidRDefault="00EA1745" w:rsidP="00031352">
      <w:pPr>
        <w:spacing w:after="0"/>
        <w:rPr>
          <w:rFonts w:ascii="Times New Roman" w:eastAsia="Times New Roman" w:hAnsi="Times New Roman" w:cs="Times New Roman"/>
          <w:color w:val="000000"/>
          <w:szCs w:val="24"/>
          <w:lang w:eastAsia="lv-LV"/>
        </w:rPr>
      </w:pPr>
      <w:r w:rsidRPr="001C2536">
        <w:rPr>
          <w:rFonts w:ascii="Times New Roman" w:eastAsia="Times New Roman" w:hAnsi="Times New Roman" w:cs="Times New Roman"/>
          <w:color w:val="000000"/>
          <w:szCs w:val="24"/>
          <w:lang w:eastAsia="lv-LV"/>
        </w:rPr>
        <w:t>Uz 05.11.2021 Nr.</w:t>
      </w:r>
    </w:p>
    <w:p w14:paraId="38441B52" w14:textId="77777777" w:rsidR="00A1257C" w:rsidRDefault="00A1257C" w:rsidP="003831FA">
      <w:pPr>
        <w:spacing w:after="0"/>
        <w:ind w:left="709"/>
        <w:rPr>
          <w:rFonts w:ascii="Times New Roman" w:eastAsia="Times New Roman" w:hAnsi="Times New Roman" w:cs="Times New Roman"/>
          <w:color w:val="000000"/>
          <w:szCs w:val="24"/>
          <w:lang w:eastAsia="lv-LV"/>
        </w:rPr>
      </w:pPr>
    </w:p>
    <w:p w14:paraId="38441B53" w14:textId="77777777" w:rsidR="00112E43" w:rsidRPr="00A038F1" w:rsidRDefault="00EA1745" w:rsidP="003831FA">
      <w:pPr>
        <w:spacing w:after="0"/>
        <w:ind w:left="709"/>
        <w:rPr>
          <w:rFonts w:ascii="Times New Roman" w:eastAsia="Times New Roman" w:hAnsi="Times New Roman" w:cs="Times New Roman"/>
          <w:color w:val="000000"/>
          <w:sz w:val="20"/>
          <w:szCs w:val="24"/>
          <w:lang w:eastAsia="lv-LV"/>
        </w:rPr>
      </w:pPr>
      <w:r w:rsidRPr="00A038F1">
        <w:rPr>
          <w:rFonts w:ascii="Times New Roman" w:eastAsia="Times New Roman" w:hAnsi="Times New Roman" w:cs="Times New Roman"/>
          <w:color w:val="000000"/>
          <w:sz w:val="20"/>
          <w:szCs w:val="24"/>
          <w:lang w:eastAsia="lv-LV"/>
        </w:rPr>
        <w:br w:type="column"/>
      </w:r>
    </w:p>
    <w:tbl>
      <w:tblPr>
        <w:tblStyle w:val="TableGrid"/>
        <w:tblW w:w="4111"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F70C2" w14:paraId="38441B56" w14:textId="77777777" w:rsidTr="00031352">
        <w:trPr>
          <w:trHeight w:val="1634"/>
        </w:trPr>
        <w:tc>
          <w:tcPr>
            <w:tcW w:w="4111" w:type="dxa"/>
          </w:tcPr>
          <w:p w14:paraId="38441B54" w14:textId="77777777" w:rsidR="00112E43" w:rsidRPr="001C2536" w:rsidRDefault="00EA1745" w:rsidP="0044576E">
            <w:pPr>
              <w:ind w:right="-114"/>
              <w:jc w:val="right"/>
              <w:rPr>
                <w:color w:val="000000" w:themeColor="text1"/>
                <w:sz w:val="22"/>
                <w:szCs w:val="24"/>
              </w:rPr>
            </w:pPr>
            <w:r w:rsidRPr="001C2536">
              <w:rPr>
                <w:color w:val="000000" w:themeColor="text1"/>
                <w:sz w:val="22"/>
                <w:szCs w:val="24"/>
              </w:rPr>
              <w:t>RĪGAS SATIKSME, RP SIA</w:t>
            </w:r>
          </w:p>
          <w:p w14:paraId="38441B55" w14:textId="77777777" w:rsidR="006F70AD" w:rsidRPr="004B54C8" w:rsidRDefault="006F70AD" w:rsidP="0044576E">
            <w:pPr>
              <w:ind w:right="-114"/>
              <w:jc w:val="right"/>
              <w:rPr>
                <w:color w:val="000000" w:themeColor="text1"/>
                <w:sz w:val="22"/>
                <w:szCs w:val="24"/>
              </w:rPr>
            </w:pPr>
          </w:p>
        </w:tc>
      </w:tr>
      <w:bookmarkEnd w:id="0"/>
    </w:tbl>
    <w:p w14:paraId="38441B57" w14:textId="77777777" w:rsidR="00112E43" w:rsidRPr="004B54C8" w:rsidRDefault="00112E43" w:rsidP="00112E43">
      <w:pPr>
        <w:spacing w:after="0"/>
        <w:jc w:val="right"/>
        <w:rPr>
          <w:rFonts w:ascii="Times New Roman" w:hAnsi="Times New Roman" w:cs="Times New Roman"/>
          <w:color w:val="548DD4" w:themeColor="text2" w:themeTint="99"/>
          <w:sz w:val="20"/>
          <w:szCs w:val="24"/>
        </w:rPr>
      </w:pPr>
    </w:p>
    <w:p w14:paraId="38441B58" w14:textId="77777777" w:rsidR="004A45E4" w:rsidRPr="004B54C8" w:rsidRDefault="004A45E4">
      <w:pPr>
        <w:rPr>
          <w:rFonts w:ascii="Times New Roman" w:hAnsi="Times New Roman" w:cs="Times New Roman"/>
          <w:szCs w:val="24"/>
        </w:rPr>
        <w:sectPr w:rsidR="004A45E4" w:rsidRPr="004B54C8" w:rsidSect="00031352">
          <w:type w:val="continuous"/>
          <w:pgSz w:w="11906" w:h="16838"/>
          <w:pgMar w:top="1440" w:right="1133" w:bottom="1440" w:left="1418" w:header="708" w:footer="708" w:gutter="0"/>
          <w:cols w:num="2" w:space="99"/>
          <w:docGrid w:linePitch="360"/>
        </w:sectPr>
      </w:pPr>
    </w:p>
    <w:p w14:paraId="38441B59" w14:textId="77777777" w:rsidR="007627D5" w:rsidRPr="007627D5" w:rsidRDefault="00EA1745" w:rsidP="007627D5">
      <w:pPr>
        <w:pStyle w:val="Sadaa"/>
        <w:numPr>
          <w:ilvl w:val="0"/>
          <w:numId w:val="0"/>
        </w:numPr>
        <w:ind w:left="357" w:hanging="357"/>
        <w:rPr>
          <w:b/>
        </w:rPr>
      </w:pPr>
      <w:r>
        <w:rPr>
          <w:b/>
        </w:rPr>
        <w:t>Projektēšanas uzdevums</w:t>
      </w:r>
      <w:r w:rsidRPr="007627D5">
        <w:rPr>
          <w:b/>
        </w:rPr>
        <w:t xml:space="preserve"> </w:t>
      </w:r>
      <w:r w:rsidR="006F70AD" w:rsidRPr="006F70AD">
        <w:rPr>
          <w:b/>
        </w:rPr>
        <w:t xml:space="preserve">AS </w:t>
      </w:r>
      <w:r w:rsidR="006F70AD">
        <w:rPr>
          <w:b/>
        </w:rPr>
        <w:t>"</w:t>
      </w:r>
      <w:r w:rsidR="006F70AD" w:rsidRPr="006F70AD">
        <w:rPr>
          <w:b/>
        </w:rPr>
        <w:t>Sadales tīkls</w:t>
      </w:r>
      <w:r w:rsidR="006F70AD">
        <w:rPr>
          <w:b/>
        </w:rPr>
        <w:t>"</w:t>
      </w:r>
      <w:r w:rsidR="006F70AD" w:rsidRPr="006F70AD">
        <w:rPr>
          <w:b/>
        </w:rPr>
        <w:t xml:space="preserve"> elektroenerģijas tīklu</w:t>
      </w:r>
      <w:r w:rsidRPr="007627D5">
        <w:rPr>
          <w:b/>
        </w:rPr>
        <w:t xml:space="preserve"> pārvietošanai </w:t>
      </w:r>
    </w:p>
    <w:p w14:paraId="38441B5A" w14:textId="77777777" w:rsidR="000A4021" w:rsidRPr="00723C33" w:rsidRDefault="00EA1745" w:rsidP="000A4021">
      <w:pPr>
        <w:pStyle w:val="Sadaa"/>
      </w:pPr>
      <w:r w:rsidRPr="006225E4">
        <w:t xml:space="preserve">OBJEKTA </w:t>
      </w:r>
      <w:r w:rsidRPr="00723C33">
        <w:t>RAKSTUROJUMS</w:t>
      </w:r>
    </w:p>
    <w:p w14:paraId="38441B5B" w14:textId="77777777" w:rsidR="000A4021" w:rsidRPr="00723C33" w:rsidRDefault="00EA1745" w:rsidP="0024796B">
      <w:pPr>
        <w:pStyle w:val="Apaksadaa"/>
        <w:ind w:left="426" w:firstLine="0"/>
      </w:pPr>
      <w:r w:rsidRPr="00723C33">
        <w:t xml:space="preserve">Objekta atrašanās vieta: </w:t>
      </w:r>
      <w:r w:rsidRPr="00723C33">
        <w:rPr>
          <w:i/>
        </w:rPr>
        <w:t>Kooperatīva iela 18A, Rīga (01000800023</w:t>
      </w:r>
      <w:r>
        <w:rPr>
          <w:i/>
        </w:rPr>
        <w:t>, 01000800035, 01000800033</w:t>
      </w:r>
      <w:r w:rsidRPr="00723C33">
        <w:rPr>
          <w:i/>
        </w:rPr>
        <w:t>)</w:t>
      </w:r>
      <w:r w:rsidR="0024796B" w:rsidRPr="005C4238">
        <w:rPr>
          <w:i/>
        </w:rPr>
        <w:t>;</w:t>
      </w:r>
    </w:p>
    <w:p w14:paraId="38441B5C" w14:textId="77777777" w:rsidR="000A4021" w:rsidRPr="00723C33" w:rsidRDefault="00EA1745" w:rsidP="0024796B">
      <w:pPr>
        <w:pStyle w:val="Apaksadaa"/>
        <w:ind w:left="426" w:firstLine="0"/>
      </w:pPr>
      <w:r w:rsidRPr="00723C33">
        <w:t xml:space="preserve">Objekta nosaukums: </w:t>
      </w:r>
      <w:r w:rsidR="00FA36C5" w:rsidRPr="00723C33">
        <w:rPr>
          <w:i/>
        </w:rPr>
        <w:t>0.4kV pieslēguma pārbūve</w:t>
      </w:r>
      <w:r w:rsidR="0024796B" w:rsidRPr="0024796B">
        <w:t>.</w:t>
      </w:r>
    </w:p>
    <w:p w14:paraId="38441B5D" w14:textId="77777777" w:rsidR="007627D5" w:rsidRPr="00723C33" w:rsidRDefault="00EA1745" w:rsidP="007627D5">
      <w:pPr>
        <w:pStyle w:val="Sadaa"/>
      </w:pPr>
      <w:r w:rsidRPr="00723C33">
        <w:t>NORĀDĪJUMI PROJEKTĒŠANAI</w:t>
      </w:r>
    </w:p>
    <w:p w14:paraId="38441B5E" w14:textId="77777777" w:rsidR="007627D5" w:rsidRPr="00723C33" w:rsidRDefault="00EA1745" w:rsidP="00F8346C">
      <w:pPr>
        <w:keepNext/>
        <w:keepLines/>
        <w:autoSpaceDE w:val="0"/>
        <w:autoSpaceDN w:val="0"/>
        <w:adjustRightInd w:val="0"/>
        <w:spacing w:before="240" w:after="0" w:line="240" w:lineRule="auto"/>
        <w:ind w:firstLine="720"/>
        <w:jc w:val="both"/>
        <w:rPr>
          <w:rFonts w:ascii="Times New Roman" w:hAnsi="Times New Roman" w:cs="Times New Roman"/>
          <w:b/>
          <w:bCs/>
          <w:i/>
          <w:iCs/>
          <w:color w:val="000000"/>
          <w:sz w:val="24"/>
          <w:szCs w:val="24"/>
          <w:u w:val="single"/>
        </w:rPr>
      </w:pPr>
      <w:r w:rsidRPr="00723C33">
        <w:rPr>
          <w:rFonts w:ascii="Times New Roman" w:hAnsi="Times New Roman" w:cs="Times New Roman"/>
          <w:b/>
          <w:bCs/>
          <w:i/>
          <w:iCs/>
          <w:color w:val="000000"/>
          <w:sz w:val="24"/>
          <w:szCs w:val="24"/>
          <w:u w:val="single"/>
        </w:rPr>
        <w:t>0,4kV elektroietaises:</w:t>
      </w:r>
    </w:p>
    <w:p w14:paraId="38441B5F" w14:textId="77777777" w:rsidR="000A4021" w:rsidRPr="00723C33" w:rsidRDefault="00EA1745" w:rsidP="003B5C9E">
      <w:pPr>
        <w:pStyle w:val="Apaksadaa"/>
        <w:numPr>
          <w:ilvl w:val="0"/>
          <w:numId w:val="0"/>
        </w:numPr>
        <w:ind w:left="426"/>
      </w:pPr>
      <w:r w:rsidRPr="00723C33">
        <w:t xml:space="preserve">2.1. Pie zemes gabala robežas ielas malā uzstādīt uzskaites </w:t>
      </w:r>
      <w:proofErr w:type="spellStart"/>
      <w:r w:rsidRPr="00723C33">
        <w:t>sadalni</w:t>
      </w:r>
      <w:proofErr w:type="spellEnd"/>
      <w:r w:rsidRPr="00723C33">
        <w:t xml:space="preserve"> UK3-1/100-22-002, un izbūvēt zemsprieguma </w:t>
      </w:r>
      <w:proofErr w:type="spellStart"/>
      <w:r w:rsidRPr="00723C33">
        <w:t>kabeļlīniju</w:t>
      </w:r>
      <w:proofErr w:type="spellEnd"/>
      <w:r w:rsidRPr="00723C33">
        <w:t xml:space="preserve"> A-150 no tās līdz </w:t>
      </w:r>
      <w:proofErr w:type="spellStart"/>
      <w:r w:rsidRPr="00723C33">
        <w:t>sadalnei</w:t>
      </w:r>
      <w:proofErr w:type="spellEnd"/>
      <w:r w:rsidRPr="00723C33">
        <w:t xml:space="preserve"> CK2985; </w:t>
      </w:r>
      <w:r w:rsidRPr="00723C33">
        <w:br/>
        <w:t xml:space="preserve">2.2. Esošo slodzi no </w:t>
      </w:r>
      <w:proofErr w:type="spellStart"/>
      <w:r w:rsidRPr="00723C33">
        <w:t>sadalnes</w:t>
      </w:r>
      <w:proofErr w:type="spellEnd"/>
      <w:r w:rsidRPr="00723C33">
        <w:t xml:space="preserve"> 10448Ab pārslēgt uz UK3-1/100, izbūvējot līdz slodzes vietai nepieciešama šķērsgriezuma sistēmas lietotāja elektropārvades līniju un demontējot esošo </w:t>
      </w:r>
      <w:proofErr w:type="spellStart"/>
      <w:r w:rsidRPr="00723C33">
        <w:t>pieslēgumu</w:t>
      </w:r>
      <w:proofErr w:type="spellEnd"/>
      <w:r w:rsidRPr="00723C33">
        <w:t xml:space="preserve"> pie </w:t>
      </w:r>
      <w:proofErr w:type="spellStart"/>
      <w:r w:rsidRPr="00723C33">
        <w:t>sadalnes</w:t>
      </w:r>
      <w:proofErr w:type="spellEnd"/>
      <w:r w:rsidRPr="00723C33">
        <w:t xml:space="preserve"> CK2487 un uzskaiti.</w:t>
      </w:r>
    </w:p>
    <w:p w14:paraId="38441B60" w14:textId="77777777" w:rsidR="000A4021" w:rsidRDefault="000A4021" w:rsidP="007627D5">
      <w:pPr>
        <w:pStyle w:val="ListParagraph"/>
        <w:keepNext/>
        <w:keepLines/>
        <w:autoSpaceDE w:val="0"/>
        <w:autoSpaceDN w:val="0"/>
        <w:adjustRightInd w:val="0"/>
        <w:spacing w:after="0" w:line="240" w:lineRule="auto"/>
        <w:ind w:left="792"/>
        <w:jc w:val="both"/>
        <w:rPr>
          <w:rFonts w:ascii="Times New Roman" w:hAnsi="Times New Roman" w:cs="Times New Roman"/>
          <w:color w:val="000000"/>
          <w:sz w:val="24"/>
          <w:szCs w:val="24"/>
        </w:rPr>
      </w:pPr>
    </w:p>
    <w:p w14:paraId="38441B61" w14:textId="77777777" w:rsidR="002D60BC" w:rsidRPr="00723C33" w:rsidRDefault="00EA1745" w:rsidP="002D60BC">
      <w:pPr>
        <w:pStyle w:val="ListParagraph"/>
        <w:keepNext/>
        <w:keepLines/>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Piederības robeža: </w:t>
      </w:r>
      <w:r w:rsidRPr="002D60BC">
        <w:rPr>
          <w:rFonts w:ascii="Times New Roman" w:hAnsi="Times New Roman" w:cs="Times New Roman"/>
          <w:color w:val="000000"/>
          <w:sz w:val="24"/>
          <w:szCs w:val="24"/>
        </w:rPr>
        <w:t xml:space="preserve">Z5, uz Lietotāja </w:t>
      </w:r>
      <w:proofErr w:type="spellStart"/>
      <w:r w:rsidRPr="002D60BC">
        <w:rPr>
          <w:rFonts w:ascii="Times New Roman" w:hAnsi="Times New Roman" w:cs="Times New Roman"/>
          <w:color w:val="000000"/>
          <w:sz w:val="24"/>
          <w:szCs w:val="24"/>
        </w:rPr>
        <w:t>kabeļlīnijas</w:t>
      </w:r>
      <w:proofErr w:type="spellEnd"/>
      <w:r w:rsidRPr="002D60BC">
        <w:rPr>
          <w:rFonts w:ascii="Times New Roman" w:hAnsi="Times New Roman" w:cs="Times New Roman"/>
          <w:color w:val="000000"/>
          <w:sz w:val="24"/>
          <w:szCs w:val="24"/>
        </w:rPr>
        <w:t xml:space="preserve"> pievienojuma kontaktiem SSO uzskaites </w:t>
      </w:r>
      <w:proofErr w:type="spellStart"/>
      <w:r w:rsidRPr="002D60BC">
        <w:rPr>
          <w:rFonts w:ascii="Times New Roman" w:hAnsi="Times New Roman" w:cs="Times New Roman"/>
          <w:color w:val="000000"/>
          <w:sz w:val="24"/>
          <w:szCs w:val="24"/>
        </w:rPr>
        <w:t>sadalnē</w:t>
      </w:r>
      <w:proofErr w:type="spellEnd"/>
    </w:p>
    <w:p w14:paraId="38441B62" w14:textId="77777777" w:rsidR="007627D5" w:rsidRPr="00723C33" w:rsidRDefault="00EA1745" w:rsidP="007627D5">
      <w:pPr>
        <w:pStyle w:val="Sadaa"/>
      </w:pPr>
      <w:r w:rsidRPr="00723C33">
        <w:t>PĀRĒJĀS PRASĪBAS</w:t>
      </w:r>
    </w:p>
    <w:p w14:paraId="38441B63" w14:textId="77777777" w:rsidR="007627D5" w:rsidRPr="00723C33" w:rsidRDefault="00EA1745" w:rsidP="004B54C8">
      <w:pPr>
        <w:pStyle w:val="Apaksadaa"/>
        <w:ind w:left="426" w:firstLine="0"/>
      </w:pPr>
      <w:r w:rsidRPr="00723C33">
        <w:t xml:space="preserve">Būvprojektu izstrādāt atbilstoši Latvijas Republikā spēkā esošajiem normatīvajiem aktiem (Latvijas būvnormatīviem, Ministru kabineta noteikumiem, Pašvaldību saistošajiem noteikumiem, Latvijas </w:t>
      </w:r>
      <w:proofErr w:type="spellStart"/>
      <w:r w:rsidRPr="00723C33">
        <w:t>energostandartiem</w:t>
      </w:r>
      <w:proofErr w:type="spellEnd"/>
      <w:r w:rsidRPr="00723C33">
        <w:t xml:space="preserve"> u.c.), kas regulē elektr</w:t>
      </w:r>
      <w:r w:rsidR="006E41FE" w:rsidRPr="00723C33">
        <w:t>oietaišu projektēšanu un izbūvi;</w:t>
      </w:r>
    </w:p>
    <w:p w14:paraId="38441B64" w14:textId="77777777" w:rsidR="007627D5" w:rsidRPr="00723C33" w:rsidRDefault="00EA1745" w:rsidP="004B54C8">
      <w:pPr>
        <w:pStyle w:val="Apaksadaa"/>
        <w:ind w:left="426" w:firstLine="0"/>
      </w:pPr>
      <w:r w:rsidRPr="00723C33">
        <w:t>Būvprojekta materiālu specifikācijas un darbu apjomus izstrādāt atbilstoši jaunākajam AS "Sadales tīkls" apstiprinātam elektrotīklu materiālu un iekārtu grupu, apakšgrupu un kategoriju katalogam</w:t>
      </w:r>
      <w:r w:rsidR="006E41FE" w:rsidRPr="00723C33">
        <w:t xml:space="preserve"> un darbu kalkulāciju sarakstam;</w:t>
      </w:r>
    </w:p>
    <w:p w14:paraId="38441B65" w14:textId="77777777" w:rsidR="007627D5" w:rsidRPr="00723C33" w:rsidRDefault="00EA1745" w:rsidP="004B54C8">
      <w:pPr>
        <w:pStyle w:val="Apaksadaa"/>
        <w:ind w:left="426" w:firstLine="0"/>
      </w:pPr>
      <w:r w:rsidRPr="00723C33">
        <w:t xml:space="preserve">Būvprojektā iekļaut </w:t>
      </w:r>
      <w:proofErr w:type="spellStart"/>
      <w:r w:rsidRPr="00723C33">
        <w:t>izvērtējumu</w:t>
      </w:r>
      <w:proofErr w:type="spellEnd"/>
      <w:r w:rsidRPr="00723C33">
        <w:t xml:space="preserve"> par būves izmantošanas pieļaujamību būvdarbu laikā, pirms visa būvobjekta pieņemšanas</w:t>
      </w:r>
      <w:r w:rsidR="006E41FE" w:rsidRPr="00723C33">
        <w:t xml:space="preserve"> ekspluatācijā;</w:t>
      </w:r>
    </w:p>
    <w:p w14:paraId="38441B66" w14:textId="77777777" w:rsidR="007627D5" w:rsidRPr="00723C33" w:rsidRDefault="00EA1745" w:rsidP="004B54C8">
      <w:pPr>
        <w:pStyle w:val="Apaksadaa"/>
        <w:ind w:left="426" w:firstLine="0"/>
      </w:pPr>
      <w:r w:rsidRPr="00723C33">
        <w:t>Būvprojektā ir jāiekļauj zemes īpašnieku saraksts, kurus būvorganizācijai ir jābr</w:t>
      </w:r>
      <w:r w:rsidR="006E41FE" w:rsidRPr="00723C33">
        <w:t>īdina pirms būvdarbu uzsākšanas;</w:t>
      </w:r>
    </w:p>
    <w:p w14:paraId="38441B67" w14:textId="77777777" w:rsidR="007627D5" w:rsidRPr="00723C33" w:rsidRDefault="00EA1745" w:rsidP="004B54C8">
      <w:pPr>
        <w:pStyle w:val="Apaksadaa"/>
        <w:ind w:left="426" w:firstLine="0"/>
      </w:pPr>
      <w:r w:rsidRPr="00723C33">
        <w:lastRenderedPageBreak/>
        <w:t>Visus nosacījumus, kas radušies saskaņojot projektu ar zemju īpašniekiem vai šķērsojamo komunikāciju īpašniekiem, apkopot uz a</w:t>
      </w:r>
      <w:r w:rsidR="006E41FE" w:rsidRPr="00723C33">
        <w:t>tsevišķas lapas;</w:t>
      </w:r>
    </w:p>
    <w:p w14:paraId="38441B68" w14:textId="77777777" w:rsidR="007627D5" w:rsidRPr="00723C33" w:rsidRDefault="00EA1745" w:rsidP="004B54C8">
      <w:pPr>
        <w:pStyle w:val="Apaksadaa"/>
        <w:ind w:left="426" w:firstLine="0"/>
      </w:pPr>
      <w:r w:rsidRPr="00723C33">
        <w:t>Būvprojektam pievienot elektrotīklu konstruktīvo elementu izpildījuma rasējumus, ja nav piel</w:t>
      </w:r>
      <w:r w:rsidR="006E41FE" w:rsidRPr="00723C33">
        <w:t>ietoti LEK standarta risinājumi;</w:t>
      </w:r>
    </w:p>
    <w:p w14:paraId="38441B69" w14:textId="77777777" w:rsidR="007627D5" w:rsidRPr="00723C33" w:rsidRDefault="00EA1745" w:rsidP="004B54C8">
      <w:pPr>
        <w:pStyle w:val="Apaksadaa"/>
        <w:ind w:left="426" w:firstLine="0"/>
      </w:pPr>
      <w:r w:rsidRPr="00723C33">
        <w:t>Elektrotīkla pārejām pār šķēršļiem un šķērsojumiem ar citām inženierkomunikācijām jābūt izstrādātiem līniju trašu šķēr</w:t>
      </w:r>
      <w:r w:rsidR="006E41FE" w:rsidRPr="00723C33">
        <w:t>sprofiliem, atbilstošajā mērogā;</w:t>
      </w:r>
    </w:p>
    <w:p w14:paraId="38441B6A" w14:textId="77777777" w:rsidR="007627D5" w:rsidRPr="00723C33" w:rsidRDefault="00EA1745" w:rsidP="004B54C8">
      <w:pPr>
        <w:pStyle w:val="Apaksadaa"/>
        <w:ind w:left="426" w:firstLine="0"/>
      </w:pPr>
      <w:r w:rsidRPr="00723C33">
        <w:t xml:space="preserve">Būvprojektam ir jāpievieno darbu izpildes plāns ar objekta izbūvei nepieciešamo </w:t>
      </w:r>
      <w:proofErr w:type="spellStart"/>
      <w:r w:rsidRPr="00723C33">
        <w:t>atslēgumu</w:t>
      </w:r>
      <w:proofErr w:type="spellEnd"/>
      <w:r w:rsidRPr="00723C33">
        <w:t xml:space="preserve"> skaitu un katra </w:t>
      </w:r>
      <w:proofErr w:type="spellStart"/>
      <w:r w:rsidRPr="00723C33">
        <w:t>atslēguma</w:t>
      </w:r>
      <w:proofErr w:type="spellEnd"/>
      <w:r w:rsidRPr="00723C33">
        <w:t xml:space="preserve"> ilgumu, atslēdzamo elektrolīnijas posmu, atslēdzamo klientu skaitu un aprēķinātām </w:t>
      </w:r>
      <w:proofErr w:type="spellStart"/>
      <w:r w:rsidRPr="00723C33">
        <w:t>klientstundām</w:t>
      </w:r>
      <w:proofErr w:type="spellEnd"/>
      <w:r w:rsidRPr="00723C33">
        <w:t>, veicamo darbu aprakstu, nepieciešamo brigāžu un darbinieku skaitu un elektroapgāde</w:t>
      </w:r>
      <w:r w:rsidR="006E41FE" w:rsidRPr="00723C33">
        <w:t>s shēma ar realizācijas posmiem;</w:t>
      </w:r>
    </w:p>
    <w:p w14:paraId="38441B6B" w14:textId="77777777" w:rsidR="007627D5" w:rsidRPr="00723C33" w:rsidRDefault="00EA1745" w:rsidP="004B54C8">
      <w:pPr>
        <w:pStyle w:val="Apaksadaa"/>
        <w:ind w:left="426" w:firstLine="0"/>
      </w:pPr>
      <w:r w:rsidRPr="00723C33">
        <w:t>Būvprojektu saskaņot ar Valsts uzraudzības dienestiem, virszemes un apakšzemes komunikāciju ī</w:t>
      </w:r>
      <w:r w:rsidR="006E41FE" w:rsidRPr="00723C33">
        <w:t>pašniekiem un zemes īpašniekiem;</w:t>
      </w:r>
    </w:p>
    <w:p w14:paraId="38441B6C" w14:textId="77777777" w:rsidR="00BC41E8" w:rsidRDefault="00EA1745" w:rsidP="00037F87">
      <w:pPr>
        <w:pStyle w:val="Apaksadaa"/>
        <w:ind w:left="426" w:firstLine="0"/>
      </w:pPr>
      <w:r w:rsidRPr="00723C33">
        <w:t xml:space="preserve">Pēc elektroapgādes objekta pārvietošanas </w:t>
      </w:r>
      <w:r w:rsidR="00F62CBC">
        <w:t>projektēšanas uzdevuma</w:t>
      </w:r>
      <w:r w:rsidRPr="00723C33">
        <w:t xml:space="preserve"> saņemšanas, iniciatoram vai projektētājam tehniskajā portālā saskano.sadalestikls.lv ir jāinformē AS </w:t>
      </w:r>
      <w:r w:rsidR="00DB31DC" w:rsidRPr="00723C33">
        <w:t>"</w:t>
      </w:r>
      <w:r w:rsidRPr="00723C33">
        <w:t>Sadales tīkls</w:t>
      </w:r>
      <w:r w:rsidR="00DB31DC" w:rsidRPr="00723C33">
        <w:t>"</w:t>
      </w:r>
      <w:r w:rsidRPr="00723C33">
        <w:t xml:space="preserve"> par konkrētā objekta projektētāju. Tehniskajā portālā paziņot par izvēlēto projektētāju var sadaļā Informācijas pieprasījumi izvēloties Informācija projektētājiem. Kad AS "Sadales tīkls" būs saņēmis informāciju par izvēlēto projektētāju, AS "Sadales tīkls" būvniecības informācijas sistēmā (BIS) izveidos būvniecības ieceri un pilnvaros projek</w:t>
      </w:r>
      <w:r w:rsidR="00F62CBC">
        <w:t>tētāju BIS strādāt ar šo ieceri</w:t>
      </w:r>
      <w:r w:rsidR="006E41FE" w:rsidRPr="00723C33">
        <w:t>;</w:t>
      </w:r>
    </w:p>
    <w:p w14:paraId="38441B6D" w14:textId="77777777" w:rsidR="00A5743D" w:rsidRPr="00A5743D" w:rsidRDefault="00EA1745" w:rsidP="00A5743D">
      <w:pPr>
        <w:pStyle w:val="Apaksadaa"/>
        <w:ind w:left="426" w:firstLine="0"/>
      </w:pPr>
      <w:r w:rsidRPr="00A5743D">
        <w:t xml:space="preserve">Būvprojekta dokumentāciju </w:t>
      </w:r>
      <w:r w:rsidR="00FB7AE8">
        <w:t xml:space="preserve">saskaņot ar </w:t>
      </w:r>
      <w:r w:rsidR="00FB7AE8" w:rsidRPr="00723C33">
        <w:t>AS "Sadales tīkls"</w:t>
      </w:r>
      <w:r w:rsidRPr="00A5743D">
        <w:t>;</w:t>
      </w:r>
    </w:p>
    <w:p w14:paraId="38441B6E" w14:textId="77777777" w:rsidR="007627D5" w:rsidRDefault="00EA1745" w:rsidP="004B54C8">
      <w:pPr>
        <w:pStyle w:val="Apaksadaa"/>
        <w:ind w:left="426" w:firstLine="0"/>
      </w:pPr>
      <w:r w:rsidRPr="00723C33">
        <w:t xml:space="preserve">Pilnā apjomā izstrādāta būvprojekta </w:t>
      </w:r>
      <w:r w:rsidR="00842E8F" w:rsidRPr="00723C33">
        <w:t xml:space="preserve">1 </w:t>
      </w:r>
      <w:r w:rsidRPr="00723C33">
        <w:t>(</w:t>
      </w:r>
      <w:r w:rsidR="00842E8F" w:rsidRPr="00723C33">
        <w:t>vienu</w:t>
      </w:r>
      <w:r w:rsidRPr="00723C33">
        <w:t xml:space="preserve">) oriģināla eksemplāru ar visiem oriģinālajiem skaņojumiem un </w:t>
      </w:r>
      <w:r w:rsidR="00842E8F" w:rsidRPr="00723C33">
        <w:t xml:space="preserve">1 </w:t>
      </w:r>
      <w:r w:rsidRPr="00723C33">
        <w:t>(</w:t>
      </w:r>
      <w:r w:rsidR="00842E8F" w:rsidRPr="00723C33">
        <w:t>vienu</w:t>
      </w:r>
      <w:r w:rsidRPr="00723C33">
        <w:t xml:space="preserve">) projekta </w:t>
      </w:r>
      <w:r w:rsidR="00842E8F" w:rsidRPr="00723C33">
        <w:t xml:space="preserve">kopiju </w:t>
      </w:r>
      <w:r w:rsidRPr="00723C33">
        <w:t>jāiesniedz papīra formā, kā arī 1 (vienu) kopiju elektroniskā veidā kompaktdiskā, kurā jābūt ieskenētam pilnam projektam (katra lapa) ar visiem saskaņojumiem un piezīmēm no skaņotājiem *.</w:t>
      </w:r>
      <w:proofErr w:type="spellStart"/>
      <w:r w:rsidRPr="00723C33">
        <w:t>pdf</w:t>
      </w:r>
      <w:proofErr w:type="spellEnd"/>
      <w:r w:rsidRPr="00723C33">
        <w:t xml:space="preserve"> formātā, trases plāns un principiālā shēma *.</w:t>
      </w:r>
      <w:proofErr w:type="spellStart"/>
      <w:r w:rsidRPr="00723C33">
        <w:t>dwg</w:t>
      </w:r>
      <w:proofErr w:type="spellEnd"/>
      <w:r w:rsidRPr="00723C33">
        <w:t xml:space="preserve"> formātā un specifikācija</w:t>
      </w:r>
      <w:r w:rsidR="006E41FE" w:rsidRPr="00723C33">
        <w:t>s un darbu apjomi *.</w:t>
      </w:r>
      <w:proofErr w:type="spellStart"/>
      <w:r w:rsidR="006E41FE" w:rsidRPr="00723C33">
        <w:t>xls</w:t>
      </w:r>
      <w:proofErr w:type="spellEnd"/>
      <w:r w:rsidR="006E41FE" w:rsidRPr="00723C33">
        <w:t xml:space="preserve"> formātā;</w:t>
      </w:r>
    </w:p>
    <w:p w14:paraId="38441B6F" w14:textId="77777777" w:rsidR="007F7EDF" w:rsidRPr="00723C33" w:rsidRDefault="00EA1745" w:rsidP="004B54C8">
      <w:pPr>
        <w:pStyle w:val="Apaksadaa"/>
        <w:ind w:left="426" w:firstLine="0"/>
      </w:pPr>
      <w:r w:rsidRPr="007F7EDF">
        <w:t>Ja būvprojekts tiek virzīts caur būvvaldi, tad būvprojektu ievietojot BIS tam jāpievieno trases plāns un principiālā shēma *.</w:t>
      </w:r>
      <w:proofErr w:type="spellStart"/>
      <w:r w:rsidRPr="007F7EDF">
        <w:t>dwg</w:t>
      </w:r>
      <w:proofErr w:type="spellEnd"/>
      <w:r w:rsidRPr="007F7EDF">
        <w:t xml:space="preserve"> formātā un specifikācijas un darbu apjomi *.</w:t>
      </w:r>
      <w:proofErr w:type="spellStart"/>
      <w:r w:rsidRPr="007F7EDF">
        <w:t>xls</w:t>
      </w:r>
      <w:proofErr w:type="spellEnd"/>
      <w:r w:rsidRPr="007F7EDF">
        <w:t xml:space="preserve"> formātā</w:t>
      </w:r>
      <w:r>
        <w:t>;</w:t>
      </w:r>
    </w:p>
    <w:p w14:paraId="38441B70" w14:textId="77777777" w:rsidR="007627D5" w:rsidRPr="00723C33" w:rsidRDefault="00EA1745" w:rsidP="004B54C8">
      <w:pPr>
        <w:pStyle w:val="Apaksadaa"/>
        <w:ind w:left="426" w:firstLine="0"/>
      </w:pPr>
      <w:r>
        <w:t>Ar šo</w:t>
      </w:r>
      <w:r w:rsidRPr="00723C33">
        <w:t xml:space="preserve"> </w:t>
      </w:r>
      <w:r>
        <w:t>projektēšanas uzdevumu</w:t>
      </w:r>
      <w:r w:rsidRPr="00723C33">
        <w:t xml:space="preserve">, lai uzsāktu būvprojekta izstrādi tiesību normatīvajos aktos noteiktajā kārtībā, AS "Sadales tīkls" pilnvaro Pieprasītāju, un tā būvprojekta izstrādātāju,  AS "Sadales tīkls" vārdā saņemt būvvaldes projektēšanas nosacījumus pirms būvniecības ieceres iesniegšanas būvvaldē (1.būvju grupai), sagatavot, parakstīt un iesniegt būvvaldē būvniecības ieceres dokumentus (būvniecības ieceres iesniegumu, būvprojektu minimālā sastāvā (2. un 3. būvju grupas būvēm), paskaidrojuma rakstu (1.grupas būvēm) vai apliecinājuma karti (2. un 3.grupas būvju atjaunošanai)), būvprojektu un saņemt būvvaldes akceptu par būvniecības ieceri (atzīmi paskaidrojuma rakstā vai apliecinājuma kartē) vai būvatļauju ar </w:t>
      </w:r>
      <w:proofErr w:type="spellStart"/>
      <w:r w:rsidRPr="00723C33">
        <w:t>būvprojektēšanas</w:t>
      </w:r>
      <w:proofErr w:type="spellEnd"/>
      <w:r w:rsidRPr="00723C33">
        <w:t xml:space="preserve"> nosacījumiem, saņemt būvvaldes atzīmi būvatļaujā par </w:t>
      </w:r>
      <w:proofErr w:type="spellStart"/>
      <w:r w:rsidRPr="00723C33">
        <w:t>būvprojektēšanas</w:t>
      </w:r>
      <w:proofErr w:type="spellEnd"/>
      <w:r w:rsidRPr="00723C33">
        <w:t xml:space="preserve"> nosacījumu izpildi, kā arī normatīvajos aktos noteiktajos gadījumos nodrošināt būvvaldes informēšanas procedūru, ja elektroietaišu būvdarbu veikšanai būvvaldes saskaņojums (akcepts uz paskaidrojuma raksta vai apliecinājuma kartes, būvvaldes izsniegta būvatļauja) nav nepieciešams. Atgādinām, ka Pieprasītājam un būvprojekta izstrādātājam ir pienākums nodrošināt būvniecības ieceres vai būvprojekta saskaņošanu a</w:t>
      </w:r>
      <w:r w:rsidR="006E41FE" w:rsidRPr="00723C33">
        <w:t>r nekustamā īpašuma īpašniekiem;</w:t>
      </w:r>
    </w:p>
    <w:p w14:paraId="38441B71" w14:textId="77777777" w:rsidR="007627D5" w:rsidRDefault="00EA1745" w:rsidP="004B54C8">
      <w:pPr>
        <w:pStyle w:val="Apaksadaa"/>
        <w:ind w:left="426" w:firstLine="0"/>
      </w:pPr>
      <w:r w:rsidRPr="00723C33">
        <w:t xml:space="preserve">Būvprojektu var izstrādāt būvkomersantu reģistrā reģistrēti projektēšanas komersanti kuru kontaktinformāciju var atrast internetā mājas lapā </w:t>
      </w:r>
      <w:hyperlink r:id="rId10" w:history="1">
        <w:r w:rsidRPr="00723C33">
          <w:t>https://bis.gov.lv/bisp/lv/specialist_certificates</w:t>
        </w:r>
      </w:hyperlink>
      <w:r w:rsidR="006E41FE" w:rsidRPr="00723C33">
        <w:t>;</w:t>
      </w:r>
    </w:p>
    <w:p w14:paraId="38441B72" w14:textId="77777777" w:rsidR="007D453B" w:rsidRDefault="00EA1745" w:rsidP="007D453B">
      <w:pPr>
        <w:pStyle w:val="Apaksadaa"/>
        <w:ind w:left="426" w:firstLine="0"/>
      </w:pPr>
      <w:r>
        <w:lastRenderedPageBreak/>
        <w:t>Būvprojekta iesniegšanas viet</w:t>
      </w:r>
      <w:r w:rsidR="00571724">
        <w:t>as</w:t>
      </w:r>
      <w:r>
        <w:t xml:space="preserve">: </w:t>
      </w:r>
    </w:p>
    <w:p w14:paraId="38441B73" w14:textId="77777777" w:rsidR="00571724" w:rsidRDefault="00EA1745" w:rsidP="00571724">
      <w:pPr>
        <w:pStyle w:val="Apaksadaa"/>
        <w:numPr>
          <w:ilvl w:val="0"/>
          <w:numId w:val="13"/>
        </w:numPr>
      </w:pPr>
      <w:proofErr w:type="spellStart"/>
      <w:r>
        <w:t>Šmerļa</w:t>
      </w:r>
      <w:proofErr w:type="spellEnd"/>
      <w:r>
        <w:t xml:space="preserve"> iela 1, Rīga;</w:t>
      </w:r>
    </w:p>
    <w:p w14:paraId="38441B74" w14:textId="77777777" w:rsidR="00571724" w:rsidRDefault="00EA1745" w:rsidP="00571724">
      <w:pPr>
        <w:pStyle w:val="Apaksadaa"/>
        <w:numPr>
          <w:ilvl w:val="0"/>
          <w:numId w:val="13"/>
        </w:numPr>
      </w:pPr>
      <w:r>
        <w:t>Rīgas iela 14, Līči;</w:t>
      </w:r>
    </w:p>
    <w:p w14:paraId="38441B75" w14:textId="77777777" w:rsidR="00571724" w:rsidRDefault="00EA1745" w:rsidP="00571724">
      <w:pPr>
        <w:pStyle w:val="Apaksadaa"/>
        <w:numPr>
          <w:ilvl w:val="0"/>
          <w:numId w:val="13"/>
        </w:numPr>
      </w:pPr>
      <w:r>
        <w:t>Elektrības iela 10, Jelgava;</w:t>
      </w:r>
    </w:p>
    <w:p w14:paraId="38441B76" w14:textId="77777777" w:rsidR="00571724" w:rsidRDefault="00EA1745" w:rsidP="00571724">
      <w:pPr>
        <w:pStyle w:val="Apaksadaa"/>
        <w:numPr>
          <w:ilvl w:val="0"/>
          <w:numId w:val="13"/>
        </w:numPr>
      </w:pPr>
      <w:r>
        <w:t>Raiņa iela 1</w:t>
      </w:r>
      <w:r w:rsidR="00883FA2">
        <w:t>2</w:t>
      </w:r>
      <w:r>
        <w:t>, Valmiera;</w:t>
      </w:r>
    </w:p>
    <w:p w14:paraId="38441B77" w14:textId="77777777" w:rsidR="00571724" w:rsidRDefault="00EA1745" w:rsidP="00571724">
      <w:pPr>
        <w:pStyle w:val="Apaksadaa"/>
        <w:numPr>
          <w:ilvl w:val="0"/>
          <w:numId w:val="13"/>
        </w:numPr>
      </w:pPr>
      <w:r>
        <w:t>Rūpniecības iela 37, Madona;</w:t>
      </w:r>
    </w:p>
    <w:p w14:paraId="38441B78" w14:textId="77777777" w:rsidR="00571724" w:rsidRDefault="00EA1745" w:rsidP="00571724">
      <w:pPr>
        <w:pStyle w:val="Apaksadaa"/>
        <w:numPr>
          <w:ilvl w:val="0"/>
          <w:numId w:val="13"/>
        </w:numPr>
      </w:pPr>
      <w:r>
        <w:t>Klusā iela 2, Daugavpils;</w:t>
      </w:r>
    </w:p>
    <w:p w14:paraId="38441B79" w14:textId="77777777" w:rsidR="00571724" w:rsidRDefault="00EA1745" w:rsidP="00571724">
      <w:pPr>
        <w:pStyle w:val="Apaksadaa"/>
        <w:numPr>
          <w:ilvl w:val="0"/>
          <w:numId w:val="13"/>
        </w:numPr>
      </w:pPr>
      <w:r>
        <w:t>Cukura iela 7, Liepāja.</w:t>
      </w:r>
    </w:p>
    <w:p w14:paraId="38441B7A" w14:textId="77777777" w:rsidR="003D47F4" w:rsidRDefault="00EA1745" w:rsidP="003D47F4">
      <w:pPr>
        <w:pStyle w:val="Apaksadaa"/>
        <w:ind w:left="426" w:firstLine="0"/>
      </w:pPr>
      <w:r w:rsidRPr="003D47F4">
        <w:t>Būvprojekta izstrādes līgumā jāparedz, ka būvprojekta izstrādātājam jāveic nepieciešamās izmaiņas būvprojektā gadījumā, ja būvdarbu gaitā būvprojektā tiks atklātas kļūdas vai nepilnības. Būvprojekta izstrādātājam jāierodas būvobjektā ne vēlāk kā 3 darba dienu laikā pēc būvdarbu vadītāja vai būvuzrauga pirmā uzaicinājuma</w:t>
      </w:r>
      <w:r>
        <w:t>;</w:t>
      </w:r>
    </w:p>
    <w:p w14:paraId="38441B7B" w14:textId="77777777" w:rsidR="007627D5" w:rsidRDefault="00EA1745" w:rsidP="004B54C8">
      <w:pPr>
        <w:pStyle w:val="Apaksadaa"/>
        <w:ind w:left="426" w:firstLine="0"/>
      </w:pPr>
      <w:r w:rsidRPr="00723C33">
        <w:t>Enerģētikas likuma 23.panta 2.daļa nosaka, ka esošo energoapgādes komersantu objektu pārvietošanu pēc pamatotas nekustamā īpašuma īpašnieka prasības veic par nekustamā īpašuma īpašnieka līdzekļiem. Tas nozīme, ka esošo energoapgādes objektu pārvietošanu var veikt tikai tādā gadījumā, ja ir atrasts to pārvietošanas tehniskais risinājums un pārvietošanas ierosinātājs (zemes īpašnieks) sedz nepieciešamās darbu izmaksas. Pārvietošanas izmaksās tiek iekļautas arī jauna elektroapgādes objekta pr</w:t>
      </w:r>
      <w:r w:rsidR="006E41FE" w:rsidRPr="00723C33">
        <w:t>ojektēšanas un izbūves izmaksas;</w:t>
      </w:r>
    </w:p>
    <w:p w14:paraId="38441B7C" w14:textId="77777777" w:rsidR="007E294F" w:rsidRDefault="00EA1745" w:rsidP="0040657B">
      <w:pPr>
        <w:pStyle w:val="Apaksadaa"/>
        <w:ind w:left="426" w:firstLine="0"/>
      </w:pPr>
      <w:bookmarkStart w:id="3" w:name="_Hlk11156348"/>
      <w:r w:rsidRPr="008D45B4">
        <w:t xml:space="preserve">Iespējamās elektroapgādes objekta izbūves izmaksas sastāda 5600.0 </w:t>
      </w:r>
      <w:r w:rsidR="008810FB">
        <w:t xml:space="preserve">EUR </w:t>
      </w:r>
      <w:r w:rsidRPr="008D45B4">
        <w:t xml:space="preserve">(bez pievienotas vērtības nodokļa) - summā nav iekļautas projektēšanas darbu, topogrāfiskā plāna un sistēmas lietotāja EPL izmaksas, ko sedz sistēmas </w:t>
      </w:r>
      <w:r>
        <w:t>lietotājs par saviem līdzekļiem</w:t>
      </w:r>
      <w:r w:rsidR="00C8012C">
        <w:t>;</w:t>
      </w:r>
      <w:r w:rsidRPr="007E294F">
        <w:t xml:space="preserve"> </w:t>
      </w:r>
    </w:p>
    <w:p w14:paraId="38441B7D" w14:textId="77777777" w:rsidR="00112E43" w:rsidRPr="00723C33" w:rsidRDefault="00EA1745" w:rsidP="007E294F">
      <w:pPr>
        <w:pStyle w:val="Apaksadaa"/>
        <w:ind w:left="426" w:firstLine="0"/>
      </w:pPr>
      <w:r>
        <w:t>Projektēšanas uzdevums derīgs</w:t>
      </w:r>
      <w:r w:rsidRPr="007E294F">
        <w:rPr>
          <w:i/>
        </w:rPr>
        <w:t xml:space="preserve"> </w:t>
      </w:r>
      <w:bookmarkStart w:id="4" w:name="_Hlk11154443"/>
      <w:r w:rsidRPr="007E294F">
        <w:rPr>
          <w:i/>
        </w:rPr>
        <w:t xml:space="preserve">divus gadus </w:t>
      </w:r>
      <w:bookmarkEnd w:id="4"/>
      <w:r w:rsidRPr="00723C33">
        <w:t>no to izsniegšanas dienas.</w:t>
      </w:r>
    </w:p>
    <w:p w14:paraId="38441B7E" w14:textId="77777777" w:rsidR="00112E43" w:rsidRPr="00723C33" w:rsidRDefault="00EA1745" w:rsidP="00FB0AC6">
      <w:pPr>
        <w:pStyle w:val="Apaksadaa"/>
        <w:numPr>
          <w:ilvl w:val="0"/>
          <w:numId w:val="0"/>
        </w:numPr>
      </w:pPr>
      <w:r>
        <w:t xml:space="preserve">Ja ir jautājumi par šī projektēšanas uzdevuma nosacījumiem, aicinām pieteikties e-konsultācijai mājas lapā </w:t>
      </w:r>
      <w:hyperlink r:id="rId11" w:history="1">
        <w:r w:rsidRPr="00CE57DB">
          <w:rPr>
            <w:rStyle w:val="Hyperlink"/>
          </w:rPr>
          <w:t>www.sadalestikls.lv</w:t>
        </w:r>
      </w:hyperlink>
      <w:r>
        <w:t xml:space="preserve"> – E-pakalpojumi – E-konsultācijas, temats “Tehnisko darbu saskaņošana”.</w:t>
      </w:r>
    </w:p>
    <w:p w14:paraId="38441B7F" w14:textId="77777777" w:rsidR="00112E43" w:rsidRPr="00723C33" w:rsidRDefault="00EA1745" w:rsidP="00FB0AC6">
      <w:pPr>
        <w:pStyle w:val="Apaksadaa"/>
        <w:numPr>
          <w:ilvl w:val="0"/>
          <w:numId w:val="0"/>
        </w:numPr>
        <w:spacing w:before="0" w:beforeAutospacing="0"/>
        <w:rPr>
          <w:i/>
          <w:sz w:val="22"/>
        </w:rPr>
      </w:pPr>
      <w:bookmarkStart w:id="5" w:name="_Hlk11154463"/>
      <w:bookmarkStart w:id="6" w:name="_Hlk11158645"/>
      <w:r w:rsidRPr="00723C33">
        <w:rPr>
          <w:i/>
          <w:sz w:val="22"/>
        </w:rPr>
        <w:t>Šis dokuments ir parakstīts ar drošu elektronisko parakstu un satur laika zīmogu.</w:t>
      </w:r>
    </w:p>
    <w:p w14:paraId="38441B80" w14:textId="77777777" w:rsidR="00112E43" w:rsidRPr="00723C33" w:rsidRDefault="00EA1745" w:rsidP="00FB0AC6">
      <w:pPr>
        <w:pStyle w:val="Sadaa"/>
        <w:numPr>
          <w:ilvl w:val="0"/>
          <w:numId w:val="0"/>
        </w:numPr>
        <w:spacing w:before="0" w:after="0" w:afterAutospacing="0"/>
        <w:rPr>
          <w:sz w:val="22"/>
        </w:rPr>
      </w:pPr>
      <w:r w:rsidRPr="00723C33">
        <w:rPr>
          <w:sz w:val="22"/>
        </w:rPr>
        <w:t xml:space="preserve">Projektu vadītājs (PIESL):  Rinalds </w:t>
      </w:r>
      <w:proofErr w:type="spellStart"/>
      <w:r w:rsidRPr="00723C33">
        <w:rPr>
          <w:sz w:val="22"/>
        </w:rPr>
        <w:t>Lāzars</w:t>
      </w:r>
      <w:proofErr w:type="spellEnd"/>
    </w:p>
    <w:p w14:paraId="38441B81" w14:textId="77777777" w:rsidR="004B54C8" w:rsidRPr="00723C33" w:rsidRDefault="004B54C8" w:rsidP="00FB0AC6">
      <w:pPr>
        <w:pStyle w:val="Sadaa"/>
        <w:numPr>
          <w:ilvl w:val="0"/>
          <w:numId w:val="0"/>
        </w:numPr>
        <w:spacing w:before="0" w:after="0" w:afterAutospacing="0"/>
        <w:rPr>
          <w:sz w:val="22"/>
        </w:rPr>
      </w:pPr>
    </w:p>
    <w:p w14:paraId="38441B82" w14:textId="77777777" w:rsidR="00112E43" w:rsidRPr="00DD1558" w:rsidRDefault="00EA1745" w:rsidP="00FB0AC6">
      <w:pPr>
        <w:pStyle w:val="Sadaa"/>
        <w:numPr>
          <w:ilvl w:val="0"/>
          <w:numId w:val="0"/>
        </w:numPr>
        <w:spacing w:before="0" w:after="0" w:afterAutospacing="0"/>
        <w:rPr>
          <w:sz w:val="22"/>
        </w:rPr>
      </w:pPr>
      <w:r w:rsidRPr="00723C33">
        <w:rPr>
          <w:sz w:val="22"/>
        </w:rPr>
        <w:t xml:space="preserve">Sagatavoja: </w:t>
      </w:r>
      <w:r w:rsidRPr="00723C33">
        <w:rPr>
          <w:i/>
          <w:sz w:val="22"/>
        </w:rPr>
        <w:t>Vitālijs Ņikitins</w:t>
      </w:r>
      <w:bookmarkStart w:id="7" w:name="_Hlk11854722"/>
      <w:bookmarkEnd w:id="7"/>
    </w:p>
    <w:bookmarkEnd w:id="3"/>
    <w:bookmarkEnd w:id="5"/>
    <w:bookmarkEnd w:id="6"/>
    <w:p w14:paraId="38441B83" w14:textId="77777777" w:rsidR="007111D9" w:rsidRPr="00112E43" w:rsidRDefault="007111D9" w:rsidP="00112E43">
      <w:pPr>
        <w:pStyle w:val="Sadaa"/>
        <w:numPr>
          <w:ilvl w:val="0"/>
          <w:numId w:val="0"/>
        </w:numPr>
        <w:spacing w:before="0" w:after="0" w:afterAutospacing="0"/>
        <w:ind w:left="357"/>
        <w:rPr>
          <w:sz w:val="22"/>
        </w:rPr>
      </w:pPr>
    </w:p>
    <w:sectPr w:rsidR="007111D9" w:rsidRPr="00112E43" w:rsidSect="00031352">
      <w:type w:val="continuous"/>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041B"/>
    <w:multiLevelType w:val="hybridMultilevel"/>
    <w:tmpl w:val="4D20564C"/>
    <w:lvl w:ilvl="0" w:tplc="FD4CDE18">
      <w:start w:val="1"/>
      <w:numFmt w:val="bullet"/>
      <w:lvlText w:val=""/>
      <w:lvlJc w:val="left"/>
      <w:pPr>
        <w:ind w:left="720" w:hanging="360"/>
      </w:pPr>
      <w:rPr>
        <w:rFonts w:ascii="Symbol" w:hAnsi="Symbol" w:hint="default"/>
      </w:rPr>
    </w:lvl>
    <w:lvl w:ilvl="1" w:tplc="BF04A3D8">
      <w:start w:val="1"/>
      <w:numFmt w:val="bullet"/>
      <w:lvlText w:val="o"/>
      <w:lvlJc w:val="left"/>
      <w:pPr>
        <w:ind w:left="1440" w:hanging="360"/>
      </w:pPr>
      <w:rPr>
        <w:rFonts w:ascii="Courier New" w:hAnsi="Courier New" w:cs="Courier New" w:hint="default"/>
      </w:rPr>
    </w:lvl>
    <w:lvl w:ilvl="2" w:tplc="2E50FB12" w:tentative="1">
      <w:start w:val="1"/>
      <w:numFmt w:val="bullet"/>
      <w:lvlText w:val=""/>
      <w:lvlJc w:val="left"/>
      <w:pPr>
        <w:ind w:left="2160" w:hanging="360"/>
      </w:pPr>
      <w:rPr>
        <w:rFonts w:ascii="Wingdings" w:hAnsi="Wingdings" w:hint="default"/>
      </w:rPr>
    </w:lvl>
    <w:lvl w:ilvl="3" w:tplc="8930925C" w:tentative="1">
      <w:start w:val="1"/>
      <w:numFmt w:val="bullet"/>
      <w:lvlText w:val=""/>
      <w:lvlJc w:val="left"/>
      <w:pPr>
        <w:ind w:left="2880" w:hanging="360"/>
      </w:pPr>
      <w:rPr>
        <w:rFonts w:ascii="Symbol" w:hAnsi="Symbol" w:hint="default"/>
      </w:rPr>
    </w:lvl>
    <w:lvl w:ilvl="4" w:tplc="3620D662" w:tentative="1">
      <w:start w:val="1"/>
      <w:numFmt w:val="bullet"/>
      <w:lvlText w:val="o"/>
      <w:lvlJc w:val="left"/>
      <w:pPr>
        <w:ind w:left="3600" w:hanging="360"/>
      </w:pPr>
      <w:rPr>
        <w:rFonts w:ascii="Courier New" w:hAnsi="Courier New" w:cs="Courier New" w:hint="default"/>
      </w:rPr>
    </w:lvl>
    <w:lvl w:ilvl="5" w:tplc="07848D38" w:tentative="1">
      <w:start w:val="1"/>
      <w:numFmt w:val="bullet"/>
      <w:lvlText w:val=""/>
      <w:lvlJc w:val="left"/>
      <w:pPr>
        <w:ind w:left="4320" w:hanging="360"/>
      </w:pPr>
      <w:rPr>
        <w:rFonts w:ascii="Wingdings" w:hAnsi="Wingdings" w:hint="default"/>
      </w:rPr>
    </w:lvl>
    <w:lvl w:ilvl="6" w:tplc="FFC82ABE" w:tentative="1">
      <w:start w:val="1"/>
      <w:numFmt w:val="bullet"/>
      <w:lvlText w:val=""/>
      <w:lvlJc w:val="left"/>
      <w:pPr>
        <w:ind w:left="5040" w:hanging="360"/>
      </w:pPr>
      <w:rPr>
        <w:rFonts w:ascii="Symbol" w:hAnsi="Symbol" w:hint="default"/>
      </w:rPr>
    </w:lvl>
    <w:lvl w:ilvl="7" w:tplc="27CC1D24" w:tentative="1">
      <w:start w:val="1"/>
      <w:numFmt w:val="bullet"/>
      <w:lvlText w:val="o"/>
      <w:lvlJc w:val="left"/>
      <w:pPr>
        <w:ind w:left="5760" w:hanging="360"/>
      </w:pPr>
      <w:rPr>
        <w:rFonts w:ascii="Courier New" w:hAnsi="Courier New" w:cs="Courier New" w:hint="default"/>
      </w:rPr>
    </w:lvl>
    <w:lvl w:ilvl="8" w:tplc="698EF030" w:tentative="1">
      <w:start w:val="1"/>
      <w:numFmt w:val="bullet"/>
      <w:lvlText w:val=""/>
      <w:lvlJc w:val="left"/>
      <w:pPr>
        <w:ind w:left="6480" w:hanging="360"/>
      </w:pPr>
      <w:rPr>
        <w:rFonts w:ascii="Wingdings" w:hAnsi="Wingdings" w:hint="default"/>
      </w:rPr>
    </w:lvl>
  </w:abstractNum>
  <w:abstractNum w:abstractNumId="1" w15:restartNumberingAfterBreak="0">
    <w:nsid w:val="10287D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DF7229"/>
    <w:multiLevelType w:val="hybridMultilevel"/>
    <w:tmpl w:val="CD84E4C2"/>
    <w:lvl w:ilvl="0" w:tplc="62105A22">
      <w:start w:val="1"/>
      <w:numFmt w:val="bullet"/>
      <w:lvlText w:val=""/>
      <w:lvlJc w:val="left"/>
      <w:pPr>
        <w:ind w:left="720" w:hanging="360"/>
      </w:pPr>
      <w:rPr>
        <w:rFonts w:ascii="Symbol" w:hAnsi="Symbol" w:hint="default"/>
      </w:rPr>
    </w:lvl>
    <w:lvl w:ilvl="1" w:tplc="4230A818">
      <w:start w:val="1"/>
      <w:numFmt w:val="bullet"/>
      <w:lvlText w:val="o"/>
      <w:lvlJc w:val="left"/>
      <w:pPr>
        <w:ind w:left="1440" w:hanging="360"/>
      </w:pPr>
      <w:rPr>
        <w:rFonts w:ascii="Courier New" w:hAnsi="Courier New" w:cs="Courier New" w:hint="default"/>
      </w:rPr>
    </w:lvl>
    <w:lvl w:ilvl="2" w:tplc="53901EE8" w:tentative="1">
      <w:start w:val="1"/>
      <w:numFmt w:val="bullet"/>
      <w:lvlText w:val=""/>
      <w:lvlJc w:val="left"/>
      <w:pPr>
        <w:ind w:left="2160" w:hanging="360"/>
      </w:pPr>
      <w:rPr>
        <w:rFonts w:ascii="Wingdings" w:hAnsi="Wingdings" w:hint="default"/>
      </w:rPr>
    </w:lvl>
    <w:lvl w:ilvl="3" w:tplc="0688DB48" w:tentative="1">
      <w:start w:val="1"/>
      <w:numFmt w:val="bullet"/>
      <w:lvlText w:val=""/>
      <w:lvlJc w:val="left"/>
      <w:pPr>
        <w:ind w:left="2880" w:hanging="360"/>
      </w:pPr>
      <w:rPr>
        <w:rFonts w:ascii="Symbol" w:hAnsi="Symbol" w:hint="default"/>
      </w:rPr>
    </w:lvl>
    <w:lvl w:ilvl="4" w:tplc="12A83E4C" w:tentative="1">
      <w:start w:val="1"/>
      <w:numFmt w:val="bullet"/>
      <w:lvlText w:val="o"/>
      <w:lvlJc w:val="left"/>
      <w:pPr>
        <w:ind w:left="3600" w:hanging="360"/>
      </w:pPr>
      <w:rPr>
        <w:rFonts w:ascii="Courier New" w:hAnsi="Courier New" w:cs="Courier New" w:hint="default"/>
      </w:rPr>
    </w:lvl>
    <w:lvl w:ilvl="5" w:tplc="583EC37A" w:tentative="1">
      <w:start w:val="1"/>
      <w:numFmt w:val="bullet"/>
      <w:lvlText w:val=""/>
      <w:lvlJc w:val="left"/>
      <w:pPr>
        <w:ind w:left="4320" w:hanging="360"/>
      </w:pPr>
      <w:rPr>
        <w:rFonts w:ascii="Wingdings" w:hAnsi="Wingdings" w:hint="default"/>
      </w:rPr>
    </w:lvl>
    <w:lvl w:ilvl="6" w:tplc="B574C7D0" w:tentative="1">
      <w:start w:val="1"/>
      <w:numFmt w:val="bullet"/>
      <w:lvlText w:val=""/>
      <w:lvlJc w:val="left"/>
      <w:pPr>
        <w:ind w:left="5040" w:hanging="360"/>
      </w:pPr>
      <w:rPr>
        <w:rFonts w:ascii="Symbol" w:hAnsi="Symbol" w:hint="default"/>
      </w:rPr>
    </w:lvl>
    <w:lvl w:ilvl="7" w:tplc="24CE4782" w:tentative="1">
      <w:start w:val="1"/>
      <w:numFmt w:val="bullet"/>
      <w:lvlText w:val="o"/>
      <w:lvlJc w:val="left"/>
      <w:pPr>
        <w:ind w:left="5760" w:hanging="360"/>
      </w:pPr>
      <w:rPr>
        <w:rFonts w:ascii="Courier New" w:hAnsi="Courier New" w:cs="Courier New" w:hint="default"/>
      </w:rPr>
    </w:lvl>
    <w:lvl w:ilvl="8" w:tplc="B194F1B4" w:tentative="1">
      <w:start w:val="1"/>
      <w:numFmt w:val="bullet"/>
      <w:lvlText w:val=""/>
      <w:lvlJc w:val="left"/>
      <w:pPr>
        <w:ind w:left="6480" w:hanging="360"/>
      </w:pPr>
      <w:rPr>
        <w:rFonts w:ascii="Wingdings" w:hAnsi="Wingdings" w:hint="default"/>
      </w:rPr>
    </w:lvl>
  </w:abstractNum>
  <w:abstractNum w:abstractNumId="3" w15:restartNumberingAfterBreak="0">
    <w:nsid w:val="2B215A04"/>
    <w:multiLevelType w:val="hybridMultilevel"/>
    <w:tmpl w:val="B1BA98C4"/>
    <w:lvl w:ilvl="0" w:tplc="60FE8B4A">
      <w:start w:val="1"/>
      <w:numFmt w:val="decimal"/>
      <w:lvlText w:val="%1."/>
      <w:lvlJc w:val="left"/>
      <w:pPr>
        <w:ind w:left="1695" w:hanging="615"/>
      </w:pPr>
      <w:rPr>
        <w:rFonts w:hint="default"/>
      </w:rPr>
    </w:lvl>
    <w:lvl w:ilvl="1" w:tplc="30B87F28" w:tentative="1">
      <w:start w:val="1"/>
      <w:numFmt w:val="lowerLetter"/>
      <w:lvlText w:val="%2."/>
      <w:lvlJc w:val="left"/>
      <w:pPr>
        <w:ind w:left="2160" w:hanging="360"/>
      </w:pPr>
    </w:lvl>
    <w:lvl w:ilvl="2" w:tplc="9E92EFFC" w:tentative="1">
      <w:start w:val="1"/>
      <w:numFmt w:val="lowerRoman"/>
      <w:lvlText w:val="%3."/>
      <w:lvlJc w:val="right"/>
      <w:pPr>
        <w:ind w:left="2880" w:hanging="180"/>
      </w:pPr>
    </w:lvl>
    <w:lvl w:ilvl="3" w:tplc="48B0DFE4" w:tentative="1">
      <w:start w:val="1"/>
      <w:numFmt w:val="decimal"/>
      <w:lvlText w:val="%4."/>
      <w:lvlJc w:val="left"/>
      <w:pPr>
        <w:ind w:left="3600" w:hanging="360"/>
      </w:pPr>
    </w:lvl>
    <w:lvl w:ilvl="4" w:tplc="DE90EC6A" w:tentative="1">
      <w:start w:val="1"/>
      <w:numFmt w:val="lowerLetter"/>
      <w:lvlText w:val="%5."/>
      <w:lvlJc w:val="left"/>
      <w:pPr>
        <w:ind w:left="4320" w:hanging="360"/>
      </w:pPr>
    </w:lvl>
    <w:lvl w:ilvl="5" w:tplc="215C40B8" w:tentative="1">
      <w:start w:val="1"/>
      <w:numFmt w:val="lowerRoman"/>
      <w:lvlText w:val="%6."/>
      <w:lvlJc w:val="right"/>
      <w:pPr>
        <w:ind w:left="5040" w:hanging="180"/>
      </w:pPr>
    </w:lvl>
    <w:lvl w:ilvl="6" w:tplc="27B6DD80" w:tentative="1">
      <w:start w:val="1"/>
      <w:numFmt w:val="decimal"/>
      <w:lvlText w:val="%7."/>
      <w:lvlJc w:val="left"/>
      <w:pPr>
        <w:ind w:left="5760" w:hanging="360"/>
      </w:pPr>
    </w:lvl>
    <w:lvl w:ilvl="7" w:tplc="FDEE3062" w:tentative="1">
      <w:start w:val="1"/>
      <w:numFmt w:val="lowerLetter"/>
      <w:lvlText w:val="%8."/>
      <w:lvlJc w:val="left"/>
      <w:pPr>
        <w:ind w:left="6480" w:hanging="360"/>
      </w:pPr>
    </w:lvl>
    <w:lvl w:ilvl="8" w:tplc="A1B8BF0E" w:tentative="1">
      <w:start w:val="1"/>
      <w:numFmt w:val="lowerRoman"/>
      <w:lvlText w:val="%9."/>
      <w:lvlJc w:val="right"/>
      <w:pPr>
        <w:ind w:left="7200" w:hanging="180"/>
      </w:pPr>
    </w:lvl>
  </w:abstractNum>
  <w:abstractNum w:abstractNumId="4" w15:restartNumberingAfterBreak="0">
    <w:nsid w:val="2CA206AF"/>
    <w:multiLevelType w:val="hybridMultilevel"/>
    <w:tmpl w:val="26A4BBC6"/>
    <w:lvl w:ilvl="0" w:tplc="3B941C78">
      <w:start w:val="1"/>
      <w:numFmt w:val="decimal"/>
      <w:lvlText w:val="%1."/>
      <w:lvlJc w:val="left"/>
      <w:pPr>
        <w:ind w:left="720" w:hanging="360"/>
      </w:pPr>
    </w:lvl>
    <w:lvl w:ilvl="1" w:tplc="91ACEA26">
      <w:start w:val="1"/>
      <w:numFmt w:val="lowerLetter"/>
      <w:lvlText w:val="%2."/>
      <w:lvlJc w:val="left"/>
      <w:pPr>
        <w:ind w:left="1440" w:hanging="360"/>
      </w:pPr>
    </w:lvl>
    <w:lvl w:ilvl="2" w:tplc="6F488BCE" w:tentative="1">
      <w:start w:val="1"/>
      <w:numFmt w:val="lowerRoman"/>
      <w:lvlText w:val="%3."/>
      <w:lvlJc w:val="right"/>
      <w:pPr>
        <w:ind w:left="2160" w:hanging="180"/>
      </w:pPr>
    </w:lvl>
    <w:lvl w:ilvl="3" w:tplc="08D41B10" w:tentative="1">
      <w:start w:val="1"/>
      <w:numFmt w:val="decimal"/>
      <w:lvlText w:val="%4."/>
      <w:lvlJc w:val="left"/>
      <w:pPr>
        <w:ind w:left="2880" w:hanging="360"/>
      </w:pPr>
    </w:lvl>
    <w:lvl w:ilvl="4" w:tplc="75745490" w:tentative="1">
      <w:start w:val="1"/>
      <w:numFmt w:val="lowerLetter"/>
      <w:lvlText w:val="%5."/>
      <w:lvlJc w:val="left"/>
      <w:pPr>
        <w:ind w:left="3600" w:hanging="360"/>
      </w:pPr>
    </w:lvl>
    <w:lvl w:ilvl="5" w:tplc="8AB0F372" w:tentative="1">
      <w:start w:val="1"/>
      <w:numFmt w:val="lowerRoman"/>
      <w:lvlText w:val="%6."/>
      <w:lvlJc w:val="right"/>
      <w:pPr>
        <w:ind w:left="4320" w:hanging="180"/>
      </w:pPr>
    </w:lvl>
    <w:lvl w:ilvl="6" w:tplc="2040A384" w:tentative="1">
      <w:start w:val="1"/>
      <w:numFmt w:val="decimal"/>
      <w:lvlText w:val="%7."/>
      <w:lvlJc w:val="left"/>
      <w:pPr>
        <w:ind w:left="5040" w:hanging="360"/>
      </w:pPr>
    </w:lvl>
    <w:lvl w:ilvl="7" w:tplc="6F8A5B6A" w:tentative="1">
      <w:start w:val="1"/>
      <w:numFmt w:val="lowerLetter"/>
      <w:lvlText w:val="%8."/>
      <w:lvlJc w:val="left"/>
      <w:pPr>
        <w:ind w:left="5760" w:hanging="360"/>
      </w:pPr>
    </w:lvl>
    <w:lvl w:ilvl="8" w:tplc="7DC2F20E" w:tentative="1">
      <w:start w:val="1"/>
      <w:numFmt w:val="lowerRoman"/>
      <w:lvlText w:val="%9."/>
      <w:lvlJc w:val="right"/>
      <w:pPr>
        <w:ind w:left="6480" w:hanging="180"/>
      </w:pPr>
    </w:lvl>
  </w:abstractNum>
  <w:abstractNum w:abstractNumId="5" w15:restartNumberingAfterBreak="0">
    <w:nsid w:val="3DD12A3D"/>
    <w:multiLevelType w:val="hybridMultilevel"/>
    <w:tmpl w:val="6052B72C"/>
    <w:lvl w:ilvl="0" w:tplc="1DCEE35C">
      <w:start w:val="1"/>
      <w:numFmt w:val="bullet"/>
      <w:lvlText w:val=""/>
      <w:lvlJc w:val="left"/>
      <w:pPr>
        <w:ind w:left="720" w:hanging="360"/>
      </w:pPr>
      <w:rPr>
        <w:rFonts w:ascii="Symbol" w:hAnsi="Symbol" w:hint="default"/>
      </w:rPr>
    </w:lvl>
    <w:lvl w:ilvl="1" w:tplc="D8D4E2E2">
      <w:start w:val="1"/>
      <w:numFmt w:val="bullet"/>
      <w:lvlText w:val="o"/>
      <w:lvlJc w:val="left"/>
      <w:pPr>
        <w:ind w:left="1440" w:hanging="360"/>
      </w:pPr>
      <w:rPr>
        <w:rFonts w:ascii="Courier New" w:hAnsi="Courier New" w:cs="Courier New" w:hint="default"/>
      </w:rPr>
    </w:lvl>
    <w:lvl w:ilvl="2" w:tplc="B6545AC4" w:tentative="1">
      <w:start w:val="1"/>
      <w:numFmt w:val="bullet"/>
      <w:lvlText w:val=""/>
      <w:lvlJc w:val="left"/>
      <w:pPr>
        <w:ind w:left="2160" w:hanging="360"/>
      </w:pPr>
      <w:rPr>
        <w:rFonts w:ascii="Wingdings" w:hAnsi="Wingdings" w:hint="default"/>
      </w:rPr>
    </w:lvl>
    <w:lvl w:ilvl="3" w:tplc="88584024" w:tentative="1">
      <w:start w:val="1"/>
      <w:numFmt w:val="bullet"/>
      <w:lvlText w:val=""/>
      <w:lvlJc w:val="left"/>
      <w:pPr>
        <w:ind w:left="2880" w:hanging="360"/>
      </w:pPr>
      <w:rPr>
        <w:rFonts w:ascii="Symbol" w:hAnsi="Symbol" w:hint="default"/>
      </w:rPr>
    </w:lvl>
    <w:lvl w:ilvl="4" w:tplc="158AC204" w:tentative="1">
      <w:start w:val="1"/>
      <w:numFmt w:val="bullet"/>
      <w:lvlText w:val="o"/>
      <w:lvlJc w:val="left"/>
      <w:pPr>
        <w:ind w:left="3600" w:hanging="360"/>
      </w:pPr>
      <w:rPr>
        <w:rFonts w:ascii="Courier New" w:hAnsi="Courier New" w:cs="Courier New" w:hint="default"/>
      </w:rPr>
    </w:lvl>
    <w:lvl w:ilvl="5" w:tplc="B7ACE260" w:tentative="1">
      <w:start w:val="1"/>
      <w:numFmt w:val="bullet"/>
      <w:lvlText w:val=""/>
      <w:lvlJc w:val="left"/>
      <w:pPr>
        <w:ind w:left="4320" w:hanging="360"/>
      </w:pPr>
      <w:rPr>
        <w:rFonts w:ascii="Wingdings" w:hAnsi="Wingdings" w:hint="default"/>
      </w:rPr>
    </w:lvl>
    <w:lvl w:ilvl="6" w:tplc="20CCA2B2" w:tentative="1">
      <w:start w:val="1"/>
      <w:numFmt w:val="bullet"/>
      <w:lvlText w:val=""/>
      <w:lvlJc w:val="left"/>
      <w:pPr>
        <w:ind w:left="5040" w:hanging="360"/>
      </w:pPr>
      <w:rPr>
        <w:rFonts w:ascii="Symbol" w:hAnsi="Symbol" w:hint="default"/>
      </w:rPr>
    </w:lvl>
    <w:lvl w:ilvl="7" w:tplc="FE6E5E74" w:tentative="1">
      <w:start w:val="1"/>
      <w:numFmt w:val="bullet"/>
      <w:lvlText w:val="o"/>
      <w:lvlJc w:val="left"/>
      <w:pPr>
        <w:ind w:left="5760" w:hanging="360"/>
      </w:pPr>
      <w:rPr>
        <w:rFonts w:ascii="Courier New" w:hAnsi="Courier New" w:cs="Courier New" w:hint="default"/>
      </w:rPr>
    </w:lvl>
    <w:lvl w:ilvl="8" w:tplc="06A684D2" w:tentative="1">
      <w:start w:val="1"/>
      <w:numFmt w:val="bullet"/>
      <w:lvlText w:val=""/>
      <w:lvlJc w:val="left"/>
      <w:pPr>
        <w:ind w:left="6480" w:hanging="360"/>
      </w:pPr>
      <w:rPr>
        <w:rFonts w:ascii="Wingdings" w:hAnsi="Wingdings" w:hint="default"/>
      </w:rPr>
    </w:lvl>
  </w:abstractNum>
  <w:abstractNum w:abstractNumId="6" w15:restartNumberingAfterBreak="0">
    <w:nsid w:val="421F61D4"/>
    <w:multiLevelType w:val="multilevel"/>
    <w:tmpl w:val="B376370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1E84D3B"/>
    <w:multiLevelType w:val="hybridMultilevel"/>
    <w:tmpl w:val="477CCBA4"/>
    <w:lvl w:ilvl="0" w:tplc="13502758">
      <w:start w:val="1"/>
      <w:numFmt w:val="bullet"/>
      <w:lvlText w:val=""/>
      <w:lvlJc w:val="left"/>
      <w:pPr>
        <w:ind w:left="1800" w:hanging="360"/>
      </w:pPr>
      <w:rPr>
        <w:rFonts w:ascii="Symbol" w:hAnsi="Symbol" w:hint="default"/>
      </w:rPr>
    </w:lvl>
    <w:lvl w:ilvl="1" w:tplc="C73E5308" w:tentative="1">
      <w:start w:val="1"/>
      <w:numFmt w:val="bullet"/>
      <w:lvlText w:val="o"/>
      <w:lvlJc w:val="left"/>
      <w:pPr>
        <w:ind w:left="2520" w:hanging="360"/>
      </w:pPr>
      <w:rPr>
        <w:rFonts w:ascii="Courier New" w:hAnsi="Courier New" w:cs="Courier New" w:hint="default"/>
      </w:rPr>
    </w:lvl>
    <w:lvl w:ilvl="2" w:tplc="CAB63B8A" w:tentative="1">
      <w:start w:val="1"/>
      <w:numFmt w:val="bullet"/>
      <w:lvlText w:val=""/>
      <w:lvlJc w:val="left"/>
      <w:pPr>
        <w:ind w:left="3240" w:hanging="360"/>
      </w:pPr>
      <w:rPr>
        <w:rFonts w:ascii="Wingdings" w:hAnsi="Wingdings" w:hint="default"/>
      </w:rPr>
    </w:lvl>
    <w:lvl w:ilvl="3" w:tplc="70C0D6CA" w:tentative="1">
      <w:start w:val="1"/>
      <w:numFmt w:val="bullet"/>
      <w:lvlText w:val=""/>
      <w:lvlJc w:val="left"/>
      <w:pPr>
        <w:ind w:left="3960" w:hanging="360"/>
      </w:pPr>
      <w:rPr>
        <w:rFonts w:ascii="Symbol" w:hAnsi="Symbol" w:hint="default"/>
      </w:rPr>
    </w:lvl>
    <w:lvl w:ilvl="4" w:tplc="B33215C2" w:tentative="1">
      <w:start w:val="1"/>
      <w:numFmt w:val="bullet"/>
      <w:lvlText w:val="o"/>
      <w:lvlJc w:val="left"/>
      <w:pPr>
        <w:ind w:left="4680" w:hanging="360"/>
      </w:pPr>
      <w:rPr>
        <w:rFonts w:ascii="Courier New" w:hAnsi="Courier New" w:cs="Courier New" w:hint="default"/>
      </w:rPr>
    </w:lvl>
    <w:lvl w:ilvl="5" w:tplc="26AC19F8" w:tentative="1">
      <w:start w:val="1"/>
      <w:numFmt w:val="bullet"/>
      <w:lvlText w:val=""/>
      <w:lvlJc w:val="left"/>
      <w:pPr>
        <w:ind w:left="5400" w:hanging="360"/>
      </w:pPr>
      <w:rPr>
        <w:rFonts w:ascii="Wingdings" w:hAnsi="Wingdings" w:hint="default"/>
      </w:rPr>
    </w:lvl>
    <w:lvl w:ilvl="6" w:tplc="8222E710" w:tentative="1">
      <w:start w:val="1"/>
      <w:numFmt w:val="bullet"/>
      <w:lvlText w:val=""/>
      <w:lvlJc w:val="left"/>
      <w:pPr>
        <w:ind w:left="6120" w:hanging="360"/>
      </w:pPr>
      <w:rPr>
        <w:rFonts w:ascii="Symbol" w:hAnsi="Symbol" w:hint="default"/>
      </w:rPr>
    </w:lvl>
    <w:lvl w:ilvl="7" w:tplc="02862D5A" w:tentative="1">
      <w:start w:val="1"/>
      <w:numFmt w:val="bullet"/>
      <w:lvlText w:val="o"/>
      <w:lvlJc w:val="left"/>
      <w:pPr>
        <w:ind w:left="6840" w:hanging="360"/>
      </w:pPr>
      <w:rPr>
        <w:rFonts w:ascii="Courier New" w:hAnsi="Courier New" w:cs="Courier New" w:hint="default"/>
      </w:rPr>
    </w:lvl>
    <w:lvl w:ilvl="8" w:tplc="625245D4" w:tentative="1">
      <w:start w:val="1"/>
      <w:numFmt w:val="bullet"/>
      <w:lvlText w:val=""/>
      <w:lvlJc w:val="left"/>
      <w:pPr>
        <w:ind w:left="7560" w:hanging="360"/>
      </w:pPr>
      <w:rPr>
        <w:rFonts w:ascii="Wingdings" w:hAnsi="Wingdings" w:hint="default"/>
      </w:rPr>
    </w:lvl>
  </w:abstractNum>
  <w:abstractNum w:abstractNumId="8" w15:restartNumberingAfterBreak="0">
    <w:nsid w:val="6480580D"/>
    <w:multiLevelType w:val="multilevel"/>
    <w:tmpl w:val="1D5A7F34"/>
    <w:lvl w:ilvl="0">
      <w:start w:val="1"/>
      <w:numFmt w:val="decimal"/>
      <w:pStyle w:val="Sadaa"/>
      <w:lvlText w:val="%1."/>
      <w:lvlJc w:val="left"/>
      <w:pPr>
        <w:ind w:left="360" w:hanging="360"/>
      </w:pPr>
    </w:lvl>
    <w:lvl w:ilvl="1">
      <w:start w:val="1"/>
      <w:numFmt w:val="decimal"/>
      <w:pStyle w:val="Apaksada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1"/>
  </w:num>
  <w:num w:numId="4">
    <w:abstractNumId w:val="8"/>
  </w:num>
  <w:num w:numId="5">
    <w:abstractNumId w:val="8"/>
  </w:num>
  <w:num w:numId="6">
    <w:abstractNumId w:val="8"/>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2"/>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07"/>
    <w:rsid w:val="00031352"/>
    <w:rsid w:val="00037F87"/>
    <w:rsid w:val="000A4021"/>
    <w:rsid w:val="00112E43"/>
    <w:rsid w:val="001369D8"/>
    <w:rsid w:val="00166822"/>
    <w:rsid w:val="001C2536"/>
    <w:rsid w:val="001D1DD9"/>
    <w:rsid w:val="002179B6"/>
    <w:rsid w:val="0024796B"/>
    <w:rsid w:val="00275D86"/>
    <w:rsid w:val="002778E7"/>
    <w:rsid w:val="002D2170"/>
    <w:rsid w:val="002D60BC"/>
    <w:rsid w:val="003510B7"/>
    <w:rsid w:val="003831FA"/>
    <w:rsid w:val="003B5C9E"/>
    <w:rsid w:val="003B73F9"/>
    <w:rsid w:val="003D47F4"/>
    <w:rsid w:val="0040657B"/>
    <w:rsid w:val="0044576E"/>
    <w:rsid w:val="004A45E4"/>
    <w:rsid w:val="004B54C8"/>
    <w:rsid w:val="005257E7"/>
    <w:rsid w:val="00525BE9"/>
    <w:rsid w:val="00571724"/>
    <w:rsid w:val="005766AC"/>
    <w:rsid w:val="00580453"/>
    <w:rsid w:val="00593FB1"/>
    <w:rsid w:val="005C4238"/>
    <w:rsid w:val="006225E4"/>
    <w:rsid w:val="00694361"/>
    <w:rsid w:val="006B5B5D"/>
    <w:rsid w:val="006E41FE"/>
    <w:rsid w:val="006F70AD"/>
    <w:rsid w:val="006F70C2"/>
    <w:rsid w:val="007111D9"/>
    <w:rsid w:val="00723C33"/>
    <w:rsid w:val="007627D5"/>
    <w:rsid w:val="007D453B"/>
    <w:rsid w:val="007E294F"/>
    <w:rsid w:val="007F7EDF"/>
    <w:rsid w:val="00836D8D"/>
    <w:rsid w:val="00842E8F"/>
    <w:rsid w:val="008810FB"/>
    <w:rsid w:val="00883959"/>
    <w:rsid w:val="00883FA2"/>
    <w:rsid w:val="008D45B4"/>
    <w:rsid w:val="008E2E38"/>
    <w:rsid w:val="009122E4"/>
    <w:rsid w:val="00960888"/>
    <w:rsid w:val="009F483E"/>
    <w:rsid w:val="00A038F1"/>
    <w:rsid w:val="00A1257C"/>
    <w:rsid w:val="00A16836"/>
    <w:rsid w:val="00A27483"/>
    <w:rsid w:val="00A5743D"/>
    <w:rsid w:val="00AF2BFC"/>
    <w:rsid w:val="00B8434E"/>
    <w:rsid w:val="00BB43C7"/>
    <w:rsid w:val="00BC1FF1"/>
    <w:rsid w:val="00BC41E8"/>
    <w:rsid w:val="00BD5110"/>
    <w:rsid w:val="00C8012C"/>
    <w:rsid w:val="00CD31D7"/>
    <w:rsid w:val="00CE57DB"/>
    <w:rsid w:val="00D1323A"/>
    <w:rsid w:val="00D24E48"/>
    <w:rsid w:val="00D54E07"/>
    <w:rsid w:val="00DB31DC"/>
    <w:rsid w:val="00DD0763"/>
    <w:rsid w:val="00DD1558"/>
    <w:rsid w:val="00E30304"/>
    <w:rsid w:val="00E77323"/>
    <w:rsid w:val="00EA1745"/>
    <w:rsid w:val="00F526A5"/>
    <w:rsid w:val="00F62CBC"/>
    <w:rsid w:val="00F72A3C"/>
    <w:rsid w:val="00F8346C"/>
    <w:rsid w:val="00FA36C5"/>
    <w:rsid w:val="00FB0AC6"/>
    <w:rsid w:val="00FB7AE8"/>
    <w:rsid w:val="00FC75AF"/>
    <w:rsid w:val="00FD01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1B48"/>
  <w15:docId w15:val="{9619D4F8-7979-48CD-88C3-DFC44F1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36D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7111D9"/>
    <w:pPr>
      <w:ind w:left="720"/>
      <w:contextualSpacing/>
    </w:pPr>
  </w:style>
  <w:style w:type="paragraph" w:customStyle="1" w:styleId="Sadaa">
    <w:name w:val="Sadaļa"/>
    <w:basedOn w:val="NormalWeb"/>
    <w:link w:val="SadaaChar"/>
    <w:uiPriority w:val="99"/>
    <w:qFormat/>
    <w:rsid w:val="006225E4"/>
    <w:pPr>
      <w:numPr>
        <w:numId w:val="2"/>
      </w:numPr>
      <w:spacing w:before="240" w:beforeAutospacing="0"/>
      <w:ind w:left="357" w:hanging="357"/>
    </w:pPr>
    <w:rPr>
      <w:color w:val="000000"/>
    </w:rPr>
  </w:style>
  <w:style w:type="paragraph" w:customStyle="1" w:styleId="Apaksadaa">
    <w:name w:val="Apakšsadaļa"/>
    <w:basedOn w:val="NormalWeb"/>
    <w:link w:val="ApaksadaaChar"/>
    <w:qFormat/>
    <w:rsid w:val="00CD31D7"/>
    <w:pPr>
      <w:numPr>
        <w:ilvl w:val="1"/>
        <w:numId w:val="2"/>
      </w:numPr>
      <w:spacing w:after="120" w:afterAutospacing="0"/>
      <w:jc w:val="both"/>
    </w:pPr>
    <w:rPr>
      <w:color w:val="000000"/>
    </w:rPr>
  </w:style>
  <w:style w:type="character" w:customStyle="1" w:styleId="NormalWebChar">
    <w:name w:val="Normal (Web) Char"/>
    <w:basedOn w:val="DefaultParagraphFont"/>
    <w:link w:val="NormalWeb"/>
    <w:uiPriority w:val="99"/>
    <w:rsid w:val="006225E4"/>
    <w:rPr>
      <w:rFonts w:ascii="Times New Roman" w:eastAsia="Times New Roman" w:hAnsi="Times New Roman" w:cs="Times New Roman"/>
      <w:sz w:val="24"/>
      <w:szCs w:val="24"/>
      <w:lang w:eastAsia="lv-LV"/>
    </w:rPr>
  </w:style>
  <w:style w:type="character" w:customStyle="1" w:styleId="SadaaChar">
    <w:name w:val="Sadaļa Char"/>
    <w:basedOn w:val="NormalWebChar"/>
    <w:link w:val="Sadaa"/>
    <w:rsid w:val="006225E4"/>
    <w:rPr>
      <w:rFonts w:ascii="Times New Roman" w:eastAsia="Times New Roman" w:hAnsi="Times New Roman" w:cs="Times New Roman"/>
      <w:color w:val="000000"/>
      <w:sz w:val="24"/>
      <w:szCs w:val="24"/>
      <w:lang w:eastAsia="lv-LV"/>
    </w:rPr>
  </w:style>
  <w:style w:type="paragraph" w:styleId="Footer">
    <w:name w:val="footer"/>
    <w:basedOn w:val="Normal"/>
    <w:link w:val="FooterChar"/>
    <w:uiPriority w:val="99"/>
    <w:unhideWhenUsed/>
    <w:rsid w:val="007627D5"/>
    <w:pPr>
      <w:tabs>
        <w:tab w:val="center" w:pos="4153"/>
        <w:tab w:val="right" w:pos="8306"/>
      </w:tabs>
      <w:spacing w:after="0" w:line="240" w:lineRule="auto"/>
    </w:pPr>
  </w:style>
  <w:style w:type="character" w:customStyle="1" w:styleId="ApaksadaaChar">
    <w:name w:val="Apakšsadaļa Char"/>
    <w:basedOn w:val="NormalWebChar"/>
    <w:link w:val="Apaksadaa"/>
    <w:rsid w:val="00CD31D7"/>
    <w:rPr>
      <w:rFonts w:ascii="Times New Roman" w:eastAsia="Times New Roman" w:hAnsi="Times New Roman" w:cs="Times New Roman"/>
      <w:color w:val="000000"/>
      <w:sz w:val="24"/>
      <w:szCs w:val="24"/>
      <w:lang w:eastAsia="lv-LV"/>
    </w:rPr>
  </w:style>
  <w:style w:type="character" w:customStyle="1" w:styleId="FooterChar">
    <w:name w:val="Footer Char"/>
    <w:basedOn w:val="DefaultParagraphFont"/>
    <w:link w:val="Footer"/>
    <w:uiPriority w:val="99"/>
    <w:rsid w:val="007627D5"/>
  </w:style>
  <w:style w:type="table" w:styleId="TableGrid">
    <w:name w:val="Table Grid"/>
    <w:basedOn w:val="TableNormal"/>
    <w:uiPriority w:val="59"/>
    <w:rsid w:val="00112E4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4021"/>
    <w:rPr>
      <w:b/>
      <w:bCs/>
    </w:rPr>
  </w:style>
  <w:style w:type="paragraph" w:styleId="BalloonText">
    <w:name w:val="Balloon Text"/>
    <w:basedOn w:val="Normal"/>
    <w:link w:val="BalloonTextChar"/>
    <w:uiPriority w:val="99"/>
    <w:semiHidden/>
    <w:unhideWhenUsed/>
    <w:rsid w:val="004B5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4C8"/>
    <w:rPr>
      <w:rFonts w:ascii="Tahoma" w:hAnsi="Tahoma" w:cs="Tahoma"/>
      <w:sz w:val="16"/>
      <w:szCs w:val="16"/>
    </w:rPr>
  </w:style>
  <w:style w:type="character" w:styleId="Hyperlink">
    <w:name w:val="Hyperlink"/>
    <w:basedOn w:val="DefaultParagraphFont"/>
    <w:uiPriority w:val="99"/>
    <w:unhideWhenUsed/>
    <w:rsid w:val="007D4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dalestikls.lv" TargetMode="External"/><Relationship Id="rId5" Type="http://schemas.openxmlformats.org/officeDocument/2006/relationships/numbering" Target="numbering.xml"/><Relationship Id="rId10" Type="http://schemas.openxmlformats.org/officeDocument/2006/relationships/hyperlink" Target="https://bis.gov.lv/bisp/lv/specialist_certificate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17ED-27A1-4A5F-9312-E5B625BF1538}">
  <ds:schemaRefs>
    <ds:schemaRef ds:uri="http://schemas.microsoft.com/sharepoint/v3/contenttype/forms"/>
  </ds:schemaRefs>
</ds:datastoreItem>
</file>

<file path=customXml/itemProps2.xml><?xml version="1.0" encoding="utf-8"?>
<ds:datastoreItem xmlns:ds="http://schemas.openxmlformats.org/officeDocument/2006/customXml" ds:itemID="{064291D1-DB05-4CF4-A6FB-DD60A4A2DC3D}">
  <ds:schemaRefs>
    <ds:schemaRef ds:uri="http://schemas.microsoft.com/office/2006/documentManagement/types"/>
    <ds:schemaRef ds:uri="407fae41-c47b-43cc-966a-01b838070d44"/>
    <ds:schemaRef ds:uri="http://purl.org/dc/dcmitype/"/>
    <ds:schemaRef ds:uri="6e8af54f-37a3-4179-b2ce-85d568299097"/>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B50C7B7-AD7D-4E35-A24F-0518FCCB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55D37-A73E-469D-8345-4FC7B894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4489</Words>
  <Characters>2559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 Jankovskis</dc:creator>
  <cp:lastModifiedBy>Inta Novika</cp:lastModifiedBy>
  <cp:revision>2</cp:revision>
  <dcterms:created xsi:type="dcterms:W3CDTF">2022-04-05T11:30:00Z</dcterms:created>
  <dcterms:modified xsi:type="dcterms:W3CDTF">2022-04-05T11:30:00Z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