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4EDE" w14:textId="77777777" w:rsidR="00737A1F" w:rsidRPr="002E748A" w:rsidRDefault="009C0E8D" w:rsidP="00B93D6E">
      <w:pPr>
        <w:spacing w:after="0" w:line="240" w:lineRule="auto"/>
        <w:jc w:val="center"/>
        <w:rPr>
          <w:rFonts w:ascii="Times New Roman" w:hAnsi="Times New Roman" w:cs="Times New Roman"/>
          <w:b/>
          <w:bCs/>
          <w:sz w:val="28"/>
          <w:szCs w:val="28"/>
        </w:rPr>
      </w:pPr>
      <w:r w:rsidRPr="002E748A">
        <w:rPr>
          <w:rFonts w:ascii="Times New Roman" w:hAnsi="Times New Roman" w:cs="Times New Roman"/>
          <w:b/>
          <w:bCs/>
          <w:sz w:val="28"/>
          <w:szCs w:val="28"/>
        </w:rPr>
        <w:t>TEHNISKĀ SPECIFIKĀCIJA</w:t>
      </w:r>
    </w:p>
    <w:p w14:paraId="115867F4" w14:textId="77777777" w:rsidR="007D2D7E" w:rsidRPr="00842B2E" w:rsidRDefault="007D2D7E" w:rsidP="007D2D7E">
      <w:pPr>
        <w:pStyle w:val="NoSpacing"/>
        <w:spacing w:before="240" w:after="360"/>
        <w:contextualSpacing/>
        <w:jc w:val="center"/>
        <w:rPr>
          <w:rFonts w:ascii="Times New Roman" w:hAnsi="Times New Roman"/>
          <w:b/>
          <w:bCs/>
          <w:sz w:val="28"/>
          <w:szCs w:val="28"/>
        </w:rPr>
      </w:pPr>
      <w:r w:rsidRPr="002E748A">
        <w:rPr>
          <w:rFonts w:ascii="Times New Roman" w:hAnsi="Times New Roman"/>
          <w:b/>
          <w:bCs/>
          <w:sz w:val="28"/>
          <w:szCs w:val="28"/>
        </w:rPr>
        <w:t xml:space="preserve">Tehnisko šķidrumu izdales </w:t>
      </w:r>
      <w:r>
        <w:rPr>
          <w:rFonts w:ascii="Times New Roman" w:hAnsi="Times New Roman"/>
          <w:b/>
          <w:bCs/>
          <w:sz w:val="28"/>
          <w:szCs w:val="28"/>
        </w:rPr>
        <w:t xml:space="preserve">iekārtu piegāde, uzstādīšana un apkope, </w:t>
      </w:r>
      <w:r w:rsidRPr="002E748A">
        <w:rPr>
          <w:rFonts w:ascii="Times New Roman" w:hAnsi="Times New Roman"/>
          <w:b/>
          <w:bCs/>
          <w:sz w:val="28"/>
          <w:szCs w:val="28"/>
        </w:rPr>
        <w:t xml:space="preserve">monitoringa sistēmas piegāde, ieviešana un </w:t>
      </w:r>
      <w:r w:rsidRPr="00842B2E">
        <w:rPr>
          <w:rFonts w:ascii="Times New Roman" w:hAnsi="Times New Roman"/>
          <w:b/>
          <w:bCs/>
          <w:sz w:val="28"/>
          <w:szCs w:val="28"/>
        </w:rPr>
        <w:t>uzturēšana Rīgā, Kleistu ielā 28 un Vestienas ielā 35</w:t>
      </w:r>
    </w:p>
    <w:p w14:paraId="0EC0CE7F" w14:textId="043B1B93" w:rsidR="002543A8" w:rsidRDefault="00EB4D6B" w:rsidP="00E1028E">
      <w:pPr>
        <w:pStyle w:val="ListParagraph"/>
        <w:numPr>
          <w:ilvl w:val="0"/>
          <w:numId w:val="30"/>
        </w:numPr>
        <w:spacing w:after="0" w:line="240" w:lineRule="auto"/>
        <w:ind w:left="567" w:hanging="567"/>
        <w:jc w:val="both"/>
        <w:rPr>
          <w:rFonts w:ascii="Times New Roman" w:hAnsi="Times New Roman" w:cs="Times New Roman"/>
          <w:sz w:val="24"/>
          <w:szCs w:val="24"/>
        </w:rPr>
      </w:pPr>
      <w:r w:rsidRPr="002E748A">
        <w:rPr>
          <w:rFonts w:ascii="Times New Roman" w:hAnsi="Times New Roman" w:cs="Times New Roman"/>
          <w:b/>
          <w:bCs/>
          <w:sz w:val="24"/>
          <w:szCs w:val="24"/>
        </w:rPr>
        <w:t>Iepirkuma mērķis:</w:t>
      </w:r>
      <w:r w:rsidRPr="00996A30">
        <w:rPr>
          <w:rFonts w:ascii="Times New Roman" w:hAnsi="Times New Roman" w:cs="Times New Roman"/>
          <w:sz w:val="24"/>
          <w:szCs w:val="24"/>
        </w:rPr>
        <w:t xml:space="preserve"> </w:t>
      </w:r>
      <w:r w:rsidR="00862632">
        <w:rPr>
          <w:rFonts w:ascii="Times New Roman" w:hAnsi="Times New Roman" w:cs="Times New Roman"/>
          <w:sz w:val="24"/>
          <w:szCs w:val="24"/>
        </w:rPr>
        <w:t>Esošo t</w:t>
      </w:r>
      <w:r w:rsidR="003B1092" w:rsidRPr="002E748A">
        <w:rPr>
          <w:rFonts w:ascii="Times New Roman" w:hAnsi="Times New Roman" w:cs="Times New Roman"/>
          <w:sz w:val="24"/>
          <w:szCs w:val="24"/>
        </w:rPr>
        <w:t xml:space="preserve">ehnisko šķidrumu </w:t>
      </w:r>
      <w:r w:rsidR="00504BCC">
        <w:rPr>
          <w:rFonts w:ascii="Times New Roman" w:hAnsi="Times New Roman" w:cs="Times New Roman"/>
          <w:sz w:val="24"/>
          <w:szCs w:val="24"/>
        </w:rPr>
        <w:t xml:space="preserve">izdales iekārtu </w:t>
      </w:r>
      <w:r w:rsidR="00862632">
        <w:rPr>
          <w:rFonts w:ascii="Times New Roman" w:hAnsi="Times New Roman" w:cs="Times New Roman"/>
          <w:sz w:val="24"/>
          <w:szCs w:val="24"/>
        </w:rPr>
        <w:t>un</w:t>
      </w:r>
      <w:r w:rsidR="00B351FC">
        <w:rPr>
          <w:rFonts w:ascii="Times New Roman" w:hAnsi="Times New Roman" w:cs="Times New Roman"/>
          <w:sz w:val="24"/>
          <w:szCs w:val="24"/>
        </w:rPr>
        <w:t xml:space="preserve"> tehnisko šķidrumu </w:t>
      </w:r>
      <w:r w:rsidR="008E4426" w:rsidRPr="002E748A">
        <w:rPr>
          <w:rFonts w:ascii="Times New Roman" w:hAnsi="Times New Roman" w:cs="Times New Roman"/>
          <w:sz w:val="24"/>
          <w:szCs w:val="24"/>
        </w:rPr>
        <w:t>izlietošanas uzskaiti un kontrol</w:t>
      </w:r>
      <w:r w:rsidR="00862632">
        <w:rPr>
          <w:rFonts w:ascii="Times New Roman" w:hAnsi="Times New Roman" w:cs="Times New Roman"/>
          <w:sz w:val="24"/>
          <w:szCs w:val="24"/>
        </w:rPr>
        <w:t>es sist</w:t>
      </w:r>
      <w:r w:rsidR="00590783">
        <w:rPr>
          <w:rFonts w:ascii="Times New Roman" w:hAnsi="Times New Roman" w:cs="Times New Roman"/>
          <w:sz w:val="24"/>
          <w:szCs w:val="24"/>
        </w:rPr>
        <w:t>ēmas nomaiņa</w:t>
      </w:r>
      <w:r w:rsidR="006133FE">
        <w:rPr>
          <w:rFonts w:ascii="Times New Roman" w:hAnsi="Times New Roman" w:cs="Times New Roman"/>
          <w:sz w:val="24"/>
          <w:szCs w:val="24"/>
        </w:rPr>
        <w:t xml:space="preserve"> visos Rīgas satiksmes parkos un depo</w:t>
      </w:r>
      <w:r w:rsidR="008E4426" w:rsidRPr="002E748A">
        <w:rPr>
          <w:rFonts w:ascii="Times New Roman" w:hAnsi="Times New Roman" w:cs="Times New Roman"/>
          <w:sz w:val="24"/>
          <w:szCs w:val="24"/>
        </w:rPr>
        <w:t xml:space="preserve">, aizstājot </w:t>
      </w:r>
      <w:r w:rsidR="00590783">
        <w:rPr>
          <w:rFonts w:ascii="Times New Roman" w:hAnsi="Times New Roman" w:cs="Times New Roman"/>
          <w:sz w:val="24"/>
          <w:szCs w:val="24"/>
        </w:rPr>
        <w:t>to</w:t>
      </w:r>
      <w:r w:rsidR="008E4426" w:rsidRPr="002E748A">
        <w:rPr>
          <w:rFonts w:ascii="Times New Roman" w:hAnsi="Times New Roman" w:cs="Times New Roman"/>
          <w:sz w:val="24"/>
          <w:szCs w:val="24"/>
        </w:rPr>
        <w:t xml:space="preserve"> ar jaunu.</w:t>
      </w:r>
    </w:p>
    <w:p w14:paraId="12200552" w14:textId="77777777" w:rsidR="00B93D6E" w:rsidRPr="00B93D6E" w:rsidRDefault="00B93D6E" w:rsidP="00B93D6E">
      <w:pPr>
        <w:spacing w:after="0" w:line="240" w:lineRule="auto"/>
        <w:jc w:val="both"/>
        <w:rPr>
          <w:rFonts w:ascii="Times New Roman" w:hAnsi="Times New Roman" w:cs="Times New Roman"/>
          <w:sz w:val="24"/>
          <w:szCs w:val="24"/>
        </w:rPr>
      </w:pPr>
    </w:p>
    <w:p w14:paraId="7404075D" w14:textId="77777777" w:rsidR="00B64D9A" w:rsidRPr="00B64D9A" w:rsidRDefault="00391FA0" w:rsidP="00E1028E">
      <w:pPr>
        <w:pStyle w:val="ListParagraph"/>
        <w:numPr>
          <w:ilvl w:val="0"/>
          <w:numId w:val="30"/>
        </w:numPr>
        <w:spacing w:after="0" w:line="240" w:lineRule="auto"/>
        <w:ind w:left="567" w:hanging="567"/>
        <w:jc w:val="both"/>
        <w:rPr>
          <w:rFonts w:ascii="Times New Roman" w:hAnsi="Times New Roman" w:cs="Times New Roman"/>
          <w:sz w:val="24"/>
          <w:szCs w:val="24"/>
        </w:rPr>
      </w:pPr>
      <w:r w:rsidRPr="001F483C">
        <w:rPr>
          <w:rFonts w:ascii="Times New Roman" w:hAnsi="Times New Roman" w:cs="Times New Roman"/>
          <w:b/>
          <w:bCs/>
          <w:sz w:val="24"/>
          <w:szCs w:val="24"/>
        </w:rPr>
        <w:t>Iepirkuma priekšmet</w:t>
      </w:r>
      <w:r w:rsidR="00B64D9A">
        <w:rPr>
          <w:rFonts w:ascii="Times New Roman" w:hAnsi="Times New Roman" w:cs="Times New Roman"/>
          <w:b/>
          <w:bCs/>
          <w:sz w:val="24"/>
          <w:szCs w:val="24"/>
        </w:rPr>
        <w:t>s ietver:</w:t>
      </w:r>
    </w:p>
    <w:p w14:paraId="599B7451" w14:textId="77777777" w:rsidR="00B64D9A" w:rsidRPr="00B64D9A" w:rsidRDefault="00B64D9A" w:rsidP="00B64D9A">
      <w:pPr>
        <w:pStyle w:val="ListParagraph"/>
        <w:rPr>
          <w:rFonts w:ascii="Times New Roman" w:hAnsi="Times New Roman" w:cs="Times New Roman"/>
          <w:sz w:val="24"/>
          <w:szCs w:val="24"/>
        </w:rPr>
      </w:pPr>
    </w:p>
    <w:p w14:paraId="3FDA61AD" w14:textId="4CA8F0CD" w:rsidR="00B64D9A" w:rsidRDefault="00F302A0" w:rsidP="00B64D9A">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Tehnisko šķidrumu izdales</w:t>
      </w:r>
      <w:r w:rsidR="00CB5501" w:rsidRPr="00B64D9A">
        <w:rPr>
          <w:rFonts w:ascii="Times New Roman" w:hAnsi="Times New Roman" w:cs="Times New Roman"/>
          <w:sz w:val="24"/>
          <w:szCs w:val="24"/>
        </w:rPr>
        <w:t xml:space="preserve"> iekārtas un aprīkojum</w:t>
      </w:r>
      <w:r w:rsidR="00427DBB">
        <w:rPr>
          <w:rFonts w:ascii="Times New Roman" w:hAnsi="Times New Roman" w:cs="Times New Roman"/>
          <w:sz w:val="24"/>
          <w:szCs w:val="24"/>
        </w:rPr>
        <w:t>a</w:t>
      </w:r>
      <w:r w:rsidR="00CB5501" w:rsidRPr="00B64D9A">
        <w:rPr>
          <w:rFonts w:ascii="Times New Roman" w:hAnsi="Times New Roman" w:cs="Times New Roman"/>
          <w:sz w:val="24"/>
          <w:szCs w:val="24"/>
        </w:rPr>
        <w:t xml:space="preserve"> (posteņi, spoles, pistoles, šļūtenes, elektroinstalācijas, tehnisko šķidrumu pievadi un sadales cauruļvadi)</w:t>
      </w:r>
      <w:r w:rsidR="00427DBB">
        <w:rPr>
          <w:rFonts w:ascii="Times New Roman" w:hAnsi="Times New Roman" w:cs="Times New Roman"/>
          <w:sz w:val="24"/>
          <w:szCs w:val="24"/>
        </w:rPr>
        <w:t xml:space="preserve"> </w:t>
      </w:r>
      <w:r w:rsidR="00E437AB">
        <w:rPr>
          <w:rFonts w:ascii="Times New Roman" w:hAnsi="Times New Roman" w:cs="Times New Roman"/>
          <w:sz w:val="24"/>
          <w:szCs w:val="24"/>
        </w:rPr>
        <w:t>piegāde</w:t>
      </w:r>
      <w:r w:rsidR="00427DBB">
        <w:rPr>
          <w:rFonts w:ascii="Times New Roman" w:hAnsi="Times New Roman" w:cs="Times New Roman"/>
          <w:sz w:val="24"/>
          <w:szCs w:val="24"/>
        </w:rPr>
        <w:t xml:space="preserve">, </w:t>
      </w:r>
      <w:r w:rsidR="00E437AB">
        <w:rPr>
          <w:rFonts w:ascii="Times New Roman" w:hAnsi="Times New Roman" w:cs="Times New Roman"/>
          <w:sz w:val="24"/>
          <w:szCs w:val="24"/>
        </w:rPr>
        <w:t>uzstādīšana</w:t>
      </w:r>
      <w:r w:rsidR="004E6870">
        <w:rPr>
          <w:rFonts w:ascii="Times New Roman" w:hAnsi="Times New Roman" w:cs="Times New Roman"/>
          <w:sz w:val="24"/>
          <w:szCs w:val="24"/>
        </w:rPr>
        <w:t xml:space="preserve"> </w:t>
      </w:r>
      <w:r w:rsidR="00427DBB">
        <w:rPr>
          <w:rFonts w:ascii="Times New Roman" w:hAnsi="Times New Roman" w:cs="Times New Roman"/>
          <w:sz w:val="24"/>
          <w:szCs w:val="24"/>
        </w:rPr>
        <w:t xml:space="preserve">un apkope </w:t>
      </w:r>
      <w:r w:rsidR="004E6870">
        <w:rPr>
          <w:rFonts w:ascii="Times New Roman" w:hAnsi="Times New Roman" w:cs="Times New Roman"/>
          <w:sz w:val="24"/>
          <w:szCs w:val="24"/>
        </w:rPr>
        <w:t>(turpmāk – Aprīkojums)</w:t>
      </w:r>
      <w:r w:rsidR="00812EFB">
        <w:rPr>
          <w:rFonts w:ascii="Times New Roman" w:hAnsi="Times New Roman" w:cs="Times New Roman"/>
          <w:sz w:val="24"/>
          <w:szCs w:val="24"/>
        </w:rPr>
        <w:t xml:space="preserve"> atbilstoši </w:t>
      </w:r>
      <w:r w:rsidR="005C35E7">
        <w:rPr>
          <w:rFonts w:ascii="Times New Roman" w:hAnsi="Times New Roman" w:cs="Times New Roman"/>
          <w:sz w:val="24"/>
          <w:szCs w:val="24"/>
        </w:rPr>
        <w:t>tehniskās specifikācijas 2.</w:t>
      </w:r>
      <w:r w:rsidR="00532F42">
        <w:rPr>
          <w:rFonts w:ascii="Times New Roman" w:hAnsi="Times New Roman" w:cs="Times New Roman"/>
          <w:sz w:val="24"/>
          <w:szCs w:val="24"/>
        </w:rPr>
        <w:t xml:space="preserve"> </w:t>
      </w:r>
      <w:r w:rsidR="005C35E7">
        <w:rPr>
          <w:rFonts w:ascii="Times New Roman" w:hAnsi="Times New Roman" w:cs="Times New Roman"/>
          <w:sz w:val="24"/>
          <w:szCs w:val="24"/>
        </w:rPr>
        <w:t>pielikumā ietv</w:t>
      </w:r>
      <w:r w:rsidR="00532F42">
        <w:rPr>
          <w:rFonts w:ascii="Times New Roman" w:hAnsi="Times New Roman" w:cs="Times New Roman"/>
          <w:sz w:val="24"/>
          <w:szCs w:val="24"/>
        </w:rPr>
        <w:t>e</w:t>
      </w:r>
      <w:r w:rsidR="005C35E7">
        <w:rPr>
          <w:rFonts w:ascii="Times New Roman" w:hAnsi="Times New Roman" w:cs="Times New Roman"/>
          <w:sz w:val="24"/>
          <w:szCs w:val="24"/>
        </w:rPr>
        <w:t xml:space="preserve">rtajai informācijai par telpu </w:t>
      </w:r>
      <w:r w:rsidR="00532F42">
        <w:rPr>
          <w:rFonts w:ascii="Times New Roman" w:hAnsi="Times New Roman" w:cs="Times New Roman"/>
          <w:sz w:val="24"/>
          <w:szCs w:val="24"/>
        </w:rPr>
        <w:t>tehniskajiem parametriem (rasējumi)</w:t>
      </w:r>
      <w:r w:rsidR="00B64D9A">
        <w:rPr>
          <w:rFonts w:ascii="Times New Roman" w:hAnsi="Times New Roman" w:cs="Times New Roman"/>
          <w:sz w:val="24"/>
          <w:szCs w:val="24"/>
        </w:rPr>
        <w:t>;</w:t>
      </w:r>
    </w:p>
    <w:p w14:paraId="3C81EA1F" w14:textId="77DA3F4E" w:rsidR="00427DBB" w:rsidRPr="00427DBB" w:rsidRDefault="00F302A0" w:rsidP="00427DBB">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B64D9A" w:rsidRPr="002E748A">
        <w:rPr>
          <w:rFonts w:ascii="Times New Roman" w:hAnsi="Times New Roman" w:cs="Times New Roman"/>
          <w:sz w:val="24"/>
          <w:szCs w:val="24"/>
        </w:rPr>
        <w:t>ehnisko šķidrumu izdales monitoringa sistēmas piegāde, ieviešana un uzturēšana</w:t>
      </w:r>
      <w:r w:rsidR="004E6870">
        <w:rPr>
          <w:rFonts w:ascii="Times New Roman" w:hAnsi="Times New Roman" w:cs="Times New Roman"/>
          <w:sz w:val="24"/>
          <w:szCs w:val="24"/>
        </w:rPr>
        <w:t xml:space="preserve">, </w:t>
      </w:r>
      <w:r w:rsidR="0034218E">
        <w:rPr>
          <w:rFonts w:ascii="Times New Roman" w:hAnsi="Times New Roman" w:cs="Times New Roman"/>
          <w:sz w:val="24"/>
          <w:szCs w:val="24"/>
        </w:rPr>
        <w:t>t.sk.</w:t>
      </w:r>
      <w:r w:rsidR="00564608">
        <w:rPr>
          <w:rFonts w:ascii="Times New Roman" w:hAnsi="Times New Roman" w:cs="Times New Roman"/>
          <w:sz w:val="24"/>
          <w:szCs w:val="24"/>
        </w:rPr>
        <w:t xml:space="preserve"> </w:t>
      </w:r>
      <w:r w:rsidR="0085518F" w:rsidRPr="00B64D9A">
        <w:rPr>
          <w:rFonts w:ascii="Times New Roman" w:hAnsi="Times New Roman" w:cs="Times New Roman"/>
          <w:sz w:val="24"/>
          <w:szCs w:val="24"/>
        </w:rPr>
        <w:t>programmatūru</w:t>
      </w:r>
      <w:r w:rsidR="00CB5501" w:rsidRPr="00B64D9A">
        <w:rPr>
          <w:rFonts w:ascii="Times New Roman" w:hAnsi="Times New Roman" w:cs="Times New Roman"/>
          <w:sz w:val="24"/>
          <w:szCs w:val="24"/>
        </w:rPr>
        <w:t xml:space="preserve">, kas nodrošina </w:t>
      </w:r>
      <w:r w:rsidR="00934C8E" w:rsidRPr="00B64D9A">
        <w:rPr>
          <w:rFonts w:ascii="Times New Roman" w:hAnsi="Times New Roman" w:cs="Times New Roman"/>
          <w:sz w:val="24"/>
          <w:szCs w:val="24"/>
        </w:rPr>
        <w:t xml:space="preserve">tehnisko šķidrumu </w:t>
      </w:r>
      <w:r w:rsidR="008119FB">
        <w:rPr>
          <w:rFonts w:ascii="Times New Roman" w:hAnsi="Times New Roman" w:cs="Times New Roman"/>
          <w:sz w:val="24"/>
          <w:szCs w:val="24"/>
        </w:rPr>
        <w:t xml:space="preserve">izdales </w:t>
      </w:r>
      <w:r w:rsidR="00934C8E" w:rsidRPr="00B64D9A">
        <w:rPr>
          <w:rFonts w:ascii="Times New Roman" w:hAnsi="Times New Roman" w:cs="Times New Roman"/>
          <w:sz w:val="24"/>
          <w:szCs w:val="24"/>
        </w:rPr>
        <w:t>uzskaiti, kontroli</w:t>
      </w:r>
      <w:r w:rsidR="008119FB">
        <w:rPr>
          <w:rFonts w:ascii="Times New Roman" w:hAnsi="Times New Roman" w:cs="Times New Roman"/>
          <w:sz w:val="24"/>
          <w:szCs w:val="24"/>
        </w:rPr>
        <w:t>,</w:t>
      </w:r>
      <w:r w:rsidR="00934C8E" w:rsidRPr="00B64D9A">
        <w:rPr>
          <w:rFonts w:ascii="Times New Roman" w:hAnsi="Times New Roman" w:cs="Times New Roman"/>
          <w:sz w:val="24"/>
          <w:szCs w:val="24"/>
        </w:rPr>
        <w:t xml:space="preserve"> un datu apmaiņu ar Pasūtītāja informācijas sistēmām</w:t>
      </w:r>
      <w:r w:rsidR="004E6870">
        <w:rPr>
          <w:rFonts w:ascii="Times New Roman" w:hAnsi="Times New Roman" w:cs="Times New Roman"/>
          <w:sz w:val="24"/>
          <w:szCs w:val="24"/>
        </w:rPr>
        <w:t xml:space="preserve"> (</w:t>
      </w:r>
      <w:r w:rsidR="006268B0" w:rsidRPr="00B64D9A">
        <w:rPr>
          <w:rFonts w:ascii="Times New Roman" w:hAnsi="Times New Roman" w:cs="Times New Roman"/>
          <w:sz w:val="24"/>
          <w:szCs w:val="24"/>
        </w:rPr>
        <w:t xml:space="preserve">turpmāk </w:t>
      </w:r>
      <w:r w:rsidR="000825EE" w:rsidRPr="00B64D9A">
        <w:rPr>
          <w:rFonts w:ascii="Times New Roman" w:hAnsi="Times New Roman" w:cs="Times New Roman"/>
          <w:sz w:val="24"/>
          <w:szCs w:val="24"/>
        </w:rPr>
        <w:t>–</w:t>
      </w:r>
      <w:r w:rsidR="006268B0" w:rsidRPr="00B64D9A">
        <w:rPr>
          <w:rFonts w:ascii="Times New Roman" w:hAnsi="Times New Roman" w:cs="Times New Roman"/>
          <w:sz w:val="24"/>
          <w:szCs w:val="24"/>
        </w:rPr>
        <w:t xml:space="preserve"> Programmatūra</w:t>
      </w:r>
      <w:r w:rsidR="004E6870">
        <w:rPr>
          <w:rFonts w:ascii="Times New Roman" w:hAnsi="Times New Roman" w:cs="Times New Roman"/>
          <w:sz w:val="24"/>
          <w:szCs w:val="24"/>
        </w:rPr>
        <w:t>)</w:t>
      </w:r>
      <w:r w:rsidR="00532F42">
        <w:rPr>
          <w:rFonts w:ascii="Times New Roman" w:hAnsi="Times New Roman" w:cs="Times New Roman"/>
          <w:sz w:val="24"/>
          <w:szCs w:val="24"/>
        </w:rPr>
        <w:t xml:space="preserve"> </w:t>
      </w:r>
      <w:r w:rsidR="00F403F2">
        <w:rPr>
          <w:rFonts w:ascii="Times New Roman" w:hAnsi="Times New Roman" w:cs="Times New Roman"/>
          <w:sz w:val="24"/>
          <w:szCs w:val="24"/>
        </w:rPr>
        <w:t>atbilstoši tehniskās specifikācijas 1. pielikumā ietvertajai informācijai par izdales posteņiem</w:t>
      </w:r>
      <w:r w:rsidR="00427DBB">
        <w:rPr>
          <w:rFonts w:ascii="Times New Roman" w:hAnsi="Times New Roman" w:cs="Times New Roman"/>
          <w:sz w:val="24"/>
          <w:szCs w:val="24"/>
        </w:rPr>
        <w:t>;</w:t>
      </w:r>
    </w:p>
    <w:p w14:paraId="47D20D0C" w14:textId="213F5FB3" w:rsidR="001F483C" w:rsidRDefault="00BB67BE" w:rsidP="00831913">
      <w:pPr>
        <w:pStyle w:val="ListParagraph"/>
        <w:numPr>
          <w:ilvl w:val="0"/>
          <w:numId w:val="45"/>
        </w:numPr>
        <w:spacing w:after="0" w:line="240" w:lineRule="auto"/>
        <w:jc w:val="both"/>
        <w:rPr>
          <w:rFonts w:ascii="Times New Roman" w:hAnsi="Times New Roman" w:cs="Times New Roman"/>
          <w:sz w:val="24"/>
          <w:szCs w:val="24"/>
        </w:rPr>
      </w:pPr>
      <w:r w:rsidRPr="00831913">
        <w:rPr>
          <w:rFonts w:ascii="Times New Roman" w:hAnsi="Times New Roman" w:cs="Times New Roman"/>
          <w:sz w:val="24"/>
          <w:szCs w:val="24"/>
        </w:rPr>
        <w:t xml:space="preserve">Aprīkojums un Programmatūra kopā – </w:t>
      </w:r>
      <w:r w:rsidR="00576C36" w:rsidRPr="00831913">
        <w:rPr>
          <w:rFonts w:ascii="Times New Roman" w:hAnsi="Times New Roman" w:cs="Times New Roman"/>
          <w:sz w:val="24"/>
          <w:szCs w:val="24"/>
        </w:rPr>
        <w:t xml:space="preserve">turpmāk </w:t>
      </w:r>
      <w:r w:rsidRPr="00831913">
        <w:rPr>
          <w:rFonts w:ascii="Times New Roman" w:hAnsi="Times New Roman" w:cs="Times New Roman"/>
          <w:sz w:val="24"/>
          <w:szCs w:val="24"/>
        </w:rPr>
        <w:t>Sistēma</w:t>
      </w:r>
      <w:r w:rsidR="002C3654">
        <w:rPr>
          <w:rFonts w:ascii="Times New Roman" w:hAnsi="Times New Roman" w:cs="Times New Roman"/>
          <w:sz w:val="24"/>
          <w:szCs w:val="24"/>
        </w:rPr>
        <w:t>;</w:t>
      </w:r>
    </w:p>
    <w:p w14:paraId="300AF7A7" w14:textId="6E0F4553" w:rsidR="00427DBB" w:rsidRPr="00427DBB" w:rsidRDefault="00427DBB" w:rsidP="00427DBB">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Esošā Aprīkojuma demontāža</w:t>
      </w:r>
      <w:r w:rsidR="006939E8" w:rsidRPr="006939E8">
        <w:rPr>
          <w:rFonts w:ascii="Times New Roman" w:hAnsi="Times New Roman" w:cs="Times New Roman"/>
          <w:sz w:val="24"/>
          <w:szCs w:val="24"/>
        </w:rPr>
        <w:t xml:space="preserve"> </w:t>
      </w:r>
      <w:r w:rsidR="006939E8">
        <w:rPr>
          <w:rFonts w:ascii="Times New Roman" w:hAnsi="Times New Roman" w:cs="Times New Roman"/>
          <w:sz w:val="24"/>
          <w:szCs w:val="24"/>
        </w:rPr>
        <w:t>(</w:t>
      </w:r>
      <w:r w:rsidR="008D53AA">
        <w:rPr>
          <w:rFonts w:ascii="Times New Roman" w:hAnsi="Times New Roman" w:cs="Times New Roman"/>
          <w:sz w:val="24"/>
          <w:szCs w:val="24"/>
        </w:rPr>
        <w:t xml:space="preserve">t.sk. </w:t>
      </w:r>
      <w:r w:rsidR="006939E8">
        <w:rPr>
          <w:rFonts w:ascii="Times New Roman" w:hAnsi="Times New Roman" w:cs="Times New Roman"/>
          <w:sz w:val="24"/>
          <w:szCs w:val="24"/>
        </w:rPr>
        <w:t>n</w:t>
      </w:r>
      <w:r w:rsidR="006939E8" w:rsidRPr="00772169">
        <w:rPr>
          <w:rFonts w:ascii="Times New Roman" w:hAnsi="Times New Roman" w:cs="Times New Roman"/>
          <w:sz w:val="24"/>
          <w:szCs w:val="24"/>
        </w:rPr>
        <w:t>odrošināt telpu attīrīšanu no būvgružiem, to savākšanu un nogādāšanu līdz konteineram un to utilizāciju</w:t>
      </w:r>
      <w:r w:rsidR="008D53AA">
        <w:rPr>
          <w:rFonts w:ascii="Times New Roman" w:hAnsi="Times New Roman" w:cs="Times New Roman"/>
          <w:sz w:val="24"/>
          <w:szCs w:val="24"/>
        </w:rPr>
        <w:t>)</w:t>
      </w:r>
      <w:r>
        <w:rPr>
          <w:rFonts w:ascii="Times New Roman" w:hAnsi="Times New Roman" w:cs="Times New Roman"/>
          <w:sz w:val="24"/>
          <w:szCs w:val="24"/>
        </w:rPr>
        <w:t>;</w:t>
      </w:r>
    </w:p>
    <w:p w14:paraId="1B94E7EB" w14:textId="6E8C80F7" w:rsidR="002C3654" w:rsidRPr="00831913" w:rsidRDefault="002C3654" w:rsidP="00831913">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Objekti</w:t>
      </w:r>
      <w:r w:rsidR="00095339">
        <w:rPr>
          <w:rFonts w:ascii="Times New Roman" w:hAnsi="Times New Roman" w:cs="Times New Roman"/>
          <w:sz w:val="24"/>
          <w:szCs w:val="24"/>
        </w:rPr>
        <w:t xml:space="preserve"> - 6. autobusu parks (6.AP) un 7. autobusu parks (7.AP)</w:t>
      </w:r>
    </w:p>
    <w:p w14:paraId="1F9BCD95" w14:textId="77777777" w:rsidR="00B93D6E" w:rsidRPr="00E1028E" w:rsidRDefault="00B93D6E" w:rsidP="00E1028E">
      <w:pPr>
        <w:pStyle w:val="ListParagraph"/>
        <w:widowControl w:val="0"/>
        <w:autoSpaceDE w:val="0"/>
        <w:autoSpaceDN w:val="0"/>
        <w:spacing w:after="0" w:line="240" w:lineRule="auto"/>
        <w:ind w:left="567"/>
        <w:jc w:val="both"/>
        <w:rPr>
          <w:rFonts w:ascii="Times New Roman" w:hAnsi="Times New Roman" w:cs="Times New Roman"/>
          <w:b/>
          <w:bCs/>
          <w:sz w:val="24"/>
          <w:szCs w:val="24"/>
        </w:rPr>
      </w:pPr>
    </w:p>
    <w:p w14:paraId="7B29D11B" w14:textId="449B363B" w:rsidR="00391FA0" w:rsidRPr="00E1028E" w:rsidRDefault="00916EFF" w:rsidP="00E1028E">
      <w:pPr>
        <w:pStyle w:val="ListParagraph"/>
        <w:widowControl w:val="0"/>
        <w:numPr>
          <w:ilvl w:val="0"/>
          <w:numId w:val="30"/>
        </w:numPr>
        <w:autoSpaceDE w:val="0"/>
        <w:autoSpaceDN w:val="0"/>
        <w:spacing w:after="0" w:line="240" w:lineRule="auto"/>
        <w:ind w:left="567" w:hanging="567"/>
        <w:jc w:val="both"/>
        <w:rPr>
          <w:rFonts w:ascii="Times New Roman" w:hAnsi="Times New Roman" w:cs="Times New Roman"/>
          <w:b/>
          <w:bCs/>
          <w:sz w:val="24"/>
          <w:szCs w:val="24"/>
        </w:rPr>
      </w:pPr>
      <w:r w:rsidRPr="00E1028E">
        <w:rPr>
          <w:rFonts w:ascii="Times New Roman" w:hAnsi="Times New Roman" w:cs="Times New Roman"/>
          <w:b/>
          <w:bCs/>
          <w:sz w:val="24"/>
          <w:szCs w:val="24"/>
        </w:rPr>
        <w:t>I</w:t>
      </w:r>
      <w:r w:rsidR="00391FA0" w:rsidRPr="00E1028E">
        <w:rPr>
          <w:rFonts w:ascii="Times New Roman" w:hAnsi="Times New Roman" w:cs="Times New Roman"/>
          <w:b/>
          <w:bCs/>
          <w:sz w:val="24"/>
          <w:szCs w:val="24"/>
        </w:rPr>
        <w:t>epirkuma priekšmets ietver šādus iepirkuma īstenošanas posmus:</w:t>
      </w:r>
    </w:p>
    <w:p w14:paraId="0E47FDE2" w14:textId="4B0C75E0" w:rsidR="00391FA0" w:rsidRPr="002E748A" w:rsidRDefault="00916EFF" w:rsidP="00B93D6E">
      <w:pPr>
        <w:pStyle w:val="ListParagraph"/>
        <w:numPr>
          <w:ilvl w:val="1"/>
          <w:numId w:val="30"/>
        </w:numPr>
        <w:tabs>
          <w:tab w:val="left" w:pos="426"/>
        </w:tabs>
        <w:spacing w:after="0" w:line="240" w:lineRule="auto"/>
        <w:jc w:val="both"/>
        <w:rPr>
          <w:rFonts w:ascii="Times New Roman" w:hAnsi="Times New Roman" w:cs="Times New Roman"/>
          <w:noProof/>
          <w:sz w:val="24"/>
          <w:szCs w:val="24"/>
        </w:rPr>
      </w:pPr>
      <w:r w:rsidRPr="002E748A">
        <w:rPr>
          <w:rFonts w:ascii="Times New Roman" w:hAnsi="Times New Roman" w:cs="Times New Roman"/>
          <w:sz w:val="24"/>
          <w:szCs w:val="24"/>
        </w:rPr>
        <w:t>S</w:t>
      </w:r>
      <w:r w:rsidR="00391FA0" w:rsidRPr="002E748A">
        <w:rPr>
          <w:rFonts w:ascii="Times New Roman" w:hAnsi="Times New Roman" w:cs="Times New Roman"/>
          <w:sz w:val="24"/>
          <w:szCs w:val="24"/>
        </w:rPr>
        <w:t xml:space="preserve">istēmas </w:t>
      </w:r>
      <w:r w:rsidR="00391FA0" w:rsidRPr="002E748A">
        <w:rPr>
          <w:rFonts w:ascii="Times New Roman" w:hAnsi="Times New Roman" w:cs="Times New Roman"/>
          <w:noProof/>
          <w:sz w:val="24"/>
          <w:szCs w:val="24"/>
        </w:rPr>
        <w:t xml:space="preserve">piegāde </w:t>
      </w:r>
      <w:r w:rsidR="002D6E79">
        <w:rPr>
          <w:rFonts w:ascii="Times New Roman" w:hAnsi="Times New Roman" w:cs="Times New Roman"/>
          <w:noProof/>
          <w:sz w:val="24"/>
          <w:szCs w:val="24"/>
        </w:rPr>
        <w:t>un</w:t>
      </w:r>
      <w:r w:rsidR="00391FA0" w:rsidRPr="002E748A">
        <w:rPr>
          <w:rFonts w:ascii="Times New Roman" w:hAnsi="Times New Roman" w:cs="Times New Roman"/>
          <w:noProof/>
          <w:sz w:val="24"/>
          <w:szCs w:val="24"/>
        </w:rPr>
        <w:t xml:space="preserve"> izkraušana</w:t>
      </w:r>
      <w:r w:rsidR="00582D89">
        <w:rPr>
          <w:rFonts w:ascii="Times New Roman" w:hAnsi="Times New Roman" w:cs="Times New Roman"/>
          <w:noProof/>
          <w:sz w:val="24"/>
          <w:szCs w:val="24"/>
        </w:rPr>
        <w:t>.</w:t>
      </w:r>
    </w:p>
    <w:p w14:paraId="293D5BED" w14:textId="0B7F6FBC" w:rsidR="00A31E1C" w:rsidRPr="002E748A" w:rsidRDefault="00BF6F4D" w:rsidP="00B93D6E">
      <w:pPr>
        <w:pStyle w:val="ListParagraph"/>
        <w:numPr>
          <w:ilvl w:val="1"/>
          <w:numId w:val="30"/>
        </w:numPr>
        <w:tabs>
          <w:tab w:val="left" w:pos="426"/>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Programmatūras pielāgošana</w:t>
      </w:r>
      <w:r w:rsidR="00BB67BE">
        <w:rPr>
          <w:rFonts w:ascii="Times New Roman" w:hAnsi="Times New Roman" w:cs="Times New Roman"/>
          <w:noProof/>
          <w:sz w:val="24"/>
          <w:szCs w:val="24"/>
        </w:rPr>
        <w:t xml:space="preserve"> </w:t>
      </w:r>
      <w:r w:rsidR="0092341C">
        <w:rPr>
          <w:rFonts w:ascii="Times New Roman" w:hAnsi="Times New Roman" w:cs="Times New Roman"/>
          <w:noProof/>
          <w:sz w:val="24"/>
          <w:szCs w:val="24"/>
        </w:rPr>
        <w:t xml:space="preserve">Pasūtītāja prasībām </w:t>
      </w:r>
      <w:r w:rsidR="00BB67BE">
        <w:rPr>
          <w:rFonts w:ascii="Times New Roman" w:hAnsi="Times New Roman" w:cs="Times New Roman"/>
          <w:noProof/>
          <w:sz w:val="24"/>
          <w:szCs w:val="24"/>
        </w:rPr>
        <w:t>vai izstrāde</w:t>
      </w:r>
      <w:r w:rsidR="00B87B04">
        <w:rPr>
          <w:rFonts w:ascii="Times New Roman" w:hAnsi="Times New Roman" w:cs="Times New Roman"/>
          <w:noProof/>
          <w:sz w:val="24"/>
          <w:szCs w:val="24"/>
        </w:rPr>
        <w:t xml:space="preserve"> atbilstoši tām</w:t>
      </w:r>
      <w:r w:rsidR="0092341C">
        <w:rPr>
          <w:rFonts w:ascii="Times New Roman" w:hAnsi="Times New Roman" w:cs="Times New Roman"/>
          <w:noProof/>
          <w:sz w:val="24"/>
          <w:szCs w:val="24"/>
        </w:rPr>
        <w:t xml:space="preserve">, </w:t>
      </w:r>
      <w:r w:rsidR="00BB67BE">
        <w:rPr>
          <w:rFonts w:ascii="Times New Roman" w:hAnsi="Times New Roman" w:cs="Times New Roman"/>
          <w:noProof/>
          <w:sz w:val="24"/>
          <w:szCs w:val="24"/>
        </w:rPr>
        <w:t>un</w:t>
      </w:r>
      <w:r>
        <w:rPr>
          <w:rFonts w:ascii="Times New Roman" w:hAnsi="Times New Roman" w:cs="Times New Roman"/>
          <w:noProof/>
          <w:sz w:val="24"/>
          <w:szCs w:val="24"/>
        </w:rPr>
        <w:t xml:space="preserve"> d</w:t>
      </w:r>
      <w:r w:rsidR="00A31E1C">
        <w:rPr>
          <w:rFonts w:ascii="Times New Roman" w:hAnsi="Times New Roman" w:cs="Times New Roman"/>
          <w:noProof/>
          <w:sz w:val="24"/>
          <w:szCs w:val="24"/>
        </w:rPr>
        <w:t>atu apmaiņas nodrošināšana Sistēmas</w:t>
      </w:r>
      <w:r w:rsidR="00F92782">
        <w:rPr>
          <w:rFonts w:ascii="Times New Roman" w:hAnsi="Times New Roman" w:cs="Times New Roman"/>
          <w:noProof/>
          <w:sz w:val="24"/>
          <w:szCs w:val="24"/>
        </w:rPr>
        <w:t xml:space="preserve"> </w:t>
      </w:r>
      <w:r w:rsidR="00A31E1C">
        <w:rPr>
          <w:rFonts w:ascii="Times New Roman" w:hAnsi="Times New Roman" w:cs="Times New Roman"/>
          <w:noProof/>
          <w:sz w:val="24"/>
          <w:szCs w:val="24"/>
        </w:rPr>
        <w:t>un Pasūtītāja infromācijas sistēmu starpā</w:t>
      </w:r>
      <w:r w:rsidR="00582D89">
        <w:rPr>
          <w:rFonts w:ascii="Times New Roman" w:hAnsi="Times New Roman" w:cs="Times New Roman"/>
          <w:noProof/>
          <w:sz w:val="24"/>
          <w:szCs w:val="24"/>
        </w:rPr>
        <w:t>.</w:t>
      </w:r>
    </w:p>
    <w:p w14:paraId="29815DDF" w14:textId="6F2E0194" w:rsidR="00BB67BE" w:rsidRDefault="00391FA0" w:rsidP="00B93D6E">
      <w:pPr>
        <w:pStyle w:val="ListParagraph"/>
        <w:numPr>
          <w:ilvl w:val="1"/>
          <w:numId w:val="30"/>
        </w:numPr>
        <w:tabs>
          <w:tab w:val="left" w:pos="426"/>
        </w:tabs>
        <w:spacing w:after="0" w:line="240" w:lineRule="auto"/>
        <w:jc w:val="both"/>
        <w:rPr>
          <w:rFonts w:ascii="Times New Roman" w:hAnsi="Times New Roman" w:cs="Times New Roman"/>
          <w:noProof/>
          <w:sz w:val="24"/>
          <w:szCs w:val="24"/>
        </w:rPr>
      </w:pPr>
      <w:r w:rsidRPr="002E748A">
        <w:rPr>
          <w:rFonts w:ascii="Times New Roman" w:hAnsi="Times New Roman" w:cs="Times New Roman"/>
          <w:noProof/>
          <w:sz w:val="24"/>
          <w:szCs w:val="24"/>
        </w:rPr>
        <w:t>Pasūtītāja personāla</w:t>
      </w:r>
      <w:r w:rsidR="001F6F3D" w:rsidRPr="002E748A">
        <w:rPr>
          <w:rFonts w:ascii="Times New Roman" w:hAnsi="Times New Roman" w:cs="Times New Roman"/>
          <w:noProof/>
          <w:sz w:val="24"/>
          <w:szCs w:val="24"/>
        </w:rPr>
        <w:t xml:space="preserve"> apmācība par</w:t>
      </w:r>
      <w:r w:rsidR="00BB67BE">
        <w:rPr>
          <w:rFonts w:ascii="Times New Roman" w:hAnsi="Times New Roman" w:cs="Times New Roman"/>
          <w:noProof/>
          <w:sz w:val="24"/>
          <w:szCs w:val="24"/>
        </w:rPr>
        <w:t>:</w:t>
      </w:r>
    </w:p>
    <w:p w14:paraId="57033DDF" w14:textId="602298D1" w:rsidR="00391FA0" w:rsidRDefault="003E0C3E" w:rsidP="00424824">
      <w:pPr>
        <w:pStyle w:val="ListParagraph"/>
        <w:numPr>
          <w:ilvl w:val="2"/>
          <w:numId w:val="30"/>
        </w:numPr>
        <w:tabs>
          <w:tab w:val="left" w:pos="426"/>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Sistēmas lietošanu </w:t>
      </w:r>
      <w:r w:rsidR="00863452">
        <w:rPr>
          <w:rFonts w:ascii="Times New Roman" w:hAnsi="Times New Roman" w:cs="Times New Roman"/>
          <w:noProof/>
          <w:sz w:val="24"/>
          <w:szCs w:val="24"/>
        </w:rPr>
        <w:t xml:space="preserve">(kā </w:t>
      </w:r>
      <w:r w:rsidR="00EB7DA6" w:rsidRPr="00772169">
        <w:rPr>
          <w:rFonts w:ascii="Times New Roman" w:hAnsi="Times New Roman" w:cs="Times New Roman"/>
          <w:noProof/>
          <w:sz w:val="24"/>
          <w:szCs w:val="24"/>
        </w:rPr>
        <w:t>teorētisk</w:t>
      </w:r>
      <w:r w:rsidR="00863452">
        <w:rPr>
          <w:rFonts w:ascii="Times New Roman" w:hAnsi="Times New Roman" w:cs="Times New Roman"/>
          <w:noProof/>
          <w:sz w:val="24"/>
          <w:szCs w:val="24"/>
        </w:rPr>
        <w:t>a</w:t>
      </w:r>
      <w:r w:rsidR="00EB7DA6" w:rsidRPr="00772169">
        <w:rPr>
          <w:rFonts w:ascii="Times New Roman" w:hAnsi="Times New Roman" w:cs="Times New Roman"/>
          <w:noProof/>
          <w:sz w:val="24"/>
          <w:szCs w:val="24"/>
        </w:rPr>
        <w:t xml:space="preserve"> un praktisk</w:t>
      </w:r>
      <w:r w:rsidR="00863452">
        <w:rPr>
          <w:rFonts w:ascii="Times New Roman" w:hAnsi="Times New Roman" w:cs="Times New Roman"/>
          <w:noProof/>
          <w:sz w:val="24"/>
          <w:szCs w:val="24"/>
        </w:rPr>
        <w:t>a</w:t>
      </w:r>
      <w:r w:rsidR="00EB7DA6" w:rsidRPr="00772169">
        <w:rPr>
          <w:rFonts w:ascii="Times New Roman" w:hAnsi="Times New Roman" w:cs="Times New Roman"/>
          <w:noProof/>
          <w:sz w:val="24"/>
          <w:szCs w:val="24"/>
        </w:rPr>
        <w:t xml:space="preserve"> instruktāž</w:t>
      </w:r>
      <w:r w:rsidR="00863452">
        <w:rPr>
          <w:rFonts w:ascii="Times New Roman" w:hAnsi="Times New Roman" w:cs="Times New Roman"/>
          <w:noProof/>
          <w:sz w:val="24"/>
          <w:szCs w:val="24"/>
        </w:rPr>
        <w:t>a)</w:t>
      </w:r>
      <w:r w:rsidR="00EB7DA6">
        <w:rPr>
          <w:rFonts w:ascii="Times New Roman" w:hAnsi="Times New Roman" w:cs="Times New Roman"/>
          <w:noProof/>
          <w:sz w:val="24"/>
          <w:szCs w:val="24"/>
        </w:rPr>
        <w:t xml:space="preserve"> </w:t>
      </w:r>
      <w:r>
        <w:rPr>
          <w:rFonts w:ascii="Times New Roman" w:hAnsi="Times New Roman" w:cs="Times New Roman"/>
          <w:noProof/>
          <w:sz w:val="24"/>
          <w:szCs w:val="24"/>
        </w:rPr>
        <w:t>katrā Objektā</w:t>
      </w:r>
      <w:r w:rsidR="00391FA0" w:rsidRPr="002E748A">
        <w:rPr>
          <w:rFonts w:ascii="Times New Roman" w:hAnsi="Times New Roman" w:cs="Times New Roman"/>
          <w:noProof/>
          <w:sz w:val="24"/>
          <w:szCs w:val="24"/>
        </w:rPr>
        <w:t>;</w:t>
      </w:r>
    </w:p>
    <w:p w14:paraId="195D3C21" w14:textId="5DF90C68" w:rsidR="00A31E1C" w:rsidRPr="002E748A" w:rsidRDefault="00A31E1C" w:rsidP="00424824">
      <w:pPr>
        <w:pStyle w:val="ListParagraph"/>
        <w:numPr>
          <w:ilvl w:val="2"/>
          <w:numId w:val="30"/>
        </w:numPr>
        <w:tabs>
          <w:tab w:val="left" w:pos="426"/>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Sistēmas konfigurēšanu</w:t>
      </w:r>
      <w:r w:rsidR="006C2827">
        <w:rPr>
          <w:rFonts w:ascii="Times New Roman" w:hAnsi="Times New Roman" w:cs="Times New Roman"/>
          <w:noProof/>
          <w:sz w:val="24"/>
          <w:szCs w:val="24"/>
        </w:rPr>
        <w:t xml:space="preserve"> un </w:t>
      </w:r>
      <w:r w:rsidR="00BB67BE">
        <w:rPr>
          <w:rFonts w:ascii="Times New Roman" w:hAnsi="Times New Roman" w:cs="Times New Roman"/>
          <w:noProof/>
          <w:sz w:val="24"/>
          <w:szCs w:val="24"/>
        </w:rPr>
        <w:t xml:space="preserve">darbības </w:t>
      </w:r>
      <w:r w:rsidR="006C2827">
        <w:rPr>
          <w:rFonts w:ascii="Times New Roman" w:hAnsi="Times New Roman" w:cs="Times New Roman"/>
          <w:noProof/>
          <w:sz w:val="24"/>
          <w:szCs w:val="24"/>
        </w:rPr>
        <w:t>monitoringu</w:t>
      </w:r>
      <w:r w:rsidR="00582D89">
        <w:rPr>
          <w:rFonts w:ascii="Times New Roman" w:hAnsi="Times New Roman" w:cs="Times New Roman"/>
          <w:noProof/>
          <w:sz w:val="24"/>
          <w:szCs w:val="24"/>
        </w:rPr>
        <w:t>.</w:t>
      </w:r>
    </w:p>
    <w:p w14:paraId="26869DFB" w14:textId="46979FDC" w:rsidR="00424824" w:rsidRPr="002E748A" w:rsidRDefault="00424824" w:rsidP="00424824">
      <w:pPr>
        <w:pStyle w:val="ListParagraph"/>
        <w:numPr>
          <w:ilvl w:val="1"/>
          <w:numId w:val="30"/>
        </w:numPr>
        <w:tabs>
          <w:tab w:val="left" w:pos="426"/>
        </w:tabs>
        <w:spacing w:after="0" w:line="240" w:lineRule="auto"/>
        <w:jc w:val="both"/>
        <w:rPr>
          <w:rFonts w:ascii="Times New Roman" w:hAnsi="Times New Roman" w:cs="Times New Roman"/>
          <w:noProof/>
          <w:sz w:val="24"/>
          <w:szCs w:val="24"/>
        </w:rPr>
      </w:pPr>
      <w:r w:rsidRPr="002E748A">
        <w:rPr>
          <w:rFonts w:ascii="Times New Roman" w:hAnsi="Times New Roman" w:cs="Times New Roman"/>
          <w:sz w:val="24"/>
          <w:szCs w:val="24"/>
        </w:rPr>
        <w:t>Sistēmas</w:t>
      </w:r>
      <w:r w:rsidRPr="002E748A">
        <w:rPr>
          <w:rFonts w:ascii="Times New Roman" w:hAnsi="Times New Roman" w:cs="Times New Roman"/>
          <w:noProof/>
          <w:sz w:val="24"/>
          <w:szCs w:val="24"/>
        </w:rPr>
        <w:t xml:space="preserve"> nodošana ekspluatācijā</w:t>
      </w:r>
      <w:r w:rsidR="00126725">
        <w:rPr>
          <w:rFonts w:ascii="Times New Roman" w:hAnsi="Times New Roman" w:cs="Times New Roman"/>
          <w:noProof/>
          <w:sz w:val="24"/>
          <w:szCs w:val="24"/>
        </w:rPr>
        <w:t xml:space="preserve"> (</w:t>
      </w:r>
      <w:r w:rsidR="00C905F3" w:rsidRPr="00772169">
        <w:rPr>
          <w:rFonts w:ascii="Times New Roman" w:hAnsi="Times New Roman" w:cs="Times New Roman"/>
          <w:bCs/>
          <w:sz w:val="24"/>
          <w:szCs w:val="24"/>
        </w:rPr>
        <w:t>pieļaujot 24-48 h pārtraukumu</w:t>
      </w:r>
      <w:r w:rsidR="00C905F3">
        <w:rPr>
          <w:rFonts w:ascii="Times New Roman" w:hAnsi="Times New Roman" w:cs="Times New Roman"/>
          <w:bCs/>
          <w:sz w:val="24"/>
          <w:szCs w:val="24"/>
        </w:rPr>
        <w:t xml:space="preserve">, bet ne </w:t>
      </w:r>
      <w:r w:rsidR="00126CA4">
        <w:rPr>
          <w:rFonts w:ascii="Times New Roman" w:hAnsi="Times New Roman" w:cs="Times New Roman"/>
          <w:bCs/>
          <w:sz w:val="24"/>
          <w:szCs w:val="24"/>
        </w:rPr>
        <w:t xml:space="preserve">vienlaikus </w:t>
      </w:r>
      <w:r w:rsidR="00C905F3">
        <w:rPr>
          <w:rFonts w:ascii="Times New Roman" w:hAnsi="Times New Roman" w:cs="Times New Roman"/>
          <w:bCs/>
          <w:sz w:val="24"/>
          <w:szCs w:val="24"/>
        </w:rPr>
        <w:t>abos Objektos);</w:t>
      </w:r>
    </w:p>
    <w:p w14:paraId="3269817C" w14:textId="4762040C" w:rsidR="00391FA0" w:rsidRPr="002E748A" w:rsidRDefault="00BB67BE" w:rsidP="00B93D6E">
      <w:pPr>
        <w:pStyle w:val="ListParagraph"/>
        <w:numPr>
          <w:ilvl w:val="1"/>
          <w:numId w:val="30"/>
        </w:numPr>
        <w:tabs>
          <w:tab w:val="left" w:pos="426"/>
        </w:tabs>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Aprīkojuma</w:t>
      </w:r>
      <w:r w:rsidRPr="002E748A">
        <w:rPr>
          <w:rFonts w:ascii="Times New Roman" w:hAnsi="Times New Roman" w:cs="Times New Roman"/>
          <w:sz w:val="24"/>
          <w:szCs w:val="24"/>
        </w:rPr>
        <w:t xml:space="preserve"> </w:t>
      </w:r>
      <w:r w:rsidR="00391FA0" w:rsidRPr="002E748A">
        <w:rPr>
          <w:rFonts w:ascii="Times New Roman" w:hAnsi="Times New Roman" w:cs="Times New Roman"/>
          <w:noProof/>
          <w:sz w:val="24"/>
          <w:szCs w:val="24"/>
        </w:rPr>
        <w:t>garantijas apkope, saskaņā ar ražotāja noteikto apkopes apjomu un biežumu, Pasūtītāja telpās</w:t>
      </w:r>
      <w:r w:rsidR="00582D89">
        <w:rPr>
          <w:rFonts w:ascii="Times New Roman" w:hAnsi="Times New Roman" w:cs="Times New Roman"/>
          <w:noProof/>
          <w:sz w:val="24"/>
          <w:szCs w:val="24"/>
        </w:rPr>
        <w:t>.</w:t>
      </w:r>
    </w:p>
    <w:p w14:paraId="4B691688" w14:textId="252C5362" w:rsidR="0085518F" w:rsidRDefault="00BB67BE" w:rsidP="00B93D6E">
      <w:pPr>
        <w:pStyle w:val="ListParagraph"/>
        <w:numPr>
          <w:ilvl w:val="1"/>
          <w:numId w:val="30"/>
        </w:numPr>
        <w:tabs>
          <w:tab w:val="left" w:pos="426"/>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Sistēmas</w:t>
      </w:r>
      <w:r w:rsidR="000825EE">
        <w:rPr>
          <w:rFonts w:ascii="Times New Roman" w:hAnsi="Times New Roman" w:cs="Times New Roman"/>
          <w:noProof/>
          <w:sz w:val="24"/>
          <w:szCs w:val="24"/>
        </w:rPr>
        <w:t xml:space="preserve"> u</w:t>
      </w:r>
      <w:r w:rsidR="0085518F" w:rsidRPr="002E748A">
        <w:rPr>
          <w:rFonts w:ascii="Times New Roman" w:hAnsi="Times New Roman" w:cs="Times New Roman"/>
          <w:noProof/>
          <w:sz w:val="24"/>
          <w:szCs w:val="24"/>
        </w:rPr>
        <w:t>zturēšana.</w:t>
      </w:r>
    </w:p>
    <w:p w14:paraId="149933FD" w14:textId="77777777" w:rsidR="00391FA0" w:rsidRPr="002E748A" w:rsidRDefault="00391FA0" w:rsidP="0002515C">
      <w:pPr>
        <w:tabs>
          <w:tab w:val="left" w:pos="426"/>
        </w:tabs>
        <w:spacing w:after="0" w:line="240" w:lineRule="auto"/>
        <w:jc w:val="both"/>
        <w:rPr>
          <w:rFonts w:ascii="Times New Roman" w:hAnsi="Times New Roman" w:cs="Times New Roman"/>
          <w:noProof/>
          <w:sz w:val="24"/>
          <w:szCs w:val="24"/>
        </w:rPr>
      </w:pPr>
    </w:p>
    <w:p w14:paraId="54C7F8E8" w14:textId="08C6F454" w:rsidR="000D387A" w:rsidRPr="002E748A" w:rsidRDefault="000D387A" w:rsidP="00E1028E">
      <w:pPr>
        <w:pStyle w:val="ListParagraph"/>
        <w:widowControl w:val="0"/>
        <w:numPr>
          <w:ilvl w:val="0"/>
          <w:numId w:val="30"/>
        </w:numPr>
        <w:autoSpaceDE w:val="0"/>
        <w:autoSpaceDN w:val="0"/>
        <w:spacing w:after="0" w:line="240" w:lineRule="auto"/>
        <w:ind w:left="567" w:hanging="567"/>
        <w:jc w:val="both"/>
        <w:rPr>
          <w:rFonts w:ascii="Times New Roman" w:hAnsi="Times New Roman" w:cs="Times New Roman"/>
          <w:b/>
          <w:bCs/>
          <w:sz w:val="24"/>
          <w:szCs w:val="24"/>
        </w:rPr>
      </w:pPr>
      <w:r w:rsidRPr="002E748A">
        <w:rPr>
          <w:rFonts w:ascii="Times New Roman" w:hAnsi="Times New Roman" w:cs="Times New Roman"/>
          <w:b/>
          <w:bCs/>
          <w:sz w:val="24"/>
          <w:szCs w:val="24"/>
        </w:rPr>
        <w:t>Esošās situācijas apraksts:</w:t>
      </w:r>
    </w:p>
    <w:p w14:paraId="4F2FAFE9" w14:textId="78A7E1AC" w:rsidR="00094D59" w:rsidRDefault="00B360C9" w:rsidP="00B93D6E">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Pašlaik </w:t>
      </w:r>
      <w:r w:rsidR="000825EE">
        <w:rPr>
          <w:rFonts w:ascii="Times New Roman" w:hAnsi="Times New Roman" w:cs="Times New Roman"/>
          <w:sz w:val="24"/>
          <w:szCs w:val="24"/>
        </w:rPr>
        <w:t>Pasūtītāj</w:t>
      </w:r>
      <w:r>
        <w:rPr>
          <w:rFonts w:ascii="Times New Roman" w:hAnsi="Times New Roman" w:cs="Times New Roman"/>
          <w:sz w:val="24"/>
          <w:szCs w:val="24"/>
        </w:rPr>
        <w:t>a</w:t>
      </w:r>
      <w:r w:rsidR="000D387A" w:rsidRPr="002E748A">
        <w:rPr>
          <w:rFonts w:ascii="Times New Roman" w:hAnsi="Times New Roman" w:cs="Times New Roman"/>
          <w:sz w:val="24"/>
          <w:szCs w:val="24"/>
        </w:rPr>
        <w:t xml:space="preserve"> </w:t>
      </w:r>
      <w:r>
        <w:rPr>
          <w:rFonts w:ascii="Times New Roman" w:hAnsi="Times New Roman" w:cs="Times New Roman"/>
          <w:sz w:val="24"/>
          <w:szCs w:val="24"/>
        </w:rPr>
        <w:t>autobusu parkos</w:t>
      </w:r>
      <w:r w:rsidRPr="002E748A">
        <w:rPr>
          <w:rFonts w:ascii="Times New Roman" w:hAnsi="Times New Roman" w:cs="Times New Roman"/>
          <w:sz w:val="24"/>
          <w:szCs w:val="24"/>
        </w:rPr>
        <w:t xml:space="preserve"> </w:t>
      </w:r>
      <w:r>
        <w:rPr>
          <w:rFonts w:ascii="Times New Roman" w:hAnsi="Times New Roman" w:cs="Times New Roman"/>
          <w:sz w:val="24"/>
          <w:szCs w:val="24"/>
        </w:rPr>
        <w:t xml:space="preserve">tiek </w:t>
      </w:r>
      <w:r w:rsidR="000D387A" w:rsidRPr="002E748A">
        <w:rPr>
          <w:rFonts w:ascii="Times New Roman" w:hAnsi="Times New Roman" w:cs="Times New Roman"/>
          <w:sz w:val="24"/>
          <w:szCs w:val="24"/>
        </w:rPr>
        <w:t>izmant</w:t>
      </w:r>
      <w:r w:rsidR="00D079A5">
        <w:rPr>
          <w:rFonts w:ascii="Times New Roman" w:hAnsi="Times New Roman" w:cs="Times New Roman"/>
          <w:sz w:val="24"/>
          <w:szCs w:val="24"/>
        </w:rPr>
        <w:t>ota</w:t>
      </w:r>
      <w:r w:rsidR="000D387A" w:rsidRPr="002E748A">
        <w:rPr>
          <w:rFonts w:ascii="Times New Roman" w:hAnsi="Times New Roman" w:cs="Times New Roman"/>
          <w:sz w:val="24"/>
          <w:szCs w:val="24"/>
        </w:rPr>
        <w:t xml:space="preserve"> tehnisko šķidrumu (pārsvarā eļļas) </w:t>
      </w:r>
      <w:r w:rsidR="00D538FB">
        <w:rPr>
          <w:rFonts w:ascii="Times New Roman" w:hAnsi="Times New Roman" w:cs="Times New Roman"/>
          <w:sz w:val="24"/>
          <w:szCs w:val="24"/>
        </w:rPr>
        <w:t>uzskaites un kontroles</w:t>
      </w:r>
      <w:r w:rsidR="000D387A" w:rsidRPr="002E748A">
        <w:rPr>
          <w:rFonts w:ascii="Times New Roman" w:hAnsi="Times New Roman" w:cs="Times New Roman"/>
          <w:sz w:val="24"/>
          <w:szCs w:val="24"/>
        </w:rPr>
        <w:t xml:space="preserve"> sistēm</w:t>
      </w:r>
      <w:r>
        <w:rPr>
          <w:rFonts w:ascii="Times New Roman" w:hAnsi="Times New Roman" w:cs="Times New Roman"/>
          <w:sz w:val="24"/>
          <w:szCs w:val="24"/>
        </w:rPr>
        <w:t>a.</w:t>
      </w:r>
    </w:p>
    <w:p w14:paraId="5BCD5242" w14:textId="4924508A" w:rsidR="008E7E15" w:rsidRPr="002E748A" w:rsidRDefault="00C7495A" w:rsidP="00B360C9">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Esošais t</w:t>
      </w:r>
      <w:r w:rsidR="009211B9">
        <w:rPr>
          <w:rFonts w:ascii="Times New Roman" w:hAnsi="Times New Roman" w:cs="Times New Roman"/>
          <w:sz w:val="24"/>
          <w:szCs w:val="24"/>
        </w:rPr>
        <w:t xml:space="preserve">ehnisko šķidrumu uzskaites </w:t>
      </w:r>
      <w:r w:rsidR="008E7E15">
        <w:rPr>
          <w:rFonts w:ascii="Times New Roman" w:hAnsi="Times New Roman" w:cs="Times New Roman"/>
          <w:sz w:val="24"/>
          <w:szCs w:val="24"/>
        </w:rPr>
        <w:t>proces</w:t>
      </w:r>
      <w:r w:rsidR="00B360C9">
        <w:rPr>
          <w:rFonts w:ascii="Times New Roman" w:hAnsi="Times New Roman" w:cs="Times New Roman"/>
          <w:sz w:val="24"/>
          <w:szCs w:val="24"/>
        </w:rPr>
        <w:t>s</w:t>
      </w:r>
      <w:r w:rsidR="008E7E15">
        <w:rPr>
          <w:rFonts w:ascii="Times New Roman" w:hAnsi="Times New Roman" w:cs="Times New Roman"/>
          <w:sz w:val="24"/>
          <w:szCs w:val="24"/>
        </w:rPr>
        <w:t xml:space="preserve"> </w:t>
      </w:r>
      <w:r w:rsidR="00B360C9">
        <w:rPr>
          <w:rFonts w:ascii="Times New Roman" w:hAnsi="Times New Roman" w:cs="Times New Roman"/>
          <w:sz w:val="24"/>
          <w:szCs w:val="24"/>
        </w:rPr>
        <w:t>aprakstīts shēmā (skat. 1. att.)</w:t>
      </w:r>
      <w:r w:rsidR="009211B9">
        <w:rPr>
          <w:rFonts w:ascii="Times New Roman" w:hAnsi="Times New Roman" w:cs="Times New Roman"/>
          <w:sz w:val="24"/>
          <w:szCs w:val="24"/>
        </w:rPr>
        <w:t>.</w:t>
      </w:r>
    </w:p>
    <w:p w14:paraId="539C4404" w14:textId="785E7943" w:rsidR="00B161D8" w:rsidRDefault="00B360C9" w:rsidP="00B360C9">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Reizi mēnesī</w:t>
      </w:r>
      <w:r w:rsidR="000D387A" w:rsidRPr="002E748A">
        <w:rPr>
          <w:rFonts w:ascii="Times New Roman" w:hAnsi="Times New Roman" w:cs="Times New Roman"/>
          <w:sz w:val="24"/>
          <w:szCs w:val="24"/>
        </w:rPr>
        <w:t xml:space="preserve"> atskaite par ielieto </w:t>
      </w:r>
      <w:r w:rsidR="009211B9">
        <w:rPr>
          <w:rFonts w:ascii="Times New Roman" w:hAnsi="Times New Roman" w:cs="Times New Roman"/>
          <w:sz w:val="24"/>
          <w:szCs w:val="24"/>
        </w:rPr>
        <w:t xml:space="preserve">tehnisko šķidrumu </w:t>
      </w:r>
      <w:r w:rsidR="000D387A" w:rsidRPr="002E748A">
        <w:rPr>
          <w:rFonts w:ascii="Times New Roman" w:hAnsi="Times New Roman" w:cs="Times New Roman"/>
          <w:sz w:val="24"/>
          <w:szCs w:val="24"/>
        </w:rPr>
        <w:t xml:space="preserve">apjomu teksta datnes veidā </w:t>
      </w:r>
      <w:r w:rsidR="00646E49">
        <w:rPr>
          <w:rFonts w:ascii="Times New Roman" w:hAnsi="Times New Roman" w:cs="Times New Roman"/>
          <w:sz w:val="24"/>
          <w:szCs w:val="24"/>
        </w:rPr>
        <w:t xml:space="preserve">tiek </w:t>
      </w:r>
      <w:r w:rsidR="000D387A" w:rsidRPr="002E748A">
        <w:rPr>
          <w:rFonts w:ascii="Times New Roman" w:hAnsi="Times New Roman" w:cs="Times New Roman"/>
          <w:sz w:val="24"/>
          <w:szCs w:val="24"/>
        </w:rPr>
        <w:t>novietota lokāl</w:t>
      </w:r>
      <w:r>
        <w:rPr>
          <w:rFonts w:ascii="Times New Roman" w:hAnsi="Times New Roman" w:cs="Times New Roman"/>
          <w:sz w:val="24"/>
          <w:szCs w:val="24"/>
        </w:rPr>
        <w:t>ajā</w:t>
      </w:r>
      <w:r w:rsidR="000D387A" w:rsidRPr="002E748A">
        <w:rPr>
          <w:rFonts w:ascii="Times New Roman" w:hAnsi="Times New Roman" w:cs="Times New Roman"/>
          <w:sz w:val="24"/>
          <w:szCs w:val="24"/>
        </w:rPr>
        <w:t xml:space="preserve"> tīkla mapē</w:t>
      </w:r>
      <w:r>
        <w:rPr>
          <w:rFonts w:ascii="Times New Roman" w:hAnsi="Times New Roman" w:cs="Times New Roman"/>
          <w:sz w:val="24"/>
          <w:szCs w:val="24"/>
        </w:rPr>
        <w:t xml:space="preserve"> (datnes paraugu skat. 2. att.).</w:t>
      </w:r>
    </w:p>
    <w:p w14:paraId="433F89AE" w14:textId="0CE45DDC" w:rsidR="00D079A5" w:rsidRPr="00E1028E" w:rsidRDefault="00D079A5" w:rsidP="00E1028E">
      <w:pPr>
        <w:pStyle w:val="ListParagraph"/>
        <w:widowControl w:val="0"/>
        <w:autoSpaceDE w:val="0"/>
        <w:autoSpaceDN w:val="0"/>
        <w:spacing w:after="0" w:line="240" w:lineRule="auto"/>
        <w:ind w:left="567"/>
        <w:jc w:val="both"/>
        <w:rPr>
          <w:rFonts w:ascii="Times New Roman" w:hAnsi="Times New Roman" w:cs="Times New Roman"/>
          <w:b/>
          <w:bCs/>
          <w:sz w:val="24"/>
          <w:szCs w:val="24"/>
        </w:rPr>
      </w:pPr>
    </w:p>
    <w:p w14:paraId="27A4E950" w14:textId="77777777" w:rsidR="00BB1F28" w:rsidRPr="00B161D8" w:rsidRDefault="00BB1F28" w:rsidP="00E1028E">
      <w:pPr>
        <w:pStyle w:val="ListParagraph"/>
        <w:widowControl w:val="0"/>
        <w:numPr>
          <w:ilvl w:val="0"/>
          <w:numId w:val="30"/>
        </w:numPr>
        <w:autoSpaceDE w:val="0"/>
        <w:autoSpaceDN w:val="0"/>
        <w:spacing w:after="0"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V</w:t>
      </w:r>
      <w:r w:rsidRPr="002E748A">
        <w:rPr>
          <w:rFonts w:ascii="Times New Roman" w:hAnsi="Times New Roman" w:cs="Times New Roman"/>
          <w:b/>
          <w:bCs/>
          <w:sz w:val="24"/>
          <w:szCs w:val="24"/>
        </w:rPr>
        <w:t>ispārēj</w:t>
      </w:r>
      <w:r>
        <w:rPr>
          <w:rFonts w:ascii="Times New Roman" w:hAnsi="Times New Roman" w:cs="Times New Roman"/>
          <w:b/>
          <w:bCs/>
          <w:sz w:val="24"/>
          <w:szCs w:val="24"/>
        </w:rPr>
        <w:t>as</w:t>
      </w:r>
      <w:r w:rsidRPr="002E748A">
        <w:rPr>
          <w:rFonts w:ascii="Times New Roman" w:hAnsi="Times New Roman" w:cs="Times New Roman"/>
          <w:b/>
          <w:bCs/>
          <w:sz w:val="24"/>
          <w:szCs w:val="24"/>
        </w:rPr>
        <w:t xml:space="preserve"> </w:t>
      </w:r>
      <w:r>
        <w:rPr>
          <w:rFonts w:ascii="Times New Roman" w:hAnsi="Times New Roman" w:cs="Times New Roman"/>
          <w:b/>
          <w:bCs/>
          <w:sz w:val="24"/>
          <w:szCs w:val="24"/>
        </w:rPr>
        <w:t>prasības</w:t>
      </w:r>
      <w:r w:rsidRPr="002E748A">
        <w:rPr>
          <w:rFonts w:ascii="Times New Roman" w:hAnsi="Times New Roman" w:cs="Times New Roman"/>
          <w:b/>
          <w:bCs/>
          <w:sz w:val="24"/>
          <w:szCs w:val="24"/>
        </w:rPr>
        <w:t>:</w:t>
      </w:r>
    </w:p>
    <w:p w14:paraId="7C976951" w14:textId="6074DBA0" w:rsidR="00BB1F28" w:rsidRDefault="00BB1F28" w:rsidP="00BB1F28">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2E748A">
        <w:rPr>
          <w:rFonts w:ascii="Times New Roman" w:hAnsi="Times New Roman" w:cs="Times New Roman"/>
          <w:sz w:val="24"/>
          <w:szCs w:val="24"/>
        </w:rPr>
        <w:t>Sagatavot Sistēmas ieviešanas plānu (laika grafiku)</w:t>
      </w:r>
      <w:r>
        <w:rPr>
          <w:rFonts w:ascii="Times New Roman" w:hAnsi="Times New Roman" w:cs="Times New Roman"/>
          <w:sz w:val="24"/>
          <w:szCs w:val="24"/>
        </w:rPr>
        <w:t>, iekļaujot tajā visus darbus, kas jāveic, lai izpildītu šīs tehniskās specifikācijas 3.1.-</w:t>
      </w:r>
      <w:r w:rsidR="00AA1C92">
        <w:rPr>
          <w:rFonts w:ascii="Times New Roman" w:hAnsi="Times New Roman" w:cs="Times New Roman"/>
          <w:sz w:val="24"/>
          <w:szCs w:val="24"/>
        </w:rPr>
        <w:t>3.4. apakšpunktu</w:t>
      </w:r>
      <w:r>
        <w:rPr>
          <w:rFonts w:ascii="Times New Roman" w:hAnsi="Times New Roman" w:cs="Times New Roman"/>
          <w:sz w:val="24"/>
          <w:szCs w:val="24"/>
        </w:rPr>
        <w:t xml:space="preserve">, un saskaņot </w:t>
      </w:r>
      <w:r w:rsidR="00C7495A">
        <w:rPr>
          <w:rFonts w:ascii="Times New Roman" w:hAnsi="Times New Roman" w:cs="Times New Roman"/>
          <w:sz w:val="24"/>
          <w:szCs w:val="24"/>
        </w:rPr>
        <w:t xml:space="preserve">to </w:t>
      </w:r>
      <w:r>
        <w:rPr>
          <w:rFonts w:ascii="Times New Roman" w:hAnsi="Times New Roman" w:cs="Times New Roman"/>
          <w:sz w:val="24"/>
          <w:szCs w:val="24"/>
        </w:rPr>
        <w:t>ar Pasūtītāju</w:t>
      </w:r>
      <w:r w:rsidRPr="002E748A">
        <w:rPr>
          <w:rFonts w:ascii="Times New Roman" w:hAnsi="Times New Roman" w:cs="Times New Roman"/>
          <w:sz w:val="24"/>
          <w:szCs w:val="24"/>
        </w:rPr>
        <w:t>.</w:t>
      </w:r>
    </w:p>
    <w:p w14:paraId="57B03EA9" w14:textId="6A158CC7" w:rsidR="00BB1F28" w:rsidRDefault="008441FC" w:rsidP="00BB1F28">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Piegādāt un izkraut Aprīkojumu</w:t>
      </w:r>
      <w:r w:rsidR="00363D93">
        <w:rPr>
          <w:rFonts w:ascii="Times New Roman" w:hAnsi="Times New Roman" w:cs="Times New Roman"/>
          <w:sz w:val="24"/>
          <w:szCs w:val="24"/>
        </w:rPr>
        <w:t xml:space="preserve"> attiecīgajos</w:t>
      </w:r>
      <w:r w:rsidR="00BB1F28" w:rsidRPr="002E748A">
        <w:rPr>
          <w:rFonts w:ascii="Times New Roman" w:hAnsi="Times New Roman" w:cs="Times New Roman"/>
          <w:sz w:val="24"/>
          <w:szCs w:val="24"/>
        </w:rPr>
        <w:t xml:space="preserve"> </w:t>
      </w:r>
      <w:r w:rsidR="00BB1F28">
        <w:rPr>
          <w:rFonts w:ascii="Times New Roman" w:hAnsi="Times New Roman" w:cs="Times New Roman"/>
          <w:sz w:val="24"/>
          <w:szCs w:val="24"/>
        </w:rPr>
        <w:t>O</w:t>
      </w:r>
      <w:r w:rsidR="00BB1F28" w:rsidRPr="002E748A">
        <w:rPr>
          <w:rFonts w:ascii="Times New Roman" w:hAnsi="Times New Roman" w:cs="Times New Roman"/>
          <w:sz w:val="24"/>
          <w:szCs w:val="24"/>
        </w:rPr>
        <w:t>bjekt</w:t>
      </w:r>
      <w:r w:rsidR="00363D93">
        <w:rPr>
          <w:rFonts w:ascii="Times New Roman" w:hAnsi="Times New Roman" w:cs="Times New Roman"/>
          <w:sz w:val="24"/>
          <w:szCs w:val="24"/>
        </w:rPr>
        <w:t>os, saskaņojot vietas un laikus ar Pasūtītāju</w:t>
      </w:r>
      <w:r w:rsidR="00BB1F28">
        <w:rPr>
          <w:rFonts w:ascii="Times New Roman" w:hAnsi="Times New Roman" w:cs="Times New Roman"/>
          <w:sz w:val="24"/>
          <w:szCs w:val="24"/>
        </w:rPr>
        <w:t>.</w:t>
      </w:r>
    </w:p>
    <w:p w14:paraId="7F6D9BBD" w14:textId="795E1472" w:rsidR="00CD41FB" w:rsidRDefault="00CD41FB" w:rsidP="00CD41FB">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Nodrošināt Programmatūras pielāgošanu </w:t>
      </w:r>
      <w:r w:rsidR="0092341C">
        <w:rPr>
          <w:rFonts w:ascii="Times New Roman" w:hAnsi="Times New Roman" w:cs="Times New Roman"/>
          <w:sz w:val="24"/>
          <w:szCs w:val="24"/>
        </w:rPr>
        <w:t xml:space="preserve">Pasūtītāja prasībām </w:t>
      </w:r>
      <w:r>
        <w:rPr>
          <w:rFonts w:ascii="Times New Roman" w:hAnsi="Times New Roman" w:cs="Times New Roman"/>
          <w:sz w:val="24"/>
          <w:szCs w:val="24"/>
        </w:rPr>
        <w:t>vai izstrādi</w:t>
      </w:r>
      <w:r w:rsidR="0092341C">
        <w:rPr>
          <w:rFonts w:ascii="Times New Roman" w:hAnsi="Times New Roman" w:cs="Times New Roman"/>
          <w:sz w:val="24"/>
          <w:szCs w:val="24"/>
        </w:rPr>
        <w:t xml:space="preserve"> </w:t>
      </w:r>
      <w:r w:rsidR="00C7495A">
        <w:rPr>
          <w:rFonts w:ascii="Times New Roman" w:hAnsi="Times New Roman" w:cs="Times New Roman"/>
          <w:sz w:val="24"/>
          <w:szCs w:val="24"/>
        </w:rPr>
        <w:t>atbilstoši tām,</w:t>
      </w:r>
      <w:r>
        <w:rPr>
          <w:rFonts w:ascii="Times New Roman" w:hAnsi="Times New Roman" w:cs="Times New Roman"/>
          <w:sz w:val="24"/>
          <w:szCs w:val="24"/>
        </w:rPr>
        <w:t xml:space="preserve"> un </w:t>
      </w:r>
      <w:r w:rsidRPr="00CD41FB">
        <w:rPr>
          <w:rFonts w:ascii="Times New Roman" w:hAnsi="Times New Roman" w:cs="Times New Roman"/>
          <w:noProof/>
          <w:sz w:val="24"/>
          <w:szCs w:val="24"/>
        </w:rPr>
        <w:t xml:space="preserve">datu apmaiņu Sistēmas </w:t>
      </w:r>
      <w:r>
        <w:rPr>
          <w:rFonts w:ascii="Times New Roman" w:hAnsi="Times New Roman" w:cs="Times New Roman"/>
          <w:noProof/>
          <w:sz w:val="24"/>
          <w:szCs w:val="24"/>
        </w:rPr>
        <w:t xml:space="preserve">un </w:t>
      </w:r>
      <w:r w:rsidRPr="00CD41FB">
        <w:rPr>
          <w:rFonts w:ascii="Times New Roman" w:hAnsi="Times New Roman" w:cs="Times New Roman"/>
          <w:noProof/>
          <w:sz w:val="24"/>
          <w:szCs w:val="24"/>
        </w:rPr>
        <w:t>Pasūtītāja infromācijas sistēmu starpā</w:t>
      </w:r>
      <w:r w:rsidR="00C7495A">
        <w:rPr>
          <w:rFonts w:ascii="Times New Roman" w:hAnsi="Times New Roman" w:cs="Times New Roman"/>
          <w:noProof/>
          <w:sz w:val="24"/>
          <w:szCs w:val="24"/>
        </w:rPr>
        <w:t xml:space="preserve"> saskaņā ar</w:t>
      </w:r>
      <w:r w:rsidR="00C7495A">
        <w:rPr>
          <w:rFonts w:ascii="Times New Roman" w:hAnsi="Times New Roman" w:cs="Times New Roman"/>
          <w:sz w:val="24"/>
          <w:szCs w:val="24"/>
        </w:rPr>
        <w:t xml:space="preserve"> šīs tehniskās specifikācijas 9. punktu</w:t>
      </w:r>
      <w:r w:rsidR="0092341C">
        <w:rPr>
          <w:rFonts w:ascii="Times New Roman" w:hAnsi="Times New Roman" w:cs="Times New Roman"/>
          <w:noProof/>
          <w:sz w:val="24"/>
          <w:szCs w:val="24"/>
        </w:rPr>
        <w:t>.</w:t>
      </w:r>
    </w:p>
    <w:p w14:paraId="0960D4CF" w14:textId="1C696F66" w:rsidR="00C7495A" w:rsidRDefault="00C7495A" w:rsidP="00C7495A">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Nododot Sistēmu ekspluatācijā, nodrošināt pieņemšanu un </w:t>
      </w:r>
      <w:proofErr w:type="spellStart"/>
      <w:r>
        <w:rPr>
          <w:rFonts w:ascii="Times New Roman" w:hAnsi="Times New Roman" w:cs="Times New Roman"/>
          <w:sz w:val="24"/>
          <w:szCs w:val="24"/>
        </w:rPr>
        <w:t>akcepttestēšanu</w:t>
      </w:r>
      <w:proofErr w:type="spellEnd"/>
      <w:r>
        <w:rPr>
          <w:rFonts w:ascii="Times New Roman" w:hAnsi="Times New Roman" w:cs="Times New Roman"/>
          <w:sz w:val="24"/>
          <w:szCs w:val="24"/>
        </w:rPr>
        <w:t xml:space="preserve"> katrā Objektā, iesaistot </w:t>
      </w:r>
      <w:r w:rsidR="001E3945" w:rsidRPr="001E3945">
        <w:rPr>
          <w:rFonts w:ascii="Times New Roman" w:hAnsi="Times New Roman" w:cs="Times New Roman"/>
          <w:sz w:val="24"/>
          <w:szCs w:val="24"/>
        </w:rPr>
        <w:t>Piegādātāja un Pasūtītāja norīkotos darbiniekus</w:t>
      </w:r>
      <w:r w:rsidRPr="001E3945">
        <w:rPr>
          <w:rFonts w:ascii="Times New Roman" w:hAnsi="Times New Roman" w:cs="Times New Roman"/>
          <w:sz w:val="24"/>
          <w:szCs w:val="24"/>
        </w:rPr>
        <w:t xml:space="preserve"> </w:t>
      </w:r>
      <w:r w:rsidR="00FB62DE">
        <w:rPr>
          <w:rFonts w:ascii="Times New Roman" w:hAnsi="Times New Roman" w:cs="Times New Roman"/>
          <w:sz w:val="24"/>
          <w:szCs w:val="24"/>
        </w:rPr>
        <w:t xml:space="preserve">- </w:t>
      </w:r>
      <w:r>
        <w:rPr>
          <w:rFonts w:ascii="Times New Roman" w:hAnsi="Times New Roman" w:cs="Times New Roman"/>
          <w:sz w:val="24"/>
          <w:szCs w:val="24"/>
        </w:rPr>
        <w:t>sastādīt un parakstīt par to rakstveida aktu, tā saturu savlaicīgi saskaņojot ar Pasūtītāju.</w:t>
      </w:r>
    </w:p>
    <w:p w14:paraId="323E2549" w14:textId="77777777" w:rsidR="00BB1F28" w:rsidRPr="00D079A5" w:rsidRDefault="00BB1F28" w:rsidP="00D079A5">
      <w:pPr>
        <w:tabs>
          <w:tab w:val="left" w:pos="426"/>
        </w:tabs>
        <w:spacing w:after="0" w:line="240" w:lineRule="auto"/>
        <w:jc w:val="both"/>
        <w:rPr>
          <w:rFonts w:ascii="Times New Roman" w:hAnsi="Times New Roman" w:cs="Times New Roman"/>
          <w:sz w:val="24"/>
          <w:szCs w:val="24"/>
        </w:rPr>
      </w:pPr>
    </w:p>
    <w:p w14:paraId="5113CAB3" w14:textId="3574858B" w:rsidR="00D079A5" w:rsidRDefault="00BB1F28" w:rsidP="00D079A5">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3405A1" wp14:editId="653A1E5F">
            <wp:extent cx="6299835" cy="4491990"/>
            <wp:effectExtent l="0" t="0" r="5715" b="381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835" cy="4491990"/>
                    </a:xfrm>
                    <a:prstGeom prst="rect">
                      <a:avLst/>
                    </a:prstGeom>
                  </pic:spPr>
                </pic:pic>
              </a:graphicData>
            </a:graphic>
          </wp:inline>
        </w:drawing>
      </w:r>
    </w:p>
    <w:p w14:paraId="30B8706C" w14:textId="77777777" w:rsidR="00D079A5" w:rsidRDefault="00D079A5" w:rsidP="00D079A5">
      <w:pPr>
        <w:tabs>
          <w:tab w:val="left" w:pos="426"/>
        </w:tabs>
        <w:spacing w:after="0" w:line="240" w:lineRule="auto"/>
        <w:jc w:val="both"/>
        <w:rPr>
          <w:rFonts w:ascii="Times New Roman" w:hAnsi="Times New Roman" w:cs="Times New Roman"/>
          <w:sz w:val="24"/>
          <w:szCs w:val="24"/>
        </w:rPr>
      </w:pPr>
    </w:p>
    <w:p w14:paraId="5C3502B2" w14:textId="7187C4D4" w:rsidR="00D079A5" w:rsidRPr="00D079A5" w:rsidRDefault="00E070D7" w:rsidP="00D079A5">
      <w:pPr>
        <w:tabs>
          <w:tab w:val="left" w:pos="426"/>
        </w:tabs>
        <w:spacing w:after="0" w:line="240" w:lineRule="auto"/>
        <w:ind w:left="284" w:hanging="284"/>
        <w:jc w:val="center"/>
        <w:rPr>
          <w:rFonts w:ascii="Times New Roman" w:hAnsi="Times New Roman" w:cs="Times New Roman"/>
          <w:i/>
          <w:iCs/>
          <w:noProof/>
          <w:sz w:val="20"/>
          <w:szCs w:val="20"/>
        </w:rPr>
      </w:pPr>
      <w:r>
        <w:rPr>
          <w:rFonts w:ascii="Times New Roman" w:hAnsi="Times New Roman" w:cs="Times New Roman"/>
          <w:i/>
          <w:iCs/>
          <w:noProof/>
          <w:sz w:val="20"/>
          <w:szCs w:val="20"/>
        </w:rPr>
        <w:t>1</w:t>
      </w:r>
      <w:r w:rsidR="00D079A5" w:rsidRPr="00D079A5">
        <w:rPr>
          <w:rFonts w:ascii="Times New Roman" w:hAnsi="Times New Roman" w:cs="Times New Roman"/>
          <w:i/>
          <w:iCs/>
          <w:noProof/>
          <w:sz w:val="20"/>
          <w:szCs w:val="20"/>
        </w:rPr>
        <w:t>. att. Tehnisko šķidrumu uzskaite</w:t>
      </w:r>
      <w:r w:rsidR="00D079A5">
        <w:rPr>
          <w:rFonts w:ascii="Times New Roman" w:hAnsi="Times New Roman" w:cs="Times New Roman"/>
          <w:i/>
          <w:iCs/>
          <w:noProof/>
          <w:sz w:val="20"/>
          <w:szCs w:val="20"/>
        </w:rPr>
        <w:t>s</w:t>
      </w:r>
      <w:r w:rsidR="00D079A5" w:rsidRPr="00D079A5">
        <w:rPr>
          <w:rFonts w:ascii="Times New Roman" w:hAnsi="Times New Roman" w:cs="Times New Roman"/>
          <w:i/>
          <w:iCs/>
          <w:noProof/>
          <w:sz w:val="20"/>
          <w:szCs w:val="20"/>
        </w:rPr>
        <w:t xml:space="preserve"> procesa shēma</w:t>
      </w:r>
    </w:p>
    <w:p w14:paraId="1CEED654" w14:textId="77777777" w:rsidR="00D079A5" w:rsidRPr="00E446FB" w:rsidRDefault="00D079A5" w:rsidP="00D079A5">
      <w:pPr>
        <w:tabs>
          <w:tab w:val="left" w:pos="426"/>
        </w:tabs>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576"/>
        <w:gridCol w:w="435"/>
        <w:gridCol w:w="1040"/>
        <w:gridCol w:w="859"/>
        <w:gridCol w:w="435"/>
        <w:gridCol w:w="435"/>
        <w:gridCol w:w="1309"/>
        <w:gridCol w:w="436"/>
        <w:gridCol w:w="1110"/>
        <w:gridCol w:w="456"/>
        <w:gridCol w:w="546"/>
        <w:gridCol w:w="436"/>
        <w:gridCol w:w="516"/>
        <w:gridCol w:w="436"/>
        <w:gridCol w:w="436"/>
        <w:gridCol w:w="450"/>
      </w:tblGrid>
      <w:tr w:rsidR="00D079A5" w:rsidRPr="00B161D8" w14:paraId="3EEE3E29" w14:textId="77777777" w:rsidTr="00E446FB">
        <w:trPr>
          <w:cantSplit/>
          <w:trHeight w:val="1134"/>
        </w:trPr>
        <w:tc>
          <w:tcPr>
            <w:tcW w:w="299" w:type="pct"/>
            <w:textDirection w:val="btLr"/>
          </w:tcPr>
          <w:p w14:paraId="7F540665" w14:textId="77777777" w:rsidR="00D079A5" w:rsidRPr="00B161D8" w:rsidRDefault="00D079A5" w:rsidP="00E446FB">
            <w:pPr>
              <w:tabs>
                <w:tab w:val="left" w:pos="426"/>
              </w:tabs>
              <w:ind w:left="113" w:right="113"/>
              <w:rPr>
                <w:rFonts w:ascii="Times New Roman" w:hAnsi="Times New Roman" w:cs="Times New Roman"/>
                <w:sz w:val="12"/>
                <w:szCs w:val="12"/>
              </w:rPr>
            </w:pPr>
            <w:r w:rsidRPr="00B161D8">
              <w:rPr>
                <w:rFonts w:ascii="Times New Roman" w:hAnsi="Times New Roman" w:cs="Times New Roman"/>
                <w:sz w:val="12"/>
                <w:szCs w:val="12"/>
              </w:rPr>
              <w:t>Ieraksta numurs</w:t>
            </w:r>
          </w:p>
        </w:tc>
        <w:tc>
          <w:tcPr>
            <w:tcW w:w="228" w:type="pct"/>
            <w:textDirection w:val="btLr"/>
          </w:tcPr>
          <w:p w14:paraId="55865AEF"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Posteņa (pults) numurs</w:t>
            </w:r>
          </w:p>
        </w:tc>
        <w:tc>
          <w:tcPr>
            <w:tcW w:w="533" w:type="pct"/>
            <w:textDirection w:val="btLr"/>
          </w:tcPr>
          <w:p w14:paraId="1E5B619C" w14:textId="77777777" w:rsidR="00D079A5" w:rsidRPr="00B161D8" w:rsidRDefault="00D079A5" w:rsidP="00E446FB">
            <w:pPr>
              <w:tabs>
                <w:tab w:val="left" w:pos="426"/>
              </w:tabs>
              <w:ind w:left="113" w:right="113"/>
              <w:rPr>
                <w:rFonts w:ascii="Times New Roman" w:hAnsi="Times New Roman" w:cs="Times New Roman"/>
                <w:sz w:val="12"/>
                <w:szCs w:val="12"/>
              </w:rPr>
            </w:pPr>
            <w:r w:rsidRPr="00B161D8">
              <w:rPr>
                <w:rFonts w:ascii="Times New Roman" w:hAnsi="Times New Roman" w:cs="Times New Roman"/>
                <w:sz w:val="12"/>
                <w:szCs w:val="12"/>
              </w:rPr>
              <w:t>Datums</w:t>
            </w:r>
          </w:p>
        </w:tc>
        <w:tc>
          <w:tcPr>
            <w:tcW w:w="442" w:type="pct"/>
            <w:textDirection w:val="btLr"/>
          </w:tcPr>
          <w:p w14:paraId="32BC6EE5" w14:textId="77777777" w:rsidR="00D079A5" w:rsidRPr="00B161D8" w:rsidRDefault="00D079A5" w:rsidP="00E446FB">
            <w:pPr>
              <w:tabs>
                <w:tab w:val="left" w:pos="426"/>
              </w:tabs>
              <w:ind w:left="113" w:right="113"/>
              <w:rPr>
                <w:rFonts w:ascii="Times New Roman" w:hAnsi="Times New Roman" w:cs="Times New Roman"/>
                <w:sz w:val="12"/>
                <w:szCs w:val="12"/>
              </w:rPr>
            </w:pPr>
            <w:r w:rsidRPr="00B161D8">
              <w:rPr>
                <w:rFonts w:ascii="Times New Roman" w:hAnsi="Times New Roman" w:cs="Times New Roman"/>
                <w:sz w:val="12"/>
                <w:szCs w:val="12"/>
              </w:rPr>
              <w:t>Laiks</w:t>
            </w:r>
          </w:p>
        </w:tc>
        <w:tc>
          <w:tcPr>
            <w:tcW w:w="228" w:type="pct"/>
            <w:textDirection w:val="btLr"/>
          </w:tcPr>
          <w:p w14:paraId="01F71D23"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Pistoles numurs</w:t>
            </w:r>
          </w:p>
        </w:tc>
        <w:tc>
          <w:tcPr>
            <w:tcW w:w="228" w:type="pct"/>
            <w:textDirection w:val="btLr"/>
          </w:tcPr>
          <w:p w14:paraId="0025884F"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Šķidruma kods</w:t>
            </w:r>
          </w:p>
        </w:tc>
        <w:tc>
          <w:tcPr>
            <w:tcW w:w="669" w:type="pct"/>
            <w:textDirection w:val="btLr"/>
          </w:tcPr>
          <w:p w14:paraId="3AEAE1D8" w14:textId="77777777" w:rsidR="00D079A5" w:rsidRPr="00B161D8" w:rsidRDefault="00D079A5" w:rsidP="00E446FB">
            <w:pPr>
              <w:tabs>
                <w:tab w:val="left" w:pos="426"/>
              </w:tabs>
              <w:ind w:left="113" w:right="113"/>
              <w:rPr>
                <w:rFonts w:ascii="Times New Roman" w:hAnsi="Times New Roman" w:cs="Times New Roman"/>
                <w:sz w:val="12"/>
                <w:szCs w:val="12"/>
              </w:rPr>
            </w:pPr>
            <w:r w:rsidRPr="00B161D8">
              <w:rPr>
                <w:rFonts w:ascii="Times New Roman" w:hAnsi="Times New Roman" w:cs="Times New Roman"/>
                <w:sz w:val="12"/>
                <w:szCs w:val="12"/>
              </w:rPr>
              <w:t>Šķidruma nosaukums</w:t>
            </w:r>
          </w:p>
        </w:tc>
        <w:tc>
          <w:tcPr>
            <w:tcW w:w="228" w:type="pct"/>
            <w:textDirection w:val="btLr"/>
          </w:tcPr>
          <w:p w14:paraId="5FE6ED35"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Šķidruma kods (atkārtoti)</w:t>
            </w:r>
          </w:p>
        </w:tc>
        <w:tc>
          <w:tcPr>
            <w:tcW w:w="568" w:type="pct"/>
            <w:textDirection w:val="btLr"/>
          </w:tcPr>
          <w:p w14:paraId="392700B7"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Darbinieka vārda iniciālis un uzvārds</w:t>
            </w:r>
          </w:p>
        </w:tc>
        <w:tc>
          <w:tcPr>
            <w:tcW w:w="228" w:type="pct"/>
            <w:textDirection w:val="btLr"/>
          </w:tcPr>
          <w:p w14:paraId="28534CFD"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Darbinieka kods</w:t>
            </w:r>
          </w:p>
        </w:tc>
        <w:tc>
          <w:tcPr>
            <w:tcW w:w="228" w:type="pct"/>
            <w:textDirection w:val="btLr"/>
          </w:tcPr>
          <w:p w14:paraId="1EBD5DF4" w14:textId="77777777" w:rsidR="00D079A5" w:rsidRPr="00B161D8" w:rsidRDefault="00D079A5" w:rsidP="00E446FB">
            <w:pPr>
              <w:tabs>
                <w:tab w:val="left" w:pos="426"/>
              </w:tabs>
              <w:ind w:left="113" w:right="113"/>
              <w:rPr>
                <w:rFonts w:ascii="Times New Roman" w:hAnsi="Times New Roman" w:cs="Times New Roman"/>
                <w:sz w:val="12"/>
                <w:szCs w:val="12"/>
              </w:rPr>
            </w:pPr>
            <w:r w:rsidRPr="00B161D8">
              <w:rPr>
                <w:rFonts w:ascii="Times New Roman" w:hAnsi="Times New Roman" w:cs="Times New Roman"/>
                <w:sz w:val="12"/>
                <w:szCs w:val="12"/>
              </w:rPr>
              <w:t>Litr</w:t>
            </w:r>
            <w:r>
              <w:rPr>
                <w:rFonts w:ascii="Times New Roman" w:hAnsi="Times New Roman" w:cs="Times New Roman"/>
                <w:sz w:val="12"/>
                <w:szCs w:val="12"/>
              </w:rPr>
              <w:t>u skaits</w:t>
            </w:r>
          </w:p>
        </w:tc>
        <w:tc>
          <w:tcPr>
            <w:tcW w:w="228" w:type="pct"/>
            <w:textDirection w:val="btLr"/>
          </w:tcPr>
          <w:p w14:paraId="61CA1D86"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Statuss šķidrumu izdales sistēmā</w:t>
            </w:r>
          </w:p>
        </w:tc>
        <w:tc>
          <w:tcPr>
            <w:tcW w:w="228" w:type="pct"/>
            <w:textDirection w:val="btLr"/>
          </w:tcPr>
          <w:p w14:paraId="21DB8D40" w14:textId="77777777" w:rsidR="00D079A5" w:rsidRPr="00B161D8" w:rsidRDefault="00D079A5" w:rsidP="00E446FB">
            <w:pPr>
              <w:tabs>
                <w:tab w:val="left" w:pos="426"/>
              </w:tabs>
              <w:ind w:left="113" w:right="113"/>
              <w:rPr>
                <w:rFonts w:ascii="Times New Roman" w:hAnsi="Times New Roman" w:cs="Times New Roman"/>
                <w:sz w:val="12"/>
                <w:szCs w:val="12"/>
              </w:rPr>
            </w:pPr>
            <w:r w:rsidRPr="00B161D8">
              <w:rPr>
                <w:rFonts w:ascii="Times New Roman" w:hAnsi="Times New Roman" w:cs="Times New Roman"/>
                <w:sz w:val="12"/>
                <w:szCs w:val="12"/>
              </w:rPr>
              <w:t>Autobusa garāžas numurs</w:t>
            </w:r>
          </w:p>
        </w:tc>
        <w:tc>
          <w:tcPr>
            <w:tcW w:w="228" w:type="pct"/>
            <w:textDirection w:val="btLr"/>
          </w:tcPr>
          <w:p w14:paraId="7EC6957B"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Apmainīts (A) / papildināts (P)</w:t>
            </w:r>
          </w:p>
        </w:tc>
        <w:tc>
          <w:tcPr>
            <w:tcW w:w="228" w:type="pct"/>
            <w:textDirection w:val="btLr"/>
          </w:tcPr>
          <w:p w14:paraId="23618998"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w:t>
            </w:r>
          </w:p>
        </w:tc>
        <w:tc>
          <w:tcPr>
            <w:tcW w:w="209" w:type="pct"/>
            <w:textDirection w:val="btLr"/>
          </w:tcPr>
          <w:p w14:paraId="6FE85413" w14:textId="77777777" w:rsidR="00D079A5" w:rsidRPr="00B161D8" w:rsidRDefault="00D079A5" w:rsidP="00E446FB">
            <w:pPr>
              <w:tabs>
                <w:tab w:val="left" w:pos="426"/>
              </w:tabs>
              <w:ind w:left="113" w:right="113"/>
              <w:rPr>
                <w:rFonts w:ascii="Times New Roman" w:hAnsi="Times New Roman" w:cs="Times New Roman"/>
                <w:sz w:val="12"/>
                <w:szCs w:val="12"/>
              </w:rPr>
            </w:pPr>
            <w:r>
              <w:rPr>
                <w:rFonts w:ascii="Times New Roman" w:hAnsi="Times New Roman" w:cs="Times New Roman"/>
                <w:sz w:val="12"/>
                <w:szCs w:val="12"/>
              </w:rPr>
              <w:t>-</w:t>
            </w:r>
          </w:p>
        </w:tc>
      </w:tr>
      <w:tr w:rsidR="00D079A5" w:rsidRPr="00B161D8" w14:paraId="3DA2256F" w14:textId="77777777" w:rsidTr="00E446FB">
        <w:tc>
          <w:tcPr>
            <w:tcW w:w="299" w:type="pct"/>
          </w:tcPr>
          <w:p w14:paraId="54D37C0A"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w:t>
            </w:r>
          </w:p>
        </w:tc>
        <w:tc>
          <w:tcPr>
            <w:tcW w:w="228" w:type="pct"/>
          </w:tcPr>
          <w:p w14:paraId="504A80F8"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2</w:t>
            </w:r>
          </w:p>
        </w:tc>
        <w:tc>
          <w:tcPr>
            <w:tcW w:w="533" w:type="pct"/>
          </w:tcPr>
          <w:p w14:paraId="5542952A"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3</w:t>
            </w:r>
          </w:p>
        </w:tc>
        <w:tc>
          <w:tcPr>
            <w:tcW w:w="442" w:type="pct"/>
          </w:tcPr>
          <w:p w14:paraId="76615BC0"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4</w:t>
            </w:r>
          </w:p>
        </w:tc>
        <w:tc>
          <w:tcPr>
            <w:tcW w:w="228" w:type="pct"/>
          </w:tcPr>
          <w:p w14:paraId="1009B962"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5</w:t>
            </w:r>
          </w:p>
        </w:tc>
        <w:tc>
          <w:tcPr>
            <w:tcW w:w="228" w:type="pct"/>
          </w:tcPr>
          <w:p w14:paraId="601995FA"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6</w:t>
            </w:r>
          </w:p>
        </w:tc>
        <w:tc>
          <w:tcPr>
            <w:tcW w:w="669" w:type="pct"/>
          </w:tcPr>
          <w:p w14:paraId="509B8C8F"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7</w:t>
            </w:r>
          </w:p>
        </w:tc>
        <w:tc>
          <w:tcPr>
            <w:tcW w:w="228" w:type="pct"/>
          </w:tcPr>
          <w:p w14:paraId="7A6C23A3"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8</w:t>
            </w:r>
          </w:p>
        </w:tc>
        <w:tc>
          <w:tcPr>
            <w:tcW w:w="568" w:type="pct"/>
          </w:tcPr>
          <w:p w14:paraId="21A00E51"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9</w:t>
            </w:r>
          </w:p>
        </w:tc>
        <w:tc>
          <w:tcPr>
            <w:tcW w:w="228" w:type="pct"/>
          </w:tcPr>
          <w:p w14:paraId="1451F4B2"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10</w:t>
            </w:r>
          </w:p>
        </w:tc>
        <w:tc>
          <w:tcPr>
            <w:tcW w:w="228" w:type="pct"/>
          </w:tcPr>
          <w:p w14:paraId="27251E24"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11</w:t>
            </w:r>
          </w:p>
        </w:tc>
        <w:tc>
          <w:tcPr>
            <w:tcW w:w="228" w:type="pct"/>
          </w:tcPr>
          <w:p w14:paraId="56021DDF"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12</w:t>
            </w:r>
          </w:p>
        </w:tc>
        <w:tc>
          <w:tcPr>
            <w:tcW w:w="228" w:type="pct"/>
          </w:tcPr>
          <w:p w14:paraId="2A40E934"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13</w:t>
            </w:r>
          </w:p>
        </w:tc>
        <w:tc>
          <w:tcPr>
            <w:tcW w:w="228" w:type="pct"/>
          </w:tcPr>
          <w:p w14:paraId="173F26AB"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14</w:t>
            </w:r>
          </w:p>
        </w:tc>
        <w:tc>
          <w:tcPr>
            <w:tcW w:w="228" w:type="pct"/>
          </w:tcPr>
          <w:p w14:paraId="6CBB1921"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15</w:t>
            </w:r>
          </w:p>
        </w:tc>
        <w:tc>
          <w:tcPr>
            <w:tcW w:w="209" w:type="pct"/>
          </w:tcPr>
          <w:p w14:paraId="60BFEADE"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16</w:t>
            </w:r>
          </w:p>
        </w:tc>
      </w:tr>
      <w:tr w:rsidR="00D079A5" w:rsidRPr="00B161D8" w14:paraId="78528BA8" w14:textId="77777777" w:rsidTr="00E446FB">
        <w:tc>
          <w:tcPr>
            <w:tcW w:w="299" w:type="pct"/>
          </w:tcPr>
          <w:p w14:paraId="1082E48D"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1041</w:t>
            </w:r>
          </w:p>
        </w:tc>
        <w:tc>
          <w:tcPr>
            <w:tcW w:w="228" w:type="pct"/>
          </w:tcPr>
          <w:p w14:paraId="0886A4CE"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01</w:t>
            </w:r>
          </w:p>
        </w:tc>
        <w:tc>
          <w:tcPr>
            <w:tcW w:w="533" w:type="pct"/>
          </w:tcPr>
          <w:p w14:paraId="306D336D"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2021/05/09</w:t>
            </w:r>
          </w:p>
        </w:tc>
        <w:tc>
          <w:tcPr>
            <w:tcW w:w="442" w:type="pct"/>
          </w:tcPr>
          <w:p w14:paraId="685AA61A"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19:38:18</w:t>
            </w:r>
          </w:p>
        </w:tc>
        <w:tc>
          <w:tcPr>
            <w:tcW w:w="228" w:type="pct"/>
          </w:tcPr>
          <w:p w14:paraId="78A3148D"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21</w:t>
            </w:r>
          </w:p>
        </w:tc>
        <w:tc>
          <w:tcPr>
            <w:tcW w:w="228" w:type="pct"/>
          </w:tcPr>
          <w:p w14:paraId="23584EA6"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08</w:t>
            </w:r>
          </w:p>
        </w:tc>
        <w:tc>
          <w:tcPr>
            <w:tcW w:w="669" w:type="pct"/>
          </w:tcPr>
          <w:p w14:paraId="0DCDFFAA"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SKALOJAMA EL</w:t>
            </w:r>
          </w:p>
        </w:tc>
        <w:tc>
          <w:tcPr>
            <w:tcW w:w="228" w:type="pct"/>
          </w:tcPr>
          <w:p w14:paraId="32D5C991"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08</w:t>
            </w:r>
          </w:p>
        </w:tc>
        <w:tc>
          <w:tcPr>
            <w:tcW w:w="568" w:type="pct"/>
          </w:tcPr>
          <w:p w14:paraId="4EA28AFA"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S BLIZNUKS</w:t>
            </w:r>
          </w:p>
        </w:tc>
        <w:tc>
          <w:tcPr>
            <w:tcW w:w="228" w:type="pct"/>
          </w:tcPr>
          <w:p w14:paraId="4CBA87B7"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9521</w:t>
            </w:r>
          </w:p>
        </w:tc>
        <w:tc>
          <w:tcPr>
            <w:tcW w:w="228" w:type="pct"/>
          </w:tcPr>
          <w:p w14:paraId="2AF54ABA"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015.00</w:t>
            </w:r>
          </w:p>
        </w:tc>
        <w:tc>
          <w:tcPr>
            <w:tcW w:w="228" w:type="pct"/>
          </w:tcPr>
          <w:p w14:paraId="1F4093D8"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2</w:t>
            </w:r>
          </w:p>
        </w:tc>
        <w:tc>
          <w:tcPr>
            <w:tcW w:w="228" w:type="pct"/>
          </w:tcPr>
          <w:p w14:paraId="0B7489E2"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75543</w:t>
            </w:r>
          </w:p>
        </w:tc>
        <w:tc>
          <w:tcPr>
            <w:tcW w:w="228" w:type="pct"/>
          </w:tcPr>
          <w:p w14:paraId="10DA505D"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A</w:t>
            </w:r>
          </w:p>
        </w:tc>
        <w:tc>
          <w:tcPr>
            <w:tcW w:w="228" w:type="pct"/>
          </w:tcPr>
          <w:p w14:paraId="2249A82C" w14:textId="77777777" w:rsidR="00D079A5" w:rsidRPr="00B161D8" w:rsidRDefault="00D079A5" w:rsidP="00E446FB">
            <w:pPr>
              <w:tabs>
                <w:tab w:val="left" w:pos="426"/>
              </w:tabs>
              <w:jc w:val="both"/>
              <w:rPr>
                <w:rFonts w:ascii="Times New Roman" w:hAnsi="Times New Roman" w:cs="Times New Roman"/>
                <w:sz w:val="12"/>
                <w:szCs w:val="12"/>
              </w:rPr>
            </w:pPr>
          </w:p>
        </w:tc>
        <w:tc>
          <w:tcPr>
            <w:tcW w:w="209" w:type="pct"/>
          </w:tcPr>
          <w:p w14:paraId="7EC57626" w14:textId="77777777" w:rsidR="00D079A5" w:rsidRPr="00B161D8" w:rsidRDefault="00D079A5" w:rsidP="00E446FB">
            <w:pPr>
              <w:tabs>
                <w:tab w:val="left" w:pos="426"/>
              </w:tabs>
              <w:jc w:val="both"/>
              <w:rPr>
                <w:rFonts w:ascii="Times New Roman" w:hAnsi="Times New Roman" w:cs="Times New Roman"/>
                <w:sz w:val="12"/>
                <w:szCs w:val="12"/>
              </w:rPr>
            </w:pPr>
            <w:r w:rsidRPr="00B161D8">
              <w:rPr>
                <w:rFonts w:ascii="Times New Roman" w:hAnsi="Times New Roman" w:cs="Times New Roman"/>
                <w:sz w:val="12"/>
                <w:szCs w:val="12"/>
              </w:rPr>
              <w:t>W01</w:t>
            </w:r>
          </w:p>
        </w:tc>
      </w:tr>
    </w:tbl>
    <w:p w14:paraId="11C4B5FA" w14:textId="77777777" w:rsidR="00D079A5" w:rsidRPr="00FA1329" w:rsidRDefault="00D079A5" w:rsidP="00D079A5">
      <w:pPr>
        <w:tabs>
          <w:tab w:val="left" w:pos="426"/>
        </w:tabs>
        <w:spacing w:after="0" w:line="240" w:lineRule="auto"/>
        <w:jc w:val="both"/>
        <w:rPr>
          <w:rFonts w:ascii="Times New Roman" w:hAnsi="Times New Roman" w:cs="Times New Roman"/>
          <w:sz w:val="24"/>
          <w:szCs w:val="24"/>
        </w:rPr>
      </w:pPr>
    </w:p>
    <w:p w14:paraId="56689345" w14:textId="7A7990FF" w:rsidR="00D079A5" w:rsidRPr="00D079A5" w:rsidRDefault="00D079A5" w:rsidP="00D079A5">
      <w:pPr>
        <w:tabs>
          <w:tab w:val="left" w:pos="426"/>
        </w:tabs>
        <w:spacing w:after="0" w:line="240" w:lineRule="auto"/>
        <w:ind w:left="284" w:hanging="284"/>
        <w:jc w:val="center"/>
        <w:rPr>
          <w:rFonts w:ascii="Times New Roman" w:hAnsi="Times New Roman" w:cs="Times New Roman"/>
          <w:i/>
          <w:iCs/>
          <w:noProof/>
          <w:sz w:val="20"/>
          <w:szCs w:val="20"/>
        </w:rPr>
      </w:pPr>
      <w:r>
        <w:rPr>
          <w:rFonts w:ascii="Times New Roman" w:hAnsi="Times New Roman" w:cs="Times New Roman"/>
          <w:i/>
          <w:iCs/>
          <w:noProof/>
          <w:sz w:val="20"/>
          <w:szCs w:val="20"/>
        </w:rPr>
        <w:t>2</w:t>
      </w:r>
      <w:r w:rsidRPr="00D079A5">
        <w:rPr>
          <w:rFonts w:ascii="Times New Roman" w:hAnsi="Times New Roman" w:cs="Times New Roman"/>
          <w:i/>
          <w:iCs/>
          <w:noProof/>
          <w:sz w:val="20"/>
          <w:szCs w:val="20"/>
        </w:rPr>
        <w:t xml:space="preserve">. att. </w:t>
      </w:r>
      <w:r>
        <w:rPr>
          <w:rFonts w:ascii="Times New Roman" w:hAnsi="Times New Roman" w:cs="Times New Roman"/>
          <w:i/>
          <w:iCs/>
          <w:noProof/>
          <w:sz w:val="20"/>
          <w:szCs w:val="20"/>
        </w:rPr>
        <w:t>Atskaites datnes paraugs</w:t>
      </w:r>
    </w:p>
    <w:p w14:paraId="62DEE6ED" w14:textId="77777777" w:rsidR="00D079A5" w:rsidRPr="00D079A5" w:rsidRDefault="00D079A5" w:rsidP="00D079A5">
      <w:pPr>
        <w:tabs>
          <w:tab w:val="left" w:pos="426"/>
        </w:tabs>
        <w:spacing w:after="0" w:line="240" w:lineRule="auto"/>
        <w:ind w:left="284" w:hanging="284"/>
        <w:jc w:val="both"/>
        <w:rPr>
          <w:rFonts w:ascii="Times New Roman" w:hAnsi="Times New Roman" w:cs="Times New Roman"/>
          <w:noProof/>
          <w:sz w:val="24"/>
          <w:szCs w:val="24"/>
        </w:rPr>
      </w:pPr>
    </w:p>
    <w:p w14:paraId="2E5EB89B" w14:textId="321DF5DB" w:rsidR="00936A54" w:rsidRDefault="00936A54" w:rsidP="00B93D6E">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Nododot Sistēmu ekspluatācijā, nodot Pasūtītājam visas mantiskās un izņēmuma tiesības uz ekspluatācijā nodotajiem objektiem, t.sk. tiesības Pasūtītājam beztermiņa un bez papildu samaksas lietot Sistēmu un veikt tajā izmaiņas.</w:t>
      </w:r>
    </w:p>
    <w:p w14:paraId="563326F2" w14:textId="76A1C431" w:rsidR="003E0C3E" w:rsidRDefault="008C227A" w:rsidP="00B93D6E">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2E748A">
        <w:rPr>
          <w:rFonts w:ascii="Times New Roman" w:hAnsi="Times New Roman" w:cs="Times New Roman"/>
          <w:sz w:val="24"/>
          <w:szCs w:val="24"/>
        </w:rPr>
        <w:t xml:space="preserve">Nodrošināt </w:t>
      </w:r>
      <w:r w:rsidR="003E0C3E">
        <w:rPr>
          <w:rFonts w:ascii="Times New Roman" w:hAnsi="Times New Roman" w:cs="Times New Roman"/>
          <w:sz w:val="24"/>
          <w:szCs w:val="24"/>
        </w:rPr>
        <w:t xml:space="preserve">Pasūtītāja </w:t>
      </w:r>
      <w:r w:rsidRPr="002E748A">
        <w:rPr>
          <w:rFonts w:ascii="Times New Roman" w:hAnsi="Times New Roman" w:cs="Times New Roman"/>
          <w:sz w:val="24"/>
          <w:szCs w:val="24"/>
        </w:rPr>
        <w:t>personāla apmācību</w:t>
      </w:r>
      <w:r w:rsidR="003E0C3E">
        <w:rPr>
          <w:rFonts w:ascii="Times New Roman" w:hAnsi="Times New Roman" w:cs="Times New Roman"/>
          <w:sz w:val="24"/>
          <w:szCs w:val="24"/>
        </w:rPr>
        <w:t>:</w:t>
      </w:r>
    </w:p>
    <w:p w14:paraId="72DD08BE" w14:textId="42AE3089" w:rsidR="00F5701F" w:rsidRDefault="008C227A" w:rsidP="00B93D6E">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2E748A">
        <w:rPr>
          <w:rFonts w:ascii="Times New Roman" w:hAnsi="Times New Roman" w:cs="Times New Roman"/>
          <w:sz w:val="24"/>
          <w:szCs w:val="24"/>
        </w:rPr>
        <w:t xml:space="preserve">katrā </w:t>
      </w:r>
      <w:r w:rsidR="003E0C3E">
        <w:rPr>
          <w:rFonts w:ascii="Times New Roman" w:hAnsi="Times New Roman" w:cs="Times New Roman"/>
          <w:sz w:val="24"/>
          <w:szCs w:val="24"/>
        </w:rPr>
        <w:t>O</w:t>
      </w:r>
      <w:r w:rsidRPr="002E748A">
        <w:rPr>
          <w:rFonts w:ascii="Times New Roman" w:hAnsi="Times New Roman" w:cs="Times New Roman"/>
          <w:sz w:val="24"/>
          <w:szCs w:val="24"/>
        </w:rPr>
        <w:t xml:space="preserve">bjektā atsevišķi par </w:t>
      </w:r>
      <w:r w:rsidR="00CF4CC8">
        <w:rPr>
          <w:rFonts w:ascii="Times New Roman" w:hAnsi="Times New Roman" w:cs="Times New Roman"/>
          <w:sz w:val="24"/>
          <w:szCs w:val="24"/>
        </w:rPr>
        <w:t>Aprīkojuma uzbūvi</w:t>
      </w:r>
      <w:r w:rsidR="003E0C3E">
        <w:rPr>
          <w:rFonts w:ascii="Times New Roman" w:hAnsi="Times New Roman" w:cs="Times New Roman"/>
          <w:sz w:val="24"/>
          <w:szCs w:val="24"/>
        </w:rPr>
        <w:t>,</w:t>
      </w:r>
      <w:r w:rsidRPr="002E748A">
        <w:rPr>
          <w:rFonts w:ascii="Times New Roman" w:hAnsi="Times New Roman" w:cs="Times New Roman"/>
          <w:sz w:val="24"/>
          <w:szCs w:val="24"/>
        </w:rPr>
        <w:t xml:space="preserve"> tā </w:t>
      </w:r>
      <w:r w:rsidR="007A2677" w:rsidRPr="002E748A">
        <w:rPr>
          <w:rFonts w:ascii="Times New Roman" w:hAnsi="Times New Roman" w:cs="Times New Roman"/>
          <w:sz w:val="24"/>
          <w:szCs w:val="24"/>
        </w:rPr>
        <w:t>lietošanu</w:t>
      </w:r>
      <w:r w:rsidR="00DF5673" w:rsidRPr="002E748A">
        <w:rPr>
          <w:rFonts w:ascii="Times New Roman" w:hAnsi="Times New Roman" w:cs="Times New Roman"/>
          <w:sz w:val="24"/>
          <w:szCs w:val="24"/>
        </w:rPr>
        <w:t xml:space="preserve">, </w:t>
      </w:r>
      <w:r w:rsidR="003E0C3E">
        <w:rPr>
          <w:rFonts w:ascii="Times New Roman" w:hAnsi="Times New Roman" w:cs="Times New Roman"/>
          <w:sz w:val="24"/>
          <w:szCs w:val="24"/>
        </w:rPr>
        <w:t xml:space="preserve">Programmatūras lietotāja </w:t>
      </w:r>
      <w:proofErr w:type="spellStart"/>
      <w:r w:rsidR="003E0C3E">
        <w:rPr>
          <w:rFonts w:ascii="Times New Roman" w:hAnsi="Times New Roman" w:cs="Times New Roman"/>
          <w:sz w:val="24"/>
          <w:szCs w:val="24"/>
        </w:rPr>
        <w:t>saskarnēm</w:t>
      </w:r>
      <w:proofErr w:type="spellEnd"/>
      <w:r w:rsidR="003E0C3E">
        <w:rPr>
          <w:rFonts w:ascii="Times New Roman" w:hAnsi="Times New Roman" w:cs="Times New Roman"/>
          <w:sz w:val="24"/>
          <w:szCs w:val="24"/>
        </w:rPr>
        <w:t>, lietošanas scenārijiem, lietotāju lomām</w:t>
      </w:r>
      <w:r w:rsidR="004421C6">
        <w:rPr>
          <w:rFonts w:ascii="Times New Roman" w:hAnsi="Times New Roman" w:cs="Times New Roman"/>
          <w:sz w:val="24"/>
          <w:szCs w:val="24"/>
        </w:rPr>
        <w:t xml:space="preserve"> (10 darbiniekiem) </w:t>
      </w:r>
      <w:r w:rsidR="003E0C3E">
        <w:rPr>
          <w:rFonts w:ascii="Times New Roman" w:hAnsi="Times New Roman" w:cs="Times New Roman"/>
          <w:sz w:val="24"/>
          <w:szCs w:val="24"/>
        </w:rPr>
        <w:t xml:space="preserve"> </w:t>
      </w:r>
      <w:r w:rsidR="006C2827">
        <w:rPr>
          <w:rFonts w:ascii="Times New Roman" w:hAnsi="Times New Roman" w:cs="Times New Roman"/>
          <w:sz w:val="24"/>
          <w:szCs w:val="24"/>
        </w:rPr>
        <w:t>apjomā līdz 10 h abos Objektos kopā</w:t>
      </w:r>
      <w:r w:rsidR="00F5701F" w:rsidRPr="002E748A">
        <w:rPr>
          <w:rFonts w:ascii="Times New Roman" w:hAnsi="Times New Roman" w:cs="Times New Roman"/>
          <w:sz w:val="24"/>
          <w:szCs w:val="24"/>
        </w:rPr>
        <w:t>;</w:t>
      </w:r>
    </w:p>
    <w:p w14:paraId="4FB58270" w14:textId="6B8821BF" w:rsidR="003E0C3E" w:rsidRPr="002E748A" w:rsidRDefault="006C2827" w:rsidP="00B93D6E">
      <w:pPr>
        <w:pStyle w:val="ListParagraph"/>
        <w:numPr>
          <w:ilvl w:val="2"/>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 Sistēmas, t.sk.</w:t>
      </w:r>
      <w:r w:rsidRPr="006C2827">
        <w:rPr>
          <w:rFonts w:ascii="Times New Roman" w:hAnsi="Times New Roman" w:cs="Times New Roman"/>
          <w:noProof/>
          <w:sz w:val="24"/>
          <w:szCs w:val="24"/>
        </w:rPr>
        <w:t xml:space="preserve"> </w:t>
      </w:r>
      <w:r>
        <w:rPr>
          <w:rFonts w:ascii="Times New Roman" w:hAnsi="Times New Roman" w:cs="Times New Roman"/>
          <w:noProof/>
          <w:sz w:val="24"/>
          <w:szCs w:val="24"/>
        </w:rPr>
        <w:t>datu apmaiņas,</w:t>
      </w:r>
      <w:r>
        <w:rPr>
          <w:rFonts w:ascii="Times New Roman" w:hAnsi="Times New Roman" w:cs="Times New Roman"/>
          <w:sz w:val="24"/>
          <w:szCs w:val="24"/>
        </w:rPr>
        <w:t xml:space="preserve"> konfigurēšanu, darbības monitoringu, piekļuves tiesību pārvaldību, u.tml. apjomā līdz 4 h kopā.</w:t>
      </w:r>
    </w:p>
    <w:p w14:paraId="597A664F" w14:textId="3EB70EF6" w:rsidR="005B017F" w:rsidRDefault="005B017F" w:rsidP="00B93D6E">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Sagatavot un iesniegt Pasūtītājam </w:t>
      </w:r>
      <w:r w:rsidR="00856AD9">
        <w:rPr>
          <w:rFonts w:ascii="Times New Roman" w:hAnsi="Times New Roman" w:cs="Times New Roman"/>
          <w:sz w:val="24"/>
          <w:szCs w:val="24"/>
        </w:rPr>
        <w:t xml:space="preserve">ražotāja noteikto apkopju plānu </w:t>
      </w:r>
      <w:r>
        <w:rPr>
          <w:rFonts w:ascii="Times New Roman" w:hAnsi="Times New Roman" w:cs="Times New Roman"/>
          <w:sz w:val="24"/>
          <w:szCs w:val="24"/>
        </w:rPr>
        <w:t xml:space="preserve">katram </w:t>
      </w:r>
      <w:r w:rsidR="00CF4CC8">
        <w:rPr>
          <w:rFonts w:ascii="Times New Roman" w:hAnsi="Times New Roman" w:cs="Times New Roman"/>
          <w:sz w:val="24"/>
          <w:szCs w:val="24"/>
        </w:rPr>
        <w:t xml:space="preserve">Aprīkojuma </w:t>
      </w:r>
      <w:r>
        <w:rPr>
          <w:rFonts w:ascii="Times New Roman" w:hAnsi="Times New Roman" w:cs="Times New Roman"/>
          <w:sz w:val="24"/>
          <w:szCs w:val="24"/>
        </w:rPr>
        <w:t>elementam</w:t>
      </w:r>
      <w:r w:rsidR="00856AD9">
        <w:rPr>
          <w:rFonts w:ascii="Times New Roman" w:hAnsi="Times New Roman" w:cs="Times New Roman"/>
          <w:sz w:val="24"/>
          <w:szCs w:val="24"/>
        </w:rPr>
        <w:t>, norādot apkopes laikā veicamās darbības un apkopju biežumu.</w:t>
      </w:r>
    </w:p>
    <w:p w14:paraId="612E6E93" w14:textId="229B033D" w:rsidR="00F5701F" w:rsidRPr="002E748A" w:rsidRDefault="008A631F" w:rsidP="00B93D6E">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Veikt </w:t>
      </w:r>
      <w:r w:rsidR="00CF4CC8">
        <w:rPr>
          <w:rFonts w:ascii="Times New Roman" w:hAnsi="Times New Roman" w:cs="Times New Roman"/>
          <w:sz w:val="24"/>
          <w:szCs w:val="24"/>
        </w:rPr>
        <w:t xml:space="preserve">Sistēmas </w:t>
      </w:r>
      <w:r>
        <w:rPr>
          <w:rFonts w:ascii="Times New Roman" w:hAnsi="Times New Roman" w:cs="Times New Roman"/>
          <w:sz w:val="24"/>
          <w:szCs w:val="24"/>
        </w:rPr>
        <w:t xml:space="preserve">uzturēšanu no </w:t>
      </w:r>
      <w:r w:rsidR="00CF4CC8">
        <w:rPr>
          <w:rFonts w:ascii="Times New Roman" w:hAnsi="Times New Roman" w:cs="Times New Roman"/>
          <w:sz w:val="24"/>
          <w:szCs w:val="24"/>
        </w:rPr>
        <w:t xml:space="preserve">tās </w:t>
      </w:r>
      <w:r>
        <w:rPr>
          <w:rFonts w:ascii="Times New Roman" w:hAnsi="Times New Roman" w:cs="Times New Roman"/>
          <w:sz w:val="24"/>
          <w:szCs w:val="24"/>
        </w:rPr>
        <w:t xml:space="preserve">nodošanas ekspluatācijā </w:t>
      </w:r>
      <w:r w:rsidR="00C12A92">
        <w:rPr>
          <w:rFonts w:ascii="Times New Roman" w:hAnsi="Times New Roman" w:cs="Times New Roman"/>
          <w:sz w:val="24"/>
          <w:szCs w:val="24"/>
        </w:rPr>
        <w:t xml:space="preserve">attiecīgajā Objektā </w:t>
      </w:r>
      <w:r>
        <w:rPr>
          <w:rFonts w:ascii="Times New Roman" w:hAnsi="Times New Roman" w:cs="Times New Roman"/>
          <w:sz w:val="24"/>
          <w:szCs w:val="24"/>
        </w:rPr>
        <w:t>dienas līdz Līguma darbības beigām.</w:t>
      </w:r>
    </w:p>
    <w:p w14:paraId="482FB0CB" w14:textId="77777777" w:rsidR="00F5701F" w:rsidRPr="002E748A" w:rsidRDefault="00F5701F" w:rsidP="00B93D6E">
      <w:pPr>
        <w:spacing w:after="0" w:line="240" w:lineRule="auto"/>
        <w:rPr>
          <w:rStyle w:val="CommentReference"/>
          <w:rFonts w:ascii="Times New Roman" w:hAnsi="Times New Roman" w:cs="Times New Roman"/>
          <w:sz w:val="24"/>
          <w:szCs w:val="24"/>
        </w:rPr>
      </w:pPr>
    </w:p>
    <w:p w14:paraId="1C111DD6" w14:textId="5BB226B5" w:rsidR="00CE601E" w:rsidRDefault="00CE601E" w:rsidP="00E1028E">
      <w:pPr>
        <w:pStyle w:val="ListParagraph"/>
        <w:numPr>
          <w:ilvl w:val="0"/>
          <w:numId w:val="30"/>
        </w:numPr>
        <w:ind w:left="567" w:hanging="567"/>
        <w:rPr>
          <w:rFonts w:ascii="Times New Roman" w:hAnsi="Times New Roman" w:cs="Times New Roman"/>
          <w:b/>
          <w:bCs/>
          <w:sz w:val="24"/>
          <w:szCs w:val="24"/>
        </w:rPr>
      </w:pPr>
      <w:r>
        <w:rPr>
          <w:rFonts w:ascii="Times New Roman" w:hAnsi="Times New Roman" w:cs="Times New Roman"/>
          <w:b/>
          <w:bCs/>
          <w:sz w:val="24"/>
          <w:szCs w:val="24"/>
        </w:rPr>
        <w:t xml:space="preserve">Prasības </w:t>
      </w:r>
      <w:r w:rsidR="00CF4CC8">
        <w:rPr>
          <w:rFonts w:ascii="Times New Roman" w:hAnsi="Times New Roman" w:cs="Times New Roman"/>
          <w:b/>
          <w:bCs/>
          <w:sz w:val="24"/>
          <w:szCs w:val="24"/>
        </w:rPr>
        <w:t>Aprīkojumam</w:t>
      </w:r>
    </w:p>
    <w:p w14:paraId="41EF0472" w14:textId="77777777" w:rsidR="001C5600" w:rsidRPr="002E748A" w:rsidRDefault="001C5600" w:rsidP="00B93D6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0"/>
        <w:gridCol w:w="1995"/>
        <w:gridCol w:w="4340"/>
        <w:gridCol w:w="2686"/>
      </w:tblGrid>
      <w:tr w:rsidR="004053A3" w:rsidRPr="002E748A" w14:paraId="79D4853F" w14:textId="17379C88" w:rsidTr="004053A3">
        <w:tc>
          <w:tcPr>
            <w:tcW w:w="890" w:type="dxa"/>
            <w:shd w:val="clear" w:color="auto" w:fill="D9D9D9" w:themeFill="background1" w:themeFillShade="D9"/>
          </w:tcPr>
          <w:p w14:paraId="098A56F8" w14:textId="77777777" w:rsidR="004053A3" w:rsidRPr="002E748A" w:rsidRDefault="004053A3" w:rsidP="00B93D6E">
            <w:pPr>
              <w:rPr>
                <w:rFonts w:ascii="Times New Roman" w:hAnsi="Times New Roman" w:cs="Times New Roman"/>
                <w:sz w:val="24"/>
                <w:szCs w:val="24"/>
              </w:rPr>
            </w:pPr>
            <w:proofErr w:type="spellStart"/>
            <w:r w:rsidRPr="002E748A">
              <w:rPr>
                <w:rFonts w:ascii="Times New Roman" w:hAnsi="Times New Roman" w:cs="Times New Roman"/>
                <w:sz w:val="24"/>
                <w:szCs w:val="24"/>
              </w:rPr>
              <w:t>Nr.p.k</w:t>
            </w:r>
            <w:proofErr w:type="spellEnd"/>
            <w:r w:rsidRPr="002E748A">
              <w:rPr>
                <w:rFonts w:ascii="Times New Roman" w:hAnsi="Times New Roman" w:cs="Times New Roman"/>
                <w:sz w:val="24"/>
                <w:szCs w:val="24"/>
              </w:rPr>
              <w:t>.</w:t>
            </w:r>
          </w:p>
        </w:tc>
        <w:tc>
          <w:tcPr>
            <w:tcW w:w="1995" w:type="dxa"/>
            <w:shd w:val="clear" w:color="auto" w:fill="D9D9D9" w:themeFill="background1" w:themeFillShade="D9"/>
          </w:tcPr>
          <w:p w14:paraId="1B371B7F" w14:textId="2D3C4095" w:rsidR="004053A3" w:rsidRPr="002E748A" w:rsidRDefault="004053A3" w:rsidP="00B93D6E">
            <w:pPr>
              <w:rPr>
                <w:rFonts w:ascii="Times New Roman" w:hAnsi="Times New Roman" w:cs="Times New Roman"/>
                <w:sz w:val="24"/>
                <w:szCs w:val="24"/>
              </w:rPr>
            </w:pPr>
            <w:r>
              <w:rPr>
                <w:rFonts w:ascii="Times New Roman" w:hAnsi="Times New Roman" w:cs="Times New Roman"/>
                <w:sz w:val="24"/>
                <w:szCs w:val="24"/>
              </w:rPr>
              <w:t>Aprīkojuma</w:t>
            </w:r>
            <w:r w:rsidRPr="002E748A">
              <w:rPr>
                <w:rFonts w:ascii="Times New Roman" w:hAnsi="Times New Roman" w:cs="Times New Roman"/>
                <w:sz w:val="24"/>
                <w:szCs w:val="24"/>
              </w:rPr>
              <w:t xml:space="preserve"> elementi</w:t>
            </w:r>
          </w:p>
        </w:tc>
        <w:tc>
          <w:tcPr>
            <w:tcW w:w="4340" w:type="dxa"/>
            <w:shd w:val="clear" w:color="auto" w:fill="D9D9D9" w:themeFill="background1" w:themeFillShade="D9"/>
          </w:tcPr>
          <w:p w14:paraId="611B929D" w14:textId="4E59BDB3"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Tehniskais risinājums</w:t>
            </w:r>
          </w:p>
        </w:tc>
        <w:tc>
          <w:tcPr>
            <w:tcW w:w="2686" w:type="dxa"/>
            <w:shd w:val="clear" w:color="auto" w:fill="D9D9D9" w:themeFill="background1" w:themeFillShade="D9"/>
          </w:tcPr>
          <w:p w14:paraId="4B7CC168" w14:textId="47FD6154" w:rsidR="004053A3" w:rsidRPr="002E748A" w:rsidRDefault="004053A3" w:rsidP="00B93D6E">
            <w:pPr>
              <w:rPr>
                <w:rFonts w:ascii="Times New Roman" w:hAnsi="Times New Roman" w:cs="Times New Roman"/>
                <w:sz w:val="24"/>
                <w:szCs w:val="24"/>
              </w:rPr>
            </w:pPr>
            <w:r w:rsidRPr="00FB62DE">
              <w:rPr>
                <w:rFonts w:ascii="Times New Roman" w:hAnsi="Times New Roman" w:cs="Times New Roman"/>
                <w:color w:val="FF0000"/>
                <w:sz w:val="24"/>
                <w:szCs w:val="24"/>
              </w:rPr>
              <w:t>Priekšlikumi vai iebildumi tehniskās specifikācijas pilnveidei</w:t>
            </w:r>
          </w:p>
        </w:tc>
      </w:tr>
      <w:tr w:rsidR="004053A3" w:rsidRPr="002E748A" w14:paraId="4A3A18D0" w14:textId="0F918119" w:rsidTr="004053A3">
        <w:tc>
          <w:tcPr>
            <w:tcW w:w="890" w:type="dxa"/>
          </w:tcPr>
          <w:p w14:paraId="6908B786" w14:textId="7873A2F1" w:rsidR="004053A3" w:rsidRPr="002E748A"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0E75706A" w14:textId="4037160B"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 xml:space="preserve">Pistoles </w:t>
            </w:r>
            <w:r>
              <w:rPr>
                <w:rFonts w:ascii="Times New Roman" w:hAnsi="Times New Roman" w:cs="Times New Roman"/>
                <w:sz w:val="24"/>
                <w:szCs w:val="24"/>
              </w:rPr>
              <w:t>–</w:t>
            </w:r>
            <w:r w:rsidRPr="002E748A">
              <w:rPr>
                <w:rFonts w:ascii="Times New Roman" w:hAnsi="Times New Roman" w:cs="Times New Roman"/>
                <w:sz w:val="24"/>
                <w:szCs w:val="24"/>
              </w:rPr>
              <w:t xml:space="preserve"> eļļām, smērvielām un tehniskajiem šķidrumiem atbilstoši tehniskajā specifikācijā sniegtajai informācijai pa posteņiem</w:t>
            </w:r>
          </w:p>
        </w:tc>
        <w:tc>
          <w:tcPr>
            <w:tcW w:w="4340" w:type="dxa"/>
          </w:tcPr>
          <w:p w14:paraId="3E59EA6E" w14:textId="3A62F6F1" w:rsidR="004053A3" w:rsidRPr="002E748A" w:rsidRDefault="004053A3" w:rsidP="00B93D6E">
            <w:pPr>
              <w:pStyle w:val="ListParagraph"/>
              <w:numPr>
                <w:ilvl w:val="0"/>
                <w:numId w:val="17"/>
              </w:numPr>
              <w:ind w:left="208" w:hanging="208"/>
              <w:rPr>
                <w:rFonts w:ascii="Times New Roman" w:hAnsi="Times New Roman" w:cs="Times New Roman"/>
                <w:sz w:val="24"/>
                <w:szCs w:val="24"/>
              </w:rPr>
            </w:pPr>
            <w:r w:rsidRPr="002E748A">
              <w:rPr>
                <w:rFonts w:ascii="Times New Roman" w:hAnsi="Times New Roman" w:cs="Times New Roman"/>
                <w:sz w:val="24"/>
                <w:szCs w:val="24"/>
              </w:rPr>
              <w:t xml:space="preserve"> kalibrētas;</w:t>
            </w:r>
          </w:p>
          <w:p w14:paraId="1A835A20" w14:textId="77777777" w:rsidR="004053A3" w:rsidRPr="002E748A" w:rsidRDefault="004053A3" w:rsidP="00B93D6E">
            <w:pPr>
              <w:pStyle w:val="ListParagraph"/>
              <w:numPr>
                <w:ilvl w:val="0"/>
                <w:numId w:val="17"/>
              </w:numPr>
              <w:ind w:left="208" w:hanging="208"/>
              <w:rPr>
                <w:rFonts w:ascii="Times New Roman" w:hAnsi="Times New Roman" w:cs="Times New Roman"/>
                <w:sz w:val="24"/>
                <w:szCs w:val="24"/>
              </w:rPr>
            </w:pPr>
            <w:r w:rsidRPr="002E748A">
              <w:rPr>
                <w:rFonts w:ascii="Times New Roman" w:hAnsi="Times New Roman" w:cs="Times New Roman"/>
                <w:sz w:val="24"/>
                <w:szCs w:val="24"/>
              </w:rPr>
              <w:t xml:space="preserve"> ar uzgaļiem 30 grādu leņķī, ar spiedienu 6-8 bāri, regulējamas;</w:t>
            </w:r>
          </w:p>
          <w:p w14:paraId="3C254123" w14:textId="1C558D93" w:rsidR="004053A3" w:rsidRPr="002E748A" w:rsidRDefault="004053A3" w:rsidP="00B93D6E">
            <w:pPr>
              <w:pStyle w:val="ListParagraph"/>
              <w:numPr>
                <w:ilvl w:val="0"/>
                <w:numId w:val="17"/>
              </w:numPr>
              <w:ind w:left="208" w:hanging="208"/>
              <w:rPr>
                <w:rFonts w:ascii="Times New Roman" w:hAnsi="Times New Roman" w:cs="Times New Roman"/>
                <w:sz w:val="24"/>
                <w:szCs w:val="24"/>
              </w:rPr>
            </w:pPr>
            <w:r w:rsidRPr="002E748A">
              <w:rPr>
                <w:rFonts w:ascii="Times New Roman" w:hAnsi="Times New Roman" w:cs="Times New Roman"/>
                <w:sz w:val="24"/>
                <w:szCs w:val="24"/>
              </w:rPr>
              <w:t xml:space="preserve"> ar skaitītājiem (aptuveni 109 impulsi litrā)</w:t>
            </w:r>
          </w:p>
          <w:p w14:paraId="7C40A870" w14:textId="711CDD82" w:rsidR="004053A3" w:rsidRPr="002E748A" w:rsidRDefault="004053A3" w:rsidP="00B93D6E">
            <w:pPr>
              <w:pStyle w:val="ListParagraph"/>
              <w:numPr>
                <w:ilvl w:val="0"/>
                <w:numId w:val="17"/>
              </w:numPr>
              <w:ind w:left="208" w:hanging="208"/>
              <w:rPr>
                <w:rFonts w:ascii="Times New Roman" w:hAnsi="Times New Roman" w:cs="Times New Roman"/>
                <w:sz w:val="24"/>
                <w:szCs w:val="24"/>
              </w:rPr>
            </w:pPr>
            <w:r w:rsidRPr="002E748A">
              <w:rPr>
                <w:rFonts w:ascii="Times New Roman" w:hAnsi="Times New Roman" w:cs="Times New Roman"/>
                <w:sz w:val="24"/>
                <w:szCs w:val="24"/>
              </w:rPr>
              <w:t xml:space="preserve"> ar sekojošiem noslēgšanas vārstiem:</w:t>
            </w:r>
          </w:p>
          <w:p w14:paraId="578AD0E4" w14:textId="394834F0" w:rsidR="004053A3" w:rsidRPr="002E748A" w:rsidRDefault="004053A3" w:rsidP="00B93D6E">
            <w:pPr>
              <w:pStyle w:val="ListParagraph"/>
              <w:numPr>
                <w:ilvl w:val="0"/>
                <w:numId w:val="18"/>
              </w:numPr>
              <w:ind w:left="462" w:hanging="269"/>
              <w:rPr>
                <w:rFonts w:ascii="Times New Roman" w:hAnsi="Times New Roman" w:cs="Times New Roman"/>
                <w:sz w:val="24"/>
                <w:szCs w:val="24"/>
              </w:rPr>
            </w:pPr>
            <w:r w:rsidRPr="002E748A">
              <w:rPr>
                <w:rFonts w:ascii="Times New Roman" w:hAnsi="Times New Roman" w:cs="Times New Roman"/>
                <w:sz w:val="24"/>
                <w:szCs w:val="24"/>
              </w:rPr>
              <w:t xml:space="preserve">automātiskais (pie sūkņa) </w:t>
            </w:r>
            <w:r>
              <w:rPr>
                <w:rFonts w:ascii="Times New Roman" w:hAnsi="Times New Roman" w:cs="Times New Roman"/>
                <w:sz w:val="24"/>
                <w:szCs w:val="24"/>
              </w:rPr>
              <w:t>–</w:t>
            </w:r>
            <w:r w:rsidRPr="002E748A">
              <w:rPr>
                <w:rFonts w:ascii="Times New Roman" w:hAnsi="Times New Roman" w:cs="Times New Roman"/>
                <w:sz w:val="24"/>
                <w:szCs w:val="24"/>
              </w:rPr>
              <w:t xml:space="preserve"> </w:t>
            </w:r>
            <w:proofErr w:type="spellStart"/>
            <w:r w:rsidRPr="002E748A">
              <w:rPr>
                <w:rFonts w:ascii="Times New Roman" w:hAnsi="Times New Roman" w:cs="Times New Roman"/>
                <w:sz w:val="24"/>
                <w:szCs w:val="24"/>
              </w:rPr>
              <w:t>solenoidu</w:t>
            </w:r>
            <w:proofErr w:type="spellEnd"/>
            <w:r w:rsidRPr="002E748A">
              <w:rPr>
                <w:rFonts w:ascii="Times New Roman" w:hAnsi="Times New Roman" w:cs="Times New Roman"/>
                <w:sz w:val="24"/>
                <w:szCs w:val="24"/>
              </w:rPr>
              <w:t>,</w:t>
            </w:r>
          </w:p>
          <w:p w14:paraId="037C8C94" w14:textId="77777777" w:rsidR="004053A3" w:rsidRPr="002E748A" w:rsidRDefault="004053A3" w:rsidP="00B93D6E">
            <w:pPr>
              <w:pStyle w:val="ListParagraph"/>
              <w:numPr>
                <w:ilvl w:val="0"/>
                <w:numId w:val="18"/>
              </w:numPr>
              <w:ind w:left="462" w:hanging="269"/>
              <w:rPr>
                <w:rFonts w:ascii="Times New Roman" w:hAnsi="Times New Roman" w:cs="Times New Roman"/>
                <w:sz w:val="24"/>
                <w:szCs w:val="24"/>
              </w:rPr>
            </w:pPr>
            <w:r w:rsidRPr="002E748A">
              <w:rPr>
                <w:rFonts w:ascii="Times New Roman" w:hAnsi="Times New Roman" w:cs="Times New Roman"/>
                <w:sz w:val="24"/>
                <w:szCs w:val="24"/>
              </w:rPr>
              <w:t>mehāniskais (pirms spoles) – magnētiskais,</w:t>
            </w:r>
          </w:p>
          <w:p w14:paraId="5C29C3C2" w14:textId="77777777" w:rsidR="004053A3" w:rsidRPr="002E748A" w:rsidRDefault="004053A3" w:rsidP="00B93D6E">
            <w:pPr>
              <w:pStyle w:val="ListParagraph"/>
              <w:numPr>
                <w:ilvl w:val="0"/>
                <w:numId w:val="18"/>
              </w:numPr>
              <w:ind w:left="462" w:hanging="269"/>
              <w:rPr>
                <w:rFonts w:ascii="Times New Roman" w:hAnsi="Times New Roman" w:cs="Times New Roman"/>
                <w:sz w:val="24"/>
                <w:szCs w:val="24"/>
              </w:rPr>
            </w:pPr>
            <w:r w:rsidRPr="002E748A">
              <w:rPr>
                <w:rFonts w:ascii="Times New Roman" w:hAnsi="Times New Roman" w:cs="Times New Roman"/>
                <w:sz w:val="24"/>
                <w:szCs w:val="24"/>
              </w:rPr>
              <w:t>mehāniskais (pirms pistoles) – rokas;</w:t>
            </w:r>
          </w:p>
          <w:p w14:paraId="2D33EC3B" w14:textId="3BFA5BBD" w:rsidR="004053A3" w:rsidRPr="004053A3" w:rsidRDefault="004053A3" w:rsidP="004053A3">
            <w:pPr>
              <w:pStyle w:val="ListParagraph"/>
              <w:numPr>
                <w:ilvl w:val="0"/>
                <w:numId w:val="17"/>
              </w:numPr>
              <w:rPr>
                <w:rFonts w:ascii="Times New Roman" w:hAnsi="Times New Roman" w:cs="Times New Roman"/>
                <w:sz w:val="24"/>
                <w:szCs w:val="24"/>
              </w:rPr>
            </w:pPr>
            <w:r w:rsidRPr="004053A3">
              <w:rPr>
                <w:rFonts w:ascii="Times New Roman" w:hAnsi="Times New Roman" w:cs="Times New Roman"/>
                <w:sz w:val="24"/>
                <w:szCs w:val="24"/>
              </w:rPr>
              <w:t xml:space="preserve">piemērotas atbilstoši pistolē izmantojamam šķidruma veidam: </w:t>
            </w:r>
          </w:p>
          <w:p w14:paraId="7F69A075" w14:textId="77777777" w:rsidR="004053A3" w:rsidRDefault="004053A3" w:rsidP="004053A3">
            <w:pPr>
              <w:pStyle w:val="ListParagraph"/>
              <w:numPr>
                <w:ilvl w:val="0"/>
                <w:numId w:val="46"/>
              </w:numPr>
              <w:rPr>
                <w:rFonts w:ascii="Times New Roman" w:hAnsi="Times New Roman" w:cs="Times New Roman"/>
                <w:sz w:val="24"/>
                <w:szCs w:val="24"/>
              </w:rPr>
            </w:pPr>
            <w:r w:rsidRPr="004053A3">
              <w:rPr>
                <w:rFonts w:ascii="Times New Roman" w:hAnsi="Times New Roman" w:cs="Times New Roman"/>
                <w:sz w:val="24"/>
                <w:szCs w:val="24"/>
              </w:rPr>
              <w:t xml:space="preserve">nerūsējoši tērauda sūkņi 4:1, </w:t>
            </w:r>
          </w:p>
          <w:p w14:paraId="63F688A2" w14:textId="77777777" w:rsidR="004053A3" w:rsidRDefault="004053A3" w:rsidP="004053A3">
            <w:pPr>
              <w:pStyle w:val="ListParagraph"/>
              <w:numPr>
                <w:ilvl w:val="0"/>
                <w:numId w:val="46"/>
              </w:numPr>
              <w:rPr>
                <w:rFonts w:ascii="Times New Roman" w:hAnsi="Times New Roman" w:cs="Times New Roman"/>
                <w:sz w:val="24"/>
                <w:szCs w:val="24"/>
              </w:rPr>
            </w:pPr>
            <w:r w:rsidRPr="004053A3">
              <w:rPr>
                <w:rFonts w:ascii="Times New Roman" w:hAnsi="Times New Roman" w:cs="Times New Roman"/>
                <w:sz w:val="24"/>
                <w:szCs w:val="24"/>
              </w:rPr>
              <w:t xml:space="preserve">eļļas sūkņi 5:1, </w:t>
            </w:r>
          </w:p>
          <w:p w14:paraId="031FF67D" w14:textId="123DB286" w:rsidR="004053A3" w:rsidRPr="004053A3" w:rsidRDefault="004053A3" w:rsidP="004053A3">
            <w:pPr>
              <w:pStyle w:val="ListParagraph"/>
              <w:numPr>
                <w:ilvl w:val="0"/>
                <w:numId w:val="46"/>
              </w:numPr>
              <w:rPr>
                <w:rFonts w:ascii="Times New Roman" w:hAnsi="Times New Roman" w:cs="Times New Roman"/>
                <w:sz w:val="24"/>
                <w:szCs w:val="24"/>
              </w:rPr>
            </w:pPr>
            <w:r w:rsidRPr="004053A3">
              <w:rPr>
                <w:rFonts w:ascii="Times New Roman" w:hAnsi="Times New Roman" w:cs="Times New Roman"/>
                <w:sz w:val="24"/>
                <w:szCs w:val="24"/>
              </w:rPr>
              <w:t>sūkšanas un smērvielu sūkņi 5:1 (</w:t>
            </w:r>
            <w:proofErr w:type="spellStart"/>
            <w:r w:rsidRPr="004053A3">
              <w:rPr>
                <w:rFonts w:ascii="Times New Roman" w:hAnsi="Times New Roman" w:cs="Times New Roman"/>
                <w:sz w:val="24"/>
                <w:szCs w:val="24"/>
              </w:rPr>
              <w:t>remontzonā</w:t>
            </w:r>
            <w:proofErr w:type="spellEnd"/>
            <w:r w:rsidRPr="004053A3">
              <w:rPr>
                <w:rFonts w:ascii="Times New Roman" w:hAnsi="Times New Roman" w:cs="Times New Roman"/>
                <w:sz w:val="24"/>
                <w:szCs w:val="24"/>
              </w:rPr>
              <w:t>)</w:t>
            </w:r>
          </w:p>
          <w:p w14:paraId="1EEECCF8" w14:textId="462135F6" w:rsidR="004053A3" w:rsidRPr="00DB2BCD" w:rsidRDefault="004053A3" w:rsidP="00B93D6E">
            <w:pPr>
              <w:rPr>
                <w:rFonts w:ascii="Times New Roman" w:hAnsi="Times New Roman" w:cs="Times New Roman"/>
                <w:sz w:val="24"/>
                <w:szCs w:val="24"/>
              </w:rPr>
            </w:pPr>
          </w:p>
        </w:tc>
        <w:tc>
          <w:tcPr>
            <w:tcW w:w="2686" w:type="dxa"/>
          </w:tcPr>
          <w:p w14:paraId="5C1259D2" w14:textId="77777777" w:rsidR="004053A3" w:rsidRPr="004053A3" w:rsidRDefault="004053A3" w:rsidP="004053A3">
            <w:pPr>
              <w:rPr>
                <w:rFonts w:ascii="Times New Roman" w:hAnsi="Times New Roman" w:cs="Times New Roman"/>
                <w:sz w:val="24"/>
                <w:szCs w:val="24"/>
              </w:rPr>
            </w:pPr>
          </w:p>
        </w:tc>
      </w:tr>
      <w:tr w:rsidR="004053A3" w:rsidRPr="002E748A" w14:paraId="4A1E3527" w14:textId="7B646D2B" w:rsidTr="004053A3">
        <w:tc>
          <w:tcPr>
            <w:tcW w:w="890" w:type="dxa"/>
          </w:tcPr>
          <w:p w14:paraId="31D6D1C9" w14:textId="073EECBE" w:rsidR="004053A3" w:rsidRPr="002E748A"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193AC6EA" w14:textId="57010324"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Šļūtene katrai pistolei</w:t>
            </w:r>
          </w:p>
        </w:tc>
        <w:tc>
          <w:tcPr>
            <w:tcW w:w="4340" w:type="dxa"/>
          </w:tcPr>
          <w:p w14:paraId="545A9265" w14:textId="4D71CFE6" w:rsidR="004053A3" w:rsidRDefault="004053A3" w:rsidP="00B93D6E">
            <w:pPr>
              <w:rPr>
                <w:rFonts w:ascii="Times New Roman" w:hAnsi="Times New Roman" w:cs="Times New Roman"/>
                <w:sz w:val="24"/>
                <w:szCs w:val="24"/>
              </w:rPr>
            </w:pPr>
            <w:r>
              <w:rPr>
                <w:rFonts w:ascii="Times New Roman" w:hAnsi="Times New Roman" w:cs="Times New Roman"/>
                <w:sz w:val="24"/>
                <w:szCs w:val="24"/>
              </w:rPr>
              <w:t>V</w:t>
            </w:r>
            <w:r w:rsidRPr="002E748A">
              <w:rPr>
                <w:rFonts w:ascii="Times New Roman" w:hAnsi="Times New Roman" w:cs="Times New Roman"/>
                <w:sz w:val="24"/>
                <w:szCs w:val="24"/>
              </w:rPr>
              <w:t>ismaz 15 m gara, sintētiska gumija, elastīga, atbilstoši pistolē izmantojamam šķidruma veidam: gaiss/ūdens 15M 1/2" vai eļļa/gaiss 15M 1/2"</w:t>
            </w:r>
          </w:p>
          <w:p w14:paraId="04519DC5" w14:textId="3ACC8D6E" w:rsidR="004053A3" w:rsidRPr="002E748A" w:rsidRDefault="004053A3" w:rsidP="00B93D6E">
            <w:pPr>
              <w:rPr>
                <w:rFonts w:ascii="Times New Roman" w:hAnsi="Times New Roman" w:cs="Times New Roman"/>
                <w:sz w:val="24"/>
                <w:szCs w:val="24"/>
              </w:rPr>
            </w:pPr>
          </w:p>
        </w:tc>
        <w:tc>
          <w:tcPr>
            <w:tcW w:w="2686" w:type="dxa"/>
          </w:tcPr>
          <w:p w14:paraId="56BD0CFF" w14:textId="77777777" w:rsidR="004053A3" w:rsidRDefault="004053A3" w:rsidP="00B93D6E">
            <w:pPr>
              <w:rPr>
                <w:rFonts w:ascii="Times New Roman" w:hAnsi="Times New Roman" w:cs="Times New Roman"/>
                <w:sz w:val="24"/>
                <w:szCs w:val="24"/>
              </w:rPr>
            </w:pPr>
          </w:p>
        </w:tc>
      </w:tr>
      <w:tr w:rsidR="004053A3" w:rsidRPr="002E748A" w14:paraId="3DA43948" w14:textId="67E15F99" w:rsidTr="004053A3">
        <w:tc>
          <w:tcPr>
            <w:tcW w:w="890" w:type="dxa"/>
          </w:tcPr>
          <w:p w14:paraId="03EA07EA" w14:textId="140CEBCD" w:rsidR="004053A3" w:rsidRPr="002E748A"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443E6151" w14:textId="77777777"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Šķidrumu skaitītāji</w:t>
            </w:r>
          </w:p>
        </w:tc>
        <w:tc>
          <w:tcPr>
            <w:tcW w:w="4340" w:type="dxa"/>
          </w:tcPr>
          <w:p w14:paraId="228EBAF6" w14:textId="77777777"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Digitālais gala skaitītājs – gan pie pistolēm, gan pie pults</w:t>
            </w:r>
          </w:p>
          <w:p w14:paraId="2A69F336" w14:textId="3C8056CD" w:rsidR="004053A3" w:rsidRPr="002E748A" w:rsidRDefault="004053A3" w:rsidP="00B93D6E">
            <w:pPr>
              <w:rPr>
                <w:rFonts w:ascii="Times New Roman" w:hAnsi="Times New Roman" w:cs="Times New Roman"/>
                <w:sz w:val="24"/>
                <w:szCs w:val="24"/>
              </w:rPr>
            </w:pPr>
          </w:p>
        </w:tc>
        <w:tc>
          <w:tcPr>
            <w:tcW w:w="2686" w:type="dxa"/>
          </w:tcPr>
          <w:p w14:paraId="4C1D6FA9" w14:textId="77777777" w:rsidR="004053A3" w:rsidRPr="002E748A" w:rsidRDefault="004053A3" w:rsidP="00B93D6E">
            <w:pPr>
              <w:rPr>
                <w:rFonts w:ascii="Times New Roman" w:hAnsi="Times New Roman" w:cs="Times New Roman"/>
                <w:sz w:val="24"/>
                <w:szCs w:val="24"/>
              </w:rPr>
            </w:pPr>
          </w:p>
        </w:tc>
      </w:tr>
      <w:tr w:rsidR="004053A3" w:rsidRPr="002E748A" w14:paraId="38C50571" w14:textId="030FC47D" w:rsidTr="004053A3">
        <w:tc>
          <w:tcPr>
            <w:tcW w:w="890" w:type="dxa"/>
          </w:tcPr>
          <w:p w14:paraId="603650C0" w14:textId="4EBEC27B" w:rsidR="004053A3" w:rsidRPr="002E748A"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1EC4CE89" w14:textId="22417E7A"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Caurules (no sūkņa līdz izdales spolēm)</w:t>
            </w:r>
          </w:p>
        </w:tc>
        <w:tc>
          <w:tcPr>
            <w:tcW w:w="4340" w:type="dxa"/>
          </w:tcPr>
          <w:p w14:paraId="1026BA48" w14:textId="2B0A20ED"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Nerūsējoša tērauda</w:t>
            </w:r>
          </w:p>
        </w:tc>
        <w:tc>
          <w:tcPr>
            <w:tcW w:w="2686" w:type="dxa"/>
          </w:tcPr>
          <w:p w14:paraId="0EF1A357" w14:textId="77777777" w:rsidR="004053A3" w:rsidRPr="002E748A" w:rsidRDefault="004053A3" w:rsidP="00B93D6E">
            <w:pPr>
              <w:rPr>
                <w:rFonts w:ascii="Times New Roman" w:hAnsi="Times New Roman" w:cs="Times New Roman"/>
                <w:sz w:val="24"/>
                <w:szCs w:val="24"/>
              </w:rPr>
            </w:pPr>
          </w:p>
        </w:tc>
      </w:tr>
      <w:tr w:rsidR="004053A3" w:rsidRPr="002E748A" w14:paraId="4D654647" w14:textId="647C1B8C" w:rsidTr="004053A3">
        <w:tc>
          <w:tcPr>
            <w:tcW w:w="890" w:type="dxa"/>
          </w:tcPr>
          <w:p w14:paraId="796E9D1C" w14:textId="0737CC91" w:rsidR="004053A3" w:rsidRPr="002E748A"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238E2BF1" w14:textId="77777777"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Sūkņi</w:t>
            </w:r>
          </w:p>
        </w:tc>
        <w:tc>
          <w:tcPr>
            <w:tcW w:w="4340" w:type="dxa"/>
          </w:tcPr>
          <w:p w14:paraId="58F43351" w14:textId="00711E75"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Atbilstoši tehnisko šķidrumu veidam (ar pneimatisko padevi, minimālais spiediens sūknim – minimālais 14 litri/minūtē):</w:t>
            </w:r>
          </w:p>
          <w:p w14:paraId="2B618EE8" w14:textId="06F70827" w:rsidR="004053A3" w:rsidRPr="002E748A" w:rsidRDefault="004053A3" w:rsidP="00B93D6E">
            <w:pPr>
              <w:pStyle w:val="ListParagraph"/>
              <w:numPr>
                <w:ilvl w:val="0"/>
                <w:numId w:val="19"/>
              </w:numPr>
              <w:ind w:left="335" w:hanging="335"/>
              <w:rPr>
                <w:rFonts w:ascii="Times New Roman" w:hAnsi="Times New Roman" w:cs="Times New Roman"/>
                <w:sz w:val="24"/>
                <w:szCs w:val="24"/>
              </w:rPr>
            </w:pPr>
            <w:r w:rsidRPr="002E748A">
              <w:rPr>
                <w:rFonts w:ascii="Times New Roman" w:hAnsi="Times New Roman" w:cs="Times New Roman"/>
                <w:sz w:val="24"/>
                <w:szCs w:val="24"/>
              </w:rPr>
              <w:t xml:space="preserve">smērvielu, 20 vai 50 kg vai 80 kg mucai (ar iespēju mainīt pārejas tipu); </w:t>
            </w:r>
          </w:p>
          <w:p w14:paraId="58B42402" w14:textId="77777777" w:rsidR="004053A3" w:rsidRPr="002E748A" w:rsidRDefault="004053A3" w:rsidP="00B93D6E">
            <w:pPr>
              <w:pStyle w:val="ListParagraph"/>
              <w:numPr>
                <w:ilvl w:val="0"/>
                <w:numId w:val="19"/>
              </w:numPr>
              <w:ind w:left="335" w:hanging="335"/>
              <w:rPr>
                <w:rFonts w:ascii="Times New Roman" w:hAnsi="Times New Roman" w:cs="Times New Roman"/>
                <w:sz w:val="24"/>
                <w:szCs w:val="24"/>
              </w:rPr>
            </w:pPr>
            <w:r w:rsidRPr="002E748A">
              <w:rPr>
                <w:rFonts w:ascii="Times New Roman" w:hAnsi="Times New Roman" w:cs="Times New Roman"/>
                <w:sz w:val="24"/>
                <w:szCs w:val="24"/>
              </w:rPr>
              <w:t>eļļas sūknis 5:1;</w:t>
            </w:r>
          </w:p>
          <w:p w14:paraId="11D656BE" w14:textId="77777777" w:rsidR="004053A3" w:rsidRPr="002E748A" w:rsidRDefault="004053A3" w:rsidP="00B93D6E">
            <w:pPr>
              <w:pStyle w:val="ListParagraph"/>
              <w:numPr>
                <w:ilvl w:val="0"/>
                <w:numId w:val="19"/>
              </w:numPr>
              <w:ind w:left="335" w:hanging="335"/>
              <w:rPr>
                <w:rFonts w:ascii="Times New Roman" w:hAnsi="Times New Roman" w:cs="Times New Roman"/>
                <w:sz w:val="24"/>
                <w:szCs w:val="24"/>
              </w:rPr>
            </w:pPr>
            <w:r w:rsidRPr="002E748A">
              <w:rPr>
                <w:rFonts w:ascii="Times New Roman" w:hAnsi="Times New Roman" w:cs="Times New Roman"/>
                <w:sz w:val="24"/>
                <w:szCs w:val="24"/>
              </w:rPr>
              <w:t>nerūsējoša tērauda 4:1</w:t>
            </w:r>
          </w:p>
          <w:p w14:paraId="4B8877B5" w14:textId="77777777" w:rsidR="004053A3" w:rsidRPr="002E748A" w:rsidRDefault="004053A3" w:rsidP="00B93D6E">
            <w:pPr>
              <w:rPr>
                <w:rFonts w:ascii="Times New Roman" w:hAnsi="Times New Roman" w:cs="Times New Roman"/>
                <w:sz w:val="24"/>
                <w:szCs w:val="24"/>
              </w:rPr>
            </w:pPr>
          </w:p>
        </w:tc>
        <w:tc>
          <w:tcPr>
            <w:tcW w:w="2686" w:type="dxa"/>
          </w:tcPr>
          <w:p w14:paraId="0839A7AD" w14:textId="77777777" w:rsidR="004053A3" w:rsidRPr="002E748A" w:rsidRDefault="004053A3" w:rsidP="00B93D6E">
            <w:pPr>
              <w:rPr>
                <w:rFonts w:ascii="Times New Roman" w:hAnsi="Times New Roman" w:cs="Times New Roman"/>
                <w:sz w:val="24"/>
                <w:szCs w:val="24"/>
              </w:rPr>
            </w:pPr>
          </w:p>
        </w:tc>
      </w:tr>
      <w:tr w:rsidR="004053A3" w:rsidRPr="002E748A" w14:paraId="0E196E3F" w14:textId="44F7DD47" w:rsidTr="004053A3">
        <w:trPr>
          <w:trHeight w:val="1825"/>
        </w:trPr>
        <w:tc>
          <w:tcPr>
            <w:tcW w:w="890" w:type="dxa"/>
          </w:tcPr>
          <w:p w14:paraId="4145DE5F" w14:textId="02AF8F07" w:rsidR="004053A3" w:rsidRPr="002E748A"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3070AE6A" w14:textId="77777777"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Spoles</w:t>
            </w:r>
          </w:p>
        </w:tc>
        <w:tc>
          <w:tcPr>
            <w:tcW w:w="4340" w:type="dxa"/>
          </w:tcPr>
          <w:p w14:paraId="5001F086" w14:textId="63B02761" w:rsidR="004053A3" w:rsidRPr="002E748A" w:rsidRDefault="004053A3" w:rsidP="00B93D6E">
            <w:pPr>
              <w:rPr>
                <w:rFonts w:ascii="Times New Roman" w:hAnsi="Times New Roman" w:cs="Times New Roman"/>
                <w:sz w:val="24"/>
                <w:szCs w:val="24"/>
              </w:rPr>
            </w:pPr>
            <w:r w:rsidRPr="002E748A">
              <w:rPr>
                <w:rFonts w:ascii="Times New Roman" w:hAnsi="Times New Roman" w:cs="Times New Roman"/>
                <w:sz w:val="24"/>
                <w:szCs w:val="24"/>
              </w:rPr>
              <w:t>Pamatne – nerūsējoša tērauda, ar iebūvētu fiksatoru (informācija skatāma rasējumos):</w:t>
            </w:r>
          </w:p>
          <w:p w14:paraId="75752CC1" w14:textId="478A0FF2" w:rsidR="004053A3" w:rsidRPr="002E748A" w:rsidRDefault="004053A3" w:rsidP="00B93D6E">
            <w:pPr>
              <w:pStyle w:val="ListParagraph"/>
              <w:numPr>
                <w:ilvl w:val="0"/>
                <w:numId w:val="20"/>
              </w:numPr>
              <w:ind w:left="335" w:hanging="335"/>
              <w:rPr>
                <w:rFonts w:ascii="Times New Roman" w:hAnsi="Times New Roman" w:cs="Times New Roman"/>
                <w:sz w:val="24"/>
                <w:szCs w:val="24"/>
              </w:rPr>
            </w:pPr>
            <w:r w:rsidRPr="002E748A">
              <w:rPr>
                <w:rFonts w:ascii="Times New Roman" w:hAnsi="Times New Roman" w:cs="Times New Roman"/>
                <w:sz w:val="24"/>
                <w:szCs w:val="24"/>
              </w:rPr>
              <w:t>stacionāras</w:t>
            </w:r>
          </w:p>
          <w:p w14:paraId="2B42E46C" w14:textId="61A52C60" w:rsidR="004053A3" w:rsidRPr="002E748A" w:rsidRDefault="004053A3" w:rsidP="00B93D6E">
            <w:pPr>
              <w:pStyle w:val="ListParagraph"/>
              <w:numPr>
                <w:ilvl w:val="0"/>
                <w:numId w:val="20"/>
              </w:numPr>
              <w:ind w:left="335" w:hanging="335"/>
              <w:rPr>
                <w:rFonts w:ascii="Times New Roman" w:hAnsi="Times New Roman" w:cs="Times New Roman"/>
                <w:sz w:val="24"/>
                <w:szCs w:val="24"/>
              </w:rPr>
            </w:pPr>
            <w:r w:rsidRPr="002E748A">
              <w:rPr>
                <w:rFonts w:ascii="Times New Roman" w:hAnsi="Times New Roman" w:cs="Times New Roman"/>
                <w:sz w:val="24"/>
                <w:szCs w:val="24"/>
              </w:rPr>
              <w:t xml:space="preserve">grozāmas </w:t>
            </w:r>
          </w:p>
          <w:p w14:paraId="4041C3E6" w14:textId="6C2C023E" w:rsidR="004053A3" w:rsidRPr="002E748A" w:rsidRDefault="004053A3" w:rsidP="00B93D6E">
            <w:pPr>
              <w:pStyle w:val="ListParagraph"/>
              <w:numPr>
                <w:ilvl w:val="0"/>
                <w:numId w:val="20"/>
              </w:numPr>
              <w:ind w:left="335" w:hanging="335"/>
              <w:rPr>
                <w:rFonts w:ascii="Times New Roman" w:hAnsi="Times New Roman" w:cs="Times New Roman"/>
                <w:sz w:val="24"/>
                <w:szCs w:val="24"/>
              </w:rPr>
            </w:pPr>
            <w:r w:rsidRPr="002E748A">
              <w:rPr>
                <w:rFonts w:ascii="Times New Roman" w:hAnsi="Times New Roman" w:cs="Times New Roman"/>
                <w:sz w:val="24"/>
                <w:szCs w:val="24"/>
              </w:rPr>
              <w:t xml:space="preserve">slēgta tipa </w:t>
            </w:r>
          </w:p>
          <w:p w14:paraId="49E73721" w14:textId="459DD294" w:rsidR="004053A3" w:rsidRDefault="004053A3" w:rsidP="00B93D6E">
            <w:pPr>
              <w:pStyle w:val="ListParagraph"/>
              <w:numPr>
                <w:ilvl w:val="0"/>
                <w:numId w:val="20"/>
              </w:numPr>
              <w:ind w:left="335" w:hanging="335"/>
              <w:rPr>
                <w:rFonts w:ascii="Times New Roman" w:hAnsi="Times New Roman" w:cs="Times New Roman"/>
                <w:sz w:val="24"/>
                <w:szCs w:val="24"/>
              </w:rPr>
            </w:pPr>
            <w:r w:rsidRPr="002E748A">
              <w:rPr>
                <w:rFonts w:ascii="Times New Roman" w:hAnsi="Times New Roman" w:cs="Times New Roman"/>
                <w:sz w:val="24"/>
                <w:szCs w:val="24"/>
              </w:rPr>
              <w:t>vaļēja tipa (bez vāka)</w:t>
            </w:r>
          </w:p>
          <w:p w14:paraId="28DF0040" w14:textId="527ABE66" w:rsidR="004053A3" w:rsidRPr="00DB2BCD" w:rsidRDefault="004053A3" w:rsidP="00B93D6E">
            <w:pPr>
              <w:rPr>
                <w:rFonts w:ascii="Times New Roman" w:hAnsi="Times New Roman" w:cs="Times New Roman"/>
                <w:sz w:val="24"/>
                <w:szCs w:val="24"/>
              </w:rPr>
            </w:pPr>
          </w:p>
        </w:tc>
        <w:tc>
          <w:tcPr>
            <w:tcW w:w="2686" w:type="dxa"/>
          </w:tcPr>
          <w:p w14:paraId="73F0BDA3" w14:textId="77777777" w:rsidR="004053A3" w:rsidRPr="002E748A" w:rsidRDefault="004053A3" w:rsidP="00B93D6E">
            <w:pPr>
              <w:rPr>
                <w:rFonts w:ascii="Times New Roman" w:hAnsi="Times New Roman" w:cs="Times New Roman"/>
                <w:sz w:val="24"/>
                <w:szCs w:val="24"/>
              </w:rPr>
            </w:pPr>
          </w:p>
        </w:tc>
      </w:tr>
      <w:tr w:rsidR="004053A3" w:rsidRPr="002E748A" w14:paraId="11ECA0ED" w14:textId="78D5D43F" w:rsidTr="004053A3">
        <w:tc>
          <w:tcPr>
            <w:tcW w:w="890" w:type="dxa"/>
          </w:tcPr>
          <w:p w14:paraId="37FC6444" w14:textId="240EA370" w:rsidR="004053A3" w:rsidRPr="00DB2BCD"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689F4E81" w14:textId="3BE8663C" w:rsidR="004053A3" w:rsidRPr="00DB2BCD" w:rsidRDefault="004053A3" w:rsidP="00B93D6E">
            <w:pPr>
              <w:rPr>
                <w:rFonts w:ascii="Times New Roman" w:hAnsi="Times New Roman" w:cs="Times New Roman"/>
                <w:sz w:val="24"/>
                <w:szCs w:val="24"/>
              </w:rPr>
            </w:pPr>
            <w:r w:rsidRPr="00DB2BCD">
              <w:rPr>
                <w:rFonts w:ascii="Times New Roman" w:hAnsi="Times New Roman" w:cs="Times New Roman"/>
                <w:sz w:val="24"/>
                <w:szCs w:val="24"/>
              </w:rPr>
              <w:t>Tehnisko šķidrumu tvertnes (mucas/tvertnes)</w:t>
            </w:r>
          </w:p>
        </w:tc>
        <w:tc>
          <w:tcPr>
            <w:tcW w:w="4340" w:type="dxa"/>
          </w:tcPr>
          <w:p w14:paraId="24F59B69" w14:textId="1F939202" w:rsidR="004053A3" w:rsidRDefault="004053A3" w:rsidP="00B93D6E">
            <w:pPr>
              <w:rPr>
                <w:rStyle w:val="CommentReference"/>
                <w:rFonts w:ascii="Times New Roman" w:hAnsi="Times New Roman" w:cs="Times New Roman"/>
                <w:sz w:val="24"/>
                <w:szCs w:val="24"/>
              </w:rPr>
            </w:pPr>
            <w:r w:rsidRPr="00DB2BCD">
              <w:rPr>
                <w:rStyle w:val="CommentReference"/>
                <w:rFonts w:ascii="Times New Roman" w:hAnsi="Times New Roman" w:cs="Times New Roman"/>
                <w:sz w:val="24"/>
                <w:szCs w:val="24"/>
              </w:rPr>
              <w:t xml:space="preserve">Atbilstoši šķidruma veidam (jaunas </w:t>
            </w:r>
            <w:r>
              <w:rPr>
                <w:rStyle w:val="CommentReference"/>
                <w:rFonts w:ascii="Times New Roman" w:hAnsi="Times New Roman" w:cs="Times New Roman"/>
                <w:sz w:val="24"/>
                <w:szCs w:val="24"/>
              </w:rPr>
              <w:t>–</w:t>
            </w:r>
            <w:r w:rsidRPr="00DB2BCD">
              <w:rPr>
                <w:rStyle w:val="CommentReference"/>
                <w:rFonts w:ascii="Times New Roman" w:hAnsi="Times New Roman" w:cs="Times New Roman"/>
                <w:sz w:val="24"/>
                <w:szCs w:val="24"/>
              </w:rPr>
              <w:t xml:space="preserve"> visiem šķidruma veidiem, izņemot eļļas mucas (izmantojot </w:t>
            </w:r>
            <w:r>
              <w:rPr>
                <w:rStyle w:val="CommentReference"/>
                <w:rFonts w:ascii="Times New Roman" w:hAnsi="Times New Roman" w:cs="Times New Roman"/>
                <w:sz w:val="24"/>
                <w:szCs w:val="24"/>
              </w:rPr>
              <w:t>P</w:t>
            </w:r>
            <w:r w:rsidRPr="00DB2BCD">
              <w:rPr>
                <w:rStyle w:val="CommentReference"/>
                <w:rFonts w:ascii="Times New Roman" w:hAnsi="Times New Roman" w:cs="Times New Roman"/>
                <w:sz w:val="24"/>
                <w:szCs w:val="24"/>
              </w:rPr>
              <w:t>asūtītāja rīcībā esošās)</w:t>
            </w:r>
          </w:p>
          <w:p w14:paraId="359AE269" w14:textId="2FD54CF2" w:rsidR="004053A3" w:rsidRPr="002E748A" w:rsidRDefault="004053A3" w:rsidP="00B93D6E">
            <w:pPr>
              <w:rPr>
                <w:rStyle w:val="CommentReference"/>
                <w:rFonts w:ascii="Times New Roman" w:hAnsi="Times New Roman" w:cs="Times New Roman"/>
                <w:sz w:val="24"/>
                <w:szCs w:val="24"/>
              </w:rPr>
            </w:pPr>
          </w:p>
        </w:tc>
        <w:tc>
          <w:tcPr>
            <w:tcW w:w="2686" w:type="dxa"/>
          </w:tcPr>
          <w:p w14:paraId="3E3C6654" w14:textId="77777777" w:rsidR="004053A3" w:rsidRPr="00DB2BCD" w:rsidRDefault="004053A3" w:rsidP="00B93D6E">
            <w:pPr>
              <w:rPr>
                <w:rStyle w:val="CommentReference"/>
                <w:rFonts w:ascii="Times New Roman" w:hAnsi="Times New Roman" w:cs="Times New Roman"/>
                <w:sz w:val="24"/>
                <w:szCs w:val="24"/>
              </w:rPr>
            </w:pPr>
          </w:p>
        </w:tc>
      </w:tr>
      <w:tr w:rsidR="004053A3" w:rsidRPr="002E748A" w14:paraId="3149DC75" w14:textId="319D98E3" w:rsidTr="004053A3">
        <w:tc>
          <w:tcPr>
            <w:tcW w:w="890" w:type="dxa"/>
          </w:tcPr>
          <w:p w14:paraId="3520FC6B" w14:textId="77777777" w:rsidR="004053A3" w:rsidRPr="00DB2BCD"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4D806605" w14:textId="5456E6A0" w:rsidR="004053A3" w:rsidRPr="00DB2BCD" w:rsidRDefault="004053A3" w:rsidP="00B93D6E">
            <w:pPr>
              <w:rPr>
                <w:rFonts w:ascii="Times New Roman" w:hAnsi="Times New Roman" w:cs="Times New Roman"/>
                <w:sz w:val="24"/>
                <w:szCs w:val="24"/>
              </w:rPr>
            </w:pPr>
            <w:r>
              <w:rPr>
                <w:rFonts w:ascii="Times New Roman" w:hAnsi="Times New Roman" w:cs="Times New Roman"/>
                <w:sz w:val="24"/>
                <w:szCs w:val="24"/>
              </w:rPr>
              <w:t>Posteņa korpuss</w:t>
            </w:r>
          </w:p>
        </w:tc>
        <w:tc>
          <w:tcPr>
            <w:tcW w:w="4340" w:type="dxa"/>
          </w:tcPr>
          <w:p w14:paraId="3B565D3E" w14:textId="77777777" w:rsidR="004053A3" w:rsidRDefault="004053A3" w:rsidP="00B93D6E">
            <w:pPr>
              <w:rPr>
                <w:rStyle w:val="CommentReference"/>
                <w:rFonts w:ascii="Times New Roman" w:hAnsi="Times New Roman" w:cs="Times New Roman"/>
                <w:sz w:val="24"/>
                <w:szCs w:val="24"/>
              </w:rPr>
            </w:pPr>
            <w:r w:rsidRPr="00BA352C">
              <w:rPr>
                <w:rStyle w:val="CommentReference"/>
                <w:rFonts w:ascii="Times New Roman" w:hAnsi="Times New Roman" w:cs="Times New Roman"/>
                <w:sz w:val="24"/>
                <w:szCs w:val="24"/>
              </w:rPr>
              <w:t xml:space="preserve">Korpuss </w:t>
            </w:r>
            <w:proofErr w:type="spellStart"/>
            <w:r w:rsidRPr="00BA352C">
              <w:rPr>
                <w:rStyle w:val="CommentReference"/>
                <w:rFonts w:ascii="Times New Roman" w:hAnsi="Times New Roman" w:cs="Times New Roman"/>
                <w:sz w:val="24"/>
                <w:szCs w:val="24"/>
              </w:rPr>
              <w:t>nekorodējošs</w:t>
            </w:r>
            <w:proofErr w:type="spellEnd"/>
            <w:r w:rsidRPr="00BA352C">
              <w:rPr>
                <w:rStyle w:val="CommentReference"/>
                <w:rFonts w:ascii="Times New Roman" w:hAnsi="Times New Roman" w:cs="Times New Roman"/>
                <w:sz w:val="24"/>
                <w:szCs w:val="24"/>
              </w:rPr>
              <w:t xml:space="preserve"> vai izgatavots no vismaz 2mm bieza nerūsējošā vai galvanizēta (cinkota) tērauda ar </w:t>
            </w:r>
            <w:proofErr w:type="spellStart"/>
            <w:r w:rsidRPr="00BA352C">
              <w:rPr>
                <w:rStyle w:val="CommentReference"/>
                <w:rFonts w:ascii="Times New Roman" w:hAnsi="Times New Roman" w:cs="Times New Roman"/>
                <w:sz w:val="24"/>
                <w:szCs w:val="24"/>
              </w:rPr>
              <w:t>pulverkrāsojumu</w:t>
            </w:r>
            <w:proofErr w:type="spellEnd"/>
            <w:r w:rsidRPr="00BA352C">
              <w:rPr>
                <w:rStyle w:val="CommentReference"/>
                <w:rFonts w:ascii="Times New Roman" w:hAnsi="Times New Roman" w:cs="Times New Roman"/>
                <w:sz w:val="24"/>
                <w:szCs w:val="24"/>
              </w:rPr>
              <w:t xml:space="preserve"> (pieļaujama šo materiālu kombinācija) vai arī Piegādātāja piedāvātais risinājums ar aizsardzību pret koroziju</w:t>
            </w:r>
          </w:p>
          <w:p w14:paraId="51D69CCA" w14:textId="2DBC644C" w:rsidR="004053A3" w:rsidRPr="00DB2BCD" w:rsidRDefault="004053A3" w:rsidP="00B93D6E">
            <w:pPr>
              <w:rPr>
                <w:rStyle w:val="CommentReference"/>
                <w:rFonts w:ascii="Times New Roman" w:hAnsi="Times New Roman" w:cs="Times New Roman"/>
                <w:sz w:val="24"/>
                <w:szCs w:val="24"/>
              </w:rPr>
            </w:pPr>
          </w:p>
        </w:tc>
        <w:tc>
          <w:tcPr>
            <w:tcW w:w="2686" w:type="dxa"/>
          </w:tcPr>
          <w:p w14:paraId="05FF0C31" w14:textId="77777777" w:rsidR="004053A3" w:rsidRPr="00BA352C" w:rsidRDefault="004053A3" w:rsidP="00B93D6E">
            <w:pPr>
              <w:rPr>
                <w:rStyle w:val="CommentReference"/>
                <w:rFonts w:ascii="Times New Roman" w:hAnsi="Times New Roman" w:cs="Times New Roman"/>
                <w:sz w:val="24"/>
                <w:szCs w:val="24"/>
              </w:rPr>
            </w:pPr>
          </w:p>
        </w:tc>
      </w:tr>
      <w:tr w:rsidR="004053A3" w:rsidRPr="002E748A" w14:paraId="7181C780" w14:textId="0AA14FC1" w:rsidTr="004053A3">
        <w:tc>
          <w:tcPr>
            <w:tcW w:w="890" w:type="dxa"/>
          </w:tcPr>
          <w:p w14:paraId="13F9CF31" w14:textId="4322754C" w:rsidR="004053A3" w:rsidRPr="00DB2BCD"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718E5713" w14:textId="54838872" w:rsidR="004053A3" w:rsidRPr="00DB2BCD" w:rsidRDefault="004053A3" w:rsidP="00B93D6E">
            <w:pPr>
              <w:rPr>
                <w:rFonts w:ascii="Times New Roman" w:hAnsi="Times New Roman" w:cs="Times New Roman"/>
                <w:sz w:val="24"/>
                <w:szCs w:val="24"/>
              </w:rPr>
            </w:pPr>
            <w:r>
              <w:rPr>
                <w:rFonts w:ascii="Times New Roman" w:hAnsi="Times New Roman" w:cs="Times New Roman"/>
                <w:sz w:val="24"/>
                <w:szCs w:val="24"/>
              </w:rPr>
              <w:t>Avārijas stop slēdzis</w:t>
            </w:r>
          </w:p>
        </w:tc>
        <w:tc>
          <w:tcPr>
            <w:tcW w:w="4340" w:type="dxa"/>
          </w:tcPr>
          <w:p w14:paraId="7CAF70A8" w14:textId="7443EDA6" w:rsidR="004053A3" w:rsidRPr="00DB2BCD" w:rsidRDefault="004053A3" w:rsidP="00B93D6E">
            <w:pPr>
              <w:rPr>
                <w:rStyle w:val="CommentReference"/>
                <w:rFonts w:ascii="Times New Roman" w:hAnsi="Times New Roman" w:cs="Times New Roman"/>
                <w:sz w:val="24"/>
                <w:szCs w:val="24"/>
              </w:rPr>
            </w:pPr>
            <w:r>
              <w:rPr>
                <w:rStyle w:val="CommentReference"/>
                <w:rFonts w:ascii="Times New Roman" w:hAnsi="Times New Roman" w:cs="Times New Roman"/>
                <w:sz w:val="24"/>
                <w:szCs w:val="24"/>
              </w:rPr>
              <w:t>K</w:t>
            </w:r>
            <w:r w:rsidRPr="00011484">
              <w:rPr>
                <w:rStyle w:val="CommentReference"/>
                <w:rFonts w:ascii="Times New Roman" w:hAnsi="Times New Roman" w:cs="Times New Roman"/>
                <w:sz w:val="24"/>
                <w:szCs w:val="24"/>
              </w:rPr>
              <w:t>atram postenim</w:t>
            </w:r>
          </w:p>
        </w:tc>
        <w:tc>
          <w:tcPr>
            <w:tcW w:w="2686" w:type="dxa"/>
          </w:tcPr>
          <w:p w14:paraId="697D5390" w14:textId="77777777" w:rsidR="004053A3" w:rsidRDefault="004053A3" w:rsidP="00B93D6E">
            <w:pPr>
              <w:rPr>
                <w:rStyle w:val="CommentReference"/>
                <w:rFonts w:ascii="Times New Roman" w:hAnsi="Times New Roman" w:cs="Times New Roman"/>
                <w:sz w:val="24"/>
                <w:szCs w:val="24"/>
              </w:rPr>
            </w:pPr>
          </w:p>
        </w:tc>
      </w:tr>
      <w:tr w:rsidR="004053A3" w:rsidRPr="002E748A" w14:paraId="0BB10954" w14:textId="1F7AE330" w:rsidTr="004053A3">
        <w:tc>
          <w:tcPr>
            <w:tcW w:w="890" w:type="dxa"/>
          </w:tcPr>
          <w:p w14:paraId="4C6B557C" w14:textId="77777777" w:rsidR="004053A3" w:rsidRPr="00DB2BCD" w:rsidRDefault="004053A3" w:rsidP="00CF4CC8">
            <w:pPr>
              <w:pStyle w:val="ListParagraph"/>
              <w:numPr>
                <w:ilvl w:val="1"/>
                <w:numId w:val="30"/>
              </w:numPr>
              <w:tabs>
                <w:tab w:val="left" w:pos="426"/>
              </w:tabs>
              <w:jc w:val="both"/>
              <w:rPr>
                <w:rFonts w:ascii="Times New Roman" w:hAnsi="Times New Roman" w:cs="Times New Roman"/>
                <w:sz w:val="24"/>
                <w:szCs w:val="24"/>
              </w:rPr>
            </w:pPr>
          </w:p>
        </w:tc>
        <w:tc>
          <w:tcPr>
            <w:tcW w:w="1995" w:type="dxa"/>
          </w:tcPr>
          <w:p w14:paraId="4CBB4FBC" w14:textId="6ED8CC23" w:rsidR="004053A3" w:rsidRPr="00BA352C" w:rsidRDefault="004053A3" w:rsidP="00B93D6E">
            <w:pPr>
              <w:rPr>
                <w:rStyle w:val="CommentReference"/>
                <w:rFonts w:ascii="Times New Roman" w:hAnsi="Times New Roman" w:cs="Times New Roman"/>
                <w:sz w:val="24"/>
                <w:szCs w:val="24"/>
              </w:rPr>
            </w:pPr>
            <w:r w:rsidRPr="00BA352C">
              <w:rPr>
                <w:rStyle w:val="CommentReference"/>
                <w:rFonts w:ascii="Times New Roman" w:hAnsi="Times New Roman" w:cs="Times New Roman"/>
                <w:sz w:val="24"/>
                <w:szCs w:val="24"/>
              </w:rPr>
              <w:t>Iekšēja atmiņa</w:t>
            </w:r>
          </w:p>
        </w:tc>
        <w:tc>
          <w:tcPr>
            <w:tcW w:w="4340" w:type="dxa"/>
          </w:tcPr>
          <w:p w14:paraId="77B0DD8F" w14:textId="77777777" w:rsidR="004053A3" w:rsidRDefault="004053A3" w:rsidP="00B93D6E">
            <w:pPr>
              <w:rPr>
                <w:rStyle w:val="CommentReference"/>
                <w:rFonts w:ascii="Times New Roman" w:hAnsi="Times New Roman" w:cs="Times New Roman"/>
                <w:sz w:val="24"/>
                <w:szCs w:val="24"/>
              </w:rPr>
            </w:pPr>
            <w:r w:rsidRPr="00BA352C">
              <w:rPr>
                <w:rStyle w:val="CommentReference"/>
                <w:rFonts w:ascii="Times New Roman" w:hAnsi="Times New Roman" w:cs="Times New Roman"/>
                <w:sz w:val="24"/>
                <w:szCs w:val="24"/>
              </w:rPr>
              <w:t>Iekārtas iekšējai atmiņai jānodrošina darbības datu uzglabāšana, lai nodrošinātu iekārtas darbību sakaru pārrāvuma gadījumā</w:t>
            </w:r>
          </w:p>
          <w:p w14:paraId="48EEC965" w14:textId="64590C75" w:rsidR="004053A3" w:rsidRDefault="004053A3" w:rsidP="00B93D6E">
            <w:pPr>
              <w:rPr>
                <w:rStyle w:val="CommentReference"/>
                <w:rFonts w:ascii="Times New Roman" w:hAnsi="Times New Roman" w:cs="Times New Roman"/>
                <w:sz w:val="24"/>
                <w:szCs w:val="24"/>
              </w:rPr>
            </w:pPr>
          </w:p>
        </w:tc>
        <w:tc>
          <w:tcPr>
            <w:tcW w:w="2686" w:type="dxa"/>
          </w:tcPr>
          <w:p w14:paraId="486A6CC6" w14:textId="77777777" w:rsidR="004053A3" w:rsidRPr="00BA352C" w:rsidRDefault="004053A3" w:rsidP="00B93D6E">
            <w:pPr>
              <w:rPr>
                <w:rStyle w:val="CommentReference"/>
                <w:rFonts w:ascii="Times New Roman" w:hAnsi="Times New Roman" w:cs="Times New Roman"/>
                <w:sz w:val="24"/>
                <w:szCs w:val="24"/>
              </w:rPr>
            </w:pPr>
          </w:p>
        </w:tc>
      </w:tr>
    </w:tbl>
    <w:p w14:paraId="76591735" w14:textId="77777777" w:rsidR="004053A3" w:rsidRDefault="004053A3" w:rsidP="00B93D6E">
      <w:pPr>
        <w:spacing w:after="0" w:line="240" w:lineRule="auto"/>
        <w:rPr>
          <w:rFonts w:ascii="Times New Roman" w:hAnsi="Times New Roman" w:cs="Times New Roman"/>
          <w:sz w:val="24"/>
          <w:szCs w:val="24"/>
        </w:rPr>
      </w:pPr>
    </w:p>
    <w:p w14:paraId="46EF39AC" w14:textId="788BD4DE" w:rsidR="00AA4CAF" w:rsidRPr="00BD40C8" w:rsidRDefault="00CF4CC8" w:rsidP="00781D3C">
      <w:pPr>
        <w:pStyle w:val="ListParagraph"/>
        <w:numPr>
          <w:ilvl w:val="0"/>
          <w:numId w:val="30"/>
        </w:numPr>
        <w:ind w:left="567" w:hanging="567"/>
        <w:rPr>
          <w:rFonts w:ascii="Times New Roman" w:hAnsi="Times New Roman" w:cs="Times New Roman"/>
          <w:b/>
          <w:bCs/>
          <w:sz w:val="24"/>
          <w:szCs w:val="24"/>
        </w:rPr>
      </w:pPr>
      <w:r w:rsidRPr="00787C0A">
        <w:rPr>
          <w:rFonts w:ascii="Times New Roman" w:hAnsi="Times New Roman" w:cs="Times New Roman"/>
          <w:b/>
          <w:bCs/>
          <w:sz w:val="24"/>
          <w:szCs w:val="24"/>
        </w:rPr>
        <w:t>Tehnisko šķidrumu veidi, kuru uzskait</w:t>
      </w:r>
      <w:r w:rsidR="003929B7" w:rsidRPr="00787C0A">
        <w:rPr>
          <w:rFonts w:ascii="Times New Roman" w:hAnsi="Times New Roman" w:cs="Times New Roman"/>
          <w:b/>
          <w:bCs/>
          <w:sz w:val="24"/>
          <w:szCs w:val="24"/>
        </w:rPr>
        <w:t>e</w:t>
      </w:r>
      <w:r w:rsidRPr="00787C0A">
        <w:rPr>
          <w:rFonts w:ascii="Times New Roman" w:hAnsi="Times New Roman" w:cs="Times New Roman"/>
          <w:b/>
          <w:bCs/>
          <w:sz w:val="24"/>
          <w:szCs w:val="24"/>
        </w:rPr>
        <w:t xml:space="preserve"> jāveic Sistēmā</w:t>
      </w:r>
    </w:p>
    <w:p w14:paraId="18C38454" w14:textId="6F411ADA" w:rsidR="001A0BAE" w:rsidRPr="00781D3C" w:rsidRDefault="001A0BAE" w:rsidP="00781D3C">
      <w:pPr>
        <w:pStyle w:val="ListParagraph"/>
        <w:widowControl w:val="0"/>
        <w:numPr>
          <w:ilvl w:val="0"/>
          <w:numId w:val="30"/>
        </w:numPr>
        <w:autoSpaceDE w:val="0"/>
        <w:autoSpaceDN w:val="0"/>
        <w:spacing w:after="0" w:line="240" w:lineRule="auto"/>
        <w:ind w:left="567" w:hanging="567"/>
        <w:jc w:val="both"/>
        <w:rPr>
          <w:rFonts w:ascii="Times New Roman" w:hAnsi="Times New Roman" w:cs="Times New Roman"/>
          <w:b/>
          <w:bCs/>
          <w:sz w:val="24"/>
          <w:szCs w:val="24"/>
        </w:rPr>
      </w:pPr>
      <w:r w:rsidRPr="00781D3C">
        <w:rPr>
          <w:rFonts w:ascii="Times New Roman" w:hAnsi="Times New Roman" w:cs="Times New Roman"/>
          <w:b/>
          <w:bCs/>
          <w:sz w:val="24"/>
          <w:szCs w:val="24"/>
        </w:rPr>
        <w:t>P</w:t>
      </w:r>
      <w:r w:rsidR="00AA4CAF" w:rsidRPr="00781D3C">
        <w:rPr>
          <w:rFonts w:ascii="Times New Roman" w:hAnsi="Times New Roman" w:cs="Times New Roman"/>
          <w:b/>
          <w:bCs/>
          <w:sz w:val="24"/>
          <w:szCs w:val="24"/>
        </w:rPr>
        <w:t>lānotais</w:t>
      </w:r>
      <w:r w:rsidRPr="00781D3C">
        <w:rPr>
          <w:rFonts w:ascii="Times New Roman" w:hAnsi="Times New Roman" w:cs="Times New Roman"/>
          <w:b/>
          <w:bCs/>
          <w:sz w:val="24"/>
          <w:szCs w:val="24"/>
        </w:rPr>
        <w:t xml:space="preserve"> </w:t>
      </w:r>
      <w:r w:rsidR="002B4766" w:rsidRPr="00781D3C">
        <w:rPr>
          <w:rFonts w:ascii="Times New Roman" w:hAnsi="Times New Roman" w:cs="Times New Roman"/>
          <w:b/>
          <w:bCs/>
          <w:sz w:val="24"/>
          <w:szCs w:val="24"/>
        </w:rPr>
        <w:t>tehnisko šķidrumu izdales posteņu raksturojums</w:t>
      </w:r>
      <w:r w:rsidR="00312B5F" w:rsidRPr="00781D3C">
        <w:rPr>
          <w:rFonts w:ascii="Times New Roman" w:hAnsi="Times New Roman" w:cs="Times New Roman"/>
          <w:b/>
          <w:bCs/>
          <w:sz w:val="24"/>
          <w:szCs w:val="24"/>
        </w:rPr>
        <w:t xml:space="preserve"> iekļauts </w:t>
      </w:r>
      <w:r w:rsidR="00FD254D" w:rsidRPr="00781D3C">
        <w:rPr>
          <w:rFonts w:ascii="Times New Roman" w:hAnsi="Times New Roman" w:cs="Times New Roman"/>
          <w:b/>
          <w:bCs/>
          <w:sz w:val="24"/>
          <w:szCs w:val="24"/>
        </w:rPr>
        <w:t>1. pielikumā</w:t>
      </w:r>
    </w:p>
    <w:p w14:paraId="43D984F5" w14:textId="4E1161EB" w:rsidR="00787C0A" w:rsidRDefault="008B2201" w:rsidP="00781D3C">
      <w:pPr>
        <w:pStyle w:val="ListParagraph"/>
        <w:numPr>
          <w:ilvl w:val="0"/>
          <w:numId w:val="30"/>
        </w:numPr>
        <w:ind w:left="567" w:hanging="567"/>
        <w:rPr>
          <w:rFonts w:ascii="Times New Roman" w:hAnsi="Times New Roman" w:cs="Times New Roman"/>
          <w:b/>
          <w:bCs/>
          <w:sz w:val="24"/>
          <w:szCs w:val="24"/>
        </w:rPr>
      </w:pPr>
      <w:r w:rsidRPr="00787C0A">
        <w:rPr>
          <w:rFonts w:ascii="Times New Roman" w:hAnsi="Times New Roman" w:cs="Times New Roman"/>
          <w:b/>
          <w:bCs/>
          <w:sz w:val="24"/>
          <w:szCs w:val="24"/>
        </w:rPr>
        <w:t>Prasības Programmatūrai</w:t>
      </w:r>
    </w:p>
    <w:p w14:paraId="1D05A2C9" w14:textId="77777777" w:rsidR="00787C0A" w:rsidRPr="00787C0A" w:rsidRDefault="00787C0A" w:rsidP="00787C0A">
      <w:pPr>
        <w:pStyle w:val="ListParagraph"/>
        <w:ind w:left="360"/>
        <w:rPr>
          <w:rFonts w:ascii="Times New Roman" w:hAnsi="Times New Roman" w:cs="Times New Roman"/>
          <w:b/>
          <w:bCs/>
          <w:sz w:val="24"/>
          <w:szCs w:val="24"/>
        </w:rPr>
      </w:pPr>
    </w:p>
    <w:p w14:paraId="7172FEC0" w14:textId="2B50AF56" w:rsidR="00B93D6E" w:rsidRDefault="00582D89" w:rsidP="00B93D6E">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93D6E">
        <w:rPr>
          <w:rFonts w:ascii="Times New Roman" w:hAnsi="Times New Roman" w:cs="Times New Roman"/>
          <w:sz w:val="24"/>
          <w:szCs w:val="24"/>
        </w:rPr>
        <w:t xml:space="preserve">ielāgot </w:t>
      </w:r>
      <w:r>
        <w:rPr>
          <w:rFonts w:ascii="Times New Roman" w:hAnsi="Times New Roman" w:cs="Times New Roman"/>
          <w:sz w:val="24"/>
          <w:szCs w:val="24"/>
        </w:rPr>
        <w:t xml:space="preserve">vai izstrādāt </w:t>
      </w:r>
      <w:r w:rsidR="00B93D6E">
        <w:rPr>
          <w:rFonts w:ascii="Times New Roman" w:hAnsi="Times New Roman" w:cs="Times New Roman"/>
          <w:sz w:val="24"/>
          <w:szCs w:val="24"/>
        </w:rPr>
        <w:t>Programmatūru, kas nodrošina šādu funkcionalitāti:</w:t>
      </w:r>
    </w:p>
    <w:p w14:paraId="09EA3F46" w14:textId="6F1B361F" w:rsidR="001D1605" w:rsidRDefault="00B93D6E" w:rsidP="00B93D6E">
      <w:pPr>
        <w:pStyle w:val="ListParagraph"/>
        <w:numPr>
          <w:ilvl w:val="2"/>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tehnisko šķidrumu izlietošanas uzskaiti, </w:t>
      </w:r>
      <w:r w:rsidR="009B16A5">
        <w:rPr>
          <w:rFonts w:ascii="Times New Roman" w:hAnsi="Times New Roman" w:cs="Times New Roman"/>
          <w:sz w:val="24"/>
          <w:szCs w:val="24"/>
        </w:rPr>
        <w:t>identificējot</w:t>
      </w:r>
      <w:r w:rsidR="001D1605">
        <w:rPr>
          <w:rFonts w:ascii="Times New Roman" w:hAnsi="Times New Roman" w:cs="Times New Roman"/>
          <w:sz w:val="24"/>
          <w:szCs w:val="24"/>
        </w:rPr>
        <w:t>:</w:t>
      </w:r>
    </w:p>
    <w:p w14:paraId="2974F362" w14:textId="77777777" w:rsidR="001D1605" w:rsidRDefault="009B16A5" w:rsidP="001D1605">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darbinieku</w:t>
      </w:r>
      <w:r w:rsidR="001D1605">
        <w:rPr>
          <w:rFonts w:ascii="Times New Roman" w:hAnsi="Times New Roman" w:cs="Times New Roman"/>
          <w:sz w:val="24"/>
          <w:szCs w:val="24"/>
        </w:rPr>
        <w:t xml:space="preserve"> (darba numurs, vārds un uzvārds)</w:t>
      </w:r>
      <w:r>
        <w:rPr>
          <w:rFonts w:ascii="Times New Roman" w:hAnsi="Times New Roman" w:cs="Times New Roman"/>
          <w:sz w:val="24"/>
          <w:szCs w:val="24"/>
        </w:rPr>
        <w:t>, kas veic uzpildi,</w:t>
      </w:r>
    </w:p>
    <w:p w14:paraId="6792B90C" w14:textId="0A8CB2B9" w:rsidR="001D1605" w:rsidRDefault="00A75591" w:rsidP="001D1605">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transportlīdzek</w:t>
      </w:r>
      <w:r w:rsidR="00F637C9">
        <w:rPr>
          <w:rFonts w:ascii="Times New Roman" w:hAnsi="Times New Roman" w:cs="Times New Roman"/>
          <w:sz w:val="24"/>
          <w:szCs w:val="24"/>
        </w:rPr>
        <w:t>li</w:t>
      </w:r>
      <w:r>
        <w:rPr>
          <w:rFonts w:ascii="Times New Roman" w:hAnsi="Times New Roman" w:cs="Times New Roman"/>
          <w:sz w:val="24"/>
          <w:szCs w:val="24"/>
        </w:rPr>
        <w:t xml:space="preserve"> </w:t>
      </w:r>
      <w:r w:rsidR="001D1605">
        <w:rPr>
          <w:rFonts w:ascii="Times New Roman" w:hAnsi="Times New Roman" w:cs="Times New Roman"/>
          <w:sz w:val="24"/>
          <w:szCs w:val="24"/>
        </w:rPr>
        <w:t>(garāžas numurs)</w:t>
      </w:r>
      <w:r w:rsidR="009B16A5">
        <w:rPr>
          <w:rFonts w:ascii="Times New Roman" w:hAnsi="Times New Roman" w:cs="Times New Roman"/>
          <w:sz w:val="24"/>
          <w:szCs w:val="24"/>
        </w:rPr>
        <w:t>, kura apkopei vai remontam tiek izmantots tehniskais šķidrums,</w:t>
      </w:r>
    </w:p>
    <w:p w14:paraId="52B11003" w14:textId="72FFFB7B" w:rsidR="0087639B" w:rsidRDefault="0087639B" w:rsidP="001D1605">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faktisko transportlīdzekļa nobraukumu (odometra rādījums) uz apkopes veikšanas brīdi,</w:t>
      </w:r>
    </w:p>
    <w:p w14:paraId="507D14E2" w14:textId="48AAB192" w:rsidR="001D1605" w:rsidRDefault="009B16A5" w:rsidP="001D1605">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tehnisko šķidrumu</w:t>
      </w:r>
      <w:r w:rsidR="00F637C9">
        <w:rPr>
          <w:rFonts w:ascii="Times New Roman" w:hAnsi="Times New Roman" w:cs="Times New Roman"/>
          <w:sz w:val="24"/>
          <w:szCs w:val="24"/>
        </w:rPr>
        <w:t xml:space="preserve"> (veids)</w:t>
      </w:r>
      <w:r>
        <w:rPr>
          <w:rFonts w:ascii="Times New Roman" w:hAnsi="Times New Roman" w:cs="Times New Roman"/>
          <w:sz w:val="24"/>
          <w:szCs w:val="24"/>
        </w:rPr>
        <w:t>,</w:t>
      </w:r>
    </w:p>
    <w:p w14:paraId="07C7F5B1" w14:textId="4BB2E420" w:rsidR="00193EA2" w:rsidRDefault="00193EA2" w:rsidP="001D1605">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tehniskā šķidruma apjomu (litri);</w:t>
      </w:r>
    </w:p>
    <w:p w14:paraId="2154A3E5" w14:textId="683B9B9A" w:rsidR="001D1605" w:rsidRDefault="009B16A5" w:rsidP="001D1605">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Objektu</w:t>
      </w:r>
      <w:r w:rsidR="00F637C9">
        <w:rPr>
          <w:rFonts w:ascii="Times New Roman" w:hAnsi="Times New Roman" w:cs="Times New Roman"/>
          <w:sz w:val="24"/>
          <w:szCs w:val="24"/>
        </w:rPr>
        <w:t xml:space="preserve"> (Objekta nosaukums)</w:t>
      </w:r>
      <w:r>
        <w:rPr>
          <w:rFonts w:ascii="Times New Roman" w:hAnsi="Times New Roman" w:cs="Times New Roman"/>
          <w:sz w:val="24"/>
          <w:szCs w:val="24"/>
        </w:rPr>
        <w:t>,</w:t>
      </w:r>
    </w:p>
    <w:p w14:paraId="01BC350B" w14:textId="1B87E4D1" w:rsidR="001D1605" w:rsidRDefault="009B16A5" w:rsidP="001D1605">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posteni</w:t>
      </w:r>
      <w:r w:rsidR="00F637C9">
        <w:rPr>
          <w:rFonts w:ascii="Times New Roman" w:hAnsi="Times New Roman" w:cs="Times New Roman"/>
          <w:sz w:val="24"/>
          <w:szCs w:val="24"/>
        </w:rPr>
        <w:t xml:space="preserve"> (posteņa numurs)</w:t>
      </w:r>
      <w:r>
        <w:rPr>
          <w:rFonts w:ascii="Times New Roman" w:hAnsi="Times New Roman" w:cs="Times New Roman"/>
          <w:sz w:val="24"/>
          <w:szCs w:val="24"/>
        </w:rPr>
        <w:t>,</w:t>
      </w:r>
    </w:p>
    <w:p w14:paraId="79455F0C" w14:textId="7874B4D9" w:rsidR="001D1605" w:rsidRDefault="009B16A5" w:rsidP="001D1605">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pistoli</w:t>
      </w:r>
      <w:r w:rsidR="00F637C9">
        <w:rPr>
          <w:rFonts w:ascii="Times New Roman" w:hAnsi="Times New Roman" w:cs="Times New Roman"/>
          <w:sz w:val="24"/>
          <w:szCs w:val="24"/>
        </w:rPr>
        <w:t xml:space="preserve"> (pistoles numurs)</w:t>
      </w:r>
      <w:r>
        <w:rPr>
          <w:rFonts w:ascii="Times New Roman" w:hAnsi="Times New Roman" w:cs="Times New Roman"/>
          <w:sz w:val="24"/>
          <w:szCs w:val="24"/>
        </w:rPr>
        <w:t>,</w:t>
      </w:r>
    </w:p>
    <w:p w14:paraId="3BAB8109" w14:textId="2A20655A" w:rsidR="009B16A5" w:rsidRDefault="009B16A5" w:rsidP="00360244">
      <w:pPr>
        <w:pStyle w:val="ListParagraph"/>
        <w:numPr>
          <w:ilvl w:val="3"/>
          <w:numId w:val="30"/>
        </w:numPr>
        <w:tabs>
          <w:tab w:val="left" w:pos="42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uzpildes</w:t>
      </w:r>
      <w:proofErr w:type="spellEnd"/>
      <w:r>
        <w:rPr>
          <w:rFonts w:ascii="Times New Roman" w:hAnsi="Times New Roman" w:cs="Times New Roman"/>
          <w:sz w:val="24"/>
          <w:szCs w:val="24"/>
        </w:rPr>
        <w:t xml:space="preserve"> datumu un laiku</w:t>
      </w:r>
      <w:r w:rsidR="00F637C9">
        <w:rPr>
          <w:rFonts w:ascii="Times New Roman" w:hAnsi="Times New Roman" w:cs="Times New Roman"/>
          <w:sz w:val="24"/>
          <w:szCs w:val="24"/>
        </w:rPr>
        <w:t xml:space="preserve"> (laika zīmogs)</w:t>
      </w:r>
      <w:r>
        <w:rPr>
          <w:rFonts w:ascii="Times New Roman" w:hAnsi="Times New Roman" w:cs="Times New Roman"/>
          <w:sz w:val="24"/>
          <w:szCs w:val="24"/>
        </w:rPr>
        <w:t>;</w:t>
      </w:r>
    </w:p>
    <w:p w14:paraId="61B049E3" w14:textId="4D25CAED" w:rsidR="00193EA2" w:rsidRPr="00996A30" w:rsidRDefault="00193EA2" w:rsidP="00B93D6E">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996A30">
        <w:rPr>
          <w:rFonts w:ascii="Times New Roman" w:hAnsi="Times New Roman" w:cs="Times New Roman"/>
          <w:sz w:val="24"/>
          <w:szCs w:val="24"/>
        </w:rPr>
        <w:t>tvertņu uzpildīšanas uzskaiti, identificējot:</w:t>
      </w:r>
    </w:p>
    <w:p w14:paraId="531CC7B9" w14:textId="3BEB0E02" w:rsidR="00272E97" w:rsidRPr="00996A30" w:rsidRDefault="00272E97" w:rsidP="00996A30">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996A30">
        <w:rPr>
          <w:rFonts w:ascii="Times New Roman" w:hAnsi="Times New Roman" w:cs="Times New Roman"/>
          <w:sz w:val="24"/>
          <w:szCs w:val="24"/>
        </w:rPr>
        <w:t>darbinieku (darba numurs, vārds un uzvārds), kas veic uzpildi,</w:t>
      </w:r>
    </w:p>
    <w:p w14:paraId="6CFB70D4" w14:textId="77777777" w:rsidR="00996A30" w:rsidRPr="00996A30" w:rsidRDefault="00996A30" w:rsidP="00996A30">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996A30">
        <w:rPr>
          <w:rFonts w:ascii="Times New Roman" w:hAnsi="Times New Roman" w:cs="Times New Roman"/>
          <w:sz w:val="24"/>
          <w:szCs w:val="24"/>
        </w:rPr>
        <w:t>tehnisko šķidrumu (veids),</w:t>
      </w:r>
    </w:p>
    <w:p w14:paraId="052467CF" w14:textId="77777777" w:rsidR="00996A30" w:rsidRPr="00996A30" w:rsidRDefault="00996A30" w:rsidP="00996A30">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996A30">
        <w:rPr>
          <w:rFonts w:ascii="Times New Roman" w:hAnsi="Times New Roman" w:cs="Times New Roman"/>
          <w:sz w:val="24"/>
          <w:szCs w:val="24"/>
        </w:rPr>
        <w:t>tehniskā šķidruma apjomu (litri);</w:t>
      </w:r>
    </w:p>
    <w:p w14:paraId="22CF17E2" w14:textId="377BE91E" w:rsidR="00193EA2" w:rsidRPr="00996A30" w:rsidRDefault="00193EA2" w:rsidP="00193EA2">
      <w:pPr>
        <w:pStyle w:val="ListParagraph"/>
        <w:numPr>
          <w:ilvl w:val="3"/>
          <w:numId w:val="30"/>
        </w:numPr>
        <w:tabs>
          <w:tab w:val="left" w:pos="426"/>
        </w:tabs>
        <w:spacing w:after="0" w:line="240" w:lineRule="auto"/>
        <w:jc w:val="both"/>
        <w:rPr>
          <w:rFonts w:ascii="Times New Roman" w:hAnsi="Times New Roman" w:cs="Times New Roman"/>
          <w:sz w:val="24"/>
          <w:szCs w:val="24"/>
        </w:rPr>
      </w:pPr>
      <w:proofErr w:type="spellStart"/>
      <w:r w:rsidRPr="00996A30">
        <w:rPr>
          <w:rFonts w:ascii="Times New Roman" w:hAnsi="Times New Roman" w:cs="Times New Roman"/>
          <w:sz w:val="24"/>
          <w:szCs w:val="24"/>
        </w:rPr>
        <w:t>uzpildes</w:t>
      </w:r>
      <w:proofErr w:type="spellEnd"/>
      <w:r w:rsidRPr="00996A30">
        <w:rPr>
          <w:rFonts w:ascii="Times New Roman" w:hAnsi="Times New Roman" w:cs="Times New Roman"/>
          <w:sz w:val="24"/>
          <w:szCs w:val="24"/>
        </w:rPr>
        <w:t xml:space="preserve"> datumu un laiku (laika zīmogs),</w:t>
      </w:r>
    </w:p>
    <w:p w14:paraId="2696E130" w14:textId="4E5A1B14" w:rsidR="004C0B59" w:rsidRDefault="00CD62E7" w:rsidP="00B93D6E">
      <w:pPr>
        <w:pStyle w:val="ListParagraph"/>
        <w:numPr>
          <w:ilvl w:val="2"/>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datu apmaiņu ar Pasūtītāja</w:t>
      </w:r>
      <w:r w:rsidR="00996A30">
        <w:rPr>
          <w:rFonts w:ascii="Times New Roman" w:hAnsi="Times New Roman" w:cs="Times New Roman"/>
          <w:sz w:val="24"/>
          <w:szCs w:val="24"/>
        </w:rPr>
        <w:t xml:space="preserve"> informācijas sistēmām</w:t>
      </w:r>
      <w:r w:rsidR="004C0B59">
        <w:rPr>
          <w:rFonts w:ascii="Times New Roman" w:hAnsi="Times New Roman" w:cs="Times New Roman"/>
          <w:sz w:val="24"/>
          <w:szCs w:val="24"/>
        </w:rPr>
        <w:t>:</w:t>
      </w:r>
    </w:p>
    <w:p w14:paraId="56F708E5" w14:textId="33966016" w:rsidR="004C0B59" w:rsidRDefault="00CD62E7" w:rsidP="004C0B59">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Uzņēmuma resursu pārvaldības sistēmu </w:t>
      </w:r>
      <w:proofErr w:type="spellStart"/>
      <w:r>
        <w:rPr>
          <w:rFonts w:ascii="Times New Roman" w:hAnsi="Times New Roman" w:cs="Times New Roman"/>
          <w:sz w:val="24"/>
          <w:szCs w:val="24"/>
        </w:rPr>
        <w:t>Odoo</w:t>
      </w:r>
      <w:proofErr w:type="spellEnd"/>
      <w:r w:rsidR="0012672E">
        <w:rPr>
          <w:rFonts w:ascii="Times New Roman" w:hAnsi="Times New Roman" w:cs="Times New Roman"/>
          <w:sz w:val="24"/>
          <w:szCs w:val="24"/>
        </w:rPr>
        <w:t xml:space="preserve"> 1</w:t>
      </w:r>
      <w:r w:rsidR="0012672E" w:rsidRPr="00135D41">
        <w:rPr>
          <w:rFonts w:ascii="Times New Roman" w:hAnsi="Times New Roman" w:cs="Times New Roman"/>
          <w:sz w:val="24"/>
          <w:szCs w:val="24"/>
        </w:rPr>
        <w:t xml:space="preserve">5.0 </w:t>
      </w:r>
      <w:proofErr w:type="spellStart"/>
      <w:r w:rsidR="0012672E" w:rsidRPr="00135D41">
        <w:rPr>
          <w:rFonts w:ascii="Times New Roman" w:hAnsi="Times New Roman" w:cs="Times New Roman"/>
          <w:sz w:val="24"/>
          <w:szCs w:val="24"/>
        </w:rPr>
        <w:t>Community</w:t>
      </w:r>
      <w:proofErr w:type="spellEnd"/>
      <w:r w:rsidR="0012672E" w:rsidRPr="00135D41">
        <w:rPr>
          <w:rFonts w:ascii="Times New Roman" w:hAnsi="Times New Roman" w:cs="Times New Roman"/>
          <w:sz w:val="24"/>
          <w:szCs w:val="24"/>
        </w:rPr>
        <w:t xml:space="preserve"> </w:t>
      </w:r>
      <w:proofErr w:type="spellStart"/>
      <w:r w:rsidR="0012672E" w:rsidRPr="00135D41">
        <w:rPr>
          <w:rFonts w:ascii="Times New Roman" w:hAnsi="Times New Roman" w:cs="Times New Roman"/>
          <w:sz w:val="24"/>
          <w:szCs w:val="24"/>
        </w:rPr>
        <w:t>Edition</w:t>
      </w:r>
      <w:proofErr w:type="spellEnd"/>
      <w:r w:rsidR="004C0B59">
        <w:rPr>
          <w:rFonts w:ascii="Times New Roman" w:hAnsi="Times New Roman" w:cs="Times New Roman"/>
          <w:sz w:val="24"/>
          <w:szCs w:val="24"/>
        </w:rPr>
        <w:t xml:space="preserve"> </w:t>
      </w:r>
      <w:r w:rsidR="00A021DD">
        <w:rPr>
          <w:rFonts w:ascii="Times New Roman" w:hAnsi="Times New Roman" w:cs="Times New Roman"/>
          <w:sz w:val="24"/>
          <w:szCs w:val="24"/>
        </w:rPr>
        <w:t xml:space="preserve">(turpmāk – </w:t>
      </w:r>
      <w:proofErr w:type="spellStart"/>
      <w:r w:rsidR="00A021DD">
        <w:rPr>
          <w:rFonts w:ascii="Times New Roman" w:hAnsi="Times New Roman" w:cs="Times New Roman"/>
          <w:sz w:val="24"/>
          <w:szCs w:val="24"/>
        </w:rPr>
        <w:t>Odoo</w:t>
      </w:r>
      <w:proofErr w:type="spellEnd"/>
      <w:r w:rsidR="00A021DD">
        <w:rPr>
          <w:rFonts w:ascii="Times New Roman" w:hAnsi="Times New Roman" w:cs="Times New Roman"/>
          <w:sz w:val="24"/>
          <w:szCs w:val="24"/>
        </w:rPr>
        <w:t xml:space="preserve">) </w:t>
      </w:r>
      <w:r w:rsidR="004C0B59">
        <w:rPr>
          <w:rFonts w:ascii="Times New Roman" w:hAnsi="Times New Roman" w:cs="Times New Roman"/>
          <w:sz w:val="24"/>
          <w:szCs w:val="24"/>
        </w:rPr>
        <w:t>datu saņemšanai par darbiniekiem</w:t>
      </w:r>
      <w:r w:rsidR="001D4500">
        <w:rPr>
          <w:rFonts w:ascii="Times New Roman" w:hAnsi="Times New Roman" w:cs="Times New Roman"/>
          <w:sz w:val="24"/>
          <w:szCs w:val="24"/>
        </w:rPr>
        <w:t xml:space="preserve"> un transportlīdzekļiem</w:t>
      </w:r>
      <w:r w:rsidR="004C0B59">
        <w:rPr>
          <w:rFonts w:ascii="Times New Roman" w:hAnsi="Times New Roman" w:cs="Times New Roman"/>
          <w:sz w:val="24"/>
          <w:szCs w:val="24"/>
        </w:rPr>
        <w:t>;</w:t>
      </w:r>
    </w:p>
    <w:p w14:paraId="66A5110D" w14:textId="73025629" w:rsidR="004C0B59" w:rsidRDefault="004C0B59" w:rsidP="004C0B59">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Microsoft </w:t>
      </w:r>
      <w:proofErr w:type="spellStart"/>
      <w:r>
        <w:rPr>
          <w:rFonts w:ascii="Times New Roman" w:hAnsi="Times New Roman" w:cs="Times New Roman"/>
          <w:sz w:val="24"/>
          <w:szCs w:val="24"/>
        </w:rPr>
        <w:t>Active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Directory</w:t>
      </w:r>
      <w:proofErr w:type="spellEnd"/>
      <w:r>
        <w:rPr>
          <w:rFonts w:ascii="Times New Roman" w:hAnsi="Times New Roman" w:cs="Times New Roman"/>
          <w:sz w:val="24"/>
          <w:szCs w:val="24"/>
        </w:rPr>
        <w:t xml:space="preserve"> </w:t>
      </w:r>
      <w:r w:rsidR="00A021DD">
        <w:rPr>
          <w:rFonts w:ascii="Times New Roman" w:hAnsi="Times New Roman" w:cs="Times New Roman"/>
          <w:sz w:val="24"/>
          <w:szCs w:val="24"/>
        </w:rPr>
        <w:t xml:space="preserve">(turpmāk – AD) </w:t>
      </w:r>
      <w:r>
        <w:rPr>
          <w:rFonts w:ascii="Times New Roman" w:hAnsi="Times New Roman" w:cs="Times New Roman"/>
          <w:sz w:val="24"/>
          <w:szCs w:val="24"/>
        </w:rPr>
        <w:t>datu saņemšanai par Programmatūras lietotājiem;</w:t>
      </w:r>
    </w:p>
    <w:p w14:paraId="0CFC889C" w14:textId="0AE955B6" w:rsidR="004C0B59" w:rsidRPr="00996A30" w:rsidRDefault="004C0B59" w:rsidP="004C0B59">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996A30">
        <w:rPr>
          <w:rFonts w:ascii="Times New Roman" w:hAnsi="Times New Roman" w:cs="Times New Roman"/>
          <w:sz w:val="24"/>
          <w:szCs w:val="24"/>
        </w:rPr>
        <w:t xml:space="preserve">Microsoft </w:t>
      </w:r>
      <w:proofErr w:type="spellStart"/>
      <w:r w:rsidRPr="00996A30">
        <w:rPr>
          <w:rFonts w:ascii="Times New Roman" w:hAnsi="Times New Roman" w:cs="Times New Roman"/>
          <w:sz w:val="24"/>
          <w:szCs w:val="24"/>
        </w:rPr>
        <w:t>Azure</w:t>
      </w:r>
      <w:proofErr w:type="spellEnd"/>
      <w:r w:rsidRPr="00996A30">
        <w:rPr>
          <w:rFonts w:ascii="Times New Roman" w:hAnsi="Times New Roman" w:cs="Times New Roman"/>
          <w:sz w:val="24"/>
          <w:szCs w:val="24"/>
        </w:rPr>
        <w:t xml:space="preserve"> Datu noliktavu </w:t>
      </w:r>
      <w:r w:rsidR="00A021DD" w:rsidRPr="00996A30">
        <w:rPr>
          <w:rFonts w:ascii="Times New Roman" w:hAnsi="Times New Roman" w:cs="Times New Roman"/>
          <w:sz w:val="24"/>
          <w:szCs w:val="24"/>
        </w:rPr>
        <w:t xml:space="preserve">(turpmāk – DWH) </w:t>
      </w:r>
      <w:r w:rsidR="00CE7C5F" w:rsidRPr="00996A30">
        <w:rPr>
          <w:rFonts w:ascii="Times New Roman" w:hAnsi="Times New Roman" w:cs="Times New Roman"/>
          <w:sz w:val="24"/>
          <w:szCs w:val="24"/>
        </w:rPr>
        <w:t xml:space="preserve">tehnisko šķidrumu izlietošanas </w:t>
      </w:r>
      <w:r w:rsidR="000435F0" w:rsidRPr="00996A30">
        <w:rPr>
          <w:rFonts w:ascii="Times New Roman" w:hAnsi="Times New Roman" w:cs="Times New Roman"/>
          <w:sz w:val="24"/>
          <w:szCs w:val="24"/>
        </w:rPr>
        <w:t xml:space="preserve">uzskaites </w:t>
      </w:r>
      <w:r w:rsidR="00CE7C5F" w:rsidRPr="00996A30">
        <w:rPr>
          <w:rFonts w:ascii="Times New Roman" w:hAnsi="Times New Roman" w:cs="Times New Roman"/>
          <w:sz w:val="24"/>
          <w:szCs w:val="24"/>
        </w:rPr>
        <w:t>datu nodošanai</w:t>
      </w:r>
      <w:r w:rsidRPr="00996A30">
        <w:rPr>
          <w:rFonts w:ascii="Times New Roman" w:hAnsi="Times New Roman" w:cs="Times New Roman"/>
          <w:sz w:val="24"/>
          <w:szCs w:val="24"/>
        </w:rPr>
        <w:t>;</w:t>
      </w:r>
    </w:p>
    <w:p w14:paraId="7B7F6C53" w14:textId="770876DD" w:rsidR="004C0B59" w:rsidRPr="00996A30" w:rsidRDefault="001854CD" w:rsidP="004C0B59">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Norīkojumu plānošanas un izpildes kontroles sistēmas MOBIS </w:t>
      </w:r>
      <w:r w:rsidR="004C0B59" w:rsidRPr="00996A30">
        <w:rPr>
          <w:rFonts w:ascii="Times New Roman" w:hAnsi="Times New Roman" w:cs="Times New Roman"/>
          <w:sz w:val="24"/>
          <w:szCs w:val="24"/>
        </w:rPr>
        <w:t xml:space="preserve">apakšsistēmu </w:t>
      </w:r>
      <w:r>
        <w:rPr>
          <w:rFonts w:ascii="Times New Roman" w:hAnsi="Times New Roman" w:cs="Times New Roman"/>
          <w:sz w:val="24"/>
          <w:szCs w:val="24"/>
        </w:rPr>
        <w:t>MOBIS eļļas maiņa</w:t>
      </w:r>
      <w:r w:rsidR="004C0B59" w:rsidRPr="00996A30">
        <w:rPr>
          <w:rFonts w:ascii="Times New Roman" w:hAnsi="Times New Roman" w:cs="Times New Roman"/>
          <w:sz w:val="24"/>
          <w:szCs w:val="24"/>
        </w:rPr>
        <w:t xml:space="preserve"> </w:t>
      </w:r>
      <w:r w:rsidR="00A021DD" w:rsidRPr="00996A30">
        <w:rPr>
          <w:rFonts w:ascii="Times New Roman" w:hAnsi="Times New Roman" w:cs="Times New Roman"/>
          <w:sz w:val="24"/>
          <w:szCs w:val="24"/>
        </w:rPr>
        <w:t xml:space="preserve">(turpmāk – MOBIS) </w:t>
      </w:r>
      <w:r w:rsidR="004C0B59" w:rsidRPr="00996A30">
        <w:rPr>
          <w:rFonts w:ascii="Times New Roman" w:hAnsi="Times New Roman" w:cs="Times New Roman"/>
          <w:sz w:val="24"/>
          <w:szCs w:val="24"/>
        </w:rPr>
        <w:t xml:space="preserve">datu saņemšanai par plānotām </w:t>
      </w:r>
      <w:r>
        <w:rPr>
          <w:rFonts w:ascii="Times New Roman" w:hAnsi="Times New Roman" w:cs="Times New Roman"/>
          <w:sz w:val="24"/>
          <w:szCs w:val="24"/>
        </w:rPr>
        <w:t>autobusu</w:t>
      </w:r>
      <w:r w:rsidRPr="00996A30">
        <w:rPr>
          <w:rFonts w:ascii="Times New Roman" w:hAnsi="Times New Roman" w:cs="Times New Roman"/>
          <w:sz w:val="24"/>
          <w:szCs w:val="24"/>
        </w:rPr>
        <w:t xml:space="preserve"> </w:t>
      </w:r>
      <w:r w:rsidR="004C0B59" w:rsidRPr="00996A30">
        <w:rPr>
          <w:rFonts w:ascii="Times New Roman" w:hAnsi="Times New Roman" w:cs="Times New Roman"/>
          <w:sz w:val="24"/>
          <w:szCs w:val="24"/>
        </w:rPr>
        <w:t>apkopēm</w:t>
      </w:r>
      <w:r w:rsidR="00A75591" w:rsidRPr="00996A30">
        <w:rPr>
          <w:rFonts w:ascii="Times New Roman" w:hAnsi="Times New Roman" w:cs="Times New Roman"/>
          <w:sz w:val="24"/>
          <w:szCs w:val="24"/>
        </w:rPr>
        <w:t xml:space="preserve">, </w:t>
      </w:r>
      <w:r w:rsidR="004C0B59" w:rsidRPr="00996A30">
        <w:rPr>
          <w:rFonts w:ascii="Times New Roman" w:hAnsi="Times New Roman" w:cs="Times New Roman"/>
          <w:sz w:val="24"/>
          <w:szCs w:val="24"/>
        </w:rPr>
        <w:t>remontiem</w:t>
      </w:r>
      <w:r w:rsidR="00A75591" w:rsidRPr="00996A30">
        <w:rPr>
          <w:rFonts w:ascii="Times New Roman" w:hAnsi="Times New Roman" w:cs="Times New Roman"/>
          <w:sz w:val="24"/>
          <w:szCs w:val="24"/>
        </w:rPr>
        <w:t xml:space="preserve"> un faktiskiem nobraukumiem</w:t>
      </w:r>
      <w:r w:rsidR="004C0B59" w:rsidRPr="00996A30">
        <w:rPr>
          <w:rFonts w:ascii="Times New Roman" w:hAnsi="Times New Roman" w:cs="Times New Roman"/>
          <w:sz w:val="24"/>
          <w:szCs w:val="24"/>
        </w:rPr>
        <w:t>;</w:t>
      </w:r>
    </w:p>
    <w:p w14:paraId="65E7D40A" w14:textId="3120085C" w:rsidR="00272E97" w:rsidRPr="00B40D6E" w:rsidRDefault="001854CD" w:rsidP="004C0B59">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996A30">
        <w:rPr>
          <w:rFonts w:ascii="Times New Roman" w:hAnsi="Times New Roman" w:cs="Times New Roman"/>
          <w:sz w:val="24"/>
          <w:szCs w:val="24"/>
        </w:rPr>
        <w:t xml:space="preserve">emontu uzskaites sistēmu </w:t>
      </w:r>
      <w:r w:rsidR="00272E97">
        <w:rPr>
          <w:rFonts w:ascii="Times New Roman" w:hAnsi="Times New Roman" w:cs="Times New Roman"/>
          <w:sz w:val="24"/>
          <w:szCs w:val="24"/>
        </w:rPr>
        <w:t>M</w:t>
      </w:r>
      <w:r w:rsidR="00996A30">
        <w:rPr>
          <w:rFonts w:ascii="Times New Roman" w:hAnsi="Times New Roman" w:cs="Times New Roman"/>
          <w:sz w:val="24"/>
          <w:szCs w:val="24"/>
        </w:rPr>
        <w:t xml:space="preserve">AXIMO (turpmāk – MAXIMO) datu saņemšanai par </w:t>
      </w:r>
      <w:r>
        <w:rPr>
          <w:rFonts w:ascii="Times New Roman" w:hAnsi="Times New Roman" w:cs="Times New Roman"/>
          <w:sz w:val="24"/>
          <w:szCs w:val="24"/>
        </w:rPr>
        <w:t>plānotām tramvaju un trolejbusu apkopēm, remontiem un faktiskajiem nobraukumiem;</w:t>
      </w:r>
    </w:p>
    <w:p w14:paraId="3BDDE06A" w14:textId="56409C51" w:rsidR="00CE7C5F" w:rsidRDefault="00193EA2" w:rsidP="004C0B59">
      <w:pPr>
        <w:pStyle w:val="ListParagraph"/>
        <w:numPr>
          <w:ilvl w:val="3"/>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Uzņēmuma resursu pārvaldības sistēmu 1C “Grāmatvedība un noliktavu uzskaite” </w:t>
      </w:r>
      <w:r w:rsidR="005413D3">
        <w:rPr>
          <w:rFonts w:ascii="Times New Roman" w:hAnsi="Times New Roman" w:cs="Times New Roman"/>
          <w:sz w:val="24"/>
          <w:szCs w:val="24"/>
        </w:rPr>
        <w:t xml:space="preserve">(turpmāk – 1C) </w:t>
      </w:r>
      <w:r>
        <w:rPr>
          <w:rFonts w:ascii="Times New Roman" w:hAnsi="Times New Roman" w:cs="Times New Roman"/>
          <w:sz w:val="24"/>
          <w:szCs w:val="24"/>
        </w:rPr>
        <w:t>datu saņemšanai par tehniskajiem šķidrumiem</w:t>
      </w:r>
      <w:r w:rsidR="004D2A6D">
        <w:rPr>
          <w:rFonts w:ascii="Times New Roman" w:hAnsi="Times New Roman" w:cs="Times New Roman"/>
          <w:sz w:val="24"/>
          <w:szCs w:val="24"/>
        </w:rPr>
        <w:t xml:space="preserve"> un datu nodošanai par faktisko izlietojumu</w:t>
      </w:r>
      <w:r w:rsidR="000435F0">
        <w:rPr>
          <w:rFonts w:ascii="Times New Roman" w:hAnsi="Times New Roman" w:cs="Times New Roman"/>
          <w:sz w:val="24"/>
          <w:szCs w:val="24"/>
        </w:rPr>
        <w:t>.</w:t>
      </w:r>
    </w:p>
    <w:p w14:paraId="6CEA8BA3" w14:textId="3C5B65C2" w:rsidR="00A021DD" w:rsidRDefault="00A021DD" w:rsidP="00A021DD">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Darbinieka autentifikācijai, izmantot </w:t>
      </w:r>
      <w:r w:rsidRPr="00135D41">
        <w:rPr>
          <w:rFonts w:ascii="Times New Roman" w:hAnsi="Times New Roman" w:cs="Times New Roman"/>
          <w:sz w:val="24"/>
          <w:szCs w:val="24"/>
        </w:rPr>
        <w:t>darbinieka darba numuru, nolasot to no darbinieka darba apliecības</w:t>
      </w:r>
      <w:r w:rsidR="00AC23B7">
        <w:rPr>
          <w:rFonts w:ascii="Times New Roman" w:hAnsi="Times New Roman" w:cs="Times New Roman"/>
          <w:sz w:val="24"/>
          <w:szCs w:val="24"/>
        </w:rPr>
        <w:t xml:space="preserve">, izmantojot </w:t>
      </w:r>
      <w:proofErr w:type="spellStart"/>
      <w:r w:rsidR="00AC23B7">
        <w:rPr>
          <w:rFonts w:ascii="Times New Roman" w:hAnsi="Times New Roman" w:cs="Times New Roman"/>
          <w:sz w:val="24"/>
          <w:szCs w:val="24"/>
        </w:rPr>
        <w:t>b</w:t>
      </w:r>
      <w:r w:rsidR="00AC23B7" w:rsidRPr="00AC23B7">
        <w:rPr>
          <w:rFonts w:ascii="Times New Roman" w:hAnsi="Times New Roman" w:cs="Times New Roman"/>
          <w:sz w:val="24"/>
          <w:szCs w:val="24"/>
        </w:rPr>
        <w:t>ezkontakta</w:t>
      </w:r>
      <w:proofErr w:type="spellEnd"/>
      <w:r w:rsidR="00AC23B7" w:rsidRPr="00AC23B7">
        <w:rPr>
          <w:rFonts w:ascii="Times New Roman" w:hAnsi="Times New Roman" w:cs="Times New Roman"/>
          <w:sz w:val="24"/>
          <w:szCs w:val="24"/>
        </w:rPr>
        <w:t xml:space="preserve"> </w:t>
      </w:r>
      <w:proofErr w:type="spellStart"/>
      <w:r w:rsidR="00AC23B7" w:rsidRPr="00AC23B7">
        <w:rPr>
          <w:rFonts w:ascii="Times New Roman" w:hAnsi="Times New Roman" w:cs="Times New Roman"/>
          <w:sz w:val="24"/>
          <w:szCs w:val="24"/>
        </w:rPr>
        <w:t>multifaktoru</w:t>
      </w:r>
      <w:proofErr w:type="spellEnd"/>
      <w:r w:rsidR="00904F1D">
        <w:rPr>
          <w:rFonts w:ascii="Times New Roman" w:hAnsi="Times New Roman" w:cs="Times New Roman"/>
          <w:sz w:val="24"/>
          <w:szCs w:val="24"/>
        </w:rPr>
        <w:t xml:space="preserve"> </w:t>
      </w:r>
      <w:r w:rsidR="00AC23B7">
        <w:rPr>
          <w:rFonts w:ascii="Times New Roman" w:hAnsi="Times New Roman" w:cs="Times New Roman"/>
          <w:sz w:val="24"/>
          <w:szCs w:val="24"/>
        </w:rPr>
        <w:t>viedkaršu lasītāju (</w:t>
      </w:r>
      <w:r w:rsidR="00AC23B7" w:rsidRPr="00135D41">
        <w:rPr>
          <w:rFonts w:ascii="Times New Roman" w:hAnsi="Times New Roman" w:cs="Times New Roman"/>
          <w:sz w:val="24"/>
          <w:szCs w:val="24"/>
        </w:rPr>
        <w:t>RFID</w:t>
      </w:r>
      <w:r w:rsidR="00AC23B7">
        <w:rPr>
          <w:rFonts w:ascii="Times New Roman" w:hAnsi="Times New Roman" w:cs="Times New Roman"/>
          <w:sz w:val="24"/>
          <w:szCs w:val="24"/>
        </w:rPr>
        <w:t xml:space="preserve">) ar darbības frekvenci </w:t>
      </w:r>
      <w:r w:rsidR="00D83105" w:rsidRPr="00AC23B7">
        <w:rPr>
          <w:rFonts w:ascii="Times New Roman" w:hAnsi="Times New Roman" w:cs="Times New Roman"/>
          <w:sz w:val="24"/>
          <w:szCs w:val="24"/>
        </w:rPr>
        <w:t xml:space="preserve">13,56 </w:t>
      </w:r>
      <w:proofErr w:type="spellStart"/>
      <w:r w:rsidR="00D83105" w:rsidRPr="00AC23B7">
        <w:rPr>
          <w:rFonts w:ascii="Times New Roman" w:hAnsi="Times New Roman" w:cs="Times New Roman"/>
          <w:sz w:val="24"/>
          <w:szCs w:val="24"/>
        </w:rPr>
        <w:t>MHz</w:t>
      </w:r>
      <w:proofErr w:type="spellEnd"/>
      <w:r w:rsidR="00AC23B7">
        <w:rPr>
          <w:rFonts w:ascii="Times New Roman" w:hAnsi="Times New Roman" w:cs="Times New Roman"/>
          <w:sz w:val="24"/>
          <w:szCs w:val="24"/>
        </w:rPr>
        <w:t xml:space="preserve">, kas aprīkots ar </w:t>
      </w:r>
      <w:r w:rsidR="00AC23B7" w:rsidRPr="00AC23B7">
        <w:rPr>
          <w:rFonts w:ascii="Times New Roman" w:hAnsi="Times New Roman" w:cs="Times New Roman"/>
          <w:sz w:val="24"/>
          <w:szCs w:val="24"/>
        </w:rPr>
        <w:t>gaismas vai skaņas indikāciju, k</w:t>
      </w:r>
      <w:r w:rsidR="00AC23B7">
        <w:rPr>
          <w:rFonts w:ascii="Times New Roman" w:hAnsi="Times New Roman" w:cs="Times New Roman"/>
          <w:sz w:val="24"/>
          <w:szCs w:val="24"/>
        </w:rPr>
        <w:t>ura</w:t>
      </w:r>
      <w:r w:rsidR="00AC23B7" w:rsidRPr="00AC23B7">
        <w:rPr>
          <w:rFonts w:ascii="Times New Roman" w:hAnsi="Times New Roman" w:cs="Times New Roman"/>
          <w:sz w:val="24"/>
          <w:szCs w:val="24"/>
        </w:rPr>
        <w:t xml:space="preserve"> norāda kartes nolasīšanas statusu</w:t>
      </w:r>
      <w:r w:rsidRPr="00135D41">
        <w:rPr>
          <w:rFonts w:ascii="Times New Roman" w:hAnsi="Times New Roman" w:cs="Times New Roman"/>
          <w:sz w:val="24"/>
          <w:szCs w:val="24"/>
        </w:rPr>
        <w:t>.</w:t>
      </w:r>
      <w:r>
        <w:rPr>
          <w:rFonts w:ascii="Times New Roman" w:hAnsi="Times New Roman" w:cs="Times New Roman"/>
          <w:sz w:val="24"/>
          <w:szCs w:val="24"/>
        </w:rPr>
        <w:t xml:space="preserve"> Papildus pārbaudīt, ka šāds darbinieks ir reģistrēts </w:t>
      </w:r>
      <w:proofErr w:type="spellStart"/>
      <w:r w:rsidR="001E27A7">
        <w:rPr>
          <w:rFonts w:ascii="Times New Roman" w:hAnsi="Times New Roman" w:cs="Times New Roman"/>
          <w:sz w:val="24"/>
          <w:szCs w:val="24"/>
        </w:rPr>
        <w:t>Odoo</w:t>
      </w:r>
      <w:proofErr w:type="spellEnd"/>
      <w:r w:rsidR="001E27A7">
        <w:rPr>
          <w:rFonts w:ascii="Times New Roman" w:hAnsi="Times New Roman" w:cs="Times New Roman"/>
          <w:sz w:val="24"/>
          <w:szCs w:val="24"/>
        </w:rPr>
        <w:t xml:space="preserve"> un AD.</w:t>
      </w:r>
    </w:p>
    <w:p w14:paraId="45520EEB" w14:textId="338F9D34" w:rsidR="001E27A7" w:rsidRPr="005413D3" w:rsidRDefault="001E27A7" w:rsidP="00A021DD">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5413D3">
        <w:rPr>
          <w:rFonts w:ascii="Times New Roman" w:hAnsi="Times New Roman" w:cs="Times New Roman"/>
          <w:sz w:val="24"/>
          <w:szCs w:val="24"/>
        </w:rPr>
        <w:t xml:space="preserve">Autobusa autentifikācijai, uzpildot tehnisko šķidrumu, izmantot autobusa garāžas numuru, </w:t>
      </w:r>
      <w:r w:rsidR="00E93B23" w:rsidRPr="005413D3">
        <w:rPr>
          <w:rFonts w:ascii="Times New Roman" w:hAnsi="Times New Roman" w:cs="Times New Roman"/>
          <w:sz w:val="24"/>
          <w:szCs w:val="24"/>
        </w:rPr>
        <w:t xml:space="preserve">nolasot to no </w:t>
      </w:r>
      <w:proofErr w:type="spellStart"/>
      <w:r w:rsidR="00E93B23" w:rsidRPr="005413D3">
        <w:rPr>
          <w:rFonts w:ascii="Times New Roman" w:hAnsi="Times New Roman" w:cs="Times New Roman"/>
          <w:sz w:val="24"/>
          <w:szCs w:val="24"/>
        </w:rPr>
        <w:t>kvadrātkoda</w:t>
      </w:r>
      <w:proofErr w:type="spellEnd"/>
      <w:r w:rsidR="00E93B23" w:rsidRPr="005413D3">
        <w:rPr>
          <w:rFonts w:ascii="Times New Roman" w:hAnsi="Times New Roman" w:cs="Times New Roman"/>
          <w:sz w:val="24"/>
          <w:szCs w:val="24"/>
        </w:rPr>
        <w:t>, ko darbinieks uzrāda</w:t>
      </w:r>
      <w:r w:rsidRPr="005413D3">
        <w:rPr>
          <w:rFonts w:ascii="Times New Roman" w:hAnsi="Times New Roman" w:cs="Times New Roman"/>
          <w:sz w:val="24"/>
          <w:szCs w:val="24"/>
        </w:rPr>
        <w:t xml:space="preserve"> pirms </w:t>
      </w:r>
      <w:proofErr w:type="spellStart"/>
      <w:r w:rsidRPr="005413D3">
        <w:rPr>
          <w:rFonts w:ascii="Times New Roman" w:hAnsi="Times New Roman" w:cs="Times New Roman"/>
          <w:sz w:val="24"/>
          <w:szCs w:val="24"/>
        </w:rPr>
        <w:t>uzpildes</w:t>
      </w:r>
      <w:proofErr w:type="spellEnd"/>
      <w:r w:rsidRPr="005413D3">
        <w:rPr>
          <w:rFonts w:ascii="Times New Roman" w:hAnsi="Times New Roman" w:cs="Times New Roman"/>
          <w:sz w:val="24"/>
          <w:szCs w:val="24"/>
        </w:rPr>
        <w:t xml:space="preserve">. Papildus pārbaudīt, ka šāds autobuss ir reģistrēts </w:t>
      </w:r>
      <w:proofErr w:type="spellStart"/>
      <w:r w:rsidR="005413D3" w:rsidRPr="005413D3">
        <w:rPr>
          <w:rFonts w:ascii="Times New Roman" w:hAnsi="Times New Roman" w:cs="Times New Roman"/>
          <w:sz w:val="24"/>
          <w:szCs w:val="24"/>
        </w:rPr>
        <w:t>Odoo</w:t>
      </w:r>
      <w:proofErr w:type="spellEnd"/>
      <w:r w:rsidR="005413D3" w:rsidRPr="005413D3">
        <w:rPr>
          <w:rFonts w:ascii="Times New Roman" w:hAnsi="Times New Roman" w:cs="Times New Roman"/>
          <w:sz w:val="24"/>
          <w:szCs w:val="24"/>
        </w:rPr>
        <w:t xml:space="preserve"> </w:t>
      </w:r>
      <w:r w:rsidRPr="005413D3">
        <w:rPr>
          <w:rFonts w:ascii="Times New Roman" w:hAnsi="Times New Roman" w:cs="Times New Roman"/>
          <w:sz w:val="24"/>
          <w:szCs w:val="24"/>
        </w:rPr>
        <w:t xml:space="preserve">un tam ir ieplānota apkope vai remonts MOBIS vai </w:t>
      </w:r>
      <w:r w:rsidR="005413D3" w:rsidRPr="005413D3">
        <w:rPr>
          <w:rFonts w:ascii="Times New Roman" w:hAnsi="Times New Roman" w:cs="Times New Roman"/>
          <w:sz w:val="24"/>
          <w:szCs w:val="24"/>
        </w:rPr>
        <w:t>MAXIMO</w:t>
      </w:r>
      <w:r w:rsidRPr="005413D3">
        <w:rPr>
          <w:rFonts w:ascii="Times New Roman" w:hAnsi="Times New Roman" w:cs="Times New Roman"/>
          <w:sz w:val="24"/>
          <w:szCs w:val="24"/>
        </w:rPr>
        <w:t>.</w:t>
      </w:r>
      <w:r w:rsidR="005413D3" w:rsidRPr="005413D3">
        <w:rPr>
          <w:rFonts w:ascii="Times New Roman" w:hAnsi="Times New Roman" w:cs="Times New Roman"/>
          <w:sz w:val="24"/>
          <w:szCs w:val="24"/>
        </w:rPr>
        <w:t xml:space="preserve"> Ja apkope vai remonts nav ieplānots nevienā no sistēmām, nodrošināt lietotājam iespēju ievadīt darba uzdevuma numuru, saskaņā ar kuru jāveic neplānotais remonts.</w:t>
      </w:r>
    </w:p>
    <w:p w14:paraId="609BFB9A" w14:textId="77777777" w:rsidR="00BC130E" w:rsidRDefault="00F3324D" w:rsidP="00A021DD">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Nodrošināt iespēju izveidot un uzturēt Programmatūrā tehnisko šķidrumu klasifikatoru ar </w:t>
      </w:r>
      <w:r w:rsidR="00A07726">
        <w:rPr>
          <w:rFonts w:ascii="Times New Roman" w:hAnsi="Times New Roman" w:cs="Times New Roman"/>
          <w:sz w:val="24"/>
          <w:szCs w:val="24"/>
        </w:rPr>
        <w:t xml:space="preserve">vismaz </w:t>
      </w:r>
      <w:r>
        <w:rPr>
          <w:rFonts w:ascii="Times New Roman" w:hAnsi="Times New Roman" w:cs="Times New Roman"/>
          <w:sz w:val="24"/>
          <w:szCs w:val="24"/>
        </w:rPr>
        <w:t xml:space="preserve">šādiem laukiem: </w:t>
      </w:r>
    </w:p>
    <w:p w14:paraId="0DC54488" w14:textId="77777777" w:rsidR="00FB33D4" w:rsidRPr="00E1028E" w:rsidRDefault="00F3324D" w:rsidP="00310BF4">
      <w:pPr>
        <w:pStyle w:val="ListParagraph"/>
        <w:numPr>
          <w:ilvl w:val="0"/>
          <w:numId w:val="46"/>
        </w:numPr>
        <w:tabs>
          <w:tab w:val="left" w:pos="426"/>
        </w:tabs>
        <w:spacing w:after="0" w:line="240" w:lineRule="auto"/>
        <w:jc w:val="both"/>
        <w:rPr>
          <w:rFonts w:ascii="Times New Roman" w:hAnsi="Times New Roman" w:cs="Times New Roman"/>
          <w:sz w:val="24"/>
          <w:szCs w:val="24"/>
        </w:rPr>
      </w:pPr>
      <w:r w:rsidRPr="00E1028E">
        <w:rPr>
          <w:rFonts w:ascii="Times New Roman" w:hAnsi="Times New Roman" w:cs="Times New Roman"/>
          <w:sz w:val="24"/>
          <w:szCs w:val="24"/>
        </w:rPr>
        <w:t>kods</w:t>
      </w:r>
      <w:r w:rsidR="005413D3" w:rsidRPr="00E1028E">
        <w:rPr>
          <w:rFonts w:ascii="Times New Roman" w:hAnsi="Times New Roman" w:cs="Times New Roman"/>
          <w:sz w:val="24"/>
          <w:szCs w:val="24"/>
        </w:rPr>
        <w:t xml:space="preserve"> no 1C</w:t>
      </w:r>
      <w:r w:rsidRPr="00E1028E">
        <w:rPr>
          <w:rFonts w:ascii="Times New Roman" w:hAnsi="Times New Roman" w:cs="Times New Roman"/>
          <w:sz w:val="24"/>
          <w:szCs w:val="24"/>
        </w:rPr>
        <w:t xml:space="preserve">, </w:t>
      </w:r>
    </w:p>
    <w:p w14:paraId="5B549573" w14:textId="77777777" w:rsidR="00557E39" w:rsidRPr="00E1028E" w:rsidRDefault="00557E39" w:rsidP="00310BF4">
      <w:pPr>
        <w:pStyle w:val="ListParagraph"/>
        <w:numPr>
          <w:ilvl w:val="0"/>
          <w:numId w:val="46"/>
        </w:numPr>
        <w:tabs>
          <w:tab w:val="left" w:pos="426"/>
        </w:tabs>
        <w:spacing w:after="0" w:line="240" w:lineRule="auto"/>
        <w:jc w:val="both"/>
        <w:rPr>
          <w:rFonts w:ascii="Times New Roman" w:hAnsi="Times New Roman" w:cs="Times New Roman"/>
          <w:sz w:val="24"/>
          <w:szCs w:val="24"/>
        </w:rPr>
      </w:pPr>
      <w:r w:rsidRPr="00E1028E">
        <w:rPr>
          <w:rFonts w:ascii="Times New Roman" w:hAnsi="Times New Roman" w:cs="Times New Roman"/>
          <w:sz w:val="24"/>
          <w:szCs w:val="24"/>
        </w:rPr>
        <w:t xml:space="preserve">tehniskā šķidruma </w:t>
      </w:r>
      <w:r w:rsidR="00F3324D" w:rsidRPr="00E1028E">
        <w:rPr>
          <w:rFonts w:ascii="Times New Roman" w:hAnsi="Times New Roman" w:cs="Times New Roman"/>
          <w:sz w:val="24"/>
          <w:szCs w:val="24"/>
        </w:rPr>
        <w:t xml:space="preserve">nosaukums, </w:t>
      </w:r>
    </w:p>
    <w:p w14:paraId="365F9D52" w14:textId="451BECB4" w:rsidR="001E27A7" w:rsidRPr="00E1028E" w:rsidRDefault="005413D3" w:rsidP="00310BF4">
      <w:pPr>
        <w:pStyle w:val="ListParagraph"/>
        <w:numPr>
          <w:ilvl w:val="0"/>
          <w:numId w:val="46"/>
        </w:numPr>
        <w:tabs>
          <w:tab w:val="left" w:pos="426"/>
        </w:tabs>
        <w:spacing w:after="0" w:line="240" w:lineRule="auto"/>
        <w:jc w:val="both"/>
        <w:rPr>
          <w:rFonts w:ascii="Times New Roman" w:hAnsi="Times New Roman" w:cs="Times New Roman"/>
          <w:sz w:val="24"/>
          <w:szCs w:val="24"/>
        </w:rPr>
      </w:pPr>
      <w:r w:rsidRPr="00E1028E">
        <w:rPr>
          <w:rFonts w:ascii="Times New Roman" w:hAnsi="Times New Roman" w:cs="Times New Roman"/>
          <w:sz w:val="24"/>
          <w:szCs w:val="24"/>
        </w:rPr>
        <w:t xml:space="preserve">aktuālais atlikums </w:t>
      </w:r>
      <w:r w:rsidR="00FB33D4" w:rsidRPr="00E1028E">
        <w:rPr>
          <w:rFonts w:ascii="Times New Roman" w:hAnsi="Times New Roman" w:cs="Times New Roman"/>
          <w:sz w:val="24"/>
          <w:szCs w:val="24"/>
        </w:rPr>
        <w:t xml:space="preserve">katram šķidruma veidam </w:t>
      </w:r>
      <w:r w:rsidRPr="00E1028E">
        <w:rPr>
          <w:rFonts w:ascii="Times New Roman" w:hAnsi="Times New Roman" w:cs="Times New Roman"/>
          <w:sz w:val="24"/>
          <w:szCs w:val="24"/>
        </w:rPr>
        <w:t>katrā Objektā</w:t>
      </w:r>
      <w:r w:rsidR="00A07726" w:rsidRPr="00E1028E">
        <w:rPr>
          <w:rFonts w:ascii="Times New Roman" w:hAnsi="Times New Roman" w:cs="Times New Roman"/>
          <w:sz w:val="24"/>
          <w:szCs w:val="24"/>
        </w:rPr>
        <w:t>….</w:t>
      </w:r>
    </w:p>
    <w:p w14:paraId="4773F487" w14:textId="7D1E1D2A" w:rsidR="00CC5DC5" w:rsidRPr="00E1028E" w:rsidRDefault="00E1028E" w:rsidP="00CC5DC5">
      <w:pPr>
        <w:pStyle w:val="ListParagraph"/>
        <w:numPr>
          <w:ilvl w:val="0"/>
          <w:numId w:val="4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47652" w:rsidRPr="00E1028E">
        <w:rPr>
          <w:rFonts w:ascii="Times New Roman" w:hAnsi="Times New Roman" w:cs="Times New Roman"/>
          <w:sz w:val="24"/>
          <w:szCs w:val="24"/>
        </w:rPr>
        <w:t>ransportlīdzekļa numurs</w:t>
      </w:r>
    </w:p>
    <w:p w14:paraId="3DD0E620" w14:textId="27C6DB9F" w:rsidR="00557E39" w:rsidRPr="00E1028E" w:rsidRDefault="00E1028E" w:rsidP="00CC5DC5">
      <w:pPr>
        <w:pStyle w:val="ListParagraph"/>
        <w:numPr>
          <w:ilvl w:val="0"/>
          <w:numId w:val="4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CC5DC5" w:rsidRPr="00E1028E">
        <w:rPr>
          <w:rFonts w:ascii="Times New Roman" w:hAnsi="Times New Roman" w:cs="Times New Roman"/>
          <w:sz w:val="24"/>
          <w:szCs w:val="24"/>
        </w:rPr>
        <w:t>.c. informācija</w:t>
      </w:r>
      <w:r w:rsidR="00557E39" w:rsidRPr="00E1028E">
        <w:rPr>
          <w:rFonts w:ascii="Times New Roman" w:hAnsi="Times New Roman" w:cs="Times New Roman"/>
          <w:sz w:val="24"/>
          <w:szCs w:val="24"/>
        </w:rPr>
        <w:t>.</w:t>
      </w:r>
    </w:p>
    <w:p w14:paraId="25E4D3E5" w14:textId="77777777" w:rsidR="00C42A80" w:rsidRPr="00E1028E" w:rsidRDefault="008D27EA" w:rsidP="00A021DD">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E1028E">
        <w:rPr>
          <w:rFonts w:ascii="Times New Roman" w:hAnsi="Times New Roman" w:cs="Times New Roman"/>
          <w:sz w:val="24"/>
          <w:szCs w:val="24"/>
        </w:rPr>
        <w:t xml:space="preserve">Nodrošināt iespēju izveidot un uzturēt Programmatūrā Objektu, posteņu un pistoļu klasifikatoru ar vismaz šādiem laukiem: </w:t>
      </w:r>
    </w:p>
    <w:p w14:paraId="7376F440" w14:textId="77777777" w:rsidR="00CC5DC5" w:rsidRPr="00E1028E" w:rsidRDefault="008D27EA" w:rsidP="00C42A80">
      <w:pPr>
        <w:pStyle w:val="ListParagraph"/>
        <w:numPr>
          <w:ilvl w:val="0"/>
          <w:numId w:val="46"/>
        </w:numPr>
        <w:tabs>
          <w:tab w:val="left" w:pos="426"/>
        </w:tabs>
        <w:spacing w:after="0" w:line="240" w:lineRule="auto"/>
        <w:jc w:val="both"/>
        <w:rPr>
          <w:rFonts w:ascii="Times New Roman" w:hAnsi="Times New Roman" w:cs="Times New Roman"/>
          <w:sz w:val="24"/>
          <w:szCs w:val="24"/>
        </w:rPr>
      </w:pPr>
      <w:r w:rsidRPr="00E1028E">
        <w:rPr>
          <w:rFonts w:ascii="Times New Roman" w:hAnsi="Times New Roman" w:cs="Times New Roman"/>
          <w:sz w:val="24"/>
          <w:szCs w:val="24"/>
        </w:rPr>
        <w:t xml:space="preserve">Objekta kods, </w:t>
      </w:r>
    </w:p>
    <w:p w14:paraId="547D14EB" w14:textId="77777777" w:rsidR="00CC5DC5" w:rsidRPr="00E1028E" w:rsidRDefault="008D27EA" w:rsidP="00C42A80">
      <w:pPr>
        <w:pStyle w:val="ListParagraph"/>
        <w:numPr>
          <w:ilvl w:val="0"/>
          <w:numId w:val="46"/>
        </w:numPr>
        <w:tabs>
          <w:tab w:val="left" w:pos="426"/>
        </w:tabs>
        <w:spacing w:after="0" w:line="240" w:lineRule="auto"/>
        <w:jc w:val="both"/>
        <w:rPr>
          <w:rFonts w:ascii="Times New Roman" w:hAnsi="Times New Roman" w:cs="Times New Roman"/>
          <w:sz w:val="24"/>
          <w:szCs w:val="24"/>
        </w:rPr>
      </w:pPr>
      <w:r w:rsidRPr="00E1028E">
        <w:rPr>
          <w:rFonts w:ascii="Times New Roman" w:hAnsi="Times New Roman" w:cs="Times New Roman"/>
          <w:sz w:val="24"/>
          <w:szCs w:val="24"/>
        </w:rPr>
        <w:t xml:space="preserve">Objekta nosaukums, </w:t>
      </w:r>
    </w:p>
    <w:p w14:paraId="3B4E44A8" w14:textId="77777777" w:rsidR="00CC5DC5" w:rsidRPr="00E1028E" w:rsidRDefault="008D27EA" w:rsidP="00C42A80">
      <w:pPr>
        <w:pStyle w:val="ListParagraph"/>
        <w:numPr>
          <w:ilvl w:val="0"/>
          <w:numId w:val="46"/>
        </w:numPr>
        <w:tabs>
          <w:tab w:val="left" w:pos="426"/>
        </w:tabs>
        <w:spacing w:after="0" w:line="240" w:lineRule="auto"/>
        <w:jc w:val="both"/>
        <w:rPr>
          <w:rFonts w:ascii="Times New Roman" w:hAnsi="Times New Roman" w:cs="Times New Roman"/>
          <w:sz w:val="24"/>
          <w:szCs w:val="24"/>
        </w:rPr>
      </w:pPr>
      <w:r w:rsidRPr="00E1028E">
        <w:rPr>
          <w:rFonts w:ascii="Times New Roman" w:hAnsi="Times New Roman" w:cs="Times New Roman"/>
          <w:sz w:val="24"/>
          <w:szCs w:val="24"/>
        </w:rPr>
        <w:t xml:space="preserve">posteņa kods, </w:t>
      </w:r>
    </w:p>
    <w:p w14:paraId="08E8896F" w14:textId="44ACB075" w:rsidR="00A07726" w:rsidRPr="00E1028E" w:rsidRDefault="008D27EA" w:rsidP="00C42A80">
      <w:pPr>
        <w:pStyle w:val="ListParagraph"/>
        <w:numPr>
          <w:ilvl w:val="0"/>
          <w:numId w:val="46"/>
        </w:numPr>
        <w:tabs>
          <w:tab w:val="left" w:pos="426"/>
        </w:tabs>
        <w:spacing w:after="0" w:line="240" w:lineRule="auto"/>
        <w:jc w:val="both"/>
        <w:rPr>
          <w:rFonts w:ascii="Times New Roman" w:hAnsi="Times New Roman" w:cs="Times New Roman"/>
          <w:sz w:val="24"/>
          <w:szCs w:val="24"/>
        </w:rPr>
      </w:pPr>
      <w:r w:rsidRPr="00E1028E">
        <w:rPr>
          <w:rFonts w:ascii="Times New Roman" w:hAnsi="Times New Roman" w:cs="Times New Roman"/>
          <w:sz w:val="24"/>
          <w:szCs w:val="24"/>
        </w:rPr>
        <w:t>pistoles kods, …</w:t>
      </w:r>
    </w:p>
    <w:p w14:paraId="2E8F6A2A" w14:textId="68F7688C" w:rsidR="00CC5DC5" w:rsidRPr="00E1028E" w:rsidRDefault="00E1028E" w:rsidP="00C42A80">
      <w:pPr>
        <w:pStyle w:val="ListParagraph"/>
        <w:numPr>
          <w:ilvl w:val="0"/>
          <w:numId w:val="46"/>
        </w:numPr>
        <w:tabs>
          <w:tab w:val="left" w:pos="42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w:t>
      </w:r>
      <w:r w:rsidR="00CC5DC5" w:rsidRPr="00E1028E">
        <w:rPr>
          <w:rFonts w:ascii="Times New Roman" w:hAnsi="Times New Roman" w:cs="Times New Roman"/>
          <w:sz w:val="24"/>
          <w:szCs w:val="24"/>
        </w:rPr>
        <w:t>.c.informācija</w:t>
      </w:r>
      <w:proofErr w:type="spellEnd"/>
      <w:r w:rsidR="00EE30EF" w:rsidRPr="00E1028E">
        <w:rPr>
          <w:rFonts w:ascii="Times New Roman" w:hAnsi="Times New Roman" w:cs="Times New Roman"/>
          <w:sz w:val="24"/>
          <w:szCs w:val="24"/>
        </w:rPr>
        <w:t>.</w:t>
      </w:r>
    </w:p>
    <w:p w14:paraId="5A41619A" w14:textId="77777777" w:rsidR="00EE30EF" w:rsidRPr="00E1028E" w:rsidRDefault="00EE30EF" w:rsidP="00EE30EF">
      <w:pPr>
        <w:pStyle w:val="ListParagraph"/>
        <w:tabs>
          <w:tab w:val="left" w:pos="426"/>
        </w:tabs>
        <w:spacing w:after="0" w:line="240" w:lineRule="auto"/>
        <w:ind w:left="1080"/>
        <w:jc w:val="both"/>
        <w:rPr>
          <w:rFonts w:ascii="Times New Roman" w:hAnsi="Times New Roman" w:cs="Times New Roman"/>
          <w:i/>
          <w:iCs/>
          <w:color w:val="FF0000"/>
          <w:sz w:val="24"/>
          <w:szCs w:val="24"/>
        </w:rPr>
      </w:pPr>
    </w:p>
    <w:tbl>
      <w:tblPr>
        <w:tblStyle w:val="TableGrid"/>
        <w:tblW w:w="0" w:type="auto"/>
        <w:tblInd w:w="279" w:type="dxa"/>
        <w:tblLook w:val="04A0" w:firstRow="1" w:lastRow="0" w:firstColumn="1" w:lastColumn="0" w:noHBand="0" w:noVBand="1"/>
      </w:tblPr>
      <w:tblGrid>
        <w:gridCol w:w="9632"/>
      </w:tblGrid>
      <w:tr w:rsidR="00E1028E" w:rsidRPr="00E1028E" w14:paraId="0D7CD578" w14:textId="77777777" w:rsidTr="00E1028E">
        <w:tc>
          <w:tcPr>
            <w:tcW w:w="9632" w:type="dxa"/>
          </w:tcPr>
          <w:p w14:paraId="55F91404" w14:textId="77777777" w:rsidR="00E1028E" w:rsidRDefault="00E1028E" w:rsidP="00EE30EF">
            <w:pPr>
              <w:pStyle w:val="ListParagraph"/>
              <w:tabs>
                <w:tab w:val="left" w:pos="426"/>
              </w:tabs>
              <w:ind w:left="0"/>
              <w:jc w:val="both"/>
              <w:rPr>
                <w:rFonts w:ascii="Times New Roman" w:hAnsi="Times New Roman" w:cs="Times New Roman"/>
                <w:i/>
                <w:iCs/>
                <w:color w:val="FF0000"/>
                <w:sz w:val="24"/>
                <w:szCs w:val="24"/>
              </w:rPr>
            </w:pPr>
          </w:p>
          <w:p w14:paraId="419D64AC" w14:textId="77777777" w:rsidR="00EE30EF" w:rsidRDefault="00EE30EF" w:rsidP="00EE30EF">
            <w:pPr>
              <w:pStyle w:val="ListParagraph"/>
              <w:tabs>
                <w:tab w:val="left" w:pos="426"/>
              </w:tabs>
              <w:ind w:left="0"/>
              <w:jc w:val="both"/>
              <w:rPr>
                <w:rFonts w:ascii="Times New Roman" w:hAnsi="Times New Roman" w:cs="Times New Roman"/>
                <w:i/>
                <w:iCs/>
                <w:color w:val="FF0000"/>
                <w:sz w:val="24"/>
                <w:szCs w:val="24"/>
              </w:rPr>
            </w:pPr>
            <w:r w:rsidRPr="00E1028E">
              <w:rPr>
                <w:rFonts w:ascii="Times New Roman" w:hAnsi="Times New Roman" w:cs="Times New Roman"/>
                <w:i/>
                <w:iCs/>
                <w:color w:val="FF0000"/>
                <w:sz w:val="24"/>
                <w:szCs w:val="24"/>
              </w:rPr>
              <w:t>Lūdzam izteikt viedokli par</w:t>
            </w:r>
            <w:r w:rsidR="00E1028E" w:rsidRPr="00E1028E">
              <w:rPr>
                <w:rFonts w:ascii="Times New Roman" w:hAnsi="Times New Roman" w:cs="Times New Roman"/>
                <w:i/>
                <w:iCs/>
                <w:color w:val="FF0000"/>
                <w:sz w:val="24"/>
                <w:szCs w:val="24"/>
              </w:rPr>
              <w:t xml:space="preserve"> tehniskās specifikācijas 9.4. un 9.5. punktā iespējamiem risinājumiem (informācijas apjomu un veidu).</w:t>
            </w:r>
          </w:p>
          <w:p w14:paraId="70F8A272" w14:textId="12E428AC" w:rsidR="00E1028E" w:rsidRPr="00E1028E" w:rsidRDefault="00E1028E" w:rsidP="00EE30EF">
            <w:pPr>
              <w:pStyle w:val="ListParagraph"/>
              <w:tabs>
                <w:tab w:val="left" w:pos="426"/>
              </w:tabs>
              <w:ind w:left="0"/>
              <w:jc w:val="both"/>
              <w:rPr>
                <w:rFonts w:ascii="Times New Roman" w:hAnsi="Times New Roman" w:cs="Times New Roman"/>
                <w:i/>
                <w:iCs/>
                <w:color w:val="FF0000"/>
                <w:sz w:val="24"/>
                <w:szCs w:val="24"/>
              </w:rPr>
            </w:pPr>
          </w:p>
        </w:tc>
      </w:tr>
    </w:tbl>
    <w:p w14:paraId="4E32A8DD" w14:textId="77777777" w:rsidR="00EE30EF" w:rsidRDefault="00EE30EF" w:rsidP="00EE30EF">
      <w:pPr>
        <w:pStyle w:val="ListParagraph"/>
        <w:tabs>
          <w:tab w:val="left" w:pos="426"/>
        </w:tabs>
        <w:spacing w:after="0" w:line="240" w:lineRule="auto"/>
        <w:ind w:left="1080"/>
        <w:jc w:val="both"/>
        <w:rPr>
          <w:rFonts w:ascii="Times New Roman" w:hAnsi="Times New Roman" w:cs="Times New Roman"/>
          <w:sz w:val="24"/>
          <w:szCs w:val="24"/>
        </w:rPr>
      </w:pPr>
    </w:p>
    <w:p w14:paraId="501AD0DE" w14:textId="4E25F8B5" w:rsidR="008D27EA" w:rsidRDefault="002B3D39" w:rsidP="00A021DD">
      <w:pPr>
        <w:pStyle w:val="ListParagraph"/>
        <w:numPr>
          <w:ilvl w:val="1"/>
          <w:numId w:val="30"/>
        </w:numPr>
        <w:tabs>
          <w:tab w:val="left" w:pos="42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Uzpildes</w:t>
      </w:r>
      <w:proofErr w:type="spellEnd"/>
      <w:r>
        <w:rPr>
          <w:rFonts w:ascii="Times New Roman" w:hAnsi="Times New Roman" w:cs="Times New Roman"/>
          <w:sz w:val="24"/>
          <w:szCs w:val="24"/>
        </w:rPr>
        <w:t xml:space="preserve"> laika fiksācijai izmantot </w:t>
      </w:r>
      <w:r w:rsidR="00873732">
        <w:rPr>
          <w:rFonts w:ascii="Times New Roman" w:hAnsi="Times New Roman" w:cs="Times New Roman"/>
          <w:sz w:val="24"/>
          <w:szCs w:val="24"/>
        </w:rPr>
        <w:t>servera lokālo laiku</w:t>
      </w:r>
      <w:r>
        <w:rPr>
          <w:rFonts w:ascii="Times New Roman" w:hAnsi="Times New Roman" w:cs="Times New Roman"/>
          <w:sz w:val="24"/>
          <w:szCs w:val="24"/>
        </w:rPr>
        <w:t>.</w:t>
      </w:r>
    </w:p>
    <w:p w14:paraId="7C4526C7" w14:textId="24CF5225" w:rsidR="002B3D39" w:rsidRDefault="002B3D39" w:rsidP="00A021DD">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Nodrošināt iespēju pievienot Objektu klasifikatoram citus Pasūtītāja parkus un depo.</w:t>
      </w:r>
    </w:p>
    <w:p w14:paraId="3E4AA1B4" w14:textId="0EA28AC6" w:rsidR="008803DD" w:rsidRPr="00135D41" w:rsidRDefault="008803DD" w:rsidP="00135D41">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B87AE2">
        <w:rPr>
          <w:rFonts w:ascii="Times New Roman" w:hAnsi="Times New Roman" w:cs="Times New Roman"/>
          <w:sz w:val="24"/>
          <w:szCs w:val="24"/>
        </w:rPr>
        <w:t xml:space="preserve">Datu </w:t>
      </w:r>
      <w:r w:rsidR="00C30B32" w:rsidRPr="00B87AE2">
        <w:rPr>
          <w:rFonts w:ascii="Times New Roman" w:hAnsi="Times New Roman" w:cs="Times New Roman"/>
          <w:sz w:val="24"/>
          <w:szCs w:val="24"/>
        </w:rPr>
        <w:t>nodošanai</w:t>
      </w:r>
      <w:r w:rsidRPr="00B87AE2">
        <w:rPr>
          <w:rFonts w:ascii="Times New Roman" w:hAnsi="Times New Roman" w:cs="Times New Roman"/>
          <w:sz w:val="24"/>
          <w:szCs w:val="24"/>
        </w:rPr>
        <w:t xml:space="preserve"> Pasūtītāja informācijas sistēmām </w:t>
      </w:r>
      <w:r w:rsidR="00C30B32" w:rsidRPr="00B87AE2">
        <w:rPr>
          <w:rFonts w:ascii="Times New Roman" w:hAnsi="Times New Roman" w:cs="Times New Roman"/>
          <w:sz w:val="24"/>
          <w:szCs w:val="24"/>
        </w:rPr>
        <w:t xml:space="preserve">un Programmatūras datubāzei </w:t>
      </w:r>
      <w:r w:rsidRPr="00B87AE2">
        <w:rPr>
          <w:rFonts w:ascii="Times New Roman" w:hAnsi="Times New Roman" w:cs="Times New Roman"/>
          <w:sz w:val="24"/>
          <w:szCs w:val="24"/>
        </w:rPr>
        <w:t>izmantot API,</w:t>
      </w:r>
      <w:r w:rsidRPr="00135D41">
        <w:rPr>
          <w:rFonts w:ascii="Times New Roman" w:hAnsi="Times New Roman" w:cs="Times New Roman"/>
          <w:sz w:val="24"/>
          <w:szCs w:val="24"/>
        </w:rPr>
        <w:t xml:space="preserve"> kas atbilst šādām prasībām:</w:t>
      </w:r>
    </w:p>
    <w:p w14:paraId="502A4956" w14:textId="77777777" w:rsidR="008803DD" w:rsidRPr="00135D41" w:rsidRDefault="008803DD" w:rsidP="00135D41">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 xml:space="preserve">API jāizvieto un jāizmanto ar API pārvaldības rīku (API </w:t>
      </w:r>
      <w:proofErr w:type="spellStart"/>
      <w:r w:rsidRPr="00135D41">
        <w:rPr>
          <w:rFonts w:ascii="Times New Roman" w:hAnsi="Times New Roman" w:cs="Times New Roman"/>
          <w:sz w:val="24"/>
          <w:szCs w:val="24"/>
        </w:rPr>
        <w:t>Management</w:t>
      </w:r>
      <w:proofErr w:type="spellEnd"/>
      <w:r w:rsidRPr="00135D41">
        <w:rPr>
          <w:rFonts w:ascii="Times New Roman" w:hAnsi="Times New Roman" w:cs="Times New Roman"/>
          <w:sz w:val="24"/>
          <w:szCs w:val="24"/>
        </w:rPr>
        <w:t xml:space="preserve"> </w:t>
      </w:r>
      <w:proofErr w:type="spellStart"/>
      <w:r w:rsidRPr="00135D41">
        <w:rPr>
          <w:rFonts w:ascii="Times New Roman" w:hAnsi="Times New Roman" w:cs="Times New Roman"/>
          <w:sz w:val="24"/>
          <w:szCs w:val="24"/>
        </w:rPr>
        <w:t>services</w:t>
      </w:r>
      <w:proofErr w:type="spellEnd"/>
      <w:r w:rsidRPr="00135D41">
        <w:rPr>
          <w:rFonts w:ascii="Times New Roman" w:hAnsi="Times New Roman" w:cs="Times New Roman"/>
          <w:sz w:val="24"/>
          <w:szCs w:val="24"/>
        </w:rPr>
        <w:t>);</w:t>
      </w:r>
    </w:p>
    <w:p w14:paraId="014C4502" w14:textId="77777777" w:rsidR="008803DD" w:rsidRPr="00135D41" w:rsidRDefault="008803DD" w:rsidP="00135D41">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lastRenderedPageBreak/>
        <w:t xml:space="preserve">API arhitektūras stilam jābūt </w:t>
      </w:r>
      <w:proofErr w:type="spellStart"/>
      <w:r w:rsidRPr="00135D41">
        <w:rPr>
          <w:rFonts w:ascii="Times New Roman" w:hAnsi="Times New Roman" w:cs="Times New Roman"/>
          <w:sz w:val="24"/>
          <w:szCs w:val="24"/>
        </w:rPr>
        <w:t>RESTful</w:t>
      </w:r>
      <w:proofErr w:type="spellEnd"/>
      <w:r w:rsidRPr="00135D41">
        <w:rPr>
          <w:rFonts w:ascii="Times New Roman" w:hAnsi="Times New Roman" w:cs="Times New Roman"/>
          <w:sz w:val="24"/>
          <w:szCs w:val="24"/>
        </w:rPr>
        <w:t>;</w:t>
      </w:r>
    </w:p>
    <w:p w14:paraId="66000C41" w14:textId="77777777" w:rsidR="008803DD" w:rsidRPr="00135D41" w:rsidRDefault="008803DD" w:rsidP="00135D41">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 xml:space="preserve">API dokumentācija jāveido kā rokasgrāmatu (Reference </w:t>
      </w:r>
      <w:proofErr w:type="spellStart"/>
      <w:r w:rsidRPr="00135D41">
        <w:rPr>
          <w:rFonts w:ascii="Times New Roman" w:hAnsi="Times New Roman" w:cs="Times New Roman"/>
          <w:sz w:val="24"/>
          <w:szCs w:val="24"/>
        </w:rPr>
        <w:t>Manual</w:t>
      </w:r>
      <w:proofErr w:type="spellEnd"/>
      <w:r w:rsidRPr="00135D41">
        <w:rPr>
          <w:rFonts w:ascii="Times New Roman" w:hAnsi="Times New Roman" w:cs="Times New Roman"/>
          <w:sz w:val="24"/>
          <w:szCs w:val="24"/>
        </w:rPr>
        <w:t xml:space="preserve">), izmantojot </w:t>
      </w:r>
      <w:proofErr w:type="spellStart"/>
      <w:r w:rsidRPr="00135D41">
        <w:rPr>
          <w:rFonts w:ascii="Times New Roman" w:hAnsi="Times New Roman" w:cs="Times New Roman"/>
          <w:sz w:val="24"/>
          <w:szCs w:val="24"/>
        </w:rPr>
        <w:t>Swagger</w:t>
      </w:r>
      <w:proofErr w:type="spellEnd"/>
      <w:r w:rsidRPr="00135D41">
        <w:rPr>
          <w:rFonts w:ascii="Times New Roman" w:hAnsi="Times New Roman" w:cs="Times New Roman"/>
          <w:sz w:val="24"/>
          <w:szCs w:val="24"/>
        </w:rPr>
        <w:t xml:space="preserve"> rīkkopu, un tajā jāietver:</w:t>
      </w:r>
    </w:p>
    <w:p w14:paraId="2AE3121A" w14:textId="77777777" w:rsidR="008803DD" w:rsidRPr="00135D41" w:rsidRDefault="008803DD" w:rsidP="00135D41">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ātrās darba uzsākšanas ceļvedi (</w:t>
      </w:r>
      <w:proofErr w:type="spellStart"/>
      <w:r w:rsidRPr="00135D41">
        <w:rPr>
          <w:rFonts w:ascii="Times New Roman" w:hAnsi="Times New Roman" w:cs="Times New Roman"/>
          <w:sz w:val="24"/>
          <w:szCs w:val="24"/>
        </w:rPr>
        <w:t>Quick</w:t>
      </w:r>
      <w:proofErr w:type="spellEnd"/>
      <w:r w:rsidRPr="00135D41">
        <w:rPr>
          <w:rFonts w:ascii="Times New Roman" w:hAnsi="Times New Roman" w:cs="Times New Roman"/>
          <w:sz w:val="24"/>
          <w:szCs w:val="24"/>
        </w:rPr>
        <w:t xml:space="preserve"> Start </w:t>
      </w:r>
      <w:proofErr w:type="spellStart"/>
      <w:r w:rsidRPr="00135D41">
        <w:rPr>
          <w:rFonts w:ascii="Times New Roman" w:hAnsi="Times New Roman" w:cs="Times New Roman"/>
          <w:sz w:val="24"/>
          <w:szCs w:val="24"/>
        </w:rPr>
        <w:t>Guide</w:t>
      </w:r>
      <w:proofErr w:type="spellEnd"/>
      <w:r w:rsidRPr="00135D41">
        <w:rPr>
          <w:rFonts w:ascii="Times New Roman" w:hAnsi="Times New Roman" w:cs="Times New Roman"/>
          <w:sz w:val="24"/>
          <w:szCs w:val="24"/>
        </w:rPr>
        <w:t>),</w:t>
      </w:r>
    </w:p>
    <w:p w14:paraId="643A3161" w14:textId="77777777" w:rsidR="008803DD" w:rsidRPr="00135D41" w:rsidRDefault="008803DD" w:rsidP="00135D41">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autentifikācijas procesa aprakstu,</w:t>
      </w:r>
    </w:p>
    <w:p w14:paraId="27855073" w14:textId="77777777" w:rsidR="008803DD" w:rsidRPr="00135D41" w:rsidRDefault="008803DD" w:rsidP="00135D41">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katra API izsaukuma aprakstu, t.sk., izsaukuma un visu iespējamo atbilžu piemērus ar lauku formātiem un skaidrojumiem,</w:t>
      </w:r>
    </w:p>
    <w:p w14:paraId="406C0912" w14:textId="77777777" w:rsidR="008803DD" w:rsidRPr="00135D41" w:rsidRDefault="008803DD" w:rsidP="00135D41">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 xml:space="preserve">API izsaukuma pirmkoda paraugus vismaz šādās programmēšanas valodās: </w:t>
      </w:r>
      <w:proofErr w:type="spellStart"/>
      <w:r w:rsidRPr="00135D41">
        <w:rPr>
          <w:rFonts w:ascii="Times New Roman" w:hAnsi="Times New Roman" w:cs="Times New Roman"/>
          <w:sz w:val="24"/>
          <w:szCs w:val="24"/>
        </w:rPr>
        <w:t>Python</w:t>
      </w:r>
      <w:proofErr w:type="spellEnd"/>
      <w:r w:rsidRPr="00135D41">
        <w:rPr>
          <w:rFonts w:ascii="Times New Roman" w:hAnsi="Times New Roman" w:cs="Times New Roman"/>
          <w:sz w:val="24"/>
          <w:szCs w:val="24"/>
        </w:rPr>
        <w:t>, Java, C#,</w:t>
      </w:r>
    </w:p>
    <w:p w14:paraId="0BA4C159" w14:textId="77777777" w:rsidR="008803DD" w:rsidRPr="00135D41" w:rsidRDefault="008803DD" w:rsidP="00135D41">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izstrādātāja rīkkopas (</w:t>
      </w:r>
      <w:proofErr w:type="spellStart"/>
      <w:r w:rsidRPr="00135D41">
        <w:rPr>
          <w:rFonts w:ascii="Times New Roman" w:hAnsi="Times New Roman" w:cs="Times New Roman"/>
          <w:sz w:val="24"/>
          <w:szCs w:val="24"/>
        </w:rPr>
        <w:t>Software</w:t>
      </w:r>
      <w:proofErr w:type="spellEnd"/>
      <w:r w:rsidRPr="00135D41">
        <w:rPr>
          <w:rFonts w:ascii="Times New Roman" w:hAnsi="Times New Roman" w:cs="Times New Roman"/>
          <w:sz w:val="24"/>
          <w:szCs w:val="24"/>
        </w:rPr>
        <w:t xml:space="preserve"> </w:t>
      </w:r>
      <w:proofErr w:type="spellStart"/>
      <w:r w:rsidRPr="00135D41">
        <w:rPr>
          <w:rFonts w:ascii="Times New Roman" w:hAnsi="Times New Roman" w:cs="Times New Roman"/>
          <w:sz w:val="24"/>
          <w:szCs w:val="24"/>
        </w:rPr>
        <w:t>Development</w:t>
      </w:r>
      <w:proofErr w:type="spellEnd"/>
      <w:r w:rsidRPr="00135D41">
        <w:rPr>
          <w:rFonts w:ascii="Times New Roman" w:hAnsi="Times New Roman" w:cs="Times New Roman"/>
          <w:sz w:val="24"/>
          <w:szCs w:val="24"/>
        </w:rPr>
        <w:t xml:space="preserve"> </w:t>
      </w:r>
      <w:proofErr w:type="spellStart"/>
      <w:r w:rsidRPr="00135D41">
        <w:rPr>
          <w:rFonts w:ascii="Times New Roman" w:hAnsi="Times New Roman" w:cs="Times New Roman"/>
          <w:sz w:val="24"/>
          <w:szCs w:val="24"/>
        </w:rPr>
        <w:t>Kit</w:t>
      </w:r>
      <w:proofErr w:type="spellEnd"/>
      <w:r w:rsidRPr="00135D41">
        <w:rPr>
          <w:rFonts w:ascii="Times New Roman" w:hAnsi="Times New Roman" w:cs="Times New Roman"/>
          <w:sz w:val="24"/>
          <w:szCs w:val="24"/>
        </w:rPr>
        <w:t>) piemērus, ja tāda ir pieejama, kas apraksta kā piekļūt resursam;</w:t>
      </w:r>
    </w:p>
    <w:p w14:paraId="4A9A2396" w14:textId="77777777" w:rsidR="008803DD" w:rsidRPr="00135D41" w:rsidRDefault="008803DD" w:rsidP="00135D41">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API jābūt aizsargātiem ar:</w:t>
      </w:r>
    </w:p>
    <w:p w14:paraId="16540A6F" w14:textId="77777777" w:rsidR="008803DD" w:rsidRPr="00135D41" w:rsidRDefault="008803DD" w:rsidP="00135D41">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 xml:space="preserve">TLS (Transport </w:t>
      </w:r>
      <w:proofErr w:type="spellStart"/>
      <w:r w:rsidRPr="00135D41">
        <w:rPr>
          <w:rFonts w:ascii="Times New Roman" w:hAnsi="Times New Roman" w:cs="Times New Roman"/>
          <w:sz w:val="24"/>
          <w:szCs w:val="24"/>
        </w:rPr>
        <w:t>Security</w:t>
      </w:r>
      <w:proofErr w:type="spellEnd"/>
      <w:r w:rsidRPr="00135D41">
        <w:rPr>
          <w:rFonts w:ascii="Times New Roman" w:hAnsi="Times New Roman" w:cs="Times New Roman"/>
          <w:sz w:val="24"/>
          <w:szCs w:val="24"/>
        </w:rPr>
        <w:t xml:space="preserve"> </w:t>
      </w:r>
      <w:proofErr w:type="spellStart"/>
      <w:r w:rsidRPr="00135D41">
        <w:rPr>
          <w:rFonts w:ascii="Times New Roman" w:hAnsi="Times New Roman" w:cs="Times New Roman"/>
          <w:sz w:val="24"/>
          <w:szCs w:val="24"/>
        </w:rPr>
        <w:t>Level</w:t>
      </w:r>
      <w:proofErr w:type="spellEnd"/>
      <w:r w:rsidRPr="00135D41">
        <w:rPr>
          <w:rFonts w:ascii="Times New Roman" w:hAnsi="Times New Roman" w:cs="Times New Roman"/>
          <w:sz w:val="24"/>
          <w:szCs w:val="24"/>
        </w:rPr>
        <w:t>),</w:t>
      </w:r>
    </w:p>
    <w:p w14:paraId="31210F1B" w14:textId="77777777" w:rsidR="008803DD" w:rsidRPr="00135D41" w:rsidRDefault="008803DD" w:rsidP="00135D41">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135D41">
        <w:rPr>
          <w:rFonts w:ascii="Times New Roman" w:hAnsi="Times New Roman" w:cs="Times New Roman"/>
          <w:sz w:val="24"/>
          <w:szCs w:val="24"/>
        </w:rPr>
        <w:t xml:space="preserve">OAuth2.0, JWT (JSON </w:t>
      </w:r>
      <w:proofErr w:type="spellStart"/>
      <w:r w:rsidRPr="00135D41">
        <w:rPr>
          <w:rFonts w:ascii="Times New Roman" w:hAnsi="Times New Roman" w:cs="Times New Roman"/>
          <w:sz w:val="24"/>
          <w:szCs w:val="24"/>
        </w:rPr>
        <w:t>Web</w:t>
      </w:r>
      <w:proofErr w:type="spellEnd"/>
      <w:r w:rsidRPr="00135D41">
        <w:rPr>
          <w:rFonts w:ascii="Times New Roman" w:hAnsi="Times New Roman" w:cs="Times New Roman"/>
          <w:sz w:val="24"/>
          <w:szCs w:val="24"/>
        </w:rPr>
        <w:t xml:space="preserve"> </w:t>
      </w:r>
      <w:proofErr w:type="spellStart"/>
      <w:r w:rsidRPr="00135D41">
        <w:rPr>
          <w:rFonts w:ascii="Times New Roman" w:hAnsi="Times New Roman" w:cs="Times New Roman"/>
          <w:sz w:val="24"/>
          <w:szCs w:val="24"/>
        </w:rPr>
        <w:t>Token</w:t>
      </w:r>
      <w:proofErr w:type="spellEnd"/>
      <w:r w:rsidRPr="00135D41">
        <w:rPr>
          <w:rFonts w:ascii="Times New Roman" w:hAnsi="Times New Roman" w:cs="Times New Roman"/>
          <w:sz w:val="24"/>
          <w:szCs w:val="24"/>
        </w:rPr>
        <w:t xml:space="preserve">) vai </w:t>
      </w:r>
      <w:proofErr w:type="spellStart"/>
      <w:r w:rsidRPr="00135D41">
        <w:rPr>
          <w:rFonts w:ascii="Times New Roman" w:hAnsi="Times New Roman" w:cs="Times New Roman"/>
          <w:sz w:val="24"/>
          <w:szCs w:val="24"/>
        </w:rPr>
        <w:t>multifaktoru</w:t>
      </w:r>
      <w:proofErr w:type="spellEnd"/>
      <w:r w:rsidRPr="00135D41">
        <w:rPr>
          <w:rFonts w:ascii="Times New Roman" w:hAnsi="Times New Roman" w:cs="Times New Roman"/>
          <w:sz w:val="24"/>
          <w:szCs w:val="24"/>
        </w:rPr>
        <w:t xml:space="preserve"> autentifikācija,</w:t>
      </w:r>
    </w:p>
    <w:p w14:paraId="5C4D3CEC" w14:textId="3626DED3" w:rsidR="008803DD" w:rsidRPr="00060E41" w:rsidRDefault="008803DD" w:rsidP="00135D41">
      <w:pPr>
        <w:pStyle w:val="ListParagraph"/>
        <w:numPr>
          <w:ilvl w:val="3"/>
          <w:numId w:val="30"/>
        </w:numPr>
        <w:tabs>
          <w:tab w:val="left" w:pos="426"/>
        </w:tabs>
        <w:spacing w:after="0" w:line="240" w:lineRule="auto"/>
        <w:jc w:val="both"/>
        <w:rPr>
          <w:rFonts w:ascii="Times New Roman" w:hAnsi="Times New Roman" w:cs="Times New Roman"/>
          <w:sz w:val="24"/>
          <w:szCs w:val="24"/>
        </w:rPr>
      </w:pPr>
      <w:r w:rsidRPr="00060E41">
        <w:rPr>
          <w:rFonts w:ascii="Times New Roman" w:hAnsi="Times New Roman" w:cs="Times New Roman"/>
          <w:sz w:val="24"/>
          <w:szCs w:val="24"/>
        </w:rPr>
        <w:t>trafika limitēšana (</w:t>
      </w:r>
      <w:proofErr w:type="spellStart"/>
      <w:r w:rsidRPr="00060E41">
        <w:rPr>
          <w:rFonts w:ascii="Times New Roman" w:hAnsi="Times New Roman" w:cs="Times New Roman"/>
          <w:sz w:val="24"/>
          <w:szCs w:val="24"/>
        </w:rPr>
        <w:t>Rate</w:t>
      </w:r>
      <w:proofErr w:type="spellEnd"/>
      <w:r w:rsidRPr="00060E41">
        <w:rPr>
          <w:rFonts w:ascii="Times New Roman" w:hAnsi="Times New Roman" w:cs="Times New Roman"/>
          <w:sz w:val="24"/>
          <w:szCs w:val="24"/>
        </w:rPr>
        <w:t xml:space="preserve"> </w:t>
      </w:r>
      <w:proofErr w:type="spellStart"/>
      <w:r w:rsidRPr="00060E41">
        <w:rPr>
          <w:rFonts w:ascii="Times New Roman" w:hAnsi="Times New Roman" w:cs="Times New Roman"/>
          <w:sz w:val="24"/>
          <w:szCs w:val="24"/>
        </w:rPr>
        <w:t>Limiting</w:t>
      </w:r>
      <w:proofErr w:type="spellEnd"/>
      <w:r w:rsidRPr="00060E41">
        <w:rPr>
          <w:rFonts w:ascii="Times New Roman" w:hAnsi="Times New Roman" w:cs="Times New Roman"/>
          <w:sz w:val="24"/>
          <w:szCs w:val="24"/>
        </w:rPr>
        <w:t>).</w:t>
      </w:r>
    </w:p>
    <w:p w14:paraId="0C3F09F7" w14:textId="14C10D2B" w:rsidR="00C30B32" w:rsidRPr="00060E41" w:rsidRDefault="00C30B32" w:rsidP="004804D3">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060E41">
        <w:rPr>
          <w:rFonts w:ascii="Times New Roman" w:hAnsi="Times New Roman" w:cs="Times New Roman"/>
          <w:sz w:val="24"/>
          <w:szCs w:val="24"/>
        </w:rPr>
        <w:t>Datu saņemšanai no Pasūtītāja informācijas sistēmām izmantot API</w:t>
      </w:r>
      <w:r w:rsidR="008C19FE" w:rsidRPr="00060E41">
        <w:rPr>
          <w:rFonts w:ascii="Times New Roman" w:hAnsi="Times New Roman" w:cs="Times New Roman"/>
          <w:sz w:val="24"/>
          <w:szCs w:val="24"/>
        </w:rPr>
        <w:t xml:space="preserve">, </w:t>
      </w:r>
      <w:r w:rsidRPr="00060E41">
        <w:rPr>
          <w:rFonts w:ascii="Times New Roman" w:hAnsi="Times New Roman" w:cs="Times New Roman"/>
          <w:sz w:val="24"/>
          <w:szCs w:val="24"/>
        </w:rPr>
        <w:t xml:space="preserve">tīmekļa </w:t>
      </w:r>
      <w:proofErr w:type="spellStart"/>
      <w:r w:rsidRPr="00060E41">
        <w:rPr>
          <w:rFonts w:ascii="Times New Roman" w:hAnsi="Times New Roman" w:cs="Times New Roman"/>
          <w:sz w:val="24"/>
          <w:szCs w:val="24"/>
        </w:rPr>
        <w:t>pakalpi</w:t>
      </w:r>
      <w:proofErr w:type="spellEnd"/>
      <w:r w:rsidRPr="00060E41">
        <w:rPr>
          <w:rFonts w:ascii="Times New Roman" w:hAnsi="Times New Roman" w:cs="Times New Roman"/>
          <w:sz w:val="24"/>
          <w:szCs w:val="24"/>
        </w:rPr>
        <w:t xml:space="preserve"> (</w:t>
      </w:r>
      <w:proofErr w:type="spellStart"/>
      <w:r w:rsidRPr="00060E41">
        <w:rPr>
          <w:rFonts w:ascii="Times New Roman" w:hAnsi="Times New Roman" w:cs="Times New Roman"/>
          <w:sz w:val="24"/>
          <w:szCs w:val="24"/>
        </w:rPr>
        <w:t>web</w:t>
      </w:r>
      <w:proofErr w:type="spellEnd"/>
      <w:r w:rsidRPr="00060E41">
        <w:rPr>
          <w:rFonts w:ascii="Times New Roman" w:hAnsi="Times New Roman" w:cs="Times New Roman"/>
          <w:sz w:val="24"/>
          <w:szCs w:val="24"/>
        </w:rPr>
        <w:t xml:space="preserve"> </w:t>
      </w:r>
      <w:proofErr w:type="spellStart"/>
      <w:r w:rsidRPr="00060E41">
        <w:rPr>
          <w:rFonts w:ascii="Times New Roman" w:hAnsi="Times New Roman" w:cs="Times New Roman"/>
          <w:sz w:val="24"/>
          <w:szCs w:val="24"/>
        </w:rPr>
        <w:t>service</w:t>
      </w:r>
      <w:proofErr w:type="spellEnd"/>
      <w:r w:rsidRPr="00060E41">
        <w:rPr>
          <w:rFonts w:ascii="Times New Roman" w:hAnsi="Times New Roman" w:cs="Times New Roman"/>
          <w:sz w:val="24"/>
          <w:szCs w:val="24"/>
        </w:rPr>
        <w:t>)</w:t>
      </w:r>
      <w:r w:rsidR="008C19FE" w:rsidRPr="00060E41">
        <w:rPr>
          <w:rFonts w:ascii="Times New Roman" w:hAnsi="Times New Roman" w:cs="Times New Roman"/>
          <w:sz w:val="24"/>
          <w:szCs w:val="24"/>
        </w:rPr>
        <w:t xml:space="preserve"> vai skriptu</w:t>
      </w:r>
      <w:r w:rsidRPr="00060E41">
        <w:rPr>
          <w:rFonts w:ascii="Times New Roman" w:hAnsi="Times New Roman" w:cs="Times New Roman"/>
          <w:sz w:val="24"/>
          <w:szCs w:val="24"/>
        </w:rPr>
        <w:t>, ko nodrošina attiecīgā informācijas sistēmā.</w:t>
      </w:r>
    </w:p>
    <w:p w14:paraId="67F1CA79" w14:textId="0741BE3C" w:rsidR="00D3635B" w:rsidRDefault="00D3635B" w:rsidP="008803DD">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Datu apmaiņai Programmatūras un Pasūtītāja informācijās sistēmu starpā jābūt realizētai regulāro automatizēto procesu veidā. Papildus jābūt iespējai manuāli veikt datu importu vai eksportu faila veidā vismaz vienā no šādiem formātiem: CSV, XML vai JSON.</w:t>
      </w:r>
    </w:p>
    <w:p w14:paraId="0F6A31C5" w14:textId="5D9788D7" w:rsidR="00B0557D" w:rsidRPr="00B0557D" w:rsidRDefault="00B0557D" w:rsidP="00B0557D">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darbinieks ir atlaists vai pārcelts un </w:t>
      </w:r>
      <w:proofErr w:type="spellStart"/>
      <w:r>
        <w:rPr>
          <w:rFonts w:ascii="Times New Roman" w:hAnsi="Times New Roman" w:cs="Times New Roman"/>
          <w:sz w:val="24"/>
          <w:szCs w:val="24"/>
        </w:rPr>
        <w:t>Odoo</w:t>
      </w:r>
      <w:proofErr w:type="spellEnd"/>
      <w:r>
        <w:rPr>
          <w:rFonts w:ascii="Times New Roman" w:hAnsi="Times New Roman" w:cs="Times New Roman"/>
          <w:sz w:val="24"/>
          <w:szCs w:val="24"/>
        </w:rPr>
        <w:t xml:space="preserve"> un AD ir veiktas attiecīgas izmaiņas darbinieka datos, Programmatūrā šis lietotājs jādeaktivizē, lai bloķētu viņam iespēju veikt tehnisko šķidrumu uzpildi.</w:t>
      </w:r>
    </w:p>
    <w:p w14:paraId="39462EDE" w14:textId="41A5E82E" w:rsidR="008803DD" w:rsidRDefault="009940FC" w:rsidP="008803DD">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Programmatūras lietotāja </w:t>
      </w:r>
      <w:proofErr w:type="spellStart"/>
      <w:r>
        <w:rPr>
          <w:rFonts w:ascii="Times New Roman" w:hAnsi="Times New Roman" w:cs="Times New Roman"/>
          <w:sz w:val="24"/>
          <w:szCs w:val="24"/>
        </w:rPr>
        <w:t>saskarnei</w:t>
      </w:r>
      <w:proofErr w:type="spellEnd"/>
      <w:r>
        <w:rPr>
          <w:rFonts w:ascii="Times New Roman" w:hAnsi="Times New Roman" w:cs="Times New Roman"/>
          <w:sz w:val="24"/>
          <w:szCs w:val="24"/>
        </w:rPr>
        <w:t>, ko darbinieks izmanto tehnisko šķidrumu izlietošanas uzskaitei</w:t>
      </w:r>
      <w:r w:rsidR="00345001">
        <w:rPr>
          <w:rFonts w:ascii="Times New Roman" w:hAnsi="Times New Roman" w:cs="Times New Roman"/>
          <w:sz w:val="24"/>
          <w:szCs w:val="24"/>
        </w:rPr>
        <w:t>,</w:t>
      </w:r>
      <w:r>
        <w:rPr>
          <w:rFonts w:ascii="Times New Roman" w:hAnsi="Times New Roman" w:cs="Times New Roman"/>
          <w:sz w:val="24"/>
          <w:szCs w:val="24"/>
        </w:rPr>
        <w:t xml:space="preserve"> </w:t>
      </w:r>
      <w:r w:rsidR="00345001">
        <w:rPr>
          <w:rFonts w:ascii="Times New Roman" w:hAnsi="Times New Roman" w:cs="Times New Roman"/>
          <w:sz w:val="24"/>
          <w:szCs w:val="24"/>
        </w:rPr>
        <w:t xml:space="preserve">jābūt pieejamai </w:t>
      </w:r>
      <w:r w:rsidR="00060E41">
        <w:rPr>
          <w:rFonts w:ascii="Times New Roman" w:hAnsi="Times New Roman" w:cs="Times New Roman"/>
          <w:sz w:val="24"/>
          <w:szCs w:val="24"/>
        </w:rPr>
        <w:t>katrā postenī</w:t>
      </w:r>
      <w:r w:rsidR="00C30B32">
        <w:rPr>
          <w:rFonts w:ascii="Times New Roman" w:hAnsi="Times New Roman" w:cs="Times New Roman"/>
          <w:sz w:val="24"/>
          <w:szCs w:val="24"/>
        </w:rPr>
        <w:t xml:space="preserve"> katrā Objektā</w:t>
      </w:r>
      <w:r>
        <w:rPr>
          <w:rFonts w:ascii="Times New Roman" w:hAnsi="Times New Roman" w:cs="Times New Roman"/>
          <w:sz w:val="24"/>
          <w:szCs w:val="24"/>
        </w:rPr>
        <w:t>.</w:t>
      </w:r>
    </w:p>
    <w:p w14:paraId="68CDDD33" w14:textId="01C04454" w:rsidR="00602D50" w:rsidRDefault="00210300" w:rsidP="00602D50">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Programmatūras</w:t>
      </w:r>
      <w:r w:rsidR="00602D50">
        <w:rPr>
          <w:rFonts w:ascii="Times New Roman" w:hAnsi="Times New Roman" w:cs="Times New Roman"/>
          <w:sz w:val="24"/>
          <w:szCs w:val="24"/>
        </w:rPr>
        <w:t xml:space="preserve"> </w:t>
      </w:r>
      <w:proofErr w:type="spellStart"/>
      <w:r w:rsidR="00602D50">
        <w:rPr>
          <w:rFonts w:ascii="Times New Roman" w:hAnsi="Times New Roman" w:cs="Times New Roman"/>
          <w:sz w:val="24"/>
          <w:szCs w:val="24"/>
        </w:rPr>
        <w:t>saskarnei</w:t>
      </w:r>
      <w:proofErr w:type="spellEnd"/>
      <w:r w:rsidR="00602D50">
        <w:rPr>
          <w:rFonts w:ascii="Times New Roman" w:hAnsi="Times New Roman" w:cs="Times New Roman"/>
          <w:sz w:val="24"/>
          <w:szCs w:val="24"/>
        </w:rPr>
        <w:t xml:space="preserve"> jābūt latviešu valodā.</w:t>
      </w:r>
    </w:p>
    <w:p w14:paraId="0A596175" w14:textId="4234F039" w:rsidR="00C13B0A" w:rsidRDefault="00210300" w:rsidP="00602D50">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Programmatūras datubāzei</w:t>
      </w:r>
      <w:r w:rsidR="00C13B0A">
        <w:rPr>
          <w:rFonts w:ascii="Times New Roman" w:hAnsi="Times New Roman" w:cs="Times New Roman"/>
          <w:sz w:val="24"/>
          <w:szCs w:val="24"/>
        </w:rPr>
        <w:t xml:space="preserve"> jāatbalsta izvietošan</w:t>
      </w:r>
      <w:r w:rsidR="00C30B32">
        <w:rPr>
          <w:rFonts w:ascii="Times New Roman" w:hAnsi="Times New Roman" w:cs="Times New Roman"/>
          <w:sz w:val="24"/>
          <w:szCs w:val="24"/>
        </w:rPr>
        <w:t>a</w:t>
      </w:r>
      <w:r w:rsidR="00C13B0A">
        <w:rPr>
          <w:rFonts w:ascii="Times New Roman" w:hAnsi="Times New Roman" w:cs="Times New Roman"/>
          <w:sz w:val="24"/>
          <w:szCs w:val="24"/>
        </w:rPr>
        <w:t xml:space="preserve"> Microsoft </w:t>
      </w:r>
      <w:proofErr w:type="spellStart"/>
      <w:r w:rsidR="00C13B0A">
        <w:rPr>
          <w:rFonts w:ascii="Times New Roman" w:hAnsi="Times New Roman" w:cs="Times New Roman"/>
          <w:sz w:val="24"/>
          <w:szCs w:val="24"/>
        </w:rPr>
        <w:t>Azure</w:t>
      </w:r>
      <w:proofErr w:type="spellEnd"/>
      <w:r w:rsidR="00C13B0A">
        <w:rPr>
          <w:rFonts w:ascii="Times New Roman" w:hAnsi="Times New Roman" w:cs="Times New Roman"/>
          <w:sz w:val="24"/>
          <w:szCs w:val="24"/>
        </w:rPr>
        <w:t>.</w:t>
      </w:r>
    </w:p>
    <w:p w14:paraId="40DAC25B" w14:textId="5DDDFD71" w:rsidR="00E0542B" w:rsidRDefault="00D3635B" w:rsidP="00602D50">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Veikt Programmatūras lietotāju darbību auditācijas pierakstus, detalizāciju saskaņojot ar Pasūtītāju, un glabāt tos 3 mēnešus no izveidošanas brīža. Iestājoties glabāšanas termiņa beigām, nodrošināt automatizētu auditācijas pierakstu dzēšanu.</w:t>
      </w:r>
    </w:p>
    <w:p w14:paraId="2850AFCB" w14:textId="3CE2846A" w:rsidR="00B0557D" w:rsidRDefault="00B0557D" w:rsidP="00602D50">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Glabāt datus par </w:t>
      </w:r>
      <w:r w:rsidR="00561056">
        <w:rPr>
          <w:rFonts w:ascii="Times New Roman" w:hAnsi="Times New Roman" w:cs="Times New Roman"/>
          <w:sz w:val="24"/>
          <w:szCs w:val="24"/>
        </w:rPr>
        <w:t xml:space="preserve">veiktajām tehnisko šķidrumu </w:t>
      </w:r>
      <w:proofErr w:type="spellStart"/>
      <w:r w:rsidR="00561056">
        <w:rPr>
          <w:rFonts w:ascii="Times New Roman" w:hAnsi="Times New Roman" w:cs="Times New Roman"/>
          <w:sz w:val="24"/>
          <w:szCs w:val="24"/>
        </w:rPr>
        <w:t>uzpildēm</w:t>
      </w:r>
      <w:proofErr w:type="spellEnd"/>
      <w:r w:rsidR="00561056">
        <w:rPr>
          <w:rFonts w:ascii="Times New Roman" w:hAnsi="Times New Roman" w:cs="Times New Roman"/>
          <w:sz w:val="24"/>
          <w:szCs w:val="24"/>
        </w:rPr>
        <w:t xml:space="preserve"> 5 gadus no izveidošanas brīža. Iestājoties glabāšanas termiņa beigām, nodrošināt automatizētu </w:t>
      </w:r>
      <w:proofErr w:type="spellStart"/>
      <w:r w:rsidR="00561056">
        <w:rPr>
          <w:rFonts w:ascii="Times New Roman" w:hAnsi="Times New Roman" w:cs="Times New Roman"/>
          <w:sz w:val="24"/>
          <w:szCs w:val="24"/>
        </w:rPr>
        <w:t>uzpildes</w:t>
      </w:r>
      <w:proofErr w:type="spellEnd"/>
      <w:r w:rsidR="00561056">
        <w:rPr>
          <w:rFonts w:ascii="Times New Roman" w:hAnsi="Times New Roman" w:cs="Times New Roman"/>
          <w:sz w:val="24"/>
          <w:szCs w:val="24"/>
        </w:rPr>
        <w:t xml:space="preserve"> datu dzēšanu.</w:t>
      </w:r>
    </w:p>
    <w:p w14:paraId="58FEB18B" w14:textId="7F1984F9" w:rsidR="000F6DFF" w:rsidRPr="00360244" w:rsidRDefault="000F6DFF" w:rsidP="00602D50">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Nodrošināt regulāru automatizētu datu rezerves kopēšanu un glabāšanu, kārtību saskaņojot ar Pasūtītāju.</w:t>
      </w:r>
    </w:p>
    <w:p w14:paraId="11FFBD83" w14:textId="03F0930D" w:rsidR="00360244" w:rsidRPr="004804D3" w:rsidRDefault="00D24986" w:rsidP="00D2498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 xml:space="preserve">Sagatavot </w:t>
      </w:r>
      <w:r w:rsidR="00C44BCC" w:rsidRPr="004804D3">
        <w:rPr>
          <w:rFonts w:ascii="Times New Roman" w:hAnsi="Times New Roman" w:cs="Times New Roman"/>
          <w:sz w:val="24"/>
          <w:szCs w:val="24"/>
        </w:rPr>
        <w:t xml:space="preserve">detalizētu </w:t>
      </w:r>
      <w:r w:rsidRPr="004804D3">
        <w:rPr>
          <w:rFonts w:ascii="Times New Roman" w:hAnsi="Times New Roman" w:cs="Times New Roman"/>
          <w:sz w:val="24"/>
          <w:szCs w:val="24"/>
        </w:rPr>
        <w:t>Programmatūras pielāgošanas</w:t>
      </w:r>
      <w:r w:rsidR="00C44BCC" w:rsidRPr="004804D3">
        <w:rPr>
          <w:rFonts w:ascii="Times New Roman" w:hAnsi="Times New Roman" w:cs="Times New Roman"/>
          <w:sz w:val="24"/>
          <w:szCs w:val="24"/>
        </w:rPr>
        <w:t xml:space="preserve"> un / vai izstrādes</w:t>
      </w:r>
      <w:r w:rsidRPr="004804D3">
        <w:rPr>
          <w:rFonts w:ascii="Times New Roman" w:hAnsi="Times New Roman" w:cs="Times New Roman"/>
          <w:sz w:val="24"/>
          <w:szCs w:val="24"/>
        </w:rPr>
        <w:t xml:space="preserve"> darbu plānu un saskaņot to ar Pasūtītāju</w:t>
      </w:r>
      <w:r w:rsidR="00360244" w:rsidRPr="004804D3">
        <w:rPr>
          <w:rFonts w:ascii="Times New Roman" w:hAnsi="Times New Roman" w:cs="Times New Roman"/>
          <w:sz w:val="24"/>
          <w:szCs w:val="24"/>
        </w:rPr>
        <w:t>.</w:t>
      </w:r>
    </w:p>
    <w:p w14:paraId="573FBAF2" w14:textId="57B4738F" w:rsidR="00360244" w:rsidRPr="004804D3" w:rsidRDefault="00D24986" w:rsidP="00D2498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P</w:t>
      </w:r>
      <w:r w:rsidR="00360244" w:rsidRPr="004804D3">
        <w:rPr>
          <w:rFonts w:ascii="Times New Roman" w:hAnsi="Times New Roman" w:cs="Times New Roman"/>
          <w:sz w:val="24"/>
          <w:szCs w:val="24"/>
        </w:rPr>
        <w:t xml:space="preserve">lānot </w:t>
      </w:r>
      <w:r w:rsidRPr="004804D3">
        <w:rPr>
          <w:rFonts w:ascii="Times New Roman" w:hAnsi="Times New Roman" w:cs="Times New Roman"/>
          <w:sz w:val="24"/>
          <w:szCs w:val="24"/>
        </w:rPr>
        <w:t xml:space="preserve">Programmatūras </w:t>
      </w:r>
      <w:r w:rsidR="00360244" w:rsidRPr="004804D3">
        <w:rPr>
          <w:rFonts w:ascii="Times New Roman" w:hAnsi="Times New Roman" w:cs="Times New Roman"/>
          <w:sz w:val="24"/>
          <w:szCs w:val="24"/>
        </w:rPr>
        <w:t xml:space="preserve">piegādes pa daļām, katram nodevumam paredzot </w:t>
      </w:r>
      <w:proofErr w:type="spellStart"/>
      <w:r w:rsidR="00360244" w:rsidRPr="004804D3">
        <w:rPr>
          <w:rFonts w:ascii="Times New Roman" w:hAnsi="Times New Roman" w:cs="Times New Roman"/>
          <w:sz w:val="24"/>
          <w:szCs w:val="24"/>
        </w:rPr>
        <w:t>akcepttestēšanu</w:t>
      </w:r>
      <w:proofErr w:type="spellEnd"/>
      <w:r w:rsidR="00360244" w:rsidRPr="004804D3">
        <w:rPr>
          <w:rFonts w:ascii="Times New Roman" w:hAnsi="Times New Roman" w:cs="Times New Roman"/>
          <w:sz w:val="24"/>
          <w:szCs w:val="24"/>
        </w:rPr>
        <w:t xml:space="preserve">, kas noteikta šīs tehniskās specifikācijas </w:t>
      </w:r>
      <w:r w:rsidR="00C44BCC" w:rsidRPr="004804D3">
        <w:rPr>
          <w:rFonts w:ascii="Times New Roman" w:hAnsi="Times New Roman" w:cs="Times New Roman"/>
          <w:sz w:val="24"/>
          <w:szCs w:val="24"/>
        </w:rPr>
        <w:t>9</w:t>
      </w:r>
      <w:r w:rsidR="00360244" w:rsidRPr="004804D3">
        <w:rPr>
          <w:rFonts w:ascii="Times New Roman" w:hAnsi="Times New Roman" w:cs="Times New Roman"/>
          <w:sz w:val="24"/>
          <w:szCs w:val="24"/>
        </w:rPr>
        <w:t>.</w:t>
      </w:r>
      <w:r w:rsidR="00C44BCC" w:rsidRPr="004804D3">
        <w:rPr>
          <w:rFonts w:ascii="Times New Roman" w:hAnsi="Times New Roman" w:cs="Times New Roman"/>
          <w:sz w:val="24"/>
          <w:szCs w:val="24"/>
        </w:rPr>
        <w:t>2</w:t>
      </w:r>
      <w:r w:rsidR="00B87AE2">
        <w:rPr>
          <w:rFonts w:ascii="Times New Roman" w:hAnsi="Times New Roman" w:cs="Times New Roman"/>
          <w:sz w:val="24"/>
          <w:szCs w:val="24"/>
        </w:rPr>
        <w:t>2</w:t>
      </w:r>
      <w:r w:rsidR="00360244" w:rsidRPr="004804D3">
        <w:rPr>
          <w:rFonts w:ascii="Times New Roman" w:hAnsi="Times New Roman" w:cs="Times New Roman"/>
          <w:sz w:val="24"/>
          <w:szCs w:val="24"/>
        </w:rPr>
        <w:t>.-</w:t>
      </w:r>
      <w:r w:rsidR="00C44BCC" w:rsidRPr="004804D3">
        <w:rPr>
          <w:rFonts w:ascii="Times New Roman" w:hAnsi="Times New Roman" w:cs="Times New Roman"/>
          <w:sz w:val="24"/>
          <w:szCs w:val="24"/>
        </w:rPr>
        <w:t>9</w:t>
      </w:r>
      <w:r w:rsidR="00360244" w:rsidRPr="004804D3">
        <w:rPr>
          <w:rFonts w:ascii="Times New Roman" w:hAnsi="Times New Roman" w:cs="Times New Roman"/>
          <w:sz w:val="24"/>
          <w:szCs w:val="24"/>
        </w:rPr>
        <w:t>.</w:t>
      </w:r>
      <w:r w:rsidR="00C44BCC" w:rsidRPr="004804D3">
        <w:rPr>
          <w:rFonts w:ascii="Times New Roman" w:hAnsi="Times New Roman" w:cs="Times New Roman"/>
          <w:sz w:val="24"/>
          <w:szCs w:val="24"/>
        </w:rPr>
        <w:t>2</w:t>
      </w:r>
      <w:r w:rsidR="00B87AE2">
        <w:rPr>
          <w:rFonts w:ascii="Times New Roman" w:hAnsi="Times New Roman" w:cs="Times New Roman"/>
          <w:sz w:val="24"/>
          <w:szCs w:val="24"/>
        </w:rPr>
        <w:t>6</w:t>
      </w:r>
      <w:r w:rsidR="00360244" w:rsidRPr="004804D3">
        <w:rPr>
          <w:rFonts w:ascii="Times New Roman" w:hAnsi="Times New Roman" w:cs="Times New Roman"/>
          <w:sz w:val="24"/>
          <w:szCs w:val="24"/>
        </w:rPr>
        <w:t>. apakšpunktā.</w:t>
      </w:r>
    </w:p>
    <w:p w14:paraId="1D78C4F2" w14:textId="2E6DC2DE" w:rsidR="00360244" w:rsidRPr="004804D3" w:rsidRDefault="00360244" w:rsidP="00D2498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 xml:space="preserve">Sagatavot </w:t>
      </w:r>
      <w:r w:rsidR="00D24986" w:rsidRPr="004804D3">
        <w:rPr>
          <w:rFonts w:ascii="Times New Roman" w:hAnsi="Times New Roman" w:cs="Times New Roman"/>
          <w:sz w:val="24"/>
          <w:szCs w:val="24"/>
        </w:rPr>
        <w:t>Programmatūras</w:t>
      </w:r>
      <w:r w:rsidRPr="004804D3">
        <w:rPr>
          <w:rFonts w:ascii="Times New Roman" w:hAnsi="Times New Roman" w:cs="Times New Roman"/>
          <w:sz w:val="24"/>
          <w:szCs w:val="24"/>
        </w:rPr>
        <w:t xml:space="preserve"> dokumentāciju, tās saturu, dokumentu veidus, noformējumu un iesniegšanas kārtību saskaņojot ar Pasūtītāju.</w:t>
      </w:r>
    </w:p>
    <w:p w14:paraId="3D284158" w14:textId="1B4B73AA" w:rsidR="00360244" w:rsidRPr="004804D3" w:rsidRDefault="00360244" w:rsidP="00D2498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 xml:space="preserve">Veikt </w:t>
      </w:r>
      <w:r w:rsidR="00D24986" w:rsidRPr="004804D3">
        <w:rPr>
          <w:rFonts w:ascii="Times New Roman" w:hAnsi="Times New Roman" w:cs="Times New Roman"/>
          <w:sz w:val="24"/>
          <w:szCs w:val="24"/>
        </w:rPr>
        <w:t>Programmatūras</w:t>
      </w:r>
      <w:r w:rsidRPr="004804D3">
        <w:rPr>
          <w:rFonts w:ascii="Times New Roman" w:hAnsi="Times New Roman" w:cs="Times New Roman"/>
          <w:sz w:val="24"/>
          <w:szCs w:val="24"/>
        </w:rPr>
        <w:t xml:space="preserve"> pilna cikla testēšanu </w:t>
      </w:r>
      <w:r w:rsidR="00D24986" w:rsidRPr="004804D3">
        <w:rPr>
          <w:rFonts w:ascii="Times New Roman" w:hAnsi="Times New Roman" w:cs="Times New Roman"/>
          <w:sz w:val="24"/>
          <w:szCs w:val="24"/>
        </w:rPr>
        <w:t xml:space="preserve">katrai piegādes daļai </w:t>
      </w:r>
      <w:r w:rsidRPr="004804D3">
        <w:rPr>
          <w:rFonts w:ascii="Times New Roman" w:hAnsi="Times New Roman" w:cs="Times New Roman"/>
          <w:sz w:val="24"/>
          <w:szCs w:val="24"/>
        </w:rPr>
        <w:t>izstrādes vidē.</w:t>
      </w:r>
      <w:r w:rsidR="00C44BCC" w:rsidRPr="004804D3">
        <w:rPr>
          <w:rFonts w:ascii="Times New Roman" w:hAnsi="Times New Roman" w:cs="Times New Roman"/>
          <w:sz w:val="24"/>
          <w:szCs w:val="24"/>
        </w:rPr>
        <w:t xml:space="preserve"> Izstrādes vidi nodrošina Piegādātājs.</w:t>
      </w:r>
    </w:p>
    <w:p w14:paraId="4C5FA71B" w14:textId="0B57107D" w:rsidR="00360244" w:rsidRPr="004804D3" w:rsidRDefault="00360244" w:rsidP="00D2498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 xml:space="preserve">Sagatavot un iesniegt Pasūtītājam </w:t>
      </w:r>
      <w:r w:rsidR="00D24986" w:rsidRPr="004804D3">
        <w:rPr>
          <w:rFonts w:ascii="Times New Roman" w:hAnsi="Times New Roman" w:cs="Times New Roman"/>
          <w:sz w:val="24"/>
          <w:szCs w:val="24"/>
        </w:rPr>
        <w:t>P</w:t>
      </w:r>
      <w:r w:rsidRPr="004804D3">
        <w:rPr>
          <w:rFonts w:ascii="Times New Roman" w:hAnsi="Times New Roman" w:cs="Times New Roman"/>
          <w:sz w:val="24"/>
          <w:szCs w:val="24"/>
        </w:rPr>
        <w:t>rogrammatūras un konfigurēšanas nodevumu kopā ar instrukciju Pasūtītāja sistēmas administratoram par nodevuma ieviešanu testa vidē.</w:t>
      </w:r>
      <w:r w:rsidR="00C44BCC" w:rsidRPr="004804D3">
        <w:rPr>
          <w:rFonts w:ascii="Times New Roman" w:hAnsi="Times New Roman" w:cs="Times New Roman"/>
          <w:sz w:val="24"/>
          <w:szCs w:val="24"/>
        </w:rPr>
        <w:t xml:space="preserve"> Testa vidi, kas nokonfigurēta </w:t>
      </w:r>
      <w:r w:rsidR="00EC10C1" w:rsidRPr="004804D3">
        <w:rPr>
          <w:rFonts w:ascii="Times New Roman" w:hAnsi="Times New Roman" w:cs="Times New Roman"/>
          <w:sz w:val="24"/>
          <w:szCs w:val="24"/>
        </w:rPr>
        <w:t>saskaņā ar Piegādātāja sniegtām rekomendācijām,</w:t>
      </w:r>
      <w:r w:rsidR="00C44BCC" w:rsidRPr="004804D3">
        <w:rPr>
          <w:rFonts w:ascii="Times New Roman" w:hAnsi="Times New Roman" w:cs="Times New Roman"/>
          <w:sz w:val="24"/>
          <w:szCs w:val="24"/>
        </w:rPr>
        <w:t xml:space="preserve"> nodrošina Pasūtītājs.</w:t>
      </w:r>
    </w:p>
    <w:p w14:paraId="0C9AA45B" w14:textId="70A422B5" w:rsidR="00360244" w:rsidRPr="004804D3" w:rsidRDefault="00360244" w:rsidP="00D2498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 xml:space="preserve">Ja Pasūtītājs, veicot piegādātā nodevuma pārbaudi testa vidē, konstatē nepilnības vai trūkumus, novērst tos un atkārtoti izpildīt šīs tehniskās specifikācijas </w:t>
      </w:r>
      <w:r w:rsidR="00EC10C1" w:rsidRPr="004804D3">
        <w:rPr>
          <w:rFonts w:ascii="Times New Roman" w:hAnsi="Times New Roman" w:cs="Times New Roman"/>
          <w:sz w:val="24"/>
          <w:szCs w:val="24"/>
        </w:rPr>
        <w:t>9</w:t>
      </w:r>
      <w:r w:rsidRPr="004804D3">
        <w:rPr>
          <w:rFonts w:ascii="Times New Roman" w:hAnsi="Times New Roman" w:cs="Times New Roman"/>
          <w:sz w:val="24"/>
          <w:szCs w:val="24"/>
        </w:rPr>
        <w:t>.</w:t>
      </w:r>
      <w:r w:rsidR="00EC10C1" w:rsidRPr="004804D3">
        <w:rPr>
          <w:rFonts w:ascii="Times New Roman" w:hAnsi="Times New Roman" w:cs="Times New Roman"/>
          <w:sz w:val="24"/>
          <w:szCs w:val="24"/>
        </w:rPr>
        <w:t>2</w:t>
      </w:r>
      <w:r w:rsidR="00B87AE2">
        <w:rPr>
          <w:rFonts w:ascii="Times New Roman" w:hAnsi="Times New Roman" w:cs="Times New Roman"/>
          <w:sz w:val="24"/>
          <w:szCs w:val="24"/>
        </w:rPr>
        <w:t>2</w:t>
      </w:r>
      <w:r w:rsidRPr="004804D3">
        <w:rPr>
          <w:rFonts w:ascii="Times New Roman" w:hAnsi="Times New Roman" w:cs="Times New Roman"/>
          <w:sz w:val="24"/>
          <w:szCs w:val="24"/>
        </w:rPr>
        <w:t xml:space="preserve">. un </w:t>
      </w:r>
      <w:r w:rsidR="00EC10C1" w:rsidRPr="004804D3">
        <w:rPr>
          <w:rFonts w:ascii="Times New Roman" w:hAnsi="Times New Roman" w:cs="Times New Roman"/>
          <w:sz w:val="24"/>
          <w:szCs w:val="24"/>
        </w:rPr>
        <w:t>9</w:t>
      </w:r>
      <w:r w:rsidRPr="004804D3">
        <w:rPr>
          <w:rFonts w:ascii="Times New Roman" w:hAnsi="Times New Roman" w:cs="Times New Roman"/>
          <w:sz w:val="24"/>
          <w:szCs w:val="24"/>
        </w:rPr>
        <w:t>.</w:t>
      </w:r>
      <w:r w:rsidR="00EC10C1" w:rsidRPr="004804D3">
        <w:rPr>
          <w:rFonts w:ascii="Times New Roman" w:hAnsi="Times New Roman" w:cs="Times New Roman"/>
          <w:sz w:val="24"/>
          <w:szCs w:val="24"/>
        </w:rPr>
        <w:t>2</w:t>
      </w:r>
      <w:r w:rsidR="00B87AE2">
        <w:rPr>
          <w:rFonts w:ascii="Times New Roman" w:hAnsi="Times New Roman" w:cs="Times New Roman"/>
          <w:sz w:val="24"/>
          <w:szCs w:val="24"/>
        </w:rPr>
        <w:t>3</w:t>
      </w:r>
      <w:r w:rsidRPr="004804D3">
        <w:rPr>
          <w:rFonts w:ascii="Times New Roman" w:hAnsi="Times New Roman" w:cs="Times New Roman"/>
          <w:sz w:val="24"/>
          <w:szCs w:val="24"/>
        </w:rPr>
        <w:t>. apakšpunktu.</w:t>
      </w:r>
    </w:p>
    <w:p w14:paraId="239FFFF7" w14:textId="2C305903" w:rsidR="00360244" w:rsidRPr="004804D3" w:rsidRDefault="00360244" w:rsidP="00D2498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 xml:space="preserve">Ja Pasūtītājs, veicot piegādātā nodevuma pārbaudi testa vidē, nekonstatē nepilnības vai trūkumus, sagatavot un iesniegt Pasūtītājam </w:t>
      </w:r>
      <w:r w:rsidR="00D24986" w:rsidRPr="004804D3">
        <w:rPr>
          <w:rFonts w:ascii="Times New Roman" w:hAnsi="Times New Roman" w:cs="Times New Roman"/>
          <w:sz w:val="24"/>
          <w:szCs w:val="24"/>
        </w:rPr>
        <w:t>P</w:t>
      </w:r>
      <w:r w:rsidRPr="004804D3">
        <w:rPr>
          <w:rFonts w:ascii="Times New Roman" w:hAnsi="Times New Roman" w:cs="Times New Roman"/>
          <w:sz w:val="24"/>
          <w:szCs w:val="24"/>
        </w:rPr>
        <w:t xml:space="preserve">rogrammatūras un konfigurēšanas nodevumu kopā ar instrukciju Pasūtītāja sistēmas administratoram par nodevuma ieviešanu produkcijas </w:t>
      </w:r>
      <w:r w:rsidRPr="004804D3">
        <w:rPr>
          <w:rFonts w:ascii="Times New Roman" w:hAnsi="Times New Roman" w:cs="Times New Roman"/>
          <w:sz w:val="24"/>
          <w:szCs w:val="24"/>
        </w:rPr>
        <w:lastRenderedPageBreak/>
        <w:t>vidē.</w:t>
      </w:r>
      <w:r w:rsidR="00EC10C1" w:rsidRPr="004804D3">
        <w:rPr>
          <w:rFonts w:ascii="Times New Roman" w:hAnsi="Times New Roman" w:cs="Times New Roman"/>
          <w:sz w:val="24"/>
          <w:szCs w:val="24"/>
        </w:rPr>
        <w:t xml:space="preserve"> Produkcijas vidi, kas nokonfigurēta saskaņā ar Piegādātāja sniegtām rekomendācijām, nodrošina Pasūtītājs.</w:t>
      </w:r>
    </w:p>
    <w:p w14:paraId="4C2B7674" w14:textId="65DC65D7" w:rsidR="00360244" w:rsidRPr="004804D3" w:rsidRDefault="00360244" w:rsidP="00D2498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 xml:space="preserve">Ja Pasūtītājs, veicot piegādātā nodevuma pārbaudi produkcijas vidē, konstatē nepilnības vai trūkumus, novērst tos un atkārtoti izpildīt šīs tehniskās specifikācijas </w:t>
      </w:r>
      <w:r w:rsidR="00EC10C1" w:rsidRPr="004804D3">
        <w:rPr>
          <w:rFonts w:ascii="Times New Roman" w:hAnsi="Times New Roman" w:cs="Times New Roman"/>
          <w:sz w:val="24"/>
          <w:szCs w:val="24"/>
        </w:rPr>
        <w:t>9</w:t>
      </w:r>
      <w:r w:rsidRPr="004804D3">
        <w:rPr>
          <w:rFonts w:ascii="Times New Roman" w:hAnsi="Times New Roman" w:cs="Times New Roman"/>
          <w:sz w:val="24"/>
          <w:szCs w:val="24"/>
        </w:rPr>
        <w:t>.</w:t>
      </w:r>
      <w:r w:rsidR="00EC10C1" w:rsidRPr="004804D3">
        <w:rPr>
          <w:rFonts w:ascii="Times New Roman" w:hAnsi="Times New Roman" w:cs="Times New Roman"/>
          <w:sz w:val="24"/>
          <w:szCs w:val="24"/>
        </w:rPr>
        <w:t>2</w:t>
      </w:r>
      <w:r w:rsidR="00B87AE2">
        <w:rPr>
          <w:rFonts w:ascii="Times New Roman" w:hAnsi="Times New Roman" w:cs="Times New Roman"/>
          <w:sz w:val="24"/>
          <w:szCs w:val="24"/>
        </w:rPr>
        <w:t>2</w:t>
      </w:r>
      <w:r w:rsidRPr="004804D3">
        <w:rPr>
          <w:rFonts w:ascii="Times New Roman" w:hAnsi="Times New Roman" w:cs="Times New Roman"/>
          <w:sz w:val="24"/>
          <w:szCs w:val="24"/>
        </w:rPr>
        <w:t>.-</w:t>
      </w:r>
      <w:r w:rsidR="00EC10C1" w:rsidRPr="004804D3">
        <w:rPr>
          <w:rFonts w:ascii="Times New Roman" w:hAnsi="Times New Roman" w:cs="Times New Roman"/>
          <w:sz w:val="24"/>
          <w:szCs w:val="24"/>
        </w:rPr>
        <w:t>9</w:t>
      </w:r>
      <w:r w:rsidRPr="004804D3">
        <w:rPr>
          <w:rFonts w:ascii="Times New Roman" w:hAnsi="Times New Roman" w:cs="Times New Roman"/>
          <w:sz w:val="24"/>
          <w:szCs w:val="24"/>
        </w:rPr>
        <w:t>.</w:t>
      </w:r>
      <w:r w:rsidR="00EC10C1" w:rsidRPr="004804D3">
        <w:rPr>
          <w:rFonts w:ascii="Times New Roman" w:hAnsi="Times New Roman" w:cs="Times New Roman"/>
          <w:sz w:val="24"/>
          <w:szCs w:val="24"/>
        </w:rPr>
        <w:t>2</w:t>
      </w:r>
      <w:r w:rsidR="00B87AE2">
        <w:rPr>
          <w:rFonts w:ascii="Times New Roman" w:hAnsi="Times New Roman" w:cs="Times New Roman"/>
          <w:sz w:val="24"/>
          <w:szCs w:val="24"/>
        </w:rPr>
        <w:t>5</w:t>
      </w:r>
      <w:r w:rsidRPr="004804D3">
        <w:rPr>
          <w:rFonts w:ascii="Times New Roman" w:hAnsi="Times New Roman" w:cs="Times New Roman"/>
          <w:sz w:val="24"/>
          <w:szCs w:val="24"/>
        </w:rPr>
        <w:t>. apakšpunktu.</w:t>
      </w:r>
    </w:p>
    <w:p w14:paraId="408FF7C9" w14:textId="4C038791" w:rsidR="00360244" w:rsidRDefault="00360244" w:rsidP="00BF6F4D">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cs="Times New Roman"/>
          <w:sz w:val="24"/>
          <w:szCs w:val="24"/>
        </w:rPr>
        <w:t xml:space="preserve">Lai nodrošinātu </w:t>
      </w:r>
      <w:r w:rsidR="00BF6F4D" w:rsidRPr="004804D3">
        <w:rPr>
          <w:rFonts w:ascii="Times New Roman" w:hAnsi="Times New Roman" w:cs="Times New Roman"/>
          <w:sz w:val="24"/>
          <w:szCs w:val="24"/>
        </w:rPr>
        <w:t xml:space="preserve">šīs tehniskas specifikācijas </w:t>
      </w:r>
      <w:r w:rsidR="00210300" w:rsidRPr="004804D3">
        <w:rPr>
          <w:rFonts w:ascii="Times New Roman" w:hAnsi="Times New Roman" w:cs="Times New Roman"/>
          <w:sz w:val="24"/>
          <w:szCs w:val="24"/>
        </w:rPr>
        <w:t>9</w:t>
      </w:r>
      <w:r w:rsidR="00BF6F4D" w:rsidRPr="004804D3">
        <w:rPr>
          <w:rFonts w:ascii="Times New Roman" w:hAnsi="Times New Roman" w:cs="Times New Roman"/>
          <w:sz w:val="24"/>
          <w:szCs w:val="24"/>
        </w:rPr>
        <w:t xml:space="preserve">. punktā noteikto </w:t>
      </w:r>
      <w:r w:rsidRPr="004804D3">
        <w:rPr>
          <w:rFonts w:ascii="Times New Roman" w:hAnsi="Times New Roman" w:cs="Times New Roman"/>
          <w:sz w:val="24"/>
          <w:szCs w:val="24"/>
        </w:rPr>
        <w:t>darbu veikšanu, Pasūtītājs nodrošina</w:t>
      </w:r>
      <w:r w:rsidR="00BF6F4D" w:rsidRPr="004804D3">
        <w:rPr>
          <w:rFonts w:ascii="Times New Roman" w:hAnsi="Times New Roman" w:cs="Times New Roman"/>
          <w:sz w:val="24"/>
          <w:szCs w:val="24"/>
        </w:rPr>
        <w:t xml:space="preserve"> p</w:t>
      </w:r>
      <w:r w:rsidRPr="004804D3">
        <w:rPr>
          <w:rFonts w:ascii="Times New Roman" w:hAnsi="Times New Roman" w:cs="Times New Roman"/>
          <w:sz w:val="24"/>
          <w:szCs w:val="24"/>
        </w:rPr>
        <w:t xml:space="preserve">iekļuvi resursiem un infrastruktūras objektiem, ja </w:t>
      </w:r>
      <w:r w:rsidR="00BF6F4D" w:rsidRPr="004804D3">
        <w:rPr>
          <w:rFonts w:ascii="Times New Roman" w:hAnsi="Times New Roman" w:cs="Times New Roman"/>
          <w:sz w:val="24"/>
          <w:szCs w:val="24"/>
        </w:rPr>
        <w:t xml:space="preserve">pielāgošanas </w:t>
      </w:r>
      <w:r w:rsidR="00EC10C1" w:rsidRPr="004804D3">
        <w:rPr>
          <w:rFonts w:ascii="Times New Roman" w:hAnsi="Times New Roman" w:cs="Times New Roman"/>
          <w:sz w:val="24"/>
          <w:szCs w:val="24"/>
        </w:rPr>
        <w:t xml:space="preserve">un / vai izstrādes darbu </w:t>
      </w:r>
      <w:r w:rsidRPr="004804D3">
        <w:rPr>
          <w:rFonts w:ascii="Times New Roman" w:hAnsi="Times New Roman" w:cs="Times New Roman"/>
          <w:sz w:val="24"/>
          <w:szCs w:val="24"/>
        </w:rPr>
        <w:t>laikā tiek konstatēta šāda nepieciešamība.</w:t>
      </w:r>
    </w:p>
    <w:p w14:paraId="7E97F701" w14:textId="77777777" w:rsidR="00FC4AB4" w:rsidRDefault="00FC4AB4" w:rsidP="00FC4AB4">
      <w:pPr>
        <w:tabs>
          <w:tab w:val="left" w:pos="426"/>
        </w:tabs>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11"/>
      </w:tblGrid>
      <w:tr w:rsidR="00FC4AB4" w14:paraId="1F129851" w14:textId="77777777" w:rsidTr="00FC4AB4">
        <w:tc>
          <w:tcPr>
            <w:tcW w:w="9911" w:type="dxa"/>
          </w:tcPr>
          <w:p w14:paraId="6F2C03D1" w14:textId="77777777" w:rsidR="00FC4AB4" w:rsidRDefault="00FC4AB4" w:rsidP="00FC4AB4">
            <w:pPr>
              <w:tabs>
                <w:tab w:val="left" w:pos="426"/>
              </w:tabs>
              <w:jc w:val="both"/>
              <w:rPr>
                <w:rFonts w:ascii="Times New Roman" w:hAnsi="Times New Roman" w:cs="Times New Roman"/>
                <w:sz w:val="24"/>
                <w:szCs w:val="24"/>
              </w:rPr>
            </w:pPr>
          </w:p>
          <w:p w14:paraId="53211CC8" w14:textId="0B055BC3" w:rsidR="00FC4AB4" w:rsidRPr="00F95829" w:rsidRDefault="00FC4AB4" w:rsidP="00FC4AB4">
            <w:pPr>
              <w:tabs>
                <w:tab w:val="left" w:pos="426"/>
              </w:tabs>
              <w:jc w:val="both"/>
              <w:rPr>
                <w:rFonts w:ascii="Times New Roman" w:hAnsi="Times New Roman" w:cs="Times New Roman"/>
                <w:i/>
                <w:iCs/>
                <w:color w:val="FF0000"/>
                <w:sz w:val="24"/>
                <w:szCs w:val="24"/>
              </w:rPr>
            </w:pPr>
            <w:r w:rsidRPr="00F95829">
              <w:rPr>
                <w:rFonts w:ascii="Times New Roman" w:hAnsi="Times New Roman" w:cs="Times New Roman"/>
                <w:i/>
                <w:iCs/>
                <w:color w:val="FF0000"/>
                <w:sz w:val="24"/>
                <w:szCs w:val="24"/>
              </w:rPr>
              <w:t>Lūdzu šeit sniegt iebildumus vai priekšlikumus par tehniskās specifikācijas 9.</w:t>
            </w:r>
            <w:r w:rsidR="00AB3AFC" w:rsidRPr="00F95829">
              <w:rPr>
                <w:rFonts w:ascii="Times New Roman" w:hAnsi="Times New Roman" w:cs="Times New Roman"/>
                <w:i/>
                <w:iCs/>
                <w:color w:val="FF0000"/>
                <w:sz w:val="24"/>
                <w:szCs w:val="24"/>
              </w:rPr>
              <w:t xml:space="preserve"> </w:t>
            </w:r>
            <w:r w:rsidRPr="00F95829">
              <w:rPr>
                <w:rFonts w:ascii="Times New Roman" w:hAnsi="Times New Roman" w:cs="Times New Roman"/>
                <w:i/>
                <w:iCs/>
                <w:color w:val="FF0000"/>
                <w:sz w:val="24"/>
                <w:szCs w:val="24"/>
              </w:rPr>
              <w:t>punktā iekļauto informāciju (prasībām)</w:t>
            </w:r>
            <w:r w:rsidR="00F00B5A">
              <w:rPr>
                <w:rFonts w:ascii="Times New Roman" w:hAnsi="Times New Roman" w:cs="Times New Roman"/>
                <w:i/>
                <w:iCs/>
                <w:color w:val="FF0000"/>
                <w:sz w:val="24"/>
                <w:szCs w:val="24"/>
              </w:rPr>
              <w:t>, tās pilnveidei.</w:t>
            </w:r>
          </w:p>
          <w:p w14:paraId="0555F4E9" w14:textId="77777777" w:rsidR="00FC4AB4" w:rsidRDefault="00FC4AB4" w:rsidP="00FC4AB4">
            <w:pPr>
              <w:tabs>
                <w:tab w:val="left" w:pos="426"/>
              </w:tabs>
              <w:jc w:val="both"/>
              <w:rPr>
                <w:rFonts w:ascii="Times New Roman" w:hAnsi="Times New Roman" w:cs="Times New Roman"/>
                <w:sz w:val="24"/>
                <w:szCs w:val="24"/>
              </w:rPr>
            </w:pPr>
          </w:p>
          <w:p w14:paraId="721808B2" w14:textId="707878FD" w:rsidR="00FC4AB4" w:rsidRDefault="00FC4AB4" w:rsidP="00FC4AB4">
            <w:pPr>
              <w:tabs>
                <w:tab w:val="left" w:pos="426"/>
              </w:tabs>
              <w:jc w:val="both"/>
              <w:rPr>
                <w:rFonts w:ascii="Times New Roman" w:hAnsi="Times New Roman" w:cs="Times New Roman"/>
                <w:sz w:val="24"/>
                <w:szCs w:val="24"/>
              </w:rPr>
            </w:pPr>
          </w:p>
        </w:tc>
      </w:tr>
    </w:tbl>
    <w:p w14:paraId="30691619" w14:textId="2941D89F" w:rsidR="0086012B" w:rsidRDefault="0086012B" w:rsidP="0086012B">
      <w:pPr>
        <w:tabs>
          <w:tab w:val="left" w:pos="426"/>
        </w:tabs>
        <w:spacing w:after="0" w:line="240" w:lineRule="auto"/>
        <w:jc w:val="both"/>
        <w:rPr>
          <w:rFonts w:ascii="Times New Roman" w:hAnsi="Times New Roman" w:cs="Times New Roman"/>
          <w:sz w:val="24"/>
          <w:szCs w:val="24"/>
        </w:rPr>
      </w:pPr>
    </w:p>
    <w:p w14:paraId="770749D4" w14:textId="58D3B2BF" w:rsidR="00210300" w:rsidRDefault="00210300" w:rsidP="00210300">
      <w:pPr>
        <w:pStyle w:val="ListParagraph"/>
        <w:widowControl w:val="0"/>
        <w:numPr>
          <w:ilvl w:val="0"/>
          <w:numId w:val="30"/>
        </w:num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Plānotā Sistēmas arhitektūra</w:t>
      </w:r>
    </w:p>
    <w:p w14:paraId="4C7D1C7B" w14:textId="417FD127" w:rsidR="00210300" w:rsidRPr="004804D3" w:rsidRDefault="00210300" w:rsidP="00210300">
      <w:pPr>
        <w:widowControl w:val="0"/>
        <w:autoSpaceDE w:val="0"/>
        <w:autoSpaceDN w:val="0"/>
        <w:spacing w:after="0" w:line="240" w:lineRule="auto"/>
        <w:jc w:val="both"/>
        <w:rPr>
          <w:rFonts w:ascii="Times New Roman" w:hAnsi="Times New Roman" w:cs="Times New Roman"/>
          <w:sz w:val="24"/>
          <w:szCs w:val="24"/>
        </w:rPr>
      </w:pPr>
    </w:p>
    <w:p w14:paraId="5F879B09" w14:textId="1C17CB26" w:rsidR="00210300" w:rsidRPr="00210300" w:rsidRDefault="00F27C61" w:rsidP="00210300">
      <w:pPr>
        <w:widowControl w:val="0"/>
        <w:autoSpaceDE w:val="0"/>
        <w:autoSpaceDN w:val="0"/>
        <w:spacing w:after="0" w:line="240" w:lineRule="auto"/>
        <w:jc w:val="both"/>
        <w:rPr>
          <w:rFonts w:ascii="Times New Roman" w:hAnsi="Times New Roman" w:cs="Times New Roman"/>
          <w:sz w:val="24"/>
          <w:szCs w:val="24"/>
        </w:rPr>
      </w:pPr>
      <w:r>
        <w:object w:dxaOrig="15181" w:dyaOrig="12060" w14:anchorId="7A448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4pt;height:392.85pt" o:ole="">
            <v:imagedata r:id="rId12" o:title=""/>
          </v:shape>
          <o:OLEObject Type="Embed" ProgID="Visio.Drawing.15" ShapeID="_x0000_i1025" DrawAspect="Content" ObjectID="_1770544687" r:id="rId13"/>
        </w:object>
      </w:r>
    </w:p>
    <w:p w14:paraId="45E94CB9" w14:textId="77777777" w:rsidR="00210300" w:rsidRPr="0086012B" w:rsidRDefault="00210300" w:rsidP="0086012B">
      <w:pPr>
        <w:tabs>
          <w:tab w:val="left" w:pos="426"/>
        </w:tabs>
        <w:spacing w:after="0" w:line="240" w:lineRule="auto"/>
        <w:jc w:val="both"/>
        <w:rPr>
          <w:rFonts w:ascii="Times New Roman" w:hAnsi="Times New Roman" w:cs="Times New Roman"/>
          <w:sz w:val="24"/>
          <w:szCs w:val="24"/>
        </w:rPr>
      </w:pPr>
    </w:p>
    <w:p w14:paraId="162F0921" w14:textId="65E25520" w:rsidR="0086012B" w:rsidRPr="0086012B" w:rsidRDefault="0086012B" w:rsidP="00E1028E">
      <w:pPr>
        <w:pStyle w:val="ListParagraph"/>
        <w:widowControl w:val="0"/>
        <w:numPr>
          <w:ilvl w:val="0"/>
          <w:numId w:val="30"/>
        </w:numPr>
        <w:autoSpaceDE w:val="0"/>
        <w:autoSpaceDN w:val="0"/>
        <w:spacing w:after="0" w:line="240" w:lineRule="auto"/>
        <w:ind w:left="567" w:hanging="567"/>
        <w:jc w:val="both"/>
        <w:rPr>
          <w:rFonts w:ascii="Times New Roman" w:hAnsi="Times New Roman" w:cs="Times New Roman"/>
          <w:b/>
          <w:bCs/>
          <w:sz w:val="24"/>
          <w:szCs w:val="24"/>
        </w:rPr>
      </w:pPr>
      <w:r w:rsidRPr="0086012B">
        <w:rPr>
          <w:rFonts w:ascii="Times New Roman" w:hAnsi="Times New Roman" w:cs="Times New Roman"/>
          <w:b/>
          <w:bCs/>
          <w:sz w:val="24"/>
          <w:szCs w:val="24"/>
        </w:rPr>
        <w:t>Prasības Programmatūras uzturēšanai</w:t>
      </w:r>
      <w:r w:rsidR="00B87AE2">
        <w:rPr>
          <w:rFonts w:ascii="Times New Roman" w:hAnsi="Times New Roman" w:cs="Times New Roman"/>
          <w:b/>
          <w:bCs/>
          <w:sz w:val="24"/>
          <w:szCs w:val="24"/>
        </w:rPr>
        <w:t xml:space="preserve"> un garantijas nodrošināšanai</w:t>
      </w:r>
    </w:p>
    <w:p w14:paraId="257DE73E" w14:textId="77777777" w:rsidR="0086012B" w:rsidRPr="0086012B" w:rsidRDefault="0086012B" w:rsidP="0086012B">
      <w:pPr>
        <w:tabs>
          <w:tab w:val="left" w:pos="426"/>
        </w:tabs>
        <w:spacing w:after="0" w:line="240" w:lineRule="auto"/>
        <w:jc w:val="both"/>
        <w:rPr>
          <w:rFonts w:ascii="Times New Roman" w:hAnsi="Times New Roman" w:cs="Times New Roman"/>
          <w:sz w:val="24"/>
          <w:szCs w:val="24"/>
        </w:rPr>
      </w:pPr>
    </w:p>
    <w:p w14:paraId="043E27AF" w14:textId="4C75BCF1" w:rsidR="00B635C3" w:rsidRPr="00B635C3" w:rsidRDefault="00B635C3" w:rsidP="00B635C3">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B635C3">
        <w:rPr>
          <w:rFonts w:ascii="Times New Roman" w:hAnsi="Times New Roman" w:cs="Times New Roman"/>
          <w:sz w:val="24"/>
          <w:szCs w:val="24"/>
        </w:rPr>
        <w:t xml:space="preserve">Pretendents </w:t>
      </w:r>
      <w:r>
        <w:rPr>
          <w:rFonts w:ascii="Times New Roman" w:hAnsi="Times New Roman" w:cs="Times New Roman"/>
          <w:sz w:val="24"/>
          <w:szCs w:val="24"/>
        </w:rPr>
        <w:t>nodrošina</w:t>
      </w:r>
      <w:r w:rsidRPr="00B635C3">
        <w:rPr>
          <w:rFonts w:ascii="Times New Roman" w:hAnsi="Times New Roman" w:cs="Times New Roman"/>
          <w:sz w:val="24"/>
          <w:szCs w:val="24"/>
        </w:rPr>
        <w:t xml:space="preserve"> </w:t>
      </w:r>
      <w:r w:rsidRPr="00B635C3">
        <w:rPr>
          <w:rFonts w:ascii="Times New Roman" w:hAnsi="Times New Roman" w:cs="Times New Roman"/>
          <w:b/>
          <w:bCs/>
          <w:sz w:val="24"/>
          <w:szCs w:val="24"/>
        </w:rPr>
        <w:t>garantiju</w:t>
      </w:r>
      <w:r w:rsidRPr="00B635C3">
        <w:rPr>
          <w:rFonts w:ascii="Times New Roman" w:hAnsi="Times New Roman" w:cs="Times New Roman"/>
          <w:sz w:val="24"/>
          <w:szCs w:val="24"/>
        </w:rPr>
        <w:t xml:space="preserve"> </w:t>
      </w:r>
      <w:r>
        <w:rPr>
          <w:rFonts w:ascii="Times New Roman" w:hAnsi="Times New Roman" w:cs="Times New Roman"/>
          <w:sz w:val="24"/>
          <w:szCs w:val="24"/>
        </w:rPr>
        <w:t>1</w:t>
      </w:r>
      <w:r w:rsidRPr="00B635C3">
        <w:rPr>
          <w:rFonts w:ascii="Times New Roman" w:hAnsi="Times New Roman" w:cs="Times New Roman"/>
          <w:sz w:val="24"/>
          <w:szCs w:val="24"/>
        </w:rPr>
        <w:t xml:space="preserve"> (</w:t>
      </w:r>
      <w:r>
        <w:rPr>
          <w:rFonts w:ascii="Times New Roman" w:hAnsi="Times New Roman" w:cs="Times New Roman"/>
          <w:sz w:val="24"/>
          <w:szCs w:val="24"/>
        </w:rPr>
        <w:t>vienu</w:t>
      </w:r>
      <w:r w:rsidRPr="00B635C3">
        <w:rPr>
          <w:rFonts w:ascii="Times New Roman" w:hAnsi="Times New Roman" w:cs="Times New Roman"/>
          <w:sz w:val="24"/>
          <w:szCs w:val="24"/>
        </w:rPr>
        <w:t xml:space="preserve">) gadu no nodošanas </w:t>
      </w:r>
      <w:r>
        <w:rPr>
          <w:rFonts w:ascii="Times New Roman" w:hAnsi="Times New Roman" w:cs="Times New Roman"/>
          <w:sz w:val="24"/>
          <w:szCs w:val="24"/>
        </w:rPr>
        <w:t xml:space="preserve">– </w:t>
      </w:r>
      <w:r w:rsidRPr="00B635C3">
        <w:rPr>
          <w:rFonts w:ascii="Times New Roman" w:hAnsi="Times New Roman" w:cs="Times New Roman"/>
          <w:sz w:val="24"/>
          <w:szCs w:val="24"/>
        </w:rPr>
        <w:t xml:space="preserve">pieņemšanas akta </w:t>
      </w:r>
      <w:r>
        <w:rPr>
          <w:rFonts w:ascii="Times New Roman" w:hAnsi="Times New Roman" w:cs="Times New Roman"/>
          <w:sz w:val="24"/>
          <w:szCs w:val="24"/>
        </w:rPr>
        <w:t xml:space="preserve">par nodevuma piegādi </w:t>
      </w:r>
      <w:r w:rsidRPr="00B635C3">
        <w:rPr>
          <w:rFonts w:ascii="Times New Roman" w:hAnsi="Times New Roman" w:cs="Times New Roman"/>
          <w:sz w:val="24"/>
          <w:szCs w:val="24"/>
        </w:rPr>
        <w:t xml:space="preserve">parakstīšanas brīža. Garantiju </w:t>
      </w:r>
      <w:r>
        <w:rPr>
          <w:rFonts w:ascii="Times New Roman" w:hAnsi="Times New Roman" w:cs="Times New Roman"/>
          <w:sz w:val="24"/>
          <w:szCs w:val="24"/>
        </w:rPr>
        <w:t>Piegādātājs</w:t>
      </w:r>
      <w:r w:rsidRPr="00B635C3">
        <w:rPr>
          <w:rFonts w:ascii="Times New Roman" w:hAnsi="Times New Roman" w:cs="Times New Roman"/>
          <w:sz w:val="24"/>
          <w:szCs w:val="24"/>
        </w:rPr>
        <w:t xml:space="preserve"> realizē termiņos</w:t>
      </w:r>
      <w:r w:rsidR="00F965D9">
        <w:rPr>
          <w:rFonts w:ascii="Times New Roman" w:hAnsi="Times New Roman" w:cs="Times New Roman"/>
          <w:sz w:val="24"/>
          <w:szCs w:val="24"/>
        </w:rPr>
        <w:t xml:space="preserve">, kas noteikti </w:t>
      </w:r>
      <w:r w:rsidR="00F965D9">
        <w:rPr>
          <w:rFonts w:ascii="Times New Roman" w:hAnsi="Times New Roman" w:cs="Times New Roman"/>
          <w:sz w:val="24"/>
          <w:szCs w:val="24"/>
        </w:rPr>
        <w:lastRenderedPageBreak/>
        <w:t>Līgumā</w:t>
      </w:r>
      <w:r w:rsidRPr="00B635C3">
        <w:rPr>
          <w:rFonts w:ascii="Times New Roman" w:hAnsi="Times New Roman" w:cs="Times New Roman"/>
          <w:sz w:val="24"/>
          <w:szCs w:val="24"/>
        </w:rPr>
        <w:t xml:space="preserve">, pilnībā novēršot </w:t>
      </w:r>
      <w:r>
        <w:rPr>
          <w:rFonts w:ascii="Times New Roman" w:hAnsi="Times New Roman" w:cs="Times New Roman"/>
          <w:sz w:val="24"/>
          <w:szCs w:val="24"/>
        </w:rPr>
        <w:t>g</w:t>
      </w:r>
      <w:r w:rsidRPr="00B635C3">
        <w:rPr>
          <w:rFonts w:ascii="Times New Roman" w:hAnsi="Times New Roman" w:cs="Times New Roman"/>
          <w:sz w:val="24"/>
          <w:szCs w:val="24"/>
        </w:rPr>
        <w:t>arantijas pieteikumā fiksētās problēmas un/vai nepilnības, tai skaitā kļūdas, par saviem līdzekļiem un saviem spēkiem.</w:t>
      </w:r>
    </w:p>
    <w:p w14:paraId="5F850611" w14:textId="5BDE512D" w:rsidR="00B635C3" w:rsidRPr="00B635C3" w:rsidRDefault="00B635C3" w:rsidP="00B635C3">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B635C3">
        <w:rPr>
          <w:rFonts w:ascii="Times New Roman" w:hAnsi="Times New Roman" w:cs="Times New Roman"/>
          <w:sz w:val="24"/>
          <w:szCs w:val="24"/>
        </w:rPr>
        <w:t xml:space="preserve">Pretendents nodrošina </w:t>
      </w:r>
      <w:r w:rsidRPr="00B635C3">
        <w:rPr>
          <w:rFonts w:ascii="Times New Roman" w:hAnsi="Times New Roman" w:cs="Times New Roman"/>
          <w:b/>
          <w:bCs/>
          <w:sz w:val="24"/>
          <w:szCs w:val="24"/>
        </w:rPr>
        <w:t>garantiju</w:t>
      </w:r>
      <w:r w:rsidRPr="00B635C3">
        <w:rPr>
          <w:rFonts w:ascii="Times New Roman" w:hAnsi="Times New Roman" w:cs="Times New Roman"/>
          <w:sz w:val="24"/>
          <w:szCs w:val="24"/>
        </w:rPr>
        <w:t xml:space="preserve"> atbilstoši un ievērojot ITIL ITSM </w:t>
      </w:r>
      <w:proofErr w:type="spellStart"/>
      <w:r w:rsidRPr="00B635C3">
        <w:rPr>
          <w:rFonts w:ascii="Times New Roman" w:hAnsi="Times New Roman" w:cs="Times New Roman"/>
          <w:sz w:val="24"/>
          <w:szCs w:val="24"/>
        </w:rPr>
        <w:t>Support</w:t>
      </w:r>
      <w:proofErr w:type="spellEnd"/>
      <w:r w:rsidRPr="00B635C3">
        <w:rPr>
          <w:rFonts w:ascii="Times New Roman" w:hAnsi="Times New Roman" w:cs="Times New Roman"/>
          <w:sz w:val="24"/>
          <w:szCs w:val="24"/>
        </w:rPr>
        <w:t xml:space="preserve"> </w:t>
      </w:r>
      <w:proofErr w:type="spellStart"/>
      <w:r w:rsidRPr="00B635C3">
        <w:rPr>
          <w:rFonts w:ascii="Times New Roman" w:hAnsi="Times New Roman" w:cs="Times New Roman"/>
          <w:sz w:val="24"/>
          <w:szCs w:val="24"/>
        </w:rPr>
        <w:t>level</w:t>
      </w:r>
      <w:proofErr w:type="spellEnd"/>
      <w:r w:rsidRPr="00B635C3">
        <w:rPr>
          <w:rFonts w:ascii="Times New Roman" w:hAnsi="Times New Roman" w:cs="Times New Roman"/>
          <w:sz w:val="24"/>
          <w:szCs w:val="24"/>
        </w:rPr>
        <w:t xml:space="preserve"> vadlīnijas </w:t>
      </w:r>
      <w:r>
        <w:rPr>
          <w:rFonts w:ascii="Times New Roman" w:hAnsi="Times New Roman" w:cs="Times New Roman"/>
          <w:sz w:val="24"/>
          <w:szCs w:val="24"/>
        </w:rPr>
        <w:t>2</w:t>
      </w:r>
      <w:r w:rsidRPr="00B635C3">
        <w:rPr>
          <w:rFonts w:ascii="Times New Roman" w:hAnsi="Times New Roman" w:cs="Times New Roman"/>
          <w:sz w:val="24"/>
          <w:szCs w:val="24"/>
        </w:rPr>
        <w:t xml:space="preserve">., 3. un 4. kategorijas </w:t>
      </w:r>
      <w:r>
        <w:rPr>
          <w:rFonts w:ascii="Times New Roman" w:hAnsi="Times New Roman" w:cs="Times New Roman"/>
          <w:sz w:val="24"/>
          <w:szCs w:val="24"/>
        </w:rPr>
        <w:t>pieteikumiem</w:t>
      </w:r>
      <w:r w:rsidRPr="00B635C3">
        <w:rPr>
          <w:rFonts w:ascii="Times New Roman" w:hAnsi="Times New Roman" w:cs="Times New Roman"/>
          <w:sz w:val="24"/>
          <w:szCs w:val="24"/>
        </w:rPr>
        <w:t xml:space="preserve"> </w:t>
      </w:r>
      <w:r>
        <w:rPr>
          <w:rFonts w:ascii="Times New Roman" w:hAnsi="Times New Roman" w:cs="Times New Roman"/>
          <w:sz w:val="24"/>
          <w:szCs w:val="24"/>
        </w:rPr>
        <w:t>(</w:t>
      </w:r>
      <w:r w:rsidRPr="00B635C3">
        <w:rPr>
          <w:rFonts w:ascii="Times New Roman" w:hAnsi="Times New Roman" w:cs="Times New Roman"/>
          <w:sz w:val="24"/>
          <w:szCs w:val="24"/>
        </w:rPr>
        <w:t>kļūdas un neprecizitātes).</w:t>
      </w:r>
    </w:p>
    <w:p w14:paraId="19ED4FFC" w14:textId="44BE6AE8" w:rsidR="00B635C3" w:rsidRPr="00B635C3" w:rsidRDefault="00B635C3" w:rsidP="00B635C3">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Pretendents</w:t>
      </w:r>
      <w:r w:rsidR="00F965D9">
        <w:rPr>
          <w:rFonts w:ascii="Times New Roman" w:hAnsi="Times New Roman" w:cs="Times New Roman"/>
          <w:sz w:val="24"/>
          <w:szCs w:val="24"/>
        </w:rPr>
        <w:t xml:space="preserve"> nodrošina </w:t>
      </w:r>
      <w:r w:rsidR="00F965D9" w:rsidRPr="00D83105">
        <w:rPr>
          <w:rFonts w:ascii="Times New Roman" w:hAnsi="Times New Roman" w:cs="Times New Roman"/>
          <w:b/>
          <w:bCs/>
          <w:sz w:val="24"/>
          <w:szCs w:val="24"/>
        </w:rPr>
        <w:t>u</w:t>
      </w:r>
      <w:r w:rsidRPr="00D83105">
        <w:rPr>
          <w:rFonts w:ascii="Times New Roman" w:hAnsi="Times New Roman" w:cs="Times New Roman"/>
          <w:b/>
          <w:bCs/>
          <w:sz w:val="24"/>
          <w:szCs w:val="24"/>
        </w:rPr>
        <w:t>zturēšan</w:t>
      </w:r>
      <w:r w:rsidR="00F965D9" w:rsidRPr="00D83105">
        <w:rPr>
          <w:rFonts w:ascii="Times New Roman" w:hAnsi="Times New Roman" w:cs="Times New Roman"/>
          <w:b/>
          <w:bCs/>
          <w:sz w:val="24"/>
          <w:szCs w:val="24"/>
        </w:rPr>
        <w:t>u</w:t>
      </w:r>
      <w:r w:rsidRPr="00B635C3">
        <w:rPr>
          <w:rFonts w:ascii="Times New Roman" w:hAnsi="Times New Roman" w:cs="Times New Roman"/>
          <w:sz w:val="24"/>
          <w:szCs w:val="24"/>
        </w:rPr>
        <w:t xml:space="preserve"> </w:t>
      </w:r>
      <w:r w:rsidR="00F965D9">
        <w:rPr>
          <w:rFonts w:ascii="Times New Roman" w:hAnsi="Times New Roman" w:cs="Times New Roman"/>
          <w:sz w:val="24"/>
          <w:szCs w:val="24"/>
        </w:rPr>
        <w:t xml:space="preserve">no </w:t>
      </w:r>
      <w:r w:rsidR="00F965D9" w:rsidRPr="00B635C3">
        <w:rPr>
          <w:rFonts w:ascii="Times New Roman" w:hAnsi="Times New Roman" w:cs="Times New Roman"/>
          <w:sz w:val="24"/>
          <w:szCs w:val="24"/>
        </w:rPr>
        <w:t xml:space="preserve">nodošanas </w:t>
      </w:r>
      <w:r w:rsidR="00F965D9">
        <w:rPr>
          <w:rFonts w:ascii="Times New Roman" w:hAnsi="Times New Roman" w:cs="Times New Roman"/>
          <w:sz w:val="24"/>
          <w:szCs w:val="24"/>
        </w:rPr>
        <w:t xml:space="preserve">– </w:t>
      </w:r>
      <w:r w:rsidR="00F965D9" w:rsidRPr="00B635C3">
        <w:rPr>
          <w:rFonts w:ascii="Times New Roman" w:hAnsi="Times New Roman" w:cs="Times New Roman"/>
          <w:sz w:val="24"/>
          <w:szCs w:val="24"/>
        </w:rPr>
        <w:t xml:space="preserve">pieņemšanas akta </w:t>
      </w:r>
      <w:r w:rsidR="00F965D9">
        <w:rPr>
          <w:rFonts w:ascii="Times New Roman" w:hAnsi="Times New Roman" w:cs="Times New Roman"/>
          <w:sz w:val="24"/>
          <w:szCs w:val="24"/>
        </w:rPr>
        <w:t xml:space="preserve">par nodevuma piegādi </w:t>
      </w:r>
      <w:r w:rsidR="00F965D9" w:rsidRPr="00B635C3">
        <w:rPr>
          <w:rFonts w:ascii="Times New Roman" w:hAnsi="Times New Roman" w:cs="Times New Roman"/>
          <w:sz w:val="24"/>
          <w:szCs w:val="24"/>
        </w:rPr>
        <w:t xml:space="preserve">parakstīšanas brīža </w:t>
      </w:r>
      <w:r w:rsidR="00F965D9">
        <w:rPr>
          <w:rFonts w:ascii="Times New Roman" w:hAnsi="Times New Roman" w:cs="Times New Roman"/>
          <w:sz w:val="24"/>
          <w:szCs w:val="24"/>
        </w:rPr>
        <w:t>līdz Līguma darbības termiņa beigām. Uzturēšanas izmaksas sedz Pasūtītājs saskaņā ar Piegādātāja iesniegto finanšu piedāvājumu.</w:t>
      </w:r>
    </w:p>
    <w:p w14:paraId="402226BA" w14:textId="6EF1EA41" w:rsidR="00B635C3" w:rsidRPr="00B635C3" w:rsidRDefault="00F965D9" w:rsidP="00B635C3">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D83105">
        <w:rPr>
          <w:rFonts w:ascii="Times New Roman" w:hAnsi="Times New Roman" w:cs="Times New Roman"/>
          <w:b/>
          <w:bCs/>
          <w:sz w:val="24"/>
          <w:szCs w:val="24"/>
        </w:rPr>
        <w:t>Uzturēšanā</w:t>
      </w:r>
      <w:r>
        <w:rPr>
          <w:rFonts w:ascii="Times New Roman" w:hAnsi="Times New Roman" w:cs="Times New Roman"/>
          <w:sz w:val="24"/>
          <w:szCs w:val="24"/>
        </w:rPr>
        <w:t xml:space="preserve"> ietilps</w:t>
      </w:r>
      <w:r w:rsidR="00F95829">
        <w:rPr>
          <w:rFonts w:ascii="Times New Roman" w:hAnsi="Times New Roman" w:cs="Times New Roman"/>
          <w:sz w:val="24"/>
          <w:szCs w:val="24"/>
        </w:rPr>
        <w:t>t</w:t>
      </w:r>
      <w:r w:rsidRPr="00B635C3">
        <w:rPr>
          <w:rFonts w:ascii="Times New Roman" w:hAnsi="Times New Roman" w:cs="Times New Roman"/>
          <w:sz w:val="24"/>
          <w:szCs w:val="24"/>
        </w:rPr>
        <w:t xml:space="preserve"> </w:t>
      </w:r>
      <w:r>
        <w:rPr>
          <w:rFonts w:ascii="Times New Roman" w:hAnsi="Times New Roman" w:cs="Times New Roman"/>
          <w:sz w:val="24"/>
          <w:szCs w:val="24"/>
        </w:rPr>
        <w:t xml:space="preserve">Sistēmas </w:t>
      </w:r>
      <w:r w:rsidRPr="00B635C3">
        <w:rPr>
          <w:rFonts w:ascii="Times New Roman" w:hAnsi="Times New Roman" w:cs="Times New Roman"/>
          <w:sz w:val="24"/>
          <w:szCs w:val="24"/>
        </w:rPr>
        <w:t>versiju atjaunošan</w:t>
      </w:r>
      <w:r>
        <w:rPr>
          <w:rFonts w:ascii="Times New Roman" w:hAnsi="Times New Roman" w:cs="Times New Roman"/>
          <w:sz w:val="24"/>
          <w:szCs w:val="24"/>
        </w:rPr>
        <w:t>a</w:t>
      </w:r>
      <w:r w:rsidRPr="00B635C3">
        <w:rPr>
          <w:rFonts w:ascii="Times New Roman" w:hAnsi="Times New Roman" w:cs="Times New Roman"/>
          <w:sz w:val="24"/>
          <w:szCs w:val="24"/>
        </w:rPr>
        <w:t>, drošības uzlabojum</w:t>
      </w:r>
      <w:r>
        <w:rPr>
          <w:rFonts w:ascii="Times New Roman" w:hAnsi="Times New Roman" w:cs="Times New Roman"/>
          <w:sz w:val="24"/>
          <w:szCs w:val="24"/>
        </w:rPr>
        <w:t>i</w:t>
      </w:r>
      <w:r w:rsidRPr="00B635C3">
        <w:rPr>
          <w:rFonts w:ascii="Times New Roman" w:hAnsi="Times New Roman" w:cs="Times New Roman"/>
          <w:sz w:val="24"/>
          <w:szCs w:val="24"/>
        </w:rPr>
        <w:t xml:space="preserve"> un pielāgojum</w:t>
      </w:r>
      <w:r>
        <w:rPr>
          <w:rFonts w:ascii="Times New Roman" w:hAnsi="Times New Roman" w:cs="Times New Roman"/>
          <w:sz w:val="24"/>
          <w:szCs w:val="24"/>
        </w:rPr>
        <w:t>i</w:t>
      </w:r>
      <w:r w:rsidRPr="00B635C3">
        <w:rPr>
          <w:rFonts w:ascii="Times New Roman" w:hAnsi="Times New Roman" w:cs="Times New Roman"/>
          <w:sz w:val="24"/>
          <w:szCs w:val="24"/>
        </w:rPr>
        <w:t>, ja mainās Latvijas Republikas vai Eiropas Savienības likumdošana un Sistēma neatbilst kādām no likuma prasībām</w:t>
      </w:r>
      <w:r>
        <w:rPr>
          <w:rFonts w:ascii="Times New Roman" w:hAnsi="Times New Roman" w:cs="Times New Roman"/>
          <w:sz w:val="24"/>
          <w:szCs w:val="24"/>
        </w:rPr>
        <w:t xml:space="preserve">, kā arī 1. un 5. kategorijas pieteikumu izpilde </w:t>
      </w:r>
      <w:r w:rsidR="00B635C3" w:rsidRPr="00B635C3">
        <w:rPr>
          <w:rFonts w:ascii="Times New Roman" w:hAnsi="Times New Roman" w:cs="Times New Roman"/>
          <w:sz w:val="24"/>
          <w:szCs w:val="24"/>
        </w:rPr>
        <w:t xml:space="preserve">atbilstoši un ievērojot ITIL ITSM </w:t>
      </w:r>
      <w:proofErr w:type="spellStart"/>
      <w:r w:rsidR="00B635C3" w:rsidRPr="00B635C3">
        <w:rPr>
          <w:rFonts w:ascii="Times New Roman" w:hAnsi="Times New Roman" w:cs="Times New Roman"/>
          <w:sz w:val="24"/>
          <w:szCs w:val="24"/>
        </w:rPr>
        <w:t>Support</w:t>
      </w:r>
      <w:proofErr w:type="spellEnd"/>
      <w:r w:rsidR="00B635C3" w:rsidRPr="00B635C3">
        <w:rPr>
          <w:rFonts w:ascii="Times New Roman" w:hAnsi="Times New Roman" w:cs="Times New Roman"/>
          <w:sz w:val="24"/>
          <w:szCs w:val="24"/>
        </w:rPr>
        <w:t xml:space="preserve"> </w:t>
      </w:r>
      <w:proofErr w:type="spellStart"/>
      <w:r w:rsidR="00B635C3" w:rsidRPr="00B635C3">
        <w:rPr>
          <w:rFonts w:ascii="Times New Roman" w:hAnsi="Times New Roman" w:cs="Times New Roman"/>
          <w:sz w:val="24"/>
          <w:szCs w:val="24"/>
        </w:rPr>
        <w:t>level</w:t>
      </w:r>
      <w:proofErr w:type="spellEnd"/>
      <w:r w:rsidR="00B635C3" w:rsidRPr="00B635C3">
        <w:rPr>
          <w:rFonts w:ascii="Times New Roman" w:hAnsi="Times New Roman" w:cs="Times New Roman"/>
          <w:sz w:val="24"/>
          <w:szCs w:val="24"/>
        </w:rPr>
        <w:t xml:space="preserve"> vadlīnijas </w:t>
      </w:r>
      <w:r>
        <w:rPr>
          <w:rFonts w:ascii="Times New Roman" w:hAnsi="Times New Roman" w:cs="Times New Roman"/>
          <w:sz w:val="24"/>
          <w:szCs w:val="24"/>
        </w:rPr>
        <w:t>(</w:t>
      </w:r>
      <w:r w:rsidR="00B635C3" w:rsidRPr="00B635C3">
        <w:rPr>
          <w:rFonts w:ascii="Times New Roman" w:hAnsi="Times New Roman" w:cs="Times New Roman"/>
          <w:sz w:val="24"/>
          <w:szCs w:val="24"/>
        </w:rPr>
        <w:t>avārijas un konsultācijas)</w:t>
      </w:r>
      <w:r>
        <w:rPr>
          <w:rFonts w:ascii="Times New Roman" w:hAnsi="Times New Roman" w:cs="Times New Roman"/>
          <w:sz w:val="24"/>
          <w:szCs w:val="24"/>
        </w:rPr>
        <w:t xml:space="preserve"> un 2</w:t>
      </w:r>
      <w:r w:rsidRPr="00B635C3">
        <w:rPr>
          <w:rFonts w:ascii="Times New Roman" w:hAnsi="Times New Roman" w:cs="Times New Roman"/>
          <w:sz w:val="24"/>
          <w:szCs w:val="24"/>
        </w:rPr>
        <w:t xml:space="preserve">., 3. un 4. kategorijas </w:t>
      </w:r>
      <w:r>
        <w:rPr>
          <w:rFonts w:ascii="Times New Roman" w:hAnsi="Times New Roman" w:cs="Times New Roman"/>
          <w:sz w:val="24"/>
          <w:szCs w:val="24"/>
        </w:rPr>
        <w:t>pieteikumu</w:t>
      </w:r>
      <w:r w:rsidRPr="00B635C3">
        <w:rPr>
          <w:rFonts w:ascii="Times New Roman" w:hAnsi="Times New Roman" w:cs="Times New Roman"/>
          <w:sz w:val="24"/>
          <w:szCs w:val="24"/>
        </w:rPr>
        <w:t xml:space="preserve"> </w:t>
      </w:r>
      <w:r>
        <w:rPr>
          <w:rFonts w:ascii="Times New Roman" w:hAnsi="Times New Roman" w:cs="Times New Roman"/>
          <w:sz w:val="24"/>
          <w:szCs w:val="24"/>
        </w:rPr>
        <w:t>izpilde (</w:t>
      </w:r>
      <w:r w:rsidRPr="00B635C3">
        <w:rPr>
          <w:rFonts w:ascii="Times New Roman" w:hAnsi="Times New Roman" w:cs="Times New Roman"/>
          <w:sz w:val="24"/>
          <w:szCs w:val="24"/>
        </w:rPr>
        <w:t>kļūdas un neprecizitātes)</w:t>
      </w:r>
      <w:r>
        <w:rPr>
          <w:rFonts w:ascii="Times New Roman" w:hAnsi="Times New Roman" w:cs="Times New Roman"/>
          <w:sz w:val="24"/>
          <w:szCs w:val="24"/>
        </w:rPr>
        <w:t xml:space="preserve"> pēc garantijas termiņa beigām un līdz Līguma darbības termiņa beigām</w:t>
      </w:r>
      <w:r w:rsidR="00B635C3" w:rsidRPr="00B635C3">
        <w:rPr>
          <w:rFonts w:ascii="Times New Roman" w:hAnsi="Times New Roman" w:cs="Times New Roman"/>
          <w:sz w:val="24"/>
          <w:szCs w:val="24"/>
        </w:rPr>
        <w:t>.</w:t>
      </w:r>
    </w:p>
    <w:p w14:paraId="43F0E8DA" w14:textId="4C427180" w:rsidR="00B635C3" w:rsidRPr="00B635C3" w:rsidRDefault="00B635C3" w:rsidP="00B635C3">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B635C3">
        <w:rPr>
          <w:rFonts w:ascii="Times New Roman" w:hAnsi="Times New Roman" w:cs="Times New Roman"/>
          <w:sz w:val="24"/>
          <w:szCs w:val="24"/>
        </w:rPr>
        <w:t xml:space="preserve">Pretendents nodrošina </w:t>
      </w:r>
      <w:r w:rsidRPr="00D83105">
        <w:rPr>
          <w:rFonts w:ascii="Times New Roman" w:hAnsi="Times New Roman" w:cs="Times New Roman"/>
          <w:b/>
          <w:bCs/>
          <w:sz w:val="24"/>
          <w:szCs w:val="24"/>
        </w:rPr>
        <w:t>izmaiņu</w:t>
      </w:r>
      <w:r w:rsidRPr="00B635C3">
        <w:rPr>
          <w:rFonts w:ascii="Times New Roman" w:hAnsi="Times New Roman" w:cs="Times New Roman"/>
          <w:sz w:val="24"/>
          <w:szCs w:val="24"/>
        </w:rPr>
        <w:t xml:space="preserve"> pieprasījumu izpildi</w:t>
      </w:r>
      <w:r w:rsidR="00F965D9">
        <w:rPr>
          <w:rFonts w:ascii="Times New Roman" w:hAnsi="Times New Roman" w:cs="Times New Roman"/>
          <w:sz w:val="24"/>
          <w:szCs w:val="24"/>
        </w:rPr>
        <w:t xml:space="preserve"> visā Līguma darbības laikā</w:t>
      </w:r>
      <w:r w:rsidRPr="00B635C3">
        <w:rPr>
          <w:rFonts w:ascii="Times New Roman" w:hAnsi="Times New Roman" w:cs="Times New Roman"/>
          <w:sz w:val="24"/>
          <w:szCs w:val="24"/>
        </w:rPr>
        <w:t xml:space="preserve">, atbilstoši un ievērojot ITIL ITSM </w:t>
      </w:r>
      <w:proofErr w:type="spellStart"/>
      <w:r w:rsidRPr="00B635C3">
        <w:rPr>
          <w:rFonts w:ascii="Times New Roman" w:hAnsi="Times New Roman" w:cs="Times New Roman"/>
          <w:sz w:val="24"/>
          <w:szCs w:val="24"/>
        </w:rPr>
        <w:t>Support</w:t>
      </w:r>
      <w:proofErr w:type="spellEnd"/>
      <w:r w:rsidRPr="00B635C3">
        <w:rPr>
          <w:rFonts w:ascii="Times New Roman" w:hAnsi="Times New Roman" w:cs="Times New Roman"/>
          <w:sz w:val="24"/>
          <w:szCs w:val="24"/>
        </w:rPr>
        <w:t xml:space="preserve"> </w:t>
      </w:r>
      <w:proofErr w:type="spellStart"/>
      <w:r w:rsidRPr="00B635C3">
        <w:rPr>
          <w:rFonts w:ascii="Times New Roman" w:hAnsi="Times New Roman" w:cs="Times New Roman"/>
          <w:sz w:val="24"/>
          <w:szCs w:val="24"/>
        </w:rPr>
        <w:t>level</w:t>
      </w:r>
      <w:proofErr w:type="spellEnd"/>
      <w:r w:rsidRPr="00B635C3">
        <w:rPr>
          <w:rFonts w:ascii="Times New Roman" w:hAnsi="Times New Roman" w:cs="Times New Roman"/>
          <w:sz w:val="24"/>
          <w:szCs w:val="24"/>
        </w:rPr>
        <w:t xml:space="preserve"> vadlīnijas 6. kategorijas pieteikumi</w:t>
      </w:r>
      <w:r w:rsidR="00F965D9">
        <w:rPr>
          <w:rFonts w:ascii="Times New Roman" w:hAnsi="Times New Roman" w:cs="Times New Roman"/>
          <w:sz w:val="24"/>
          <w:szCs w:val="24"/>
        </w:rPr>
        <w:t>em (izmaiņas)</w:t>
      </w:r>
      <w:r w:rsidRPr="00B635C3">
        <w:rPr>
          <w:rFonts w:ascii="Times New Roman" w:hAnsi="Times New Roman" w:cs="Times New Roman"/>
          <w:sz w:val="24"/>
          <w:szCs w:val="24"/>
        </w:rPr>
        <w:t>.</w:t>
      </w:r>
    </w:p>
    <w:p w14:paraId="0C21DD5F" w14:textId="74A6CF36" w:rsidR="00B635C3" w:rsidRPr="00B635C3" w:rsidRDefault="00B635C3" w:rsidP="00B635C3">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B635C3">
        <w:rPr>
          <w:rFonts w:ascii="Times New Roman" w:hAnsi="Times New Roman" w:cs="Times New Roman"/>
          <w:sz w:val="24"/>
          <w:szCs w:val="24"/>
        </w:rPr>
        <w:t xml:space="preserve">Pretendents nodrošina realizācijas piedāvājuma </w:t>
      </w:r>
      <w:r w:rsidR="00D83105" w:rsidRPr="00B635C3">
        <w:rPr>
          <w:rFonts w:ascii="Times New Roman" w:hAnsi="Times New Roman" w:cs="Times New Roman"/>
          <w:sz w:val="24"/>
          <w:szCs w:val="24"/>
        </w:rPr>
        <w:t>(darba uzdevuma)</w:t>
      </w:r>
      <w:r w:rsidR="00D83105">
        <w:rPr>
          <w:rFonts w:ascii="Times New Roman" w:hAnsi="Times New Roman" w:cs="Times New Roman"/>
          <w:sz w:val="24"/>
          <w:szCs w:val="24"/>
        </w:rPr>
        <w:t xml:space="preserve"> </w:t>
      </w:r>
      <w:r w:rsidRPr="00B635C3">
        <w:rPr>
          <w:rFonts w:ascii="Times New Roman" w:hAnsi="Times New Roman" w:cs="Times New Roman"/>
          <w:sz w:val="24"/>
          <w:szCs w:val="24"/>
        </w:rPr>
        <w:t>sagatavošanu 6.kategorijas pieteikumiem bez maksas.</w:t>
      </w:r>
    </w:p>
    <w:p w14:paraId="0A3647C0" w14:textId="3E685024" w:rsidR="00B635C3" w:rsidRPr="00B635C3" w:rsidRDefault="00B635C3" w:rsidP="00B635C3">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B635C3">
        <w:rPr>
          <w:rFonts w:ascii="Times New Roman" w:hAnsi="Times New Roman" w:cs="Times New Roman"/>
          <w:sz w:val="24"/>
          <w:szCs w:val="24"/>
        </w:rPr>
        <w:t>Izmaiņu pieprasījuma darba uzdevums tiek saskaņots un apstiprināts ar Pasūtītāju.</w:t>
      </w:r>
    </w:p>
    <w:p w14:paraId="4A84B93F" w14:textId="5A083DBF" w:rsidR="00B87AE2" w:rsidRPr="00F95829" w:rsidRDefault="00B635C3" w:rsidP="00D83105">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B635C3">
        <w:rPr>
          <w:rFonts w:ascii="Times New Roman" w:hAnsi="Times New Roman" w:cs="Times New Roman"/>
          <w:sz w:val="24"/>
          <w:szCs w:val="24"/>
        </w:rPr>
        <w:t xml:space="preserve">Plānotais izmaiņu un </w:t>
      </w:r>
      <w:r w:rsidRPr="00F95829">
        <w:rPr>
          <w:rFonts w:ascii="Times New Roman" w:hAnsi="Times New Roman" w:cs="Times New Roman"/>
          <w:sz w:val="24"/>
          <w:szCs w:val="24"/>
        </w:rPr>
        <w:t xml:space="preserve">Sistēmas attīstības pieteikumu (6.kategorija) darbu apjoms </w:t>
      </w:r>
      <w:r w:rsidR="00D83105" w:rsidRPr="00F95829">
        <w:rPr>
          <w:rFonts w:ascii="Times New Roman" w:hAnsi="Times New Roman" w:cs="Times New Roman"/>
          <w:sz w:val="24"/>
          <w:szCs w:val="24"/>
        </w:rPr>
        <w:t xml:space="preserve">ir </w:t>
      </w:r>
      <w:r w:rsidRPr="00F95829">
        <w:rPr>
          <w:rFonts w:ascii="Times New Roman" w:hAnsi="Times New Roman" w:cs="Times New Roman"/>
          <w:sz w:val="24"/>
          <w:szCs w:val="24"/>
        </w:rPr>
        <w:t>ne vairāk kā 10% no Līgumā noteiktās izstrādes maksas.</w:t>
      </w:r>
    </w:p>
    <w:p w14:paraId="472B7DAF" w14:textId="5C91EF5D" w:rsidR="0086012B" w:rsidRPr="00AA0B85" w:rsidRDefault="00360244" w:rsidP="0086012B">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F95829">
        <w:rPr>
          <w:rFonts w:ascii="Times New Roman" w:hAnsi="Times New Roman" w:cs="Times New Roman"/>
          <w:sz w:val="24"/>
          <w:szCs w:val="24"/>
        </w:rPr>
        <w:t xml:space="preserve">Veikt </w:t>
      </w:r>
      <w:r w:rsidR="002A4630" w:rsidRPr="00F95829">
        <w:rPr>
          <w:rFonts w:ascii="Times New Roman" w:hAnsi="Times New Roman" w:cs="Times New Roman"/>
          <w:sz w:val="24"/>
          <w:szCs w:val="24"/>
        </w:rPr>
        <w:t>Programmatūras</w:t>
      </w:r>
      <w:r w:rsidRPr="00F95829">
        <w:rPr>
          <w:rFonts w:ascii="Times New Roman" w:hAnsi="Times New Roman" w:cs="Times New Roman"/>
          <w:sz w:val="24"/>
          <w:szCs w:val="24"/>
        </w:rPr>
        <w:t xml:space="preserve"> uzturēšanu, kas iekļauj tehnisko</w:t>
      </w:r>
      <w:r w:rsidRPr="00AA0B85">
        <w:rPr>
          <w:rFonts w:ascii="Times New Roman" w:hAnsi="Times New Roman" w:cs="Times New Roman"/>
          <w:sz w:val="24"/>
          <w:szCs w:val="24"/>
        </w:rPr>
        <w:t xml:space="preserve"> atbalstu, problēmu pieteikumu novēršanu, konsultāciju sniegšanu, atbilstoši un ievērojot ITIL ITSM </w:t>
      </w:r>
      <w:proofErr w:type="spellStart"/>
      <w:r w:rsidRPr="00AA0B85">
        <w:rPr>
          <w:rFonts w:ascii="Times New Roman" w:hAnsi="Times New Roman" w:cs="Times New Roman"/>
          <w:sz w:val="24"/>
          <w:szCs w:val="24"/>
        </w:rPr>
        <w:t>Support</w:t>
      </w:r>
      <w:proofErr w:type="spellEnd"/>
      <w:r w:rsidRPr="00AA0B85">
        <w:rPr>
          <w:rFonts w:ascii="Times New Roman" w:hAnsi="Times New Roman" w:cs="Times New Roman"/>
          <w:sz w:val="24"/>
          <w:szCs w:val="24"/>
        </w:rPr>
        <w:t xml:space="preserve"> </w:t>
      </w:r>
      <w:proofErr w:type="spellStart"/>
      <w:r w:rsidRPr="00AA0B85">
        <w:rPr>
          <w:rFonts w:ascii="Times New Roman" w:hAnsi="Times New Roman" w:cs="Times New Roman"/>
          <w:sz w:val="24"/>
          <w:szCs w:val="24"/>
        </w:rPr>
        <w:t>level</w:t>
      </w:r>
      <w:proofErr w:type="spellEnd"/>
      <w:r w:rsidRPr="00AA0B85">
        <w:rPr>
          <w:rFonts w:ascii="Times New Roman" w:hAnsi="Times New Roman" w:cs="Times New Roman"/>
          <w:sz w:val="24"/>
          <w:szCs w:val="24"/>
        </w:rPr>
        <w:t xml:space="preserve"> vadlīnijas, ar šādām pieteikumu kategorijām un to prioritātēm:</w:t>
      </w:r>
    </w:p>
    <w:p w14:paraId="278B68DB" w14:textId="5240C66A"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avārija – problēma, kas izraisa pilnīgu </w:t>
      </w:r>
      <w:r w:rsidR="00E24504">
        <w:rPr>
          <w:rFonts w:ascii="Times New Roman" w:hAnsi="Times New Roman"/>
          <w:sz w:val="24"/>
          <w:szCs w:val="24"/>
        </w:rPr>
        <w:t>Programmatūr</w:t>
      </w:r>
      <w:r w:rsidRPr="00AA0B85">
        <w:rPr>
          <w:rFonts w:ascii="Times New Roman" w:hAnsi="Times New Roman"/>
          <w:sz w:val="24"/>
          <w:szCs w:val="24"/>
        </w:rPr>
        <w:t xml:space="preserve">as apstāšanos un/vai funkciju nepieejamību </w:t>
      </w:r>
      <w:r w:rsidRPr="00AA0B85">
        <w:rPr>
          <w:rFonts w:ascii="Times New Roman" w:hAnsi="Times New Roman"/>
          <w:b/>
          <w:bCs/>
          <w:sz w:val="24"/>
          <w:szCs w:val="24"/>
        </w:rPr>
        <w:t>(1. kategorija)</w:t>
      </w:r>
      <w:r w:rsidRPr="00AA0B85">
        <w:rPr>
          <w:rFonts w:ascii="Times New Roman" w:hAnsi="Times New Roman"/>
          <w:sz w:val="24"/>
          <w:szCs w:val="24"/>
        </w:rPr>
        <w:t>;</w:t>
      </w:r>
    </w:p>
    <w:p w14:paraId="4C634B1B" w14:textId="1BB81172"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kļūda, ko nevar apiet – problēma, ko izraisījusi </w:t>
      </w:r>
      <w:r w:rsidR="00E24504">
        <w:rPr>
          <w:rFonts w:ascii="Times New Roman" w:hAnsi="Times New Roman"/>
          <w:sz w:val="24"/>
          <w:szCs w:val="24"/>
        </w:rPr>
        <w:t>Programmatūr</w:t>
      </w:r>
      <w:r w:rsidRPr="00AA0B85">
        <w:rPr>
          <w:rFonts w:ascii="Times New Roman" w:hAnsi="Times New Roman"/>
          <w:sz w:val="24"/>
          <w:szCs w:val="24"/>
        </w:rPr>
        <w:t xml:space="preserve">as kļūda, vai nekorekta darbība un kas rada ievērojamus funkcionalitātes zudumus un nav zināms problēmas apiešanas risinājums, bet ir iespējams darbu turpināt ierobežotā režīmā </w:t>
      </w:r>
      <w:r w:rsidRPr="00AA0B85">
        <w:rPr>
          <w:rFonts w:ascii="Times New Roman" w:hAnsi="Times New Roman"/>
          <w:b/>
          <w:bCs/>
          <w:sz w:val="24"/>
          <w:szCs w:val="24"/>
        </w:rPr>
        <w:t>(2. kategorija)</w:t>
      </w:r>
      <w:r w:rsidRPr="00AA0B85">
        <w:rPr>
          <w:rFonts w:ascii="Times New Roman" w:hAnsi="Times New Roman"/>
          <w:sz w:val="24"/>
          <w:szCs w:val="24"/>
        </w:rPr>
        <w:t>;</w:t>
      </w:r>
    </w:p>
    <w:p w14:paraId="0C445E92" w14:textId="23FC7CBD"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kļūda, ko var apiet – problēma, kas izraisa minimālus iespēju un/vai funkciju zudumus, ietekme uz </w:t>
      </w:r>
      <w:r w:rsidR="00E24504">
        <w:rPr>
          <w:rFonts w:ascii="Times New Roman" w:hAnsi="Times New Roman"/>
          <w:sz w:val="24"/>
          <w:szCs w:val="24"/>
        </w:rPr>
        <w:t>Programmatūr</w:t>
      </w:r>
      <w:r w:rsidRPr="00AA0B85">
        <w:rPr>
          <w:rFonts w:ascii="Times New Roman" w:hAnsi="Times New Roman"/>
          <w:sz w:val="24"/>
          <w:szCs w:val="24"/>
        </w:rPr>
        <w:t xml:space="preserve">u ir mazsvarīga vai sagādā neērtības </w:t>
      </w:r>
      <w:r w:rsidRPr="00AA0B85">
        <w:rPr>
          <w:rFonts w:ascii="Times New Roman" w:hAnsi="Times New Roman"/>
          <w:b/>
          <w:bCs/>
          <w:sz w:val="24"/>
          <w:szCs w:val="24"/>
        </w:rPr>
        <w:t>(3. kategorija)</w:t>
      </w:r>
      <w:r w:rsidRPr="00AA0B85">
        <w:rPr>
          <w:rFonts w:ascii="Times New Roman" w:hAnsi="Times New Roman"/>
          <w:sz w:val="24"/>
          <w:szCs w:val="24"/>
        </w:rPr>
        <w:t>;</w:t>
      </w:r>
    </w:p>
    <w:p w14:paraId="73B52BC7" w14:textId="10943860"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neprecizitāte – problēma, kas neizraisa iespējamus zudumus un ir uzskatāma par </w:t>
      </w:r>
      <w:r w:rsidR="00E24504">
        <w:rPr>
          <w:rFonts w:ascii="Times New Roman" w:hAnsi="Times New Roman"/>
          <w:sz w:val="24"/>
          <w:szCs w:val="24"/>
        </w:rPr>
        <w:t>Programmatūr</w:t>
      </w:r>
      <w:r w:rsidRPr="00AA0B85">
        <w:rPr>
          <w:rFonts w:ascii="Times New Roman" w:hAnsi="Times New Roman"/>
          <w:sz w:val="24"/>
          <w:szCs w:val="24"/>
        </w:rPr>
        <w:t xml:space="preserve">as kļūdu, neprecizitāti vai nekorektu darbību, kas rada nelielu ietekmi uz darbu </w:t>
      </w:r>
      <w:r w:rsidR="00E24504">
        <w:rPr>
          <w:rFonts w:ascii="Times New Roman" w:hAnsi="Times New Roman"/>
          <w:sz w:val="24"/>
          <w:szCs w:val="24"/>
        </w:rPr>
        <w:t>Programmatūr</w:t>
      </w:r>
      <w:r w:rsidRPr="00AA0B85">
        <w:rPr>
          <w:rFonts w:ascii="Times New Roman" w:hAnsi="Times New Roman"/>
          <w:sz w:val="24"/>
          <w:szCs w:val="24"/>
        </w:rPr>
        <w:t xml:space="preserve">ā </w:t>
      </w:r>
      <w:r w:rsidRPr="00AA0B85">
        <w:rPr>
          <w:rFonts w:ascii="Times New Roman" w:hAnsi="Times New Roman"/>
          <w:b/>
          <w:bCs/>
          <w:sz w:val="24"/>
          <w:szCs w:val="24"/>
        </w:rPr>
        <w:t>(4. kategorija)</w:t>
      </w:r>
      <w:r w:rsidRPr="00AA0B85">
        <w:rPr>
          <w:rFonts w:ascii="Times New Roman" w:hAnsi="Times New Roman"/>
          <w:sz w:val="24"/>
          <w:szCs w:val="24"/>
        </w:rPr>
        <w:t>;</w:t>
      </w:r>
    </w:p>
    <w:p w14:paraId="11782C1C" w14:textId="156CB4D3"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konsultācija – situācija, kad Pasūtītājam ir nepieciešams saņemt atbalstu noteiktu jautājumu risināšanai, vai papildu informācijas iegūšanai par </w:t>
      </w:r>
      <w:r w:rsidR="00E24504">
        <w:rPr>
          <w:rFonts w:ascii="Times New Roman" w:hAnsi="Times New Roman"/>
          <w:sz w:val="24"/>
          <w:szCs w:val="24"/>
        </w:rPr>
        <w:t>Programmatūr</w:t>
      </w:r>
      <w:r w:rsidRPr="00AA0B85">
        <w:rPr>
          <w:rFonts w:ascii="Times New Roman" w:hAnsi="Times New Roman"/>
          <w:sz w:val="24"/>
          <w:szCs w:val="24"/>
        </w:rPr>
        <w:t xml:space="preserve">u un tās funkcionālajām iespējām, tajā skaitā apmācību veikšanai darbam ar </w:t>
      </w:r>
      <w:r w:rsidR="00E24504">
        <w:rPr>
          <w:rFonts w:ascii="Times New Roman" w:hAnsi="Times New Roman"/>
          <w:sz w:val="24"/>
          <w:szCs w:val="24"/>
        </w:rPr>
        <w:t>Programmatūr</w:t>
      </w:r>
      <w:r w:rsidRPr="00AA0B85">
        <w:rPr>
          <w:rFonts w:ascii="Times New Roman" w:hAnsi="Times New Roman"/>
          <w:sz w:val="24"/>
          <w:szCs w:val="24"/>
        </w:rPr>
        <w:t xml:space="preserve">u </w:t>
      </w:r>
      <w:r w:rsidRPr="00AA0B85">
        <w:rPr>
          <w:rFonts w:ascii="Times New Roman" w:hAnsi="Times New Roman"/>
          <w:b/>
          <w:bCs/>
          <w:sz w:val="24"/>
          <w:szCs w:val="24"/>
        </w:rPr>
        <w:t>(5. kategorija)</w:t>
      </w:r>
      <w:r w:rsidRPr="00AA0B85">
        <w:rPr>
          <w:rFonts w:ascii="Times New Roman" w:hAnsi="Times New Roman"/>
          <w:sz w:val="24"/>
          <w:szCs w:val="24"/>
        </w:rPr>
        <w:t>;</w:t>
      </w:r>
    </w:p>
    <w:p w14:paraId="62563710" w14:textId="10E5191C"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izmaiņas – pieprasījums veikt izmaiņas, vai papildināt </w:t>
      </w:r>
      <w:r w:rsidR="00E24504">
        <w:rPr>
          <w:rFonts w:ascii="Times New Roman" w:hAnsi="Times New Roman"/>
          <w:sz w:val="24"/>
          <w:szCs w:val="24"/>
        </w:rPr>
        <w:t>Programmatūras</w:t>
      </w:r>
      <w:r w:rsidRPr="00AA0B85">
        <w:rPr>
          <w:rFonts w:ascii="Times New Roman" w:hAnsi="Times New Roman"/>
          <w:sz w:val="24"/>
          <w:szCs w:val="24"/>
        </w:rPr>
        <w:t xml:space="preserve"> funkcionalitāti, dokumentāciju vai veikt citus papildu darbus, kas atšķiras no iepriekš aprakstītajām kategorijām </w:t>
      </w:r>
      <w:r w:rsidRPr="00AA0B85">
        <w:rPr>
          <w:rFonts w:ascii="Times New Roman" w:hAnsi="Times New Roman"/>
          <w:b/>
          <w:bCs/>
          <w:sz w:val="24"/>
          <w:szCs w:val="24"/>
        </w:rPr>
        <w:t>(6. kategorija)</w:t>
      </w:r>
      <w:r w:rsidRPr="00AA0B85">
        <w:rPr>
          <w:rFonts w:ascii="Times New Roman" w:hAnsi="Times New Roman"/>
          <w:sz w:val="24"/>
          <w:szCs w:val="24"/>
        </w:rPr>
        <w:t>.</w:t>
      </w:r>
      <w:bookmarkStart w:id="0" w:name="_Hlk128731346"/>
    </w:p>
    <w:p w14:paraId="4DFCCDC3" w14:textId="626F38CD" w:rsidR="0086012B" w:rsidRPr="00AA0B85" w:rsidRDefault="00360244" w:rsidP="0086012B">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Uzturēšanā </w:t>
      </w:r>
      <w:r w:rsidR="002A4630">
        <w:rPr>
          <w:rFonts w:ascii="Times New Roman" w:hAnsi="Times New Roman"/>
          <w:sz w:val="24"/>
          <w:szCs w:val="24"/>
        </w:rPr>
        <w:t>Piegādātāj</w:t>
      </w:r>
      <w:r w:rsidRPr="00AA0B85">
        <w:rPr>
          <w:rFonts w:ascii="Times New Roman" w:hAnsi="Times New Roman"/>
          <w:sz w:val="24"/>
          <w:szCs w:val="24"/>
        </w:rPr>
        <w:t>s nodrošina pieteikumu, problēmu un bojājumu centralizētu apstrādi 24 stundas dienā 7 dienas nedēļā šādos kanālos:</w:t>
      </w:r>
    </w:p>
    <w:p w14:paraId="6ABEF6EE"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zvaniem uz norādītu kontakttālruni (1.un 2. kategorijas gadījumos);</w:t>
      </w:r>
    </w:p>
    <w:p w14:paraId="230BB8FF"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elektronisku vēstuļu sūtījumiem uz norādītu e-pasta adresi.</w:t>
      </w:r>
    </w:p>
    <w:p w14:paraId="5856D480" w14:textId="193862A2" w:rsidR="0086012B" w:rsidRPr="004804D3" w:rsidRDefault="00360244" w:rsidP="0086012B">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4804D3">
        <w:rPr>
          <w:rFonts w:ascii="Times New Roman" w:hAnsi="Times New Roman"/>
          <w:sz w:val="24"/>
          <w:szCs w:val="24"/>
        </w:rPr>
        <w:t xml:space="preserve">Pieteikuma saņemšanas brīdī </w:t>
      </w:r>
      <w:r w:rsidR="002A4630" w:rsidRPr="004804D3">
        <w:rPr>
          <w:rFonts w:ascii="Times New Roman" w:hAnsi="Times New Roman"/>
          <w:sz w:val="24"/>
          <w:szCs w:val="24"/>
        </w:rPr>
        <w:t>Piegādātāj</w:t>
      </w:r>
      <w:r w:rsidRPr="004804D3">
        <w:rPr>
          <w:rFonts w:ascii="Times New Roman" w:hAnsi="Times New Roman"/>
          <w:sz w:val="24"/>
          <w:szCs w:val="24"/>
        </w:rPr>
        <w:t xml:space="preserve">s reģistrē </w:t>
      </w:r>
      <w:r w:rsidR="002A4630" w:rsidRPr="004804D3">
        <w:rPr>
          <w:rFonts w:ascii="Times New Roman" w:hAnsi="Times New Roman"/>
          <w:sz w:val="24"/>
          <w:szCs w:val="24"/>
        </w:rPr>
        <w:t>Piegādātāj</w:t>
      </w:r>
      <w:r w:rsidRPr="004804D3">
        <w:rPr>
          <w:rFonts w:ascii="Times New Roman" w:hAnsi="Times New Roman"/>
          <w:sz w:val="24"/>
          <w:szCs w:val="24"/>
        </w:rPr>
        <w:t>a pieteikumu sistēmā tā pieteikšanas laiku un sniedz reģistrācijas apstiprinājumu, nosūtot atbildes e-pasta paziņojumu.</w:t>
      </w:r>
    </w:p>
    <w:p w14:paraId="5BA7740E" w14:textId="5BBCEEA9" w:rsidR="0086012B" w:rsidRPr="00AA0B85" w:rsidRDefault="002A4630" w:rsidP="0086012B">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sz w:val="24"/>
          <w:szCs w:val="24"/>
        </w:rPr>
        <w:t>Piegādātāj</w:t>
      </w:r>
      <w:r w:rsidR="00360244" w:rsidRPr="00AA0B85">
        <w:rPr>
          <w:rFonts w:ascii="Times New Roman" w:hAnsi="Times New Roman"/>
          <w:sz w:val="24"/>
          <w:szCs w:val="24"/>
        </w:rPr>
        <w:t xml:space="preserve">s nodrošina Pasūtītājam piekļuvi </w:t>
      </w:r>
      <w:r>
        <w:rPr>
          <w:rFonts w:ascii="Times New Roman" w:hAnsi="Times New Roman"/>
          <w:sz w:val="24"/>
          <w:szCs w:val="24"/>
        </w:rPr>
        <w:t>Piegādātāj</w:t>
      </w:r>
      <w:r w:rsidR="00360244" w:rsidRPr="00AA0B85">
        <w:rPr>
          <w:rFonts w:ascii="Times New Roman" w:hAnsi="Times New Roman"/>
          <w:sz w:val="24"/>
          <w:szCs w:val="24"/>
        </w:rPr>
        <w:t>a pieteikumu sistēmā reģistrētajiem Pasūtītāja pieteikumiem.</w:t>
      </w:r>
    </w:p>
    <w:p w14:paraId="36056920" w14:textId="392D5545" w:rsidR="0086012B" w:rsidRPr="00AA0B85" w:rsidRDefault="002A4630" w:rsidP="0086012B">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sz w:val="24"/>
          <w:szCs w:val="24"/>
        </w:rPr>
        <w:t>Piegādātāj</w:t>
      </w:r>
      <w:r w:rsidR="00360244" w:rsidRPr="00AA0B85">
        <w:rPr>
          <w:rFonts w:ascii="Times New Roman" w:hAnsi="Times New Roman"/>
          <w:sz w:val="24"/>
          <w:szCs w:val="24"/>
        </w:rPr>
        <w:t>s sniedz uzturēšanu šādā darba režīmā:</w:t>
      </w:r>
    </w:p>
    <w:p w14:paraId="0B082444" w14:textId="66051D74"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lastRenderedPageBreak/>
        <w:t>visu kategoriju pieteikumiem, izņemot 1.un 2. kategorijas gadījumos, darba dienās laikā no plkst.</w:t>
      </w:r>
      <w:r w:rsidR="00D83105">
        <w:rPr>
          <w:rFonts w:ascii="Times New Roman" w:hAnsi="Times New Roman"/>
          <w:sz w:val="24"/>
          <w:szCs w:val="24"/>
        </w:rPr>
        <w:t>7</w:t>
      </w:r>
      <w:r w:rsidRPr="00AA0B85">
        <w:rPr>
          <w:rFonts w:ascii="Times New Roman" w:hAnsi="Times New Roman"/>
          <w:sz w:val="24"/>
          <w:szCs w:val="24"/>
        </w:rPr>
        <w:t>:</w:t>
      </w:r>
      <w:r w:rsidR="00D83105">
        <w:rPr>
          <w:rFonts w:ascii="Times New Roman" w:hAnsi="Times New Roman"/>
          <w:sz w:val="24"/>
          <w:szCs w:val="24"/>
        </w:rPr>
        <w:t>3</w:t>
      </w:r>
      <w:r w:rsidRPr="00AA0B85">
        <w:rPr>
          <w:rFonts w:ascii="Times New Roman" w:hAnsi="Times New Roman"/>
          <w:sz w:val="24"/>
          <w:szCs w:val="24"/>
        </w:rPr>
        <w:t>0 līdz 1</w:t>
      </w:r>
      <w:r w:rsidR="00D83105">
        <w:rPr>
          <w:rFonts w:ascii="Times New Roman" w:hAnsi="Times New Roman"/>
          <w:sz w:val="24"/>
          <w:szCs w:val="24"/>
        </w:rPr>
        <w:t>6</w:t>
      </w:r>
      <w:r w:rsidRPr="00AA0B85">
        <w:rPr>
          <w:rFonts w:ascii="Times New Roman" w:hAnsi="Times New Roman"/>
          <w:sz w:val="24"/>
          <w:szCs w:val="24"/>
        </w:rPr>
        <w:t>:</w:t>
      </w:r>
      <w:r w:rsidR="00D83105">
        <w:rPr>
          <w:rFonts w:ascii="Times New Roman" w:hAnsi="Times New Roman"/>
          <w:sz w:val="24"/>
          <w:szCs w:val="24"/>
        </w:rPr>
        <w:t>3</w:t>
      </w:r>
      <w:r w:rsidRPr="00AA0B85">
        <w:rPr>
          <w:rFonts w:ascii="Times New Roman" w:hAnsi="Times New Roman"/>
          <w:sz w:val="24"/>
          <w:szCs w:val="24"/>
        </w:rPr>
        <w:t>0;</w:t>
      </w:r>
    </w:p>
    <w:p w14:paraId="12E19009"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lēmumu pieņemšanu par pieteikumu kategorijas maiņu no zemākas uz 1. vai 2.kategoriju un tā izpildes uzsākšanu ārpus pamata darba veic tikai Pasūtītājs.</w:t>
      </w:r>
      <w:bookmarkEnd w:id="0"/>
    </w:p>
    <w:p w14:paraId="198B5522" w14:textId="77777777" w:rsidR="0086012B" w:rsidRPr="00AA0B85" w:rsidRDefault="00360244" w:rsidP="0086012B">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Uzturēšanā pieteikto problēmu novēršanu un/vai uzdevumu apstrādi veic saskaņā ar šīs tehniskās specifikācijas 1.2. apakšpunktā noteikto darba režīmu un ievērojot šādus minimālos reakcijas, pagaidu risinājuma un pilnas novēršanas laikus:</w:t>
      </w:r>
    </w:p>
    <w:p w14:paraId="3FB8575C"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8F4BFB">
        <w:rPr>
          <w:rFonts w:ascii="Times New Roman" w:hAnsi="Times New Roman"/>
          <w:b/>
          <w:bCs/>
          <w:i/>
          <w:iCs/>
          <w:sz w:val="24"/>
          <w:szCs w:val="24"/>
        </w:rPr>
        <w:t>reakcijas laiks</w:t>
      </w:r>
      <w:r w:rsidRPr="00AA0B85">
        <w:rPr>
          <w:rFonts w:ascii="Times New Roman" w:hAnsi="Times New Roman"/>
          <w:sz w:val="24"/>
          <w:szCs w:val="24"/>
        </w:rPr>
        <w:t xml:space="preserve">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038E44CA" w14:textId="226EA9C3"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8F4BFB">
        <w:rPr>
          <w:rFonts w:ascii="Times New Roman" w:hAnsi="Times New Roman"/>
          <w:b/>
          <w:bCs/>
          <w:i/>
          <w:iCs/>
          <w:sz w:val="24"/>
          <w:szCs w:val="24"/>
        </w:rPr>
        <w:t>pastāvīgā risinājuma piegādes termiņš</w:t>
      </w:r>
      <w:r w:rsidRPr="00AA0B85">
        <w:rPr>
          <w:rFonts w:ascii="Times New Roman" w:hAnsi="Times New Roman"/>
          <w:sz w:val="24"/>
          <w:szCs w:val="24"/>
        </w:rPr>
        <w:t xml:space="preserve"> vai atrisināšanas laiks un </w:t>
      </w:r>
      <w:r w:rsidRPr="008F4BFB">
        <w:rPr>
          <w:rFonts w:ascii="Times New Roman" w:hAnsi="Times New Roman"/>
          <w:b/>
          <w:bCs/>
          <w:i/>
          <w:iCs/>
          <w:sz w:val="24"/>
          <w:szCs w:val="24"/>
        </w:rPr>
        <w:t>pagaidu risinājuma piegādes termiņš</w:t>
      </w:r>
      <w:r w:rsidRPr="00AA0B85">
        <w:rPr>
          <w:rFonts w:ascii="Times New Roman" w:hAnsi="Times New Roman"/>
          <w:sz w:val="24"/>
          <w:szCs w:val="24"/>
        </w:rPr>
        <w:t xml:space="preserve">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71DD06B4"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reakcijas laiks </w:t>
      </w:r>
      <w:r w:rsidRPr="00AA0B85">
        <w:rPr>
          <w:rFonts w:ascii="Times New Roman" w:hAnsi="Times New Roman"/>
          <w:b/>
          <w:bCs/>
          <w:sz w:val="24"/>
          <w:szCs w:val="24"/>
        </w:rPr>
        <w:t>1. kategorijas</w:t>
      </w:r>
      <w:r w:rsidRPr="00AA0B85">
        <w:rPr>
          <w:rFonts w:ascii="Times New Roman" w:hAnsi="Times New Roman"/>
          <w:sz w:val="24"/>
          <w:szCs w:val="24"/>
        </w:rPr>
        <w:t xml:space="preserve"> pieteikumam ir ne ilgāk kā </w:t>
      </w:r>
      <w:r w:rsidRPr="00AA0B85">
        <w:rPr>
          <w:rFonts w:ascii="Times New Roman" w:hAnsi="Times New Roman"/>
          <w:sz w:val="24"/>
          <w:szCs w:val="24"/>
          <w:u w:val="single"/>
        </w:rPr>
        <w:t>2 stundas</w:t>
      </w:r>
      <w:r w:rsidRPr="00AA0B85">
        <w:rPr>
          <w:rFonts w:ascii="Times New Roman" w:hAnsi="Times New Roman"/>
          <w:sz w:val="24"/>
          <w:szCs w:val="24"/>
        </w:rPr>
        <w:t xml:space="preserve"> ar pagaidu risināšanas darba izpildi 4 stundu laikā un pastāvīga risinājuma piegādi ne ilgāk kā 24 stundu laikā;</w:t>
      </w:r>
    </w:p>
    <w:p w14:paraId="30AB5E2E"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reakcijas laiks </w:t>
      </w:r>
      <w:r w:rsidRPr="00AA0B85">
        <w:rPr>
          <w:rFonts w:ascii="Times New Roman" w:hAnsi="Times New Roman"/>
          <w:b/>
          <w:bCs/>
          <w:sz w:val="24"/>
          <w:szCs w:val="24"/>
        </w:rPr>
        <w:t>2. kategorijas</w:t>
      </w:r>
      <w:r w:rsidRPr="00AA0B85">
        <w:rPr>
          <w:rFonts w:ascii="Times New Roman" w:hAnsi="Times New Roman"/>
          <w:sz w:val="24"/>
          <w:szCs w:val="24"/>
        </w:rPr>
        <w:t xml:space="preserve"> pieteikumam ir ne ilgāk kā </w:t>
      </w:r>
      <w:r w:rsidRPr="00AA0B85">
        <w:rPr>
          <w:rFonts w:ascii="Times New Roman" w:hAnsi="Times New Roman"/>
          <w:sz w:val="24"/>
          <w:szCs w:val="24"/>
          <w:u w:val="single"/>
        </w:rPr>
        <w:t>4 stundas</w:t>
      </w:r>
      <w:r w:rsidRPr="00AA0B85">
        <w:rPr>
          <w:rFonts w:ascii="Times New Roman" w:hAnsi="Times New Roman"/>
          <w:sz w:val="24"/>
          <w:szCs w:val="24"/>
        </w:rPr>
        <w:t xml:space="preserve"> ar pagaidu risināšanas darba izpildi 8 stundu laikā un pastāvīga risinājuma piegādi ne ilgāk kā 24 stundu laikā;</w:t>
      </w:r>
    </w:p>
    <w:p w14:paraId="578FE2E4"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reakcijas laiks </w:t>
      </w:r>
      <w:r w:rsidRPr="00AA0B85">
        <w:rPr>
          <w:rFonts w:ascii="Times New Roman" w:hAnsi="Times New Roman"/>
          <w:b/>
          <w:bCs/>
          <w:sz w:val="24"/>
          <w:szCs w:val="24"/>
        </w:rPr>
        <w:t>3. kategorijas</w:t>
      </w:r>
      <w:r w:rsidRPr="00AA0B85">
        <w:rPr>
          <w:rFonts w:ascii="Times New Roman" w:hAnsi="Times New Roman"/>
          <w:sz w:val="24"/>
          <w:szCs w:val="24"/>
        </w:rPr>
        <w:t xml:space="preserve"> pieteikumam ir ne ilgāk kā </w:t>
      </w:r>
      <w:r w:rsidRPr="00AA0B85">
        <w:rPr>
          <w:rFonts w:ascii="Times New Roman" w:hAnsi="Times New Roman"/>
          <w:sz w:val="24"/>
          <w:szCs w:val="24"/>
          <w:u w:val="single"/>
        </w:rPr>
        <w:t>8 stundas</w:t>
      </w:r>
      <w:r w:rsidRPr="00AA0B85">
        <w:rPr>
          <w:rFonts w:ascii="Times New Roman" w:hAnsi="Times New Roman"/>
          <w:sz w:val="24"/>
          <w:szCs w:val="24"/>
        </w:rPr>
        <w:t xml:space="preserve"> ar pagaidu risināšanas darba izpildi 24 stundu laikā un pastāvīga risinājuma piegādi ne ilgāk kā 48 stundu laikā;</w:t>
      </w:r>
    </w:p>
    <w:p w14:paraId="56912A3C"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reakcijas laiks </w:t>
      </w:r>
      <w:r w:rsidRPr="00AA0B85">
        <w:rPr>
          <w:rFonts w:ascii="Times New Roman" w:hAnsi="Times New Roman"/>
          <w:b/>
          <w:bCs/>
          <w:sz w:val="24"/>
          <w:szCs w:val="24"/>
        </w:rPr>
        <w:t>4. kategorijas</w:t>
      </w:r>
      <w:r w:rsidRPr="00AA0B85">
        <w:rPr>
          <w:rFonts w:ascii="Times New Roman" w:hAnsi="Times New Roman"/>
          <w:sz w:val="24"/>
          <w:szCs w:val="24"/>
        </w:rPr>
        <w:t xml:space="preserve"> pieteikumam ir ne ilgāk kā </w:t>
      </w:r>
      <w:r w:rsidRPr="00AA0B85">
        <w:rPr>
          <w:rFonts w:ascii="Times New Roman" w:hAnsi="Times New Roman"/>
          <w:sz w:val="24"/>
          <w:szCs w:val="24"/>
          <w:u w:val="single"/>
        </w:rPr>
        <w:t>2 darbdienas</w:t>
      </w:r>
      <w:r w:rsidRPr="00AA0B85">
        <w:rPr>
          <w:rFonts w:ascii="Times New Roman" w:hAnsi="Times New Roman"/>
          <w:sz w:val="24"/>
          <w:szCs w:val="24"/>
        </w:rPr>
        <w:t xml:space="preserve"> ar pastāvīga risinājuma piegādi ne ilgāk kā 3 darbdienas;</w:t>
      </w:r>
    </w:p>
    <w:p w14:paraId="0DCCBDD0"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reakcijas laiks </w:t>
      </w:r>
      <w:r w:rsidRPr="00AA0B85">
        <w:rPr>
          <w:rFonts w:ascii="Times New Roman" w:hAnsi="Times New Roman"/>
          <w:b/>
          <w:bCs/>
          <w:sz w:val="24"/>
          <w:szCs w:val="24"/>
        </w:rPr>
        <w:t>5. kategorijas</w:t>
      </w:r>
      <w:r w:rsidRPr="00AA0B85">
        <w:rPr>
          <w:rFonts w:ascii="Times New Roman" w:hAnsi="Times New Roman"/>
          <w:sz w:val="24"/>
          <w:szCs w:val="24"/>
        </w:rPr>
        <w:t xml:space="preserve"> pieteikumam ir ne ilgāk kā </w:t>
      </w:r>
      <w:r w:rsidRPr="00AA0B85">
        <w:rPr>
          <w:rFonts w:ascii="Times New Roman" w:hAnsi="Times New Roman"/>
          <w:sz w:val="24"/>
          <w:szCs w:val="24"/>
          <w:u w:val="single"/>
        </w:rPr>
        <w:t>3 darbdienas</w:t>
      </w:r>
      <w:r w:rsidRPr="00AA0B85">
        <w:rPr>
          <w:rFonts w:ascii="Times New Roman" w:hAnsi="Times New Roman"/>
          <w:sz w:val="24"/>
          <w:szCs w:val="24"/>
        </w:rPr>
        <w:t>;</w:t>
      </w:r>
    </w:p>
    <w:p w14:paraId="4C84EB62" w14:textId="438B29D8"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reakcijas laiks </w:t>
      </w:r>
      <w:r w:rsidRPr="00AA0B85">
        <w:rPr>
          <w:rFonts w:ascii="Times New Roman" w:hAnsi="Times New Roman"/>
          <w:b/>
          <w:bCs/>
          <w:sz w:val="24"/>
          <w:szCs w:val="24"/>
        </w:rPr>
        <w:t>6. kategorijas</w:t>
      </w:r>
      <w:r w:rsidRPr="00AA0B85">
        <w:rPr>
          <w:rFonts w:ascii="Times New Roman" w:hAnsi="Times New Roman"/>
          <w:sz w:val="24"/>
          <w:szCs w:val="24"/>
        </w:rPr>
        <w:t xml:space="preserve"> pieteikumam ir ne ilgāk kā </w:t>
      </w:r>
      <w:r w:rsidRPr="00AA0B85">
        <w:rPr>
          <w:rFonts w:ascii="Times New Roman" w:hAnsi="Times New Roman"/>
          <w:sz w:val="24"/>
          <w:szCs w:val="24"/>
          <w:u w:val="single"/>
        </w:rPr>
        <w:t>5 darbdienas</w:t>
      </w:r>
      <w:r w:rsidRPr="00AA0B85">
        <w:rPr>
          <w:rFonts w:ascii="Times New Roman" w:hAnsi="Times New Roman"/>
          <w:sz w:val="24"/>
          <w:szCs w:val="24"/>
        </w:rPr>
        <w:t xml:space="preserve">, kura ietvarā sagatavo piedāvājumu, kas satur risinājuma aprakstu un darbietilpības novērtējumu. Ja piedāvājuma sagatavošanai </w:t>
      </w:r>
      <w:r w:rsidR="002A4630">
        <w:rPr>
          <w:rFonts w:ascii="Times New Roman" w:hAnsi="Times New Roman"/>
          <w:sz w:val="24"/>
          <w:szCs w:val="24"/>
        </w:rPr>
        <w:t>Piegādātāj</w:t>
      </w:r>
      <w:r w:rsidRPr="00AA0B85">
        <w:rPr>
          <w:rFonts w:ascii="Times New Roman" w:hAnsi="Times New Roman"/>
          <w:sz w:val="24"/>
          <w:szCs w:val="24"/>
        </w:rPr>
        <w:t xml:space="preserve">s ir pieprasījis Pasūtītājam papildu informāciju, darbdienu skaitīšana tiek apturēta uz laiku līdz Pasūtītājs ir iesniedzis </w:t>
      </w:r>
      <w:r w:rsidR="002A4630">
        <w:rPr>
          <w:rFonts w:ascii="Times New Roman" w:hAnsi="Times New Roman"/>
          <w:sz w:val="24"/>
          <w:szCs w:val="24"/>
        </w:rPr>
        <w:t>Piegādātāj</w:t>
      </w:r>
      <w:r w:rsidRPr="00AA0B85">
        <w:rPr>
          <w:rFonts w:ascii="Times New Roman" w:hAnsi="Times New Roman"/>
          <w:sz w:val="24"/>
          <w:szCs w:val="24"/>
        </w:rPr>
        <w:t>am pieprasīto informāciju.</w:t>
      </w:r>
    </w:p>
    <w:p w14:paraId="6FA10E6D" w14:textId="63DE18EA" w:rsidR="0086012B" w:rsidRPr="00AA0B85" w:rsidRDefault="002A4630" w:rsidP="0086012B">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sz w:val="24"/>
          <w:szCs w:val="24"/>
        </w:rPr>
        <w:t>Piegādātāj</w:t>
      </w:r>
      <w:r w:rsidR="00360244" w:rsidRPr="00AA0B85">
        <w:rPr>
          <w:rFonts w:ascii="Times New Roman" w:hAnsi="Times New Roman"/>
          <w:sz w:val="24"/>
          <w:szCs w:val="24"/>
        </w:rPr>
        <w:t xml:space="preserve">s nodrošina </w:t>
      </w:r>
      <w:r w:rsidR="00E24504">
        <w:rPr>
          <w:rFonts w:ascii="Times New Roman" w:hAnsi="Times New Roman"/>
          <w:sz w:val="24"/>
          <w:szCs w:val="24"/>
        </w:rPr>
        <w:t>Programmatūr</w:t>
      </w:r>
      <w:r w:rsidR="00360244" w:rsidRPr="00AA0B85">
        <w:rPr>
          <w:rFonts w:ascii="Times New Roman" w:hAnsi="Times New Roman"/>
          <w:sz w:val="24"/>
          <w:szCs w:val="24"/>
        </w:rPr>
        <w:t>as pieejamību 99,</w:t>
      </w:r>
      <w:r w:rsidR="00746B47">
        <w:rPr>
          <w:rFonts w:ascii="Times New Roman" w:hAnsi="Times New Roman"/>
          <w:sz w:val="24"/>
          <w:szCs w:val="24"/>
        </w:rPr>
        <w:t>9</w:t>
      </w:r>
      <w:r w:rsidR="00D83105">
        <w:rPr>
          <w:rFonts w:ascii="Times New Roman" w:hAnsi="Times New Roman"/>
          <w:sz w:val="24"/>
          <w:szCs w:val="24"/>
        </w:rPr>
        <w:t>5</w:t>
      </w:r>
      <w:r w:rsidR="00360244" w:rsidRPr="00AA0B85">
        <w:rPr>
          <w:rFonts w:ascii="Times New Roman" w:hAnsi="Times New Roman"/>
          <w:sz w:val="24"/>
          <w:szCs w:val="24"/>
        </w:rPr>
        <w:t>% mēnesī, izņemot plānotās un ar Pasūtītāju saskaņotās dīkstāves.</w:t>
      </w:r>
    </w:p>
    <w:p w14:paraId="5EB4699D" w14:textId="5E56F61A" w:rsidR="0086012B" w:rsidRPr="00AA0B85" w:rsidRDefault="00A91B45" w:rsidP="0086012B">
      <w:pPr>
        <w:pStyle w:val="ListParagraph"/>
        <w:numPr>
          <w:ilvl w:val="1"/>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sz w:val="24"/>
          <w:szCs w:val="24"/>
        </w:rPr>
        <w:t>Programmatūras uzturēšanas</w:t>
      </w:r>
      <w:r w:rsidR="00360244" w:rsidRPr="00AA0B85">
        <w:rPr>
          <w:rFonts w:ascii="Times New Roman" w:hAnsi="Times New Roman"/>
          <w:sz w:val="24"/>
          <w:szCs w:val="24"/>
        </w:rPr>
        <w:t xml:space="preserve"> izmaksās iekļauj visas ar problēmu pieteikumu apstrādi saistītās komponentes, darba samaksu darbaspēkam, transportēšanu, nepieciešamās atļaujas no trešajām personām, tajā skaitā:</w:t>
      </w:r>
    </w:p>
    <w:p w14:paraId="6DDC824B"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speciālistu pieejamību, lai garantētu Līgumā noteikto pienākumu izpildi;</w:t>
      </w:r>
    </w:p>
    <w:p w14:paraId="037EFDDD"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kļūdu novēršanu;</w:t>
      </w:r>
    </w:p>
    <w:p w14:paraId="62CF41B8" w14:textId="68501990"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nepārtrauktu </w:t>
      </w:r>
      <w:r w:rsidR="00E24504">
        <w:rPr>
          <w:rFonts w:ascii="Times New Roman" w:hAnsi="Times New Roman"/>
          <w:sz w:val="24"/>
          <w:szCs w:val="24"/>
        </w:rPr>
        <w:t>Programmatūr</w:t>
      </w:r>
      <w:r w:rsidRPr="00AA0B85">
        <w:rPr>
          <w:rFonts w:ascii="Times New Roman" w:hAnsi="Times New Roman"/>
          <w:sz w:val="24"/>
          <w:szCs w:val="24"/>
        </w:rPr>
        <w:t>as darbspējas tehnisku uzraudzību un profilaktiskas apkopes;</w:t>
      </w:r>
    </w:p>
    <w:p w14:paraId="6D2A2010" w14:textId="77777777" w:rsidR="0086012B" w:rsidRPr="00AA0B85"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aizsardzību pret OWASP Top 10 ievainojamībām;</w:t>
      </w:r>
    </w:p>
    <w:p w14:paraId="5ED63384" w14:textId="4DAA495B" w:rsidR="0086012B" w:rsidRPr="00AA0B85" w:rsidRDefault="00A91B45"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Pr>
          <w:rFonts w:ascii="Times New Roman" w:hAnsi="Times New Roman"/>
          <w:sz w:val="24"/>
          <w:szCs w:val="24"/>
        </w:rPr>
        <w:t xml:space="preserve">Programmatūras aizmugursistēmas komponenšu </w:t>
      </w:r>
      <w:r w:rsidR="00360244" w:rsidRPr="00AA0B85">
        <w:rPr>
          <w:rFonts w:ascii="Times New Roman" w:hAnsi="Times New Roman"/>
          <w:sz w:val="24"/>
          <w:szCs w:val="24"/>
        </w:rPr>
        <w:t>versiju atjaunošanu pēc ražotāja rekomendācijām, saskaņojot ar Pasūtītāju;</w:t>
      </w:r>
    </w:p>
    <w:p w14:paraId="36B700AC" w14:textId="77777777" w:rsidR="00040742" w:rsidRPr="00040742" w:rsidRDefault="00360244" w:rsidP="0086012B">
      <w:pPr>
        <w:pStyle w:val="ListParagraph"/>
        <w:numPr>
          <w:ilvl w:val="2"/>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pieteikumu pārvaldību, pārskatu par iepriekšējā mēnesī pieteiktajiem un risinātajiem pieteikumiem sagatavošanu</w:t>
      </w:r>
      <w:r w:rsidR="00040742">
        <w:rPr>
          <w:rFonts w:ascii="Times New Roman" w:hAnsi="Times New Roman"/>
          <w:sz w:val="24"/>
          <w:szCs w:val="24"/>
        </w:rPr>
        <w:t>;</w:t>
      </w:r>
    </w:p>
    <w:p w14:paraId="0C1E8F42" w14:textId="5EABF5EA" w:rsidR="0086012B" w:rsidRPr="00040742" w:rsidRDefault="00040742" w:rsidP="0086012B">
      <w:pPr>
        <w:pStyle w:val="ListParagraph"/>
        <w:numPr>
          <w:ilvl w:val="2"/>
          <w:numId w:val="30"/>
        </w:num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atbilstību </w:t>
      </w:r>
      <w:r w:rsidRPr="00040742">
        <w:rPr>
          <w:rFonts w:ascii="Times New Roman" w:hAnsi="Times New Roman"/>
          <w:sz w:val="24"/>
          <w:szCs w:val="24"/>
        </w:rPr>
        <w:t>Latvijas Republikas Ministru kabineta 28.07.2015. noteikumiem Nr.442 “Kārtība, kādā tiek nodrošināta informācijas un komunikācijas tehnoloģiju sistēmu atbilstība minimālajām drošības prasībām”</w:t>
      </w:r>
      <w:r w:rsidR="00360244" w:rsidRPr="00AA0B85">
        <w:rPr>
          <w:rFonts w:ascii="Times New Roman" w:hAnsi="Times New Roman"/>
          <w:sz w:val="24"/>
          <w:szCs w:val="24"/>
        </w:rPr>
        <w:t>.</w:t>
      </w:r>
    </w:p>
    <w:p w14:paraId="29E956A5" w14:textId="3DAD663F" w:rsidR="006073CA" w:rsidRPr="00AB3AFC" w:rsidRDefault="00360244" w:rsidP="004421C6">
      <w:pPr>
        <w:pStyle w:val="ListParagraph"/>
        <w:numPr>
          <w:ilvl w:val="1"/>
          <w:numId w:val="30"/>
        </w:numPr>
        <w:tabs>
          <w:tab w:val="left" w:pos="426"/>
        </w:tabs>
        <w:spacing w:after="0" w:line="240" w:lineRule="auto"/>
        <w:jc w:val="both"/>
        <w:rPr>
          <w:rFonts w:ascii="Times New Roman" w:hAnsi="Times New Roman" w:cs="Times New Roman"/>
          <w:sz w:val="24"/>
          <w:szCs w:val="24"/>
        </w:rPr>
      </w:pPr>
      <w:r w:rsidRPr="00AA0B85">
        <w:rPr>
          <w:rFonts w:ascii="Times New Roman" w:hAnsi="Times New Roman"/>
          <w:sz w:val="24"/>
          <w:szCs w:val="24"/>
        </w:rPr>
        <w:t xml:space="preserve">Veicot risinājuma piegādi, </w:t>
      </w:r>
      <w:r w:rsidR="002A4630">
        <w:rPr>
          <w:rFonts w:ascii="Times New Roman" w:hAnsi="Times New Roman"/>
          <w:sz w:val="24"/>
          <w:szCs w:val="24"/>
        </w:rPr>
        <w:t>Piegādātāj</w:t>
      </w:r>
      <w:r w:rsidRPr="00AA0B85">
        <w:rPr>
          <w:rFonts w:ascii="Times New Roman" w:hAnsi="Times New Roman"/>
          <w:sz w:val="24"/>
          <w:szCs w:val="24"/>
        </w:rPr>
        <w:t xml:space="preserve">s </w:t>
      </w:r>
      <w:r w:rsidR="00A91B45">
        <w:rPr>
          <w:rFonts w:ascii="Times New Roman" w:hAnsi="Times New Roman"/>
          <w:sz w:val="24"/>
          <w:szCs w:val="24"/>
        </w:rPr>
        <w:t xml:space="preserve">ievēro šīs tehniskās specifikācijas </w:t>
      </w:r>
      <w:r w:rsidR="00EC10C1">
        <w:rPr>
          <w:rFonts w:ascii="Times New Roman" w:hAnsi="Times New Roman"/>
          <w:sz w:val="24"/>
          <w:szCs w:val="24"/>
        </w:rPr>
        <w:t>9</w:t>
      </w:r>
      <w:r w:rsidR="00A91B45">
        <w:rPr>
          <w:rFonts w:ascii="Times New Roman" w:hAnsi="Times New Roman"/>
          <w:sz w:val="24"/>
          <w:szCs w:val="24"/>
        </w:rPr>
        <w:t xml:space="preserve">. punktā noteiktās prasības, </w:t>
      </w:r>
      <w:r w:rsidRPr="00AA0B85">
        <w:rPr>
          <w:rFonts w:ascii="Times New Roman" w:hAnsi="Times New Roman"/>
          <w:sz w:val="24"/>
          <w:szCs w:val="24"/>
        </w:rPr>
        <w:t xml:space="preserve">nodrošina tā izvietošanu Pasūtītāja piegāžu vidē un </w:t>
      </w:r>
      <w:r w:rsidR="00A91B45">
        <w:rPr>
          <w:rFonts w:ascii="Times New Roman" w:hAnsi="Times New Roman"/>
          <w:sz w:val="24"/>
          <w:szCs w:val="24"/>
        </w:rPr>
        <w:t xml:space="preserve">nepieciešamības gadījumā </w:t>
      </w:r>
      <w:r w:rsidRPr="00AA0B85">
        <w:rPr>
          <w:rFonts w:ascii="Times New Roman" w:hAnsi="Times New Roman"/>
          <w:sz w:val="24"/>
          <w:szCs w:val="24"/>
        </w:rPr>
        <w:t>veic attiecīgās dokumentācijas atjaunošanu.</w:t>
      </w:r>
    </w:p>
    <w:p w14:paraId="335A21CF" w14:textId="77777777" w:rsidR="00AB3AFC" w:rsidRDefault="00AB3AFC" w:rsidP="00AB3AFC">
      <w:pPr>
        <w:pStyle w:val="ListParagraph"/>
        <w:tabs>
          <w:tab w:val="left" w:pos="426"/>
        </w:tabs>
        <w:spacing w:after="0" w:line="240" w:lineRule="auto"/>
        <w:ind w:left="792"/>
        <w:jc w:val="both"/>
        <w:rPr>
          <w:rFonts w:ascii="Times New Roman" w:hAnsi="Times New Roman"/>
          <w:sz w:val="24"/>
          <w:szCs w:val="24"/>
        </w:rPr>
      </w:pPr>
    </w:p>
    <w:p w14:paraId="742E6BDC" w14:textId="77777777" w:rsidR="00AB3AFC" w:rsidRDefault="00AB3AFC" w:rsidP="00AB3AFC">
      <w:pPr>
        <w:pStyle w:val="ListParagraph"/>
        <w:tabs>
          <w:tab w:val="left" w:pos="426"/>
        </w:tabs>
        <w:spacing w:after="0" w:line="240" w:lineRule="auto"/>
        <w:ind w:left="792"/>
        <w:jc w:val="both"/>
        <w:rPr>
          <w:rFonts w:ascii="Times New Roman" w:hAnsi="Times New Roman"/>
          <w:sz w:val="24"/>
          <w:szCs w:val="24"/>
        </w:rPr>
      </w:pPr>
    </w:p>
    <w:tbl>
      <w:tblPr>
        <w:tblStyle w:val="TableGrid"/>
        <w:tblW w:w="0" w:type="auto"/>
        <w:tblLook w:val="04A0" w:firstRow="1" w:lastRow="0" w:firstColumn="1" w:lastColumn="0" w:noHBand="0" w:noVBand="1"/>
      </w:tblPr>
      <w:tblGrid>
        <w:gridCol w:w="9911"/>
      </w:tblGrid>
      <w:tr w:rsidR="00AB3AFC" w14:paraId="10A9B268" w14:textId="77777777" w:rsidTr="002F76D8">
        <w:tc>
          <w:tcPr>
            <w:tcW w:w="9911" w:type="dxa"/>
          </w:tcPr>
          <w:p w14:paraId="22A2FBE5" w14:textId="77777777" w:rsidR="00AB3AFC" w:rsidRDefault="00AB3AFC" w:rsidP="002F76D8">
            <w:pPr>
              <w:tabs>
                <w:tab w:val="left" w:pos="426"/>
              </w:tabs>
              <w:jc w:val="both"/>
              <w:rPr>
                <w:rFonts w:ascii="Times New Roman" w:hAnsi="Times New Roman" w:cs="Times New Roman"/>
                <w:sz w:val="24"/>
                <w:szCs w:val="24"/>
              </w:rPr>
            </w:pPr>
          </w:p>
          <w:p w14:paraId="61A655D5" w14:textId="38EF7123" w:rsidR="00AB3AFC" w:rsidRPr="00F95829" w:rsidRDefault="00AB3AFC" w:rsidP="002F76D8">
            <w:pPr>
              <w:tabs>
                <w:tab w:val="left" w:pos="426"/>
              </w:tabs>
              <w:jc w:val="both"/>
              <w:rPr>
                <w:rFonts w:ascii="Times New Roman" w:hAnsi="Times New Roman" w:cs="Times New Roman"/>
                <w:i/>
                <w:iCs/>
                <w:color w:val="FF0000"/>
                <w:sz w:val="24"/>
                <w:szCs w:val="24"/>
              </w:rPr>
            </w:pPr>
            <w:r w:rsidRPr="00F95829">
              <w:rPr>
                <w:rFonts w:ascii="Times New Roman" w:hAnsi="Times New Roman" w:cs="Times New Roman"/>
                <w:i/>
                <w:iCs/>
                <w:color w:val="FF0000"/>
                <w:sz w:val="24"/>
                <w:szCs w:val="24"/>
              </w:rPr>
              <w:t>Lūdzu šeit sniegt iebildumus vai priekšlikumus par tehniskās specifikācijas 11. punktā iekļauto informāciju (prasībām)</w:t>
            </w:r>
            <w:r w:rsidR="00F00B5A">
              <w:rPr>
                <w:rFonts w:ascii="Times New Roman" w:hAnsi="Times New Roman" w:cs="Times New Roman"/>
                <w:i/>
                <w:iCs/>
                <w:color w:val="FF0000"/>
                <w:sz w:val="24"/>
                <w:szCs w:val="24"/>
              </w:rPr>
              <w:t>, tās pilnveidei.</w:t>
            </w:r>
          </w:p>
          <w:p w14:paraId="4537BDD2" w14:textId="77777777" w:rsidR="00AB3AFC" w:rsidRPr="00F95829" w:rsidRDefault="00AB3AFC" w:rsidP="002F76D8">
            <w:pPr>
              <w:tabs>
                <w:tab w:val="left" w:pos="426"/>
              </w:tabs>
              <w:jc w:val="both"/>
              <w:rPr>
                <w:rFonts w:ascii="Times New Roman" w:hAnsi="Times New Roman" w:cs="Times New Roman"/>
                <w:i/>
                <w:iCs/>
                <w:color w:val="FF0000"/>
                <w:sz w:val="24"/>
                <w:szCs w:val="24"/>
              </w:rPr>
            </w:pPr>
          </w:p>
          <w:p w14:paraId="0679FB48" w14:textId="77777777" w:rsidR="00AB3AFC" w:rsidRDefault="00AB3AFC" w:rsidP="002F76D8">
            <w:pPr>
              <w:tabs>
                <w:tab w:val="left" w:pos="426"/>
              </w:tabs>
              <w:jc w:val="both"/>
              <w:rPr>
                <w:rFonts w:ascii="Times New Roman" w:hAnsi="Times New Roman" w:cs="Times New Roman"/>
                <w:sz w:val="24"/>
                <w:szCs w:val="24"/>
              </w:rPr>
            </w:pPr>
          </w:p>
        </w:tc>
      </w:tr>
    </w:tbl>
    <w:p w14:paraId="7E77A309" w14:textId="1431661E" w:rsidR="00EC10C1" w:rsidRPr="000A2755" w:rsidRDefault="00EC10C1" w:rsidP="004804D3">
      <w:pPr>
        <w:spacing w:after="0" w:line="240" w:lineRule="auto"/>
        <w:jc w:val="both"/>
        <w:rPr>
          <w:rFonts w:ascii="Times New Roman" w:eastAsia="Times New Roman" w:hAnsi="Times New Roman" w:cs="Times New Roman"/>
          <w:sz w:val="24"/>
          <w:szCs w:val="24"/>
        </w:rPr>
      </w:pPr>
    </w:p>
    <w:sectPr w:rsidR="00EC10C1" w:rsidRPr="000A2755" w:rsidSect="00DB2BCD">
      <w:footerReference w:type="default" r:id="rId14"/>
      <w:type w:val="continuous"/>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7E9A" w14:textId="77777777" w:rsidR="00571048" w:rsidRDefault="00571048" w:rsidP="002107C7">
      <w:pPr>
        <w:spacing w:after="0" w:line="240" w:lineRule="auto"/>
      </w:pPr>
      <w:r>
        <w:separator/>
      </w:r>
    </w:p>
  </w:endnote>
  <w:endnote w:type="continuationSeparator" w:id="0">
    <w:p w14:paraId="65A5995F" w14:textId="77777777" w:rsidR="00571048" w:rsidRDefault="00571048" w:rsidP="0021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B8D2" w14:textId="33F65D6C" w:rsidR="002430ED" w:rsidRPr="00261D38" w:rsidRDefault="002430ED" w:rsidP="002430ED">
    <w:pPr>
      <w:spacing w:after="0" w:line="240" w:lineRule="auto"/>
      <w:rPr>
        <w:rFonts w:ascii="Times New Roman" w:eastAsia="Times New Roman" w:hAnsi="Times New Roman" w:cs="Times New Roman"/>
        <w:bCs/>
        <w:i/>
        <w:iCs/>
        <w:sz w:val="20"/>
        <w:szCs w:val="20"/>
      </w:rPr>
    </w:pPr>
    <w:r w:rsidRPr="00261D38">
      <w:rPr>
        <w:rFonts w:ascii="Times New Roman" w:eastAsia="Times New Roman" w:hAnsi="Times New Roman" w:cs="Times New Roman"/>
        <w:bCs/>
        <w:i/>
        <w:iCs/>
        <w:sz w:val="20"/>
        <w:szCs w:val="20"/>
      </w:rPr>
      <w:t>Tehniskā specifikācija aktualizēta 2024. gada 26. februārī</w:t>
    </w:r>
  </w:p>
  <w:p w14:paraId="32C20490" w14:textId="0A713477" w:rsidR="002430ED" w:rsidRDefault="002430ED">
    <w:pPr>
      <w:pStyle w:val="Footer"/>
    </w:pPr>
  </w:p>
  <w:p w14:paraId="44D55118" w14:textId="77777777" w:rsidR="002430ED" w:rsidRDefault="00243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5F7D" w14:textId="77777777" w:rsidR="00571048" w:rsidRDefault="00571048" w:rsidP="002107C7">
      <w:pPr>
        <w:spacing w:after="0" w:line="240" w:lineRule="auto"/>
      </w:pPr>
      <w:r>
        <w:separator/>
      </w:r>
    </w:p>
  </w:footnote>
  <w:footnote w:type="continuationSeparator" w:id="0">
    <w:p w14:paraId="70F5307F" w14:textId="77777777" w:rsidR="00571048" w:rsidRDefault="00571048" w:rsidP="00210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0B2"/>
    <w:multiLevelType w:val="multilevel"/>
    <w:tmpl w:val="47B45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C7D41"/>
    <w:multiLevelType w:val="multilevel"/>
    <w:tmpl w:val="CF22C12A"/>
    <w:lvl w:ilvl="0">
      <w:start w:val="1"/>
      <w:numFmt w:val="decimal"/>
      <w:lvlText w:val="%1."/>
      <w:lvlJc w:val="left"/>
      <w:pPr>
        <w:ind w:left="2062"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53BD5"/>
    <w:multiLevelType w:val="hybridMultilevel"/>
    <w:tmpl w:val="4768B3FC"/>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C77A94"/>
    <w:multiLevelType w:val="multilevel"/>
    <w:tmpl w:val="396C7816"/>
    <w:lvl w:ilvl="0">
      <w:start w:val="1"/>
      <w:numFmt w:val="decimal"/>
      <w:lvlText w:val="%1."/>
      <w:lvlJc w:val="left"/>
      <w:pPr>
        <w:tabs>
          <w:tab w:val="num" w:pos="360"/>
        </w:tabs>
        <w:ind w:left="0" w:firstLine="0"/>
      </w:pPr>
      <w:rPr>
        <w:rFonts w:hint="default"/>
        <w:b w:val="0"/>
        <w:i w:val="0"/>
      </w:rPr>
    </w:lvl>
    <w:lvl w:ilvl="1">
      <w:start w:val="1"/>
      <w:numFmt w:val="decimal"/>
      <w:lvlText w:val="%1.%2."/>
      <w:lvlJc w:val="left"/>
      <w:pPr>
        <w:tabs>
          <w:tab w:val="num" w:pos="432"/>
        </w:tabs>
        <w:ind w:left="43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EF57E93"/>
    <w:multiLevelType w:val="hybridMultilevel"/>
    <w:tmpl w:val="765C01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C2B4F"/>
    <w:multiLevelType w:val="hybridMultilevel"/>
    <w:tmpl w:val="2F984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911152"/>
    <w:multiLevelType w:val="hybridMultilevel"/>
    <w:tmpl w:val="4A8EB8D6"/>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0025F4"/>
    <w:multiLevelType w:val="hybridMultilevel"/>
    <w:tmpl w:val="754209B2"/>
    <w:lvl w:ilvl="0" w:tplc="04260011">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164F0F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83E33"/>
    <w:multiLevelType w:val="hybridMultilevel"/>
    <w:tmpl w:val="29424CAE"/>
    <w:lvl w:ilvl="0" w:tplc="07708E94">
      <w:start w:val="9"/>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C814A75"/>
    <w:multiLevelType w:val="multilevel"/>
    <w:tmpl w:val="6F1E3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F0979"/>
    <w:multiLevelType w:val="multilevel"/>
    <w:tmpl w:val="BC48C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B09CD"/>
    <w:multiLevelType w:val="multilevel"/>
    <w:tmpl w:val="D75A3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bullet"/>
      <w:lvlText w:val=""/>
      <w:lvlJc w:val="left"/>
      <w:pPr>
        <w:ind w:left="928"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130EB3"/>
    <w:multiLevelType w:val="hybridMultilevel"/>
    <w:tmpl w:val="37B0BF8A"/>
    <w:lvl w:ilvl="0" w:tplc="A7AAB9F0">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6C3BA6"/>
    <w:multiLevelType w:val="multilevel"/>
    <w:tmpl w:val="280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439AD"/>
    <w:multiLevelType w:val="hybridMultilevel"/>
    <w:tmpl w:val="3FF8987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CA4BA5"/>
    <w:multiLevelType w:val="hybridMultilevel"/>
    <w:tmpl w:val="C5169356"/>
    <w:lvl w:ilvl="0" w:tplc="B400D67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AE52056"/>
    <w:multiLevelType w:val="hybridMultilevel"/>
    <w:tmpl w:val="9BD0E3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4B6D76"/>
    <w:multiLevelType w:val="hybridMultilevel"/>
    <w:tmpl w:val="E2EC083A"/>
    <w:lvl w:ilvl="0" w:tplc="15B88A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B55022"/>
    <w:multiLevelType w:val="hybridMultilevel"/>
    <w:tmpl w:val="5476CB08"/>
    <w:lvl w:ilvl="0" w:tplc="775801B8">
      <w:numFmt w:val="bullet"/>
      <w:lvlText w:val=""/>
      <w:lvlJc w:val="left"/>
      <w:pPr>
        <w:ind w:left="1069" w:hanging="360"/>
      </w:pPr>
      <w:rPr>
        <w:rFonts w:ascii="Symbol" w:eastAsiaTheme="minorHAns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3FE748B4"/>
    <w:multiLevelType w:val="multilevel"/>
    <w:tmpl w:val="C674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4314C"/>
    <w:multiLevelType w:val="hybridMultilevel"/>
    <w:tmpl w:val="D3329B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1D4F00"/>
    <w:multiLevelType w:val="hybridMultilevel"/>
    <w:tmpl w:val="93C0999C"/>
    <w:lvl w:ilvl="0" w:tplc="43A69B30">
      <w:start w:val="1"/>
      <w:numFmt w:val="decimal"/>
      <w:lvlText w:val="%1."/>
      <w:lvlJc w:val="left"/>
      <w:pPr>
        <w:ind w:left="720" w:hanging="360"/>
      </w:pPr>
      <w:rPr>
        <w:rFonts w:hint="default"/>
        <w:b/>
      </w:rPr>
    </w:lvl>
    <w:lvl w:ilvl="1" w:tplc="E5882F8E">
      <w:start w:val="1"/>
      <w:numFmt w:val="decimal"/>
      <w:lvlText w:val="%2)"/>
      <w:lvlJc w:val="left"/>
      <w:pPr>
        <w:ind w:left="1440" w:hanging="360"/>
      </w:pPr>
      <w:rPr>
        <w:rFonts w:ascii="Times New Roman" w:eastAsiaTheme="minorHAnsi" w:hAnsi="Times New Roman" w:cs="Times New Roman"/>
      </w:rPr>
    </w:lvl>
    <w:lvl w:ilvl="2" w:tplc="8826A8CA">
      <w:start w:val="1"/>
      <w:numFmt w:val="lowerLetter"/>
      <w:lvlText w:val="%3)"/>
      <w:lvlJc w:val="right"/>
      <w:pPr>
        <w:ind w:left="2160" w:hanging="180"/>
      </w:pPr>
      <w:rPr>
        <w:rFonts w:ascii="Times New Roman" w:eastAsiaTheme="minorHAnsi" w:hAnsi="Times New Roman" w:cs="Times New Roman"/>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64050C"/>
    <w:multiLevelType w:val="multilevel"/>
    <w:tmpl w:val="A5F0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8D2882"/>
    <w:multiLevelType w:val="multilevel"/>
    <w:tmpl w:val="11901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057D20"/>
    <w:multiLevelType w:val="hybridMultilevel"/>
    <w:tmpl w:val="F950046E"/>
    <w:lvl w:ilvl="0" w:tplc="D9EE0A5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13177F"/>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91B1C"/>
    <w:multiLevelType w:val="hybridMultilevel"/>
    <w:tmpl w:val="7556C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DE590E"/>
    <w:multiLevelType w:val="multilevel"/>
    <w:tmpl w:val="7B249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3270BD"/>
    <w:multiLevelType w:val="hybridMultilevel"/>
    <w:tmpl w:val="F1500D14"/>
    <w:lvl w:ilvl="0" w:tplc="A8A43C7C">
      <w:start w:val="5"/>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189418C"/>
    <w:multiLevelType w:val="hybridMultilevel"/>
    <w:tmpl w:val="53CAE4B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363506D"/>
    <w:multiLevelType w:val="hybridMultilevel"/>
    <w:tmpl w:val="C5F877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0A2729"/>
    <w:multiLevelType w:val="hybridMultilevel"/>
    <w:tmpl w:val="CA1893D4"/>
    <w:lvl w:ilvl="0" w:tplc="1982D7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187A53"/>
    <w:multiLevelType w:val="multilevel"/>
    <w:tmpl w:val="0840D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F21B9B"/>
    <w:multiLevelType w:val="hybridMultilevel"/>
    <w:tmpl w:val="AAB68360"/>
    <w:lvl w:ilvl="0" w:tplc="70FAAD0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5DDB72D3"/>
    <w:multiLevelType w:val="hybridMultilevel"/>
    <w:tmpl w:val="CFBCDE74"/>
    <w:lvl w:ilvl="0" w:tplc="CA70B10C">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8F65E9"/>
    <w:multiLevelType w:val="multilevel"/>
    <w:tmpl w:val="71A0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lowerRoman"/>
      <w:lvlText w:val="%4."/>
      <w:lvlJc w:val="right"/>
      <w:pPr>
        <w:ind w:left="928"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555EA4"/>
    <w:multiLevelType w:val="multilevel"/>
    <w:tmpl w:val="0A18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D04703"/>
    <w:multiLevelType w:val="multilevel"/>
    <w:tmpl w:val="025CF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2B15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6C23D6"/>
    <w:multiLevelType w:val="hybridMultilevel"/>
    <w:tmpl w:val="0C64BCFE"/>
    <w:lvl w:ilvl="0" w:tplc="738E99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E8F2067"/>
    <w:multiLevelType w:val="hybridMultilevel"/>
    <w:tmpl w:val="F85A259A"/>
    <w:lvl w:ilvl="0" w:tplc="0426000F">
      <w:start w:val="1"/>
      <w:numFmt w:val="decimal"/>
      <w:lvlText w:val="%1."/>
      <w:lvlJc w:val="left"/>
      <w:pPr>
        <w:ind w:left="1212" w:hanging="360"/>
      </w:pPr>
      <w:rPr>
        <w:rFonts w:hint="default"/>
      </w:rPr>
    </w:lvl>
    <w:lvl w:ilvl="1" w:tplc="04260019" w:tentative="1">
      <w:start w:val="1"/>
      <w:numFmt w:val="lowerLetter"/>
      <w:lvlText w:val="%2."/>
      <w:lvlJc w:val="left"/>
      <w:pPr>
        <w:ind w:left="1932" w:hanging="360"/>
      </w:pPr>
    </w:lvl>
    <w:lvl w:ilvl="2" w:tplc="0426001B" w:tentative="1">
      <w:start w:val="1"/>
      <w:numFmt w:val="lowerRoman"/>
      <w:lvlText w:val="%3."/>
      <w:lvlJc w:val="right"/>
      <w:pPr>
        <w:ind w:left="2652" w:hanging="180"/>
      </w:pPr>
    </w:lvl>
    <w:lvl w:ilvl="3" w:tplc="0426000F" w:tentative="1">
      <w:start w:val="1"/>
      <w:numFmt w:val="decimal"/>
      <w:lvlText w:val="%4."/>
      <w:lvlJc w:val="left"/>
      <w:pPr>
        <w:ind w:left="3372" w:hanging="360"/>
      </w:pPr>
    </w:lvl>
    <w:lvl w:ilvl="4" w:tplc="04260019" w:tentative="1">
      <w:start w:val="1"/>
      <w:numFmt w:val="lowerLetter"/>
      <w:lvlText w:val="%5."/>
      <w:lvlJc w:val="left"/>
      <w:pPr>
        <w:ind w:left="4092" w:hanging="360"/>
      </w:pPr>
    </w:lvl>
    <w:lvl w:ilvl="5" w:tplc="0426001B" w:tentative="1">
      <w:start w:val="1"/>
      <w:numFmt w:val="lowerRoman"/>
      <w:lvlText w:val="%6."/>
      <w:lvlJc w:val="right"/>
      <w:pPr>
        <w:ind w:left="4812" w:hanging="180"/>
      </w:pPr>
    </w:lvl>
    <w:lvl w:ilvl="6" w:tplc="0426000F" w:tentative="1">
      <w:start w:val="1"/>
      <w:numFmt w:val="decimal"/>
      <w:lvlText w:val="%7."/>
      <w:lvlJc w:val="left"/>
      <w:pPr>
        <w:ind w:left="5532" w:hanging="360"/>
      </w:pPr>
    </w:lvl>
    <w:lvl w:ilvl="7" w:tplc="04260019" w:tentative="1">
      <w:start w:val="1"/>
      <w:numFmt w:val="lowerLetter"/>
      <w:lvlText w:val="%8."/>
      <w:lvlJc w:val="left"/>
      <w:pPr>
        <w:ind w:left="6252" w:hanging="360"/>
      </w:pPr>
    </w:lvl>
    <w:lvl w:ilvl="8" w:tplc="0426001B" w:tentative="1">
      <w:start w:val="1"/>
      <w:numFmt w:val="lowerRoman"/>
      <w:lvlText w:val="%9."/>
      <w:lvlJc w:val="right"/>
      <w:pPr>
        <w:ind w:left="6972" w:hanging="180"/>
      </w:pPr>
    </w:lvl>
  </w:abstractNum>
  <w:abstractNum w:abstractNumId="42" w15:restartNumberingAfterBreak="0">
    <w:nsid w:val="6F9908E7"/>
    <w:multiLevelType w:val="multilevel"/>
    <w:tmpl w:val="8B641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E37537"/>
    <w:multiLevelType w:val="multilevel"/>
    <w:tmpl w:val="074C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84013A"/>
    <w:multiLevelType w:val="multilevel"/>
    <w:tmpl w:val="9724C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B53EA"/>
    <w:multiLevelType w:val="hybridMultilevel"/>
    <w:tmpl w:val="E154D5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72077289">
    <w:abstractNumId w:val="27"/>
  </w:num>
  <w:num w:numId="2" w16cid:durableId="1398673804">
    <w:abstractNumId w:val="15"/>
  </w:num>
  <w:num w:numId="3" w16cid:durableId="1968125261">
    <w:abstractNumId w:val="2"/>
  </w:num>
  <w:num w:numId="4" w16cid:durableId="120848918">
    <w:abstractNumId w:val="25"/>
  </w:num>
  <w:num w:numId="5" w16cid:durableId="18078901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247623">
    <w:abstractNumId w:val="19"/>
  </w:num>
  <w:num w:numId="7" w16cid:durableId="47455764">
    <w:abstractNumId w:val="40"/>
  </w:num>
  <w:num w:numId="8" w16cid:durableId="1641497974">
    <w:abstractNumId w:val="18"/>
  </w:num>
  <w:num w:numId="9" w16cid:durableId="1662611578">
    <w:abstractNumId w:val="20"/>
  </w:num>
  <w:num w:numId="10" w16cid:durableId="512645645">
    <w:abstractNumId w:val="6"/>
  </w:num>
  <w:num w:numId="11" w16cid:durableId="8209259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393124">
    <w:abstractNumId w:val="9"/>
  </w:num>
  <w:num w:numId="13" w16cid:durableId="649091579">
    <w:abstractNumId w:val="13"/>
  </w:num>
  <w:num w:numId="14" w16cid:durableId="1365057987">
    <w:abstractNumId w:val="3"/>
  </w:num>
  <w:num w:numId="15" w16cid:durableId="1985889942">
    <w:abstractNumId w:val="34"/>
  </w:num>
  <w:num w:numId="16" w16cid:durableId="968126260">
    <w:abstractNumId w:val="32"/>
  </w:num>
  <w:num w:numId="17" w16cid:durableId="1961842463">
    <w:abstractNumId w:val="5"/>
  </w:num>
  <w:num w:numId="18" w16cid:durableId="1838886449">
    <w:abstractNumId w:val="16"/>
  </w:num>
  <w:num w:numId="19" w16cid:durableId="300500932">
    <w:abstractNumId w:val="31"/>
  </w:num>
  <w:num w:numId="20" w16cid:durableId="1403141956">
    <w:abstractNumId w:val="17"/>
  </w:num>
  <w:num w:numId="21" w16cid:durableId="644891631">
    <w:abstractNumId w:val="41"/>
  </w:num>
  <w:num w:numId="22" w16cid:durableId="1007364942">
    <w:abstractNumId w:val="26"/>
  </w:num>
  <w:num w:numId="23" w16cid:durableId="1192769056">
    <w:abstractNumId w:val="22"/>
  </w:num>
  <w:num w:numId="24" w16cid:durableId="1064521811">
    <w:abstractNumId w:val="7"/>
  </w:num>
  <w:num w:numId="25" w16cid:durableId="917402554">
    <w:abstractNumId w:val="36"/>
  </w:num>
  <w:num w:numId="26" w16cid:durableId="461727319">
    <w:abstractNumId w:val="11"/>
  </w:num>
  <w:num w:numId="27" w16cid:durableId="1191602196">
    <w:abstractNumId w:val="24"/>
  </w:num>
  <w:num w:numId="28" w16cid:durableId="537359343">
    <w:abstractNumId w:val="12"/>
  </w:num>
  <w:num w:numId="29" w16cid:durableId="1448700392">
    <w:abstractNumId w:val="35"/>
  </w:num>
  <w:num w:numId="30" w16cid:durableId="780612544">
    <w:abstractNumId w:val="1"/>
  </w:num>
  <w:num w:numId="31" w16cid:durableId="697896099">
    <w:abstractNumId w:val="8"/>
  </w:num>
  <w:num w:numId="32" w16cid:durableId="2087723189">
    <w:abstractNumId w:val="39"/>
  </w:num>
  <w:num w:numId="33" w16cid:durableId="1312521100">
    <w:abstractNumId w:val="37"/>
  </w:num>
  <w:num w:numId="34" w16cid:durableId="2022584931">
    <w:abstractNumId w:val="14"/>
  </w:num>
  <w:num w:numId="35" w16cid:durableId="1238827622">
    <w:abstractNumId w:val="10"/>
  </w:num>
  <w:num w:numId="36" w16cid:durableId="959722025">
    <w:abstractNumId w:val="44"/>
  </w:num>
  <w:num w:numId="37" w16cid:durableId="8871811">
    <w:abstractNumId w:val="23"/>
  </w:num>
  <w:num w:numId="38" w16cid:durableId="1605115871">
    <w:abstractNumId w:val="42"/>
  </w:num>
  <w:num w:numId="39" w16cid:durableId="1998915994">
    <w:abstractNumId w:val="38"/>
  </w:num>
  <w:num w:numId="40" w16cid:durableId="275797952">
    <w:abstractNumId w:val="43"/>
  </w:num>
  <w:num w:numId="41" w16cid:durableId="586422745">
    <w:abstractNumId w:val="28"/>
  </w:num>
  <w:num w:numId="42" w16cid:durableId="1405183560">
    <w:abstractNumId w:val="0"/>
  </w:num>
  <w:num w:numId="43" w16cid:durableId="459223394">
    <w:abstractNumId w:val="33"/>
  </w:num>
  <w:num w:numId="44" w16cid:durableId="1005747156">
    <w:abstractNumId w:val="21"/>
  </w:num>
  <w:num w:numId="45" w16cid:durableId="1923684267">
    <w:abstractNumId w:val="4"/>
  </w:num>
  <w:num w:numId="46" w16cid:durableId="17835698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8D"/>
    <w:rsid w:val="00001960"/>
    <w:rsid w:val="000025CA"/>
    <w:rsid w:val="00004651"/>
    <w:rsid w:val="00007EB7"/>
    <w:rsid w:val="00011484"/>
    <w:rsid w:val="00017CE2"/>
    <w:rsid w:val="00020250"/>
    <w:rsid w:val="000236AC"/>
    <w:rsid w:val="0002515C"/>
    <w:rsid w:val="00030990"/>
    <w:rsid w:val="00030BCF"/>
    <w:rsid w:val="00040742"/>
    <w:rsid w:val="000435F0"/>
    <w:rsid w:val="00044BFE"/>
    <w:rsid w:val="000472E1"/>
    <w:rsid w:val="000552C1"/>
    <w:rsid w:val="00060E41"/>
    <w:rsid w:val="00064647"/>
    <w:rsid w:val="00066916"/>
    <w:rsid w:val="0006747E"/>
    <w:rsid w:val="0007173F"/>
    <w:rsid w:val="00075CE8"/>
    <w:rsid w:val="000825EE"/>
    <w:rsid w:val="00086A89"/>
    <w:rsid w:val="00093AF7"/>
    <w:rsid w:val="00094D59"/>
    <w:rsid w:val="00095339"/>
    <w:rsid w:val="00097FB2"/>
    <w:rsid w:val="000A19A8"/>
    <w:rsid w:val="000A2755"/>
    <w:rsid w:val="000A3A57"/>
    <w:rsid w:val="000B411D"/>
    <w:rsid w:val="000B56A2"/>
    <w:rsid w:val="000B6ED5"/>
    <w:rsid w:val="000C0ED4"/>
    <w:rsid w:val="000C2E95"/>
    <w:rsid w:val="000D208A"/>
    <w:rsid w:val="000D387A"/>
    <w:rsid w:val="000D510E"/>
    <w:rsid w:val="000E6037"/>
    <w:rsid w:val="000E6F82"/>
    <w:rsid w:val="000E78C7"/>
    <w:rsid w:val="000F337D"/>
    <w:rsid w:val="000F52C1"/>
    <w:rsid w:val="000F61B2"/>
    <w:rsid w:val="000F6A6D"/>
    <w:rsid w:val="000F6DFF"/>
    <w:rsid w:val="000F7040"/>
    <w:rsid w:val="001000F5"/>
    <w:rsid w:val="0010191F"/>
    <w:rsid w:val="0011341C"/>
    <w:rsid w:val="00113ED0"/>
    <w:rsid w:val="00122DA8"/>
    <w:rsid w:val="00126725"/>
    <w:rsid w:val="0012672E"/>
    <w:rsid w:val="00126CA4"/>
    <w:rsid w:val="001306FF"/>
    <w:rsid w:val="001350D2"/>
    <w:rsid w:val="00135D41"/>
    <w:rsid w:val="00140D9B"/>
    <w:rsid w:val="00142454"/>
    <w:rsid w:val="001441AE"/>
    <w:rsid w:val="00144C44"/>
    <w:rsid w:val="0014710C"/>
    <w:rsid w:val="00147652"/>
    <w:rsid w:val="001503AC"/>
    <w:rsid w:val="00150FB3"/>
    <w:rsid w:val="00164E43"/>
    <w:rsid w:val="001708EB"/>
    <w:rsid w:val="001743B3"/>
    <w:rsid w:val="00174400"/>
    <w:rsid w:val="0017568A"/>
    <w:rsid w:val="00177683"/>
    <w:rsid w:val="00183932"/>
    <w:rsid w:val="001854CD"/>
    <w:rsid w:val="00185B10"/>
    <w:rsid w:val="0019315A"/>
    <w:rsid w:val="00193DA8"/>
    <w:rsid w:val="00193EA2"/>
    <w:rsid w:val="00195CB0"/>
    <w:rsid w:val="001A0BAE"/>
    <w:rsid w:val="001A0C2B"/>
    <w:rsid w:val="001A1056"/>
    <w:rsid w:val="001B0F0F"/>
    <w:rsid w:val="001B2BBB"/>
    <w:rsid w:val="001B2F1C"/>
    <w:rsid w:val="001C07F4"/>
    <w:rsid w:val="001C1CE0"/>
    <w:rsid w:val="001C486A"/>
    <w:rsid w:val="001C5600"/>
    <w:rsid w:val="001D07A5"/>
    <w:rsid w:val="001D107F"/>
    <w:rsid w:val="001D1605"/>
    <w:rsid w:val="001D3DA4"/>
    <w:rsid w:val="001D4500"/>
    <w:rsid w:val="001D588D"/>
    <w:rsid w:val="001D674A"/>
    <w:rsid w:val="001E00E5"/>
    <w:rsid w:val="001E27A7"/>
    <w:rsid w:val="001E3945"/>
    <w:rsid w:val="001E4304"/>
    <w:rsid w:val="001F483C"/>
    <w:rsid w:val="001F6F3D"/>
    <w:rsid w:val="00202A55"/>
    <w:rsid w:val="00210300"/>
    <w:rsid w:val="002107C7"/>
    <w:rsid w:val="002117A7"/>
    <w:rsid w:val="00211B4C"/>
    <w:rsid w:val="00212D68"/>
    <w:rsid w:val="00217C63"/>
    <w:rsid w:val="002211BD"/>
    <w:rsid w:val="00226837"/>
    <w:rsid w:val="002404B7"/>
    <w:rsid w:val="00241D5C"/>
    <w:rsid w:val="002430ED"/>
    <w:rsid w:val="002543A8"/>
    <w:rsid w:val="0025502F"/>
    <w:rsid w:val="00260D33"/>
    <w:rsid w:val="002632F1"/>
    <w:rsid w:val="00266181"/>
    <w:rsid w:val="00272E97"/>
    <w:rsid w:val="00280DAC"/>
    <w:rsid w:val="00281648"/>
    <w:rsid w:val="00282CAD"/>
    <w:rsid w:val="00283311"/>
    <w:rsid w:val="00287CC0"/>
    <w:rsid w:val="002A098C"/>
    <w:rsid w:val="002A1388"/>
    <w:rsid w:val="002A4199"/>
    <w:rsid w:val="002A4630"/>
    <w:rsid w:val="002A549A"/>
    <w:rsid w:val="002B23EE"/>
    <w:rsid w:val="002B3D39"/>
    <w:rsid w:val="002B4766"/>
    <w:rsid w:val="002B64B9"/>
    <w:rsid w:val="002C2D68"/>
    <w:rsid w:val="002C3654"/>
    <w:rsid w:val="002C7660"/>
    <w:rsid w:val="002D162C"/>
    <w:rsid w:val="002D6E79"/>
    <w:rsid w:val="002E064C"/>
    <w:rsid w:val="002E14CD"/>
    <w:rsid w:val="002E17D7"/>
    <w:rsid w:val="002E2DB9"/>
    <w:rsid w:val="002E748A"/>
    <w:rsid w:val="002F1994"/>
    <w:rsid w:val="002F2377"/>
    <w:rsid w:val="002F4BB9"/>
    <w:rsid w:val="00300838"/>
    <w:rsid w:val="00303C3E"/>
    <w:rsid w:val="00310BF4"/>
    <w:rsid w:val="00312B5F"/>
    <w:rsid w:val="0031312A"/>
    <w:rsid w:val="003175F0"/>
    <w:rsid w:val="0032235D"/>
    <w:rsid w:val="00336325"/>
    <w:rsid w:val="00337ADA"/>
    <w:rsid w:val="0034218E"/>
    <w:rsid w:val="00345001"/>
    <w:rsid w:val="00345290"/>
    <w:rsid w:val="00346E5A"/>
    <w:rsid w:val="0035224A"/>
    <w:rsid w:val="00360244"/>
    <w:rsid w:val="00360278"/>
    <w:rsid w:val="00363D93"/>
    <w:rsid w:val="00365AA9"/>
    <w:rsid w:val="00366CCB"/>
    <w:rsid w:val="00370D57"/>
    <w:rsid w:val="00372972"/>
    <w:rsid w:val="00375D19"/>
    <w:rsid w:val="003810F3"/>
    <w:rsid w:val="00384224"/>
    <w:rsid w:val="00385E1E"/>
    <w:rsid w:val="0038693F"/>
    <w:rsid w:val="003909D8"/>
    <w:rsid w:val="00391FA0"/>
    <w:rsid w:val="003929B7"/>
    <w:rsid w:val="003937B4"/>
    <w:rsid w:val="003940CE"/>
    <w:rsid w:val="003A51D4"/>
    <w:rsid w:val="003B1092"/>
    <w:rsid w:val="003B16B5"/>
    <w:rsid w:val="003B354D"/>
    <w:rsid w:val="003B4447"/>
    <w:rsid w:val="003C604C"/>
    <w:rsid w:val="003E0C3E"/>
    <w:rsid w:val="003E528C"/>
    <w:rsid w:val="003F09C9"/>
    <w:rsid w:val="003F279A"/>
    <w:rsid w:val="003F34BD"/>
    <w:rsid w:val="003F48BE"/>
    <w:rsid w:val="003F4BB8"/>
    <w:rsid w:val="004053A3"/>
    <w:rsid w:val="004059F0"/>
    <w:rsid w:val="0040734D"/>
    <w:rsid w:val="004128D5"/>
    <w:rsid w:val="0041571D"/>
    <w:rsid w:val="00421AFF"/>
    <w:rsid w:val="0042223D"/>
    <w:rsid w:val="00424824"/>
    <w:rsid w:val="00427DBB"/>
    <w:rsid w:val="00430051"/>
    <w:rsid w:val="00433F97"/>
    <w:rsid w:val="00436961"/>
    <w:rsid w:val="00440636"/>
    <w:rsid w:val="004421C6"/>
    <w:rsid w:val="00450F5C"/>
    <w:rsid w:val="004573F9"/>
    <w:rsid w:val="0046274B"/>
    <w:rsid w:val="00462B7D"/>
    <w:rsid w:val="00470539"/>
    <w:rsid w:val="0047227C"/>
    <w:rsid w:val="004725A8"/>
    <w:rsid w:val="004750AE"/>
    <w:rsid w:val="00475218"/>
    <w:rsid w:val="00476E0D"/>
    <w:rsid w:val="004804D3"/>
    <w:rsid w:val="004840CD"/>
    <w:rsid w:val="004855D1"/>
    <w:rsid w:val="00486883"/>
    <w:rsid w:val="004905EA"/>
    <w:rsid w:val="004910B0"/>
    <w:rsid w:val="004974CE"/>
    <w:rsid w:val="004A7D3E"/>
    <w:rsid w:val="004B33F2"/>
    <w:rsid w:val="004B3EF8"/>
    <w:rsid w:val="004C0B59"/>
    <w:rsid w:val="004C1D82"/>
    <w:rsid w:val="004C26F5"/>
    <w:rsid w:val="004C4049"/>
    <w:rsid w:val="004C47AB"/>
    <w:rsid w:val="004D2A6D"/>
    <w:rsid w:val="004D54B6"/>
    <w:rsid w:val="004D55AE"/>
    <w:rsid w:val="004D5A49"/>
    <w:rsid w:val="004D6183"/>
    <w:rsid w:val="004E1488"/>
    <w:rsid w:val="004E6870"/>
    <w:rsid w:val="004E78A2"/>
    <w:rsid w:val="00504BCC"/>
    <w:rsid w:val="00510B4D"/>
    <w:rsid w:val="005132B2"/>
    <w:rsid w:val="00513398"/>
    <w:rsid w:val="0051487A"/>
    <w:rsid w:val="005206B1"/>
    <w:rsid w:val="00522B05"/>
    <w:rsid w:val="00524107"/>
    <w:rsid w:val="0052546F"/>
    <w:rsid w:val="0053196A"/>
    <w:rsid w:val="00532F42"/>
    <w:rsid w:val="00533AC3"/>
    <w:rsid w:val="00534FB2"/>
    <w:rsid w:val="00540311"/>
    <w:rsid w:val="005413D3"/>
    <w:rsid w:val="00544804"/>
    <w:rsid w:val="0054532B"/>
    <w:rsid w:val="0054726E"/>
    <w:rsid w:val="00551AD4"/>
    <w:rsid w:val="00551BC5"/>
    <w:rsid w:val="005547B8"/>
    <w:rsid w:val="00555963"/>
    <w:rsid w:val="0055659F"/>
    <w:rsid w:val="00557E39"/>
    <w:rsid w:val="00561056"/>
    <w:rsid w:val="005631FB"/>
    <w:rsid w:val="00564608"/>
    <w:rsid w:val="00571048"/>
    <w:rsid w:val="00571FD8"/>
    <w:rsid w:val="00576C36"/>
    <w:rsid w:val="00580F23"/>
    <w:rsid w:val="00582AE6"/>
    <w:rsid w:val="00582D89"/>
    <w:rsid w:val="00583278"/>
    <w:rsid w:val="0058351D"/>
    <w:rsid w:val="00583624"/>
    <w:rsid w:val="0058381F"/>
    <w:rsid w:val="00586BAB"/>
    <w:rsid w:val="00590783"/>
    <w:rsid w:val="005943D8"/>
    <w:rsid w:val="00596030"/>
    <w:rsid w:val="005A40F6"/>
    <w:rsid w:val="005A4E8E"/>
    <w:rsid w:val="005B017F"/>
    <w:rsid w:val="005B1562"/>
    <w:rsid w:val="005C35E7"/>
    <w:rsid w:val="005D2B3B"/>
    <w:rsid w:val="005D7DBF"/>
    <w:rsid w:val="005E3FDF"/>
    <w:rsid w:val="005E4574"/>
    <w:rsid w:val="005E545A"/>
    <w:rsid w:val="005E5C53"/>
    <w:rsid w:val="005F34AA"/>
    <w:rsid w:val="005F5BA2"/>
    <w:rsid w:val="006007D6"/>
    <w:rsid w:val="00602D50"/>
    <w:rsid w:val="006057BB"/>
    <w:rsid w:val="006073CA"/>
    <w:rsid w:val="00607407"/>
    <w:rsid w:val="00611F30"/>
    <w:rsid w:val="006133FE"/>
    <w:rsid w:val="00615C12"/>
    <w:rsid w:val="00616F6E"/>
    <w:rsid w:val="00620EC7"/>
    <w:rsid w:val="00621681"/>
    <w:rsid w:val="00623494"/>
    <w:rsid w:val="006268B0"/>
    <w:rsid w:val="00631053"/>
    <w:rsid w:val="00632D8B"/>
    <w:rsid w:val="00634633"/>
    <w:rsid w:val="00634D8C"/>
    <w:rsid w:val="00635BF4"/>
    <w:rsid w:val="00643CEB"/>
    <w:rsid w:val="00646E49"/>
    <w:rsid w:val="00647EE1"/>
    <w:rsid w:val="00656AEF"/>
    <w:rsid w:val="00661D85"/>
    <w:rsid w:val="00665707"/>
    <w:rsid w:val="006707DA"/>
    <w:rsid w:val="0067312C"/>
    <w:rsid w:val="0067436C"/>
    <w:rsid w:val="00677305"/>
    <w:rsid w:val="0068034B"/>
    <w:rsid w:val="00685AE5"/>
    <w:rsid w:val="006867B1"/>
    <w:rsid w:val="00690B29"/>
    <w:rsid w:val="00691433"/>
    <w:rsid w:val="006939E8"/>
    <w:rsid w:val="0069453E"/>
    <w:rsid w:val="006A28E0"/>
    <w:rsid w:val="006A34DB"/>
    <w:rsid w:val="006A3702"/>
    <w:rsid w:val="006A4328"/>
    <w:rsid w:val="006B01A6"/>
    <w:rsid w:val="006C15D2"/>
    <w:rsid w:val="006C2827"/>
    <w:rsid w:val="006C4DDE"/>
    <w:rsid w:val="006C5B34"/>
    <w:rsid w:val="006D3ECA"/>
    <w:rsid w:val="006E224A"/>
    <w:rsid w:val="006E3020"/>
    <w:rsid w:val="006E52DE"/>
    <w:rsid w:val="006E5F09"/>
    <w:rsid w:val="006E78DA"/>
    <w:rsid w:val="006F0039"/>
    <w:rsid w:val="006F166B"/>
    <w:rsid w:val="006F2D54"/>
    <w:rsid w:val="0070663F"/>
    <w:rsid w:val="00711EE4"/>
    <w:rsid w:val="00711FAB"/>
    <w:rsid w:val="00717F43"/>
    <w:rsid w:val="00720F96"/>
    <w:rsid w:val="00732A0C"/>
    <w:rsid w:val="00737A1F"/>
    <w:rsid w:val="00741284"/>
    <w:rsid w:val="00745CAB"/>
    <w:rsid w:val="007466C4"/>
    <w:rsid w:val="00746B47"/>
    <w:rsid w:val="00750774"/>
    <w:rsid w:val="00754875"/>
    <w:rsid w:val="0075496B"/>
    <w:rsid w:val="00754E1B"/>
    <w:rsid w:val="00754EF0"/>
    <w:rsid w:val="007572E5"/>
    <w:rsid w:val="00760D01"/>
    <w:rsid w:val="00763ABA"/>
    <w:rsid w:val="00765A9C"/>
    <w:rsid w:val="00766132"/>
    <w:rsid w:val="00771CDF"/>
    <w:rsid w:val="00772169"/>
    <w:rsid w:val="00772250"/>
    <w:rsid w:val="00774268"/>
    <w:rsid w:val="007760EB"/>
    <w:rsid w:val="00781D3C"/>
    <w:rsid w:val="00784315"/>
    <w:rsid w:val="00785F41"/>
    <w:rsid w:val="00787C0A"/>
    <w:rsid w:val="0079219D"/>
    <w:rsid w:val="0079510E"/>
    <w:rsid w:val="007967C0"/>
    <w:rsid w:val="00797FE2"/>
    <w:rsid w:val="007A2677"/>
    <w:rsid w:val="007A52CC"/>
    <w:rsid w:val="007B0900"/>
    <w:rsid w:val="007B7FCB"/>
    <w:rsid w:val="007C0D44"/>
    <w:rsid w:val="007C1EF2"/>
    <w:rsid w:val="007C4754"/>
    <w:rsid w:val="007C7B5D"/>
    <w:rsid w:val="007D2D7E"/>
    <w:rsid w:val="007E249B"/>
    <w:rsid w:val="007F2643"/>
    <w:rsid w:val="007F5396"/>
    <w:rsid w:val="007F7030"/>
    <w:rsid w:val="008027C3"/>
    <w:rsid w:val="00805616"/>
    <w:rsid w:val="0080633D"/>
    <w:rsid w:val="008119FB"/>
    <w:rsid w:val="00812EFB"/>
    <w:rsid w:val="0081380E"/>
    <w:rsid w:val="008267E4"/>
    <w:rsid w:val="00831913"/>
    <w:rsid w:val="00831ECB"/>
    <w:rsid w:val="00835CFA"/>
    <w:rsid w:val="0084200B"/>
    <w:rsid w:val="008441FC"/>
    <w:rsid w:val="00852677"/>
    <w:rsid w:val="0085518F"/>
    <w:rsid w:val="00856107"/>
    <w:rsid w:val="00856AD9"/>
    <w:rsid w:val="0086012B"/>
    <w:rsid w:val="008613F8"/>
    <w:rsid w:val="00862632"/>
    <w:rsid w:val="00863258"/>
    <w:rsid w:val="00863452"/>
    <w:rsid w:val="00863F8F"/>
    <w:rsid w:val="00864CE4"/>
    <w:rsid w:val="00864E68"/>
    <w:rsid w:val="0087073D"/>
    <w:rsid w:val="00873041"/>
    <w:rsid w:val="00873732"/>
    <w:rsid w:val="0087497B"/>
    <w:rsid w:val="00874A38"/>
    <w:rsid w:val="00875E44"/>
    <w:rsid w:val="0087639B"/>
    <w:rsid w:val="00876BFC"/>
    <w:rsid w:val="008803DD"/>
    <w:rsid w:val="00881DED"/>
    <w:rsid w:val="008A631F"/>
    <w:rsid w:val="008A77C5"/>
    <w:rsid w:val="008B2201"/>
    <w:rsid w:val="008C19FE"/>
    <w:rsid w:val="008C227A"/>
    <w:rsid w:val="008C4225"/>
    <w:rsid w:val="008C557A"/>
    <w:rsid w:val="008C5DE3"/>
    <w:rsid w:val="008D27EA"/>
    <w:rsid w:val="008D53AA"/>
    <w:rsid w:val="008E0CD9"/>
    <w:rsid w:val="008E4426"/>
    <w:rsid w:val="008E7E15"/>
    <w:rsid w:val="008F0411"/>
    <w:rsid w:val="008F2F39"/>
    <w:rsid w:val="008F4BFB"/>
    <w:rsid w:val="008F5060"/>
    <w:rsid w:val="00903F25"/>
    <w:rsid w:val="00904F1D"/>
    <w:rsid w:val="00905114"/>
    <w:rsid w:val="00911423"/>
    <w:rsid w:val="00916D27"/>
    <w:rsid w:val="00916EFF"/>
    <w:rsid w:val="00916F9D"/>
    <w:rsid w:val="009211B9"/>
    <w:rsid w:val="0092134D"/>
    <w:rsid w:val="00923171"/>
    <w:rsid w:val="0092341C"/>
    <w:rsid w:val="0092342F"/>
    <w:rsid w:val="00926483"/>
    <w:rsid w:val="009274A9"/>
    <w:rsid w:val="00932C6D"/>
    <w:rsid w:val="00934C8E"/>
    <w:rsid w:val="00936A54"/>
    <w:rsid w:val="00937E21"/>
    <w:rsid w:val="00956534"/>
    <w:rsid w:val="00956B9B"/>
    <w:rsid w:val="00957CBB"/>
    <w:rsid w:val="009623BC"/>
    <w:rsid w:val="0096383E"/>
    <w:rsid w:val="009733A7"/>
    <w:rsid w:val="0097590D"/>
    <w:rsid w:val="009861FC"/>
    <w:rsid w:val="009940FC"/>
    <w:rsid w:val="00996A30"/>
    <w:rsid w:val="009A1AF2"/>
    <w:rsid w:val="009A503F"/>
    <w:rsid w:val="009A5AA0"/>
    <w:rsid w:val="009A6DEF"/>
    <w:rsid w:val="009B16A5"/>
    <w:rsid w:val="009B3BCD"/>
    <w:rsid w:val="009B5FF5"/>
    <w:rsid w:val="009C0E8D"/>
    <w:rsid w:val="009E291F"/>
    <w:rsid w:val="009E5A1B"/>
    <w:rsid w:val="009F097C"/>
    <w:rsid w:val="009F16C3"/>
    <w:rsid w:val="009F39EB"/>
    <w:rsid w:val="009F3AD0"/>
    <w:rsid w:val="00A021DD"/>
    <w:rsid w:val="00A0271C"/>
    <w:rsid w:val="00A05AD6"/>
    <w:rsid w:val="00A07726"/>
    <w:rsid w:val="00A12002"/>
    <w:rsid w:val="00A17DEC"/>
    <w:rsid w:val="00A23223"/>
    <w:rsid w:val="00A23F09"/>
    <w:rsid w:val="00A31E1C"/>
    <w:rsid w:val="00A34B0C"/>
    <w:rsid w:val="00A36737"/>
    <w:rsid w:val="00A4023F"/>
    <w:rsid w:val="00A46C16"/>
    <w:rsid w:val="00A546BF"/>
    <w:rsid w:val="00A675E4"/>
    <w:rsid w:val="00A712A8"/>
    <w:rsid w:val="00A74A51"/>
    <w:rsid w:val="00A75591"/>
    <w:rsid w:val="00A768F6"/>
    <w:rsid w:val="00A827BB"/>
    <w:rsid w:val="00A828C1"/>
    <w:rsid w:val="00A83E9B"/>
    <w:rsid w:val="00A85894"/>
    <w:rsid w:val="00A86B45"/>
    <w:rsid w:val="00A90154"/>
    <w:rsid w:val="00A91B45"/>
    <w:rsid w:val="00AA0B85"/>
    <w:rsid w:val="00AA13F2"/>
    <w:rsid w:val="00AA1C92"/>
    <w:rsid w:val="00AA4CAF"/>
    <w:rsid w:val="00AA55FC"/>
    <w:rsid w:val="00AB0EC3"/>
    <w:rsid w:val="00AB3685"/>
    <w:rsid w:val="00AB3AFC"/>
    <w:rsid w:val="00AB6ADA"/>
    <w:rsid w:val="00AB6E4A"/>
    <w:rsid w:val="00AC1CA6"/>
    <w:rsid w:val="00AC23B7"/>
    <w:rsid w:val="00AC6F47"/>
    <w:rsid w:val="00AD4A4F"/>
    <w:rsid w:val="00AE3B55"/>
    <w:rsid w:val="00AE4B55"/>
    <w:rsid w:val="00AF41E7"/>
    <w:rsid w:val="00B02A3F"/>
    <w:rsid w:val="00B03937"/>
    <w:rsid w:val="00B0557D"/>
    <w:rsid w:val="00B05F6A"/>
    <w:rsid w:val="00B0669E"/>
    <w:rsid w:val="00B13814"/>
    <w:rsid w:val="00B161D8"/>
    <w:rsid w:val="00B17B42"/>
    <w:rsid w:val="00B20AF2"/>
    <w:rsid w:val="00B20C64"/>
    <w:rsid w:val="00B20EE1"/>
    <w:rsid w:val="00B211CE"/>
    <w:rsid w:val="00B26C41"/>
    <w:rsid w:val="00B30231"/>
    <w:rsid w:val="00B303CA"/>
    <w:rsid w:val="00B351FC"/>
    <w:rsid w:val="00B360C9"/>
    <w:rsid w:val="00B4063F"/>
    <w:rsid w:val="00B40D6E"/>
    <w:rsid w:val="00B4319C"/>
    <w:rsid w:val="00B47296"/>
    <w:rsid w:val="00B53D77"/>
    <w:rsid w:val="00B56C7A"/>
    <w:rsid w:val="00B57292"/>
    <w:rsid w:val="00B57DD3"/>
    <w:rsid w:val="00B635C3"/>
    <w:rsid w:val="00B64D9A"/>
    <w:rsid w:val="00B6788B"/>
    <w:rsid w:val="00B80587"/>
    <w:rsid w:val="00B815F2"/>
    <w:rsid w:val="00B8209D"/>
    <w:rsid w:val="00B83772"/>
    <w:rsid w:val="00B847F8"/>
    <w:rsid w:val="00B84CC2"/>
    <w:rsid w:val="00B87AE2"/>
    <w:rsid w:val="00B87B04"/>
    <w:rsid w:val="00B92668"/>
    <w:rsid w:val="00B93D6E"/>
    <w:rsid w:val="00B93FE8"/>
    <w:rsid w:val="00B9717D"/>
    <w:rsid w:val="00BA352C"/>
    <w:rsid w:val="00BB1F28"/>
    <w:rsid w:val="00BB28CC"/>
    <w:rsid w:val="00BB2D1C"/>
    <w:rsid w:val="00BB67BE"/>
    <w:rsid w:val="00BB6BFA"/>
    <w:rsid w:val="00BC130E"/>
    <w:rsid w:val="00BC1690"/>
    <w:rsid w:val="00BD0A98"/>
    <w:rsid w:val="00BD18B6"/>
    <w:rsid w:val="00BD4098"/>
    <w:rsid w:val="00BD40C8"/>
    <w:rsid w:val="00BF15E1"/>
    <w:rsid w:val="00BF3A65"/>
    <w:rsid w:val="00BF6F4D"/>
    <w:rsid w:val="00BF7883"/>
    <w:rsid w:val="00C05702"/>
    <w:rsid w:val="00C11AB0"/>
    <w:rsid w:val="00C12A92"/>
    <w:rsid w:val="00C13B0A"/>
    <w:rsid w:val="00C20078"/>
    <w:rsid w:val="00C202FC"/>
    <w:rsid w:val="00C22E1F"/>
    <w:rsid w:val="00C2555B"/>
    <w:rsid w:val="00C30B32"/>
    <w:rsid w:val="00C32DE6"/>
    <w:rsid w:val="00C35942"/>
    <w:rsid w:val="00C37341"/>
    <w:rsid w:val="00C42A80"/>
    <w:rsid w:val="00C44090"/>
    <w:rsid w:val="00C44BCC"/>
    <w:rsid w:val="00C548F1"/>
    <w:rsid w:val="00C572FC"/>
    <w:rsid w:val="00C64468"/>
    <w:rsid w:val="00C713B0"/>
    <w:rsid w:val="00C7351D"/>
    <w:rsid w:val="00C7495A"/>
    <w:rsid w:val="00C7553A"/>
    <w:rsid w:val="00C80B94"/>
    <w:rsid w:val="00C82336"/>
    <w:rsid w:val="00C86834"/>
    <w:rsid w:val="00C905F3"/>
    <w:rsid w:val="00C9111C"/>
    <w:rsid w:val="00C970C2"/>
    <w:rsid w:val="00CA1731"/>
    <w:rsid w:val="00CA61BB"/>
    <w:rsid w:val="00CB09DC"/>
    <w:rsid w:val="00CB16EC"/>
    <w:rsid w:val="00CB5501"/>
    <w:rsid w:val="00CC1280"/>
    <w:rsid w:val="00CC394F"/>
    <w:rsid w:val="00CC5DC5"/>
    <w:rsid w:val="00CD41FB"/>
    <w:rsid w:val="00CD62E7"/>
    <w:rsid w:val="00CE14E2"/>
    <w:rsid w:val="00CE42F3"/>
    <w:rsid w:val="00CE455A"/>
    <w:rsid w:val="00CE4648"/>
    <w:rsid w:val="00CE4BE2"/>
    <w:rsid w:val="00CE5E03"/>
    <w:rsid w:val="00CE601E"/>
    <w:rsid w:val="00CE7C5F"/>
    <w:rsid w:val="00CF3ECE"/>
    <w:rsid w:val="00CF4CC8"/>
    <w:rsid w:val="00CF5D86"/>
    <w:rsid w:val="00CF6129"/>
    <w:rsid w:val="00D03CB0"/>
    <w:rsid w:val="00D04313"/>
    <w:rsid w:val="00D079A5"/>
    <w:rsid w:val="00D118FB"/>
    <w:rsid w:val="00D1380F"/>
    <w:rsid w:val="00D1633F"/>
    <w:rsid w:val="00D208E7"/>
    <w:rsid w:val="00D2367C"/>
    <w:rsid w:val="00D24986"/>
    <w:rsid w:val="00D26F14"/>
    <w:rsid w:val="00D3635B"/>
    <w:rsid w:val="00D43406"/>
    <w:rsid w:val="00D43442"/>
    <w:rsid w:val="00D44B6E"/>
    <w:rsid w:val="00D4553A"/>
    <w:rsid w:val="00D538FB"/>
    <w:rsid w:val="00D57678"/>
    <w:rsid w:val="00D62AF4"/>
    <w:rsid w:val="00D74204"/>
    <w:rsid w:val="00D74C24"/>
    <w:rsid w:val="00D75D76"/>
    <w:rsid w:val="00D83105"/>
    <w:rsid w:val="00D8748C"/>
    <w:rsid w:val="00D91F8B"/>
    <w:rsid w:val="00D958F4"/>
    <w:rsid w:val="00DA1A56"/>
    <w:rsid w:val="00DA2190"/>
    <w:rsid w:val="00DA5728"/>
    <w:rsid w:val="00DA6135"/>
    <w:rsid w:val="00DB2BCD"/>
    <w:rsid w:val="00DB33CA"/>
    <w:rsid w:val="00DB43F2"/>
    <w:rsid w:val="00DC39FF"/>
    <w:rsid w:val="00DD16B5"/>
    <w:rsid w:val="00DE29B0"/>
    <w:rsid w:val="00DE368B"/>
    <w:rsid w:val="00DE3DE1"/>
    <w:rsid w:val="00DE5859"/>
    <w:rsid w:val="00DF3590"/>
    <w:rsid w:val="00DF4543"/>
    <w:rsid w:val="00DF5673"/>
    <w:rsid w:val="00DF587F"/>
    <w:rsid w:val="00E0542B"/>
    <w:rsid w:val="00E070D7"/>
    <w:rsid w:val="00E1028E"/>
    <w:rsid w:val="00E15627"/>
    <w:rsid w:val="00E16BE1"/>
    <w:rsid w:val="00E24504"/>
    <w:rsid w:val="00E25CEE"/>
    <w:rsid w:val="00E274A7"/>
    <w:rsid w:val="00E3029C"/>
    <w:rsid w:val="00E364FD"/>
    <w:rsid w:val="00E437AB"/>
    <w:rsid w:val="00E47B0C"/>
    <w:rsid w:val="00E613DD"/>
    <w:rsid w:val="00E66F76"/>
    <w:rsid w:val="00E675D0"/>
    <w:rsid w:val="00E72A7D"/>
    <w:rsid w:val="00E76111"/>
    <w:rsid w:val="00E847B6"/>
    <w:rsid w:val="00E87E54"/>
    <w:rsid w:val="00E90518"/>
    <w:rsid w:val="00E91CC9"/>
    <w:rsid w:val="00E93B23"/>
    <w:rsid w:val="00E95AE5"/>
    <w:rsid w:val="00EA05AB"/>
    <w:rsid w:val="00EA7213"/>
    <w:rsid w:val="00EA7C44"/>
    <w:rsid w:val="00EB09F6"/>
    <w:rsid w:val="00EB15EE"/>
    <w:rsid w:val="00EB2AE6"/>
    <w:rsid w:val="00EB44B5"/>
    <w:rsid w:val="00EB4D6B"/>
    <w:rsid w:val="00EB6277"/>
    <w:rsid w:val="00EB7DA6"/>
    <w:rsid w:val="00EC10C1"/>
    <w:rsid w:val="00EE284B"/>
    <w:rsid w:val="00EE30EF"/>
    <w:rsid w:val="00EF0D46"/>
    <w:rsid w:val="00EF2405"/>
    <w:rsid w:val="00EF2DBE"/>
    <w:rsid w:val="00EF337C"/>
    <w:rsid w:val="00EF3AE3"/>
    <w:rsid w:val="00EF3EF6"/>
    <w:rsid w:val="00EF3F31"/>
    <w:rsid w:val="00EF5CFB"/>
    <w:rsid w:val="00EF7B78"/>
    <w:rsid w:val="00F003B8"/>
    <w:rsid w:val="00F00B5A"/>
    <w:rsid w:val="00F00FE4"/>
    <w:rsid w:val="00F01CED"/>
    <w:rsid w:val="00F058D9"/>
    <w:rsid w:val="00F07F57"/>
    <w:rsid w:val="00F1155B"/>
    <w:rsid w:val="00F11D52"/>
    <w:rsid w:val="00F120FF"/>
    <w:rsid w:val="00F126C7"/>
    <w:rsid w:val="00F14D24"/>
    <w:rsid w:val="00F1506B"/>
    <w:rsid w:val="00F15733"/>
    <w:rsid w:val="00F21DB0"/>
    <w:rsid w:val="00F24DE4"/>
    <w:rsid w:val="00F27C61"/>
    <w:rsid w:val="00F302A0"/>
    <w:rsid w:val="00F3324D"/>
    <w:rsid w:val="00F35108"/>
    <w:rsid w:val="00F403F2"/>
    <w:rsid w:val="00F421F9"/>
    <w:rsid w:val="00F458A5"/>
    <w:rsid w:val="00F52037"/>
    <w:rsid w:val="00F535E6"/>
    <w:rsid w:val="00F55978"/>
    <w:rsid w:val="00F55C27"/>
    <w:rsid w:val="00F5701F"/>
    <w:rsid w:val="00F60FED"/>
    <w:rsid w:val="00F637C9"/>
    <w:rsid w:val="00F75FE7"/>
    <w:rsid w:val="00F85166"/>
    <w:rsid w:val="00F851D3"/>
    <w:rsid w:val="00F92782"/>
    <w:rsid w:val="00F94FDE"/>
    <w:rsid w:val="00F95829"/>
    <w:rsid w:val="00F965D9"/>
    <w:rsid w:val="00FA1329"/>
    <w:rsid w:val="00FA1563"/>
    <w:rsid w:val="00FA2BC6"/>
    <w:rsid w:val="00FA44EF"/>
    <w:rsid w:val="00FB33D4"/>
    <w:rsid w:val="00FB57F6"/>
    <w:rsid w:val="00FB62DE"/>
    <w:rsid w:val="00FB6325"/>
    <w:rsid w:val="00FC4AB4"/>
    <w:rsid w:val="00FC4FF5"/>
    <w:rsid w:val="00FD254D"/>
    <w:rsid w:val="00FD4265"/>
    <w:rsid w:val="00FF1BA7"/>
    <w:rsid w:val="00FF246E"/>
    <w:rsid w:val="00FF2542"/>
    <w:rsid w:val="00FF37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2978D8"/>
  <w15:chartTrackingRefBased/>
  <w15:docId w15:val="{A783BFB8-C628-4402-9728-D75B3C04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H&amp;P List Paragraph,Syle 1,Normal bullet 2,Bullet list,Saistīto dokumentu saraksts,List Paragraph1,Numurets,Colorful List - Accent 12,PPS_Bullet,Virsraksti,Saraksta rindkopa,Colorful List - Accent 11,Paragrafo elenco"/>
    <w:basedOn w:val="Normal"/>
    <w:link w:val="ListParagraphChar"/>
    <w:uiPriority w:val="34"/>
    <w:qFormat/>
    <w:rsid w:val="009C0E8D"/>
    <w:pPr>
      <w:ind w:left="720"/>
      <w:contextualSpacing/>
    </w:pPr>
  </w:style>
  <w:style w:type="paragraph" w:styleId="BalloonText">
    <w:name w:val="Balloon Text"/>
    <w:basedOn w:val="Normal"/>
    <w:link w:val="BalloonTextChar"/>
    <w:uiPriority w:val="99"/>
    <w:semiHidden/>
    <w:unhideWhenUsed/>
    <w:rsid w:val="00B83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72"/>
    <w:rPr>
      <w:rFonts w:ascii="Segoe UI" w:hAnsi="Segoe UI" w:cs="Segoe UI"/>
      <w:sz w:val="18"/>
      <w:szCs w:val="18"/>
    </w:rPr>
  </w:style>
  <w:style w:type="character" w:styleId="CommentReference">
    <w:name w:val="annotation reference"/>
    <w:basedOn w:val="DefaultParagraphFont"/>
    <w:uiPriority w:val="99"/>
    <w:semiHidden/>
    <w:unhideWhenUsed/>
    <w:rsid w:val="00732A0C"/>
    <w:rPr>
      <w:sz w:val="16"/>
      <w:szCs w:val="16"/>
    </w:rPr>
  </w:style>
  <w:style w:type="paragraph" w:styleId="CommentText">
    <w:name w:val="annotation text"/>
    <w:basedOn w:val="Normal"/>
    <w:link w:val="CommentTextChar"/>
    <w:uiPriority w:val="99"/>
    <w:unhideWhenUsed/>
    <w:rsid w:val="00732A0C"/>
    <w:pPr>
      <w:spacing w:line="240" w:lineRule="auto"/>
    </w:pPr>
    <w:rPr>
      <w:sz w:val="20"/>
      <w:szCs w:val="20"/>
    </w:rPr>
  </w:style>
  <w:style w:type="character" w:customStyle="1" w:styleId="CommentTextChar">
    <w:name w:val="Comment Text Char"/>
    <w:basedOn w:val="DefaultParagraphFont"/>
    <w:link w:val="CommentText"/>
    <w:uiPriority w:val="99"/>
    <w:rsid w:val="00732A0C"/>
    <w:rPr>
      <w:sz w:val="20"/>
      <w:szCs w:val="20"/>
    </w:rPr>
  </w:style>
  <w:style w:type="paragraph" w:styleId="CommentSubject">
    <w:name w:val="annotation subject"/>
    <w:basedOn w:val="CommentText"/>
    <w:next w:val="CommentText"/>
    <w:link w:val="CommentSubjectChar"/>
    <w:uiPriority w:val="99"/>
    <w:semiHidden/>
    <w:unhideWhenUsed/>
    <w:rsid w:val="00732A0C"/>
    <w:rPr>
      <w:b/>
      <w:bCs/>
    </w:rPr>
  </w:style>
  <w:style w:type="character" w:customStyle="1" w:styleId="CommentSubjectChar">
    <w:name w:val="Comment Subject Char"/>
    <w:basedOn w:val="CommentTextChar"/>
    <w:link w:val="CommentSubject"/>
    <w:uiPriority w:val="99"/>
    <w:semiHidden/>
    <w:rsid w:val="00732A0C"/>
    <w:rPr>
      <w:b/>
      <w:bCs/>
      <w:sz w:val="20"/>
      <w:szCs w:val="20"/>
    </w:rPr>
  </w:style>
  <w:style w:type="paragraph" w:styleId="NormalWeb">
    <w:name w:val="Normal (Web)"/>
    <w:basedOn w:val="Normal"/>
    <w:uiPriority w:val="99"/>
    <w:semiHidden/>
    <w:unhideWhenUsed/>
    <w:rsid w:val="00EB15E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B15EE"/>
    <w:rPr>
      <w:b/>
      <w:bCs/>
    </w:rPr>
  </w:style>
  <w:style w:type="character" w:styleId="Hyperlink">
    <w:name w:val="Hyperlink"/>
    <w:basedOn w:val="DefaultParagraphFont"/>
    <w:uiPriority w:val="99"/>
    <w:unhideWhenUsed/>
    <w:rsid w:val="00EB44B5"/>
    <w:rPr>
      <w:color w:val="0563C1" w:themeColor="hyperlink"/>
      <w:u w:val="single"/>
    </w:rPr>
  </w:style>
  <w:style w:type="character" w:styleId="UnresolvedMention">
    <w:name w:val="Unresolved Mention"/>
    <w:basedOn w:val="DefaultParagraphFont"/>
    <w:uiPriority w:val="99"/>
    <w:semiHidden/>
    <w:unhideWhenUsed/>
    <w:rsid w:val="00EB44B5"/>
    <w:rPr>
      <w:color w:val="605E5C"/>
      <w:shd w:val="clear" w:color="auto" w:fill="E1DFDD"/>
    </w:rPr>
  </w:style>
  <w:style w:type="character" w:styleId="FollowedHyperlink">
    <w:name w:val="FollowedHyperlink"/>
    <w:basedOn w:val="DefaultParagraphFont"/>
    <w:uiPriority w:val="99"/>
    <w:semiHidden/>
    <w:unhideWhenUsed/>
    <w:rsid w:val="00DE5859"/>
    <w:rPr>
      <w:color w:val="954F72" w:themeColor="followedHyperlink"/>
      <w:u w:val="single"/>
    </w:rPr>
  </w:style>
  <w:style w:type="paragraph" w:styleId="NoSpacing">
    <w:name w:val="No Spacing"/>
    <w:link w:val="NoSpacingChar"/>
    <w:uiPriority w:val="1"/>
    <w:qFormat/>
    <w:rsid w:val="000236AC"/>
    <w:pPr>
      <w:spacing w:after="0" w:line="240" w:lineRule="auto"/>
    </w:pPr>
    <w:rPr>
      <w:rFonts w:ascii="Calibri" w:eastAsia="Calibri" w:hAnsi="Calibri" w:cs="Times New Roman"/>
    </w:rPr>
  </w:style>
  <w:style w:type="character" w:customStyle="1" w:styleId="NoSpacingChar">
    <w:name w:val="No Spacing Char"/>
    <w:link w:val="NoSpacing"/>
    <w:locked/>
    <w:rsid w:val="000236AC"/>
    <w:rPr>
      <w:rFonts w:ascii="Calibri" w:eastAsia="Calibri" w:hAnsi="Calibri" w:cs="Times New Roman"/>
    </w:rPr>
  </w:style>
  <w:style w:type="paragraph" w:customStyle="1" w:styleId="ui-chatitem">
    <w:name w:val="ui-chat__item"/>
    <w:basedOn w:val="Normal"/>
    <w:rsid w:val="000C0E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text">
    <w:name w:val="ui-text"/>
    <w:basedOn w:val="DefaultParagraphFont"/>
    <w:rsid w:val="000C0ED4"/>
  </w:style>
  <w:style w:type="character" w:customStyle="1" w:styleId="fui-styledtext">
    <w:name w:val="fui-styledtext"/>
    <w:basedOn w:val="DefaultParagraphFont"/>
    <w:rsid w:val="000C0ED4"/>
  </w:style>
  <w:style w:type="paragraph" w:styleId="BodyText2">
    <w:name w:val="Body Text 2"/>
    <w:basedOn w:val="Normal"/>
    <w:link w:val="BodyText2Char"/>
    <w:rsid w:val="00A768F6"/>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A768F6"/>
    <w:rPr>
      <w:rFonts w:ascii="Belwe Lt TL" w:eastAsia="Times New Roman" w:hAnsi="Belwe Lt TL" w:cs="Times New Roman"/>
      <w:sz w:val="24"/>
      <w:szCs w:val="20"/>
    </w:rPr>
  </w:style>
  <w:style w:type="paragraph" w:styleId="FootnoteText">
    <w:name w:val="footnote text"/>
    <w:aliases w:val="Footnote,Fußnote"/>
    <w:basedOn w:val="Normal"/>
    <w:link w:val="FootnoteTextChar"/>
    <w:uiPriority w:val="99"/>
    <w:rsid w:val="002107C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uiPriority w:val="99"/>
    <w:rsid w:val="002107C7"/>
    <w:rPr>
      <w:rFonts w:ascii="Times New Roman" w:eastAsia="Times New Roman" w:hAnsi="Times New Roman" w:cs="Times New Roman"/>
      <w:sz w:val="20"/>
      <w:szCs w:val="20"/>
      <w:lang w:eastAsia="lv-LV"/>
    </w:rPr>
  </w:style>
  <w:style w:type="character" w:styleId="FootnoteReference">
    <w:name w:val="footnote reference"/>
    <w:aliases w:val="Footnote symbol"/>
    <w:uiPriority w:val="99"/>
    <w:rsid w:val="002107C7"/>
    <w:rPr>
      <w:vertAlign w:val="superscript"/>
    </w:rPr>
  </w:style>
  <w:style w:type="character" w:customStyle="1" w:styleId="ListParagraphChar">
    <w:name w:val="List Paragraph Char"/>
    <w:aliases w:val="2 Char,Strip Char,H&amp;P List Paragraph Char,Syle 1 Char,Normal bullet 2 Char,Bullet list Char,Saistīto dokumentu saraksts Char,List Paragraph1 Char,Numurets Char,Colorful List - Accent 12 Char,PPS_Bullet Char,Virsraksti Char"/>
    <w:link w:val="ListParagraph"/>
    <w:uiPriority w:val="34"/>
    <w:qFormat/>
    <w:locked/>
    <w:rsid w:val="002107C7"/>
  </w:style>
  <w:style w:type="paragraph" w:styleId="Header">
    <w:name w:val="header"/>
    <w:aliases w:val="Header Char1,Header Char Char"/>
    <w:basedOn w:val="Normal"/>
    <w:link w:val="HeaderChar2"/>
    <w:rsid w:val="00C713B0"/>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HeaderChar">
    <w:name w:val="Header Char"/>
    <w:basedOn w:val="DefaultParagraphFont"/>
    <w:uiPriority w:val="99"/>
    <w:semiHidden/>
    <w:rsid w:val="00C713B0"/>
  </w:style>
  <w:style w:type="character" w:customStyle="1" w:styleId="HeaderChar2">
    <w:name w:val="Header Char2"/>
    <w:aliases w:val="Header Char1 Char,Header Char Char Char"/>
    <w:link w:val="Header"/>
    <w:rsid w:val="00C713B0"/>
    <w:rPr>
      <w:rFonts w:ascii="Times New Roman" w:eastAsia="Times New Roman" w:hAnsi="Times New Roman" w:cs="Times New Roman"/>
      <w:sz w:val="20"/>
      <w:szCs w:val="20"/>
      <w:lang w:eastAsia="lv-LV"/>
    </w:rPr>
  </w:style>
  <w:style w:type="table" w:styleId="TableGrid">
    <w:name w:val="Table Grid"/>
    <w:basedOn w:val="TableNormal"/>
    <w:uiPriority w:val="39"/>
    <w:rsid w:val="0062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18F"/>
    <w:pPr>
      <w:spacing w:after="0" w:line="240" w:lineRule="auto"/>
    </w:pPr>
  </w:style>
  <w:style w:type="character" w:customStyle="1" w:styleId="ui-provider">
    <w:name w:val="ui-provider"/>
    <w:basedOn w:val="DefaultParagraphFont"/>
    <w:rsid w:val="0012672E"/>
  </w:style>
  <w:style w:type="paragraph" w:styleId="EndnoteText">
    <w:name w:val="endnote text"/>
    <w:basedOn w:val="Normal"/>
    <w:link w:val="EndnoteTextChar"/>
    <w:uiPriority w:val="99"/>
    <w:semiHidden/>
    <w:unhideWhenUsed/>
    <w:rsid w:val="00582D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2D89"/>
    <w:rPr>
      <w:sz w:val="20"/>
      <w:szCs w:val="20"/>
    </w:rPr>
  </w:style>
  <w:style w:type="character" w:styleId="EndnoteReference">
    <w:name w:val="endnote reference"/>
    <w:basedOn w:val="DefaultParagraphFont"/>
    <w:uiPriority w:val="99"/>
    <w:semiHidden/>
    <w:unhideWhenUsed/>
    <w:rsid w:val="00582D89"/>
    <w:rPr>
      <w:vertAlign w:val="superscript"/>
    </w:rPr>
  </w:style>
  <w:style w:type="paragraph" w:customStyle="1" w:styleId="paragraph">
    <w:name w:val="paragraph"/>
    <w:basedOn w:val="Normal"/>
    <w:rsid w:val="00B635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B635C3"/>
  </w:style>
  <w:style w:type="character" w:customStyle="1" w:styleId="eop">
    <w:name w:val="eop"/>
    <w:basedOn w:val="DefaultParagraphFont"/>
    <w:rsid w:val="00B635C3"/>
  </w:style>
  <w:style w:type="paragraph" w:styleId="Footer">
    <w:name w:val="footer"/>
    <w:basedOn w:val="Normal"/>
    <w:link w:val="FooterChar"/>
    <w:uiPriority w:val="99"/>
    <w:unhideWhenUsed/>
    <w:rsid w:val="002430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0549">
      <w:bodyDiv w:val="1"/>
      <w:marLeft w:val="0"/>
      <w:marRight w:val="0"/>
      <w:marTop w:val="0"/>
      <w:marBottom w:val="0"/>
      <w:divBdr>
        <w:top w:val="none" w:sz="0" w:space="0" w:color="auto"/>
        <w:left w:val="none" w:sz="0" w:space="0" w:color="auto"/>
        <w:bottom w:val="none" w:sz="0" w:space="0" w:color="auto"/>
        <w:right w:val="none" w:sz="0" w:space="0" w:color="auto"/>
      </w:divBdr>
    </w:div>
    <w:div w:id="193620072">
      <w:bodyDiv w:val="1"/>
      <w:marLeft w:val="0"/>
      <w:marRight w:val="0"/>
      <w:marTop w:val="0"/>
      <w:marBottom w:val="0"/>
      <w:divBdr>
        <w:top w:val="none" w:sz="0" w:space="0" w:color="auto"/>
        <w:left w:val="none" w:sz="0" w:space="0" w:color="auto"/>
        <w:bottom w:val="none" w:sz="0" w:space="0" w:color="auto"/>
        <w:right w:val="none" w:sz="0" w:space="0" w:color="auto"/>
      </w:divBdr>
    </w:div>
    <w:div w:id="254442315">
      <w:bodyDiv w:val="1"/>
      <w:marLeft w:val="0"/>
      <w:marRight w:val="0"/>
      <w:marTop w:val="0"/>
      <w:marBottom w:val="0"/>
      <w:divBdr>
        <w:top w:val="none" w:sz="0" w:space="0" w:color="auto"/>
        <w:left w:val="none" w:sz="0" w:space="0" w:color="auto"/>
        <w:bottom w:val="none" w:sz="0" w:space="0" w:color="auto"/>
        <w:right w:val="none" w:sz="0" w:space="0" w:color="auto"/>
      </w:divBdr>
    </w:div>
    <w:div w:id="357512009">
      <w:bodyDiv w:val="1"/>
      <w:marLeft w:val="0"/>
      <w:marRight w:val="0"/>
      <w:marTop w:val="0"/>
      <w:marBottom w:val="0"/>
      <w:divBdr>
        <w:top w:val="none" w:sz="0" w:space="0" w:color="auto"/>
        <w:left w:val="none" w:sz="0" w:space="0" w:color="auto"/>
        <w:bottom w:val="none" w:sz="0" w:space="0" w:color="auto"/>
        <w:right w:val="none" w:sz="0" w:space="0" w:color="auto"/>
      </w:divBdr>
    </w:div>
    <w:div w:id="679160884">
      <w:bodyDiv w:val="1"/>
      <w:marLeft w:val="0"/>
      <w:marRight w:val="0"/>
      <w:marTop w:val="0"/>
      <w:marBottom w:val="0"/>
      <w:divBdr>
        <w:top w:val="none" w:sz="0" w:space="0" w:color="auto"/>
        <w:left w:val="none" w:sz="0" w:space="0" w:color="auto"/>
        <w:bottom w:val="none" w:sz="0" w:space="0" w:color="auto"/>
        <w:right w:val="none" w:sz="0" w:space="0" w:color="auto"/>
      </w:divBdr>
      <w:divsChild>
        <w:div w:id="1596786988">
          <w:marLeft w:val="0"/>
          <w:marRight w:val="0"/>
          <w:marTop w:val="0"/>
          <w:marBottom w:val="0"/>
          <w:divBdr>
            <w:top w:val="none" w:sz="0" w:space="0" w:color="auto"/>
            <w:left w:val="none" w:sz="0" w:space="0" w:color="auto"/>
            <w:bottom w:val="none" w:sz="0" w:space="0" w:color="auto"/>
            <w:right w:val="none" w:sz="0" w:space="0" w:color="auto"/>
          </w:divBdr>
          <w:divsChild>
            <w:div w:id="16933520">
              <w:marLeft w:val="0"/>
              <w:marRight w:val="0"/>
              <w:marTop w:val="0"/>
              <w:marBottom w:val="0"/>
              <w:divBdr>
                <w:top w:val="none" w:sz="0" w:space="0" w:color="auto"/>
                <w:left w:val="none" w:sz="0" w:space="0" w:color="auto"/>
                <w:bottom w:val="none" w:sz="0" w:space="0" w:color="auto"/>
                <w:right w:val="none" w:sz="0" w:space="0" w:color="auto"/>
              </w:divBdr>
              <w:divsChild>
                <w:div w:id="1621180677">
                  <w:marLeft w:val="0"/>
                  <w:marRight w:val="0"/>
                  <w:marTop w:val="0"/>
                  <w:marBottom w:val="0"/>
                  <w:divBdr>
                    <w:top w:val="none" w:sz="0" w:space="0" w:color="auto"/>
                    <w:left w:val="none" w:sz="0" w:space="0" w:color="auto"/>
                    <w:bottom w:val="none" w:sz="0" w:space="0" w:color="auto"/>
                    <w:right w:val="none" w:sz="0" w:space="0" w:color="auto"/>
                  </w:divBdr>
                  <w:divsChild>
                    <w:div w:id="410742397">
                      <w:marLeft w:val="0"/>
                      <w:marRight w:val="0"/>
                      <w:marTop w:val="0"/>
                      <w:marBottom w:val="0"/>
                      <w:divBdr>
                        <w:top w:val="none" w:sz="0" w:space="0" w:color="auto"/>
                        <w:left w:val="none" w:sz="0" w:space="0" w:color="auto"/>
                        <w:bottom w:val="none" w:sz="0" w:space="0" w:color="auto"/>
                        <w:right w:val="none" w:sz="0" w:space="0" w:color="auto"/>
                      </w:divBdr>
                      <w:divsChild>
                        <w:div w:id="17948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771">
          <w:marLeft w:val="0"/>
          <w:marRight w:val="0"/>
          <w:marTop w:val="0"/>
          <w:marBottom w:val="0"/>
          <w:divBdr>
            <w:top w:val="none" w:sz="0" w:space="0" w:color="auto"/>
            <w:left w:val="none" w:sz="0" w:space="0" w:color="auto"/>
            <w:bottom w:val="none" w:sz="0" w:space="0" w:color="auto"/>
            <w:right w:val="none" w:sz="0" w:space="0" w:color="auto"/>
          </w:divBdr>
          <w:divsChild>
            <w:div w:id="1730953243">
              <w:marLeft w:val="-15"/>
              <w:marRight w:val="-15"/>
              <w:marTop w:val="0"/>
              <w:marBottom w:val="0"/>
              <w:divBdr>
                <w:top w:val="none" w:sz="0" w:space="0" w:color="auto"/>
                <w:left w:val="none" w:sz="0" w:space="0" w:color="auto"/>
                <w:bottom w:val="none" w:sz="0" w:space="0" w:color="auto"/>
                <w:right w:val="none" w:sz="0" w:space="0" w:color="auto"/>
              </w:divBdr>
            </w:div>
            <w:div w:id="1294218684">
              <w:marLeft w:val="0"/>
              <w:marRight w:val="0"/>
              <w:marTop w:val="0"/>
              <w:marBottom w:val="0"/>
              <w:divBdr>
                <w:top w:val="none" w:sz="0" w:space="0" w:color="auto"/>
                <w:left w:val="none" w:sz="0" w:space="0" w:color="auto"/>
                <w:bottom w:val="none" w:sz="0" w:space="0" w:color="auto"/>
                <w:right w:val="none" w:sz="0" w:space="0" w:color="auto"/>
              </w:divBdr>
              <w:divsChild>
                <w:div w:id="998579854">
                  <w:marLeft w:val="0"/>
                  <w:marRight w:val="0"/>
                  <w:marTop w:val="0"/>
                  <w:marBottom w:val="0"/>
                  <w:divBdr>
                    <w:top w:val="none" w:sz="0" w:space="0" w:color="auto"/>
                    <w:left w:val="none" w:sz="0" w:space="0" w:color="auto"/>
                    <w:bottom w:val="none" w:sz="0" w:space="0" w:color="auto"/>
                    <w:right w:val="none" w:sz="0" w:space="0" w:color="auto"/>
                  </w:divBdr>
                  <w:divsChild>
                    <w:div w:id="1855462331">
                      <w:marLeft w:val="0"/>
                      <w:marRight w:val="0"/>
                      <w:marTop w:val="0"/>
                      <w:marBottom w:val="0"/>
                      <w:divBdr>
                        <w:top w:val="none" w:sz="0" w:space="0" w:color="auto"/>
                        <w:left w:val="none" w:sz="0" w:space="0" w:color="auto"/>
                        <w:bottom w:val="none" w:sz="0" w:space="0" w:color="auto"/>
                        <w:right w:val="none" w:sz="0" w:space="0" w:color="auto"/>
                      </w:divBdr>
                    </w:div>
                    <w:div w:id="1504737560">
                      <w:marLeft w:val="0"/>
                      <w:marRight w:val="0"/>
                      <w:marTop w:val="0"/>
                      <w:marBottom w:val="0"/>
                      <w:divBdr>
                        <w:top w:val="none" w:sz="0" w:space="0" w:color="auto"/>
                        <w:left w:val="none" w:sz="0" w:space="0" w:color="auto"/>
                        <w:bottom w:val="none" w:sz="0" w:space="0" w:color="auto"/>
                        <w:right w:val="none" w:sz="0" w:space="0" w:color="auto"/>
                      </w:divBdr>
                      <w:divsChild>
                        <w:div w:id="17867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06805">
          <w:marLeft w:val="-15"/>
          <w:marRight w:val="-15"/>
          <w:marTop w:val="0"/>
          <w:marBottom w:val="0"/>
          <w:divBdr>
            <w:top w:val="none" w:sz="0" w:space="0" w:color="auto"/>
            <w:left w:val="none" w:sz="0" w:space="0" w:color="auto"/>
            <w:bottom w:val="none" w:sz="0" w:space="0" w:color="auto"/>
            <w:right w:val="none" w:sz="0" w:space="0" w:color="auto"/>
          </w:divBdr>
        </w:div>
      </w:divsChild>
    </w:div>
    <w:div w:id="859122805">
      <w:bodyDiv w:val="1"/>
      <w:marLeft w:val="0"/>
      <w:marRight w:val="0"/>
      <w:marTop w:val="0"/>
      <w:marBottom w:val="0"/>
      <w:divBdr>
        <w:top w:val="none" w:sz="0" w:space="0" w:color="auto"/>
        <w:left w:val="none" w:sz="0" w:space="0" w:color="auto"/>
        <w:bottom w:val="none" w:sz="0" w:space="0" w:color="auto"/>
        <w:right w:val="none" w:sz="0" w:space="0" w:color="auto"/>
      </w:divBdr>
    </w:div>
    <w:div w:id="908004915">
      <w:bodyDiv w:val="1"/>
      <w:marLeft w:val="0"/>
      <w:marRight w:val="0"/>
      <w:marTop w:val="0"/>
      <w:marBottom w:val="0"/>
      <w:divBdr>
        <w:top w:val="none" w:sz="0" w:space="0" w:color="auto"/>
        <w:left w:val="none" w:sz="0" w:space="0" w:color="auto"/>
        <w:bottom w:val="none" w:sz="0" w:space="0" w:color="auto"/>
        <w:right w:val="none" w:sz="0" w:space="0" w:color="auto"/>
      </w:divBdr>
    </w:div>
    <w:div w:id="1117455288">
      <w:bodyDiv w:val="1"/>
      <w:marLeft w:val="0"/>
      <w:marRight w:val="0"/>
      <w:marTop w:val="0"/>
      <w:marBottom w:val="0"/>
      <w:divBdr>
        <w:top w:val="none" w:sz="0" w:space="0" w:color="auto"/>
        <w:left w:val="none" w:sz="0" w:space="0" w:color="auto"/>
        <w:bottom w:val="none" w:sz="0" w:space="0" w:color="auto"/>
        <w:right w:val="none" w:sz="0" w:space="0" w:color="auto"/>
      </w:divBdr>
    </w:div>
    <w:div w:id="1293246632">
      <w:bodyDiv w:val="1"/>
      <w:marLeft w:val="0"/>
      <w:marRight w:val="0"/>
      <w:marTop w:val="0"/>
      <w:marBottom w:val="0"/>
      <w:divBdr>
        <w:top w:val="none" w:sz="0" w:space="0" w:color="auto"/>
        <w:left w:val="none" w:sz="0" w:space="0" w:color="auto"/>
        <w:bottom w:val="none" w:sz="0" w:space="0" w:color="auto"/>
        <w:right w:val="none" w:sz="0" w:space="0" w:color="auto"/>
      </w:divBdr>
      <w:divsChild>
        <w:div w:id="1967200136">
          <w:marLeft w:val="0"/>
          <w:marRight w:val="0"/>
          <w:marTop w:val="0"/>
          <w:marBottom w:val="0"/>
          <w:divBdr>
            <w:top w:val="none" w:sz="0" w:space="0" w:color="auto"/>
            <w:left w:val="none" w:sz="0" w:space="0" w:color="auto"/>
            <w:bottom w:val="none" w:sz="0" w:space="0" w:color="auto"/>
            <w:right w:val="none" w:sz="0" w:space="0" w:color="auto"/>
          </w:divBdr>
        </w:div>
      </w:divsChild>
    </w:div>
    <w:div w:id="1486049810">
      <w:bodyDiv w:val="1"/>
      <w:marLeft w:val="0"/>
      <w:marRight w:val="0"/>
      <w:marTop w:val="0"/>
      <w:marBottom w:val="0"/>
      <w:divBdr>
        <w:top w:val="none" w:sz="0" w:space="0" w:color="auto"/>
        <w:left w:val="none" w:sz="0" w:space="0" w:color="auto"/>
        <w:bottom w:val="none" w:sz="0" w:space="0" w:color="auto"/>
        <w:right w:val="none" w:sz="0" w:space="0" w:color="auto"/>
      </w:divBdr>
    </w:div>
    <w:div w:id="1948344571">
      <w:bodyDiv w:val="1"/>
      <w:marLeft w:val="0"/>
      <w:marRight w:val="0"/>
      <w:marTop w:val="0"/>
      <w:marBottom w:val="0"/>
      <w:divBdr>
        <w:top w:val="none" w:sz="0" w:space="0" w:color="auto"/>
        <w:left w:val="none" w:sz="0" w:space="0" w:color="auto"/>
        <w:bottom w:val="none" w:sz="0" w:space="0" w:color="auto"/>
        <w:right w:val="none" w:sz="0" w:space="0" w:color="auto"/>
      </w:divBdr>
      <w:divsChild>
        <w:div w:id="538006084">
          <w:marLeft w:val="0"/>
          <w:marRight w:val="0"/>
          <w:marTop w:val="0"/>
          <w:marBottom w:val="0"/>
          <w:divBdr>
            <w:top w:val="none" w:sz="0" w:space="0" w:color="auto"/>
            <w:left w:val="none" w:sz="0" w:space="0" w:color="auto"/>
            <w:bottom w:val="none" w:sz="0" w:space="0" w:color="auto"/>
            <w:right w:val="none" w:sz="0" w:space="0" w:color="auto"/>
          </w:divBdr>
        </w:div>
        <w:div w:id="639724452">
          <w:marLeft w:val="0"/>
          <w:marRight w:val="0"/>
          <w:marTop w:val="0"/>
          <w:marBottom w:val="0"/>
          <w:divBdr>
            <w:top w:val="none" w:sz="0" w:space="0" w:color="auto"/>
            <w:left w:val="none" w:sz="0" w:space="0" w:color="auto"/>
            <w:bottom w:val="none" w:sz="0" w:space="0" w:color="auto"/>
            <w:right w:val="none" w:sz="0" w:space="0" w:color="auto"/>
          </w:divBdr>
        </w:div>
        <w:div w:id="339739669">
          <w:marLeft w:val="0"/>
          <w:marRight w:val="0"/>
          <w:marTop w:val="0"/>
          <w:marBottom w:val="0"/>
          <w:divBdr>
            <w:top w:val="none" w:sz="0" w:space="0" w:color="auto"/>
            <w:left w:val="none" w:sz="0" w:space="0" w:color="auto"/>
            <w:bottom w:val="none" w:sz="0" w:space="0" w:color="auto"/>
            <w:right w:val="none" w:sz="0" w:space="0" w:color="auto"/>
          </w:divBdr>
        </w:div>
        <w:div w:id="599066491">
          <w:marLeft w:val="0"/>
          <w:marRight w:val="0"/>
          <w:marTop w:val="0"/>
          <w:marBottom w:val="0"/>
          <w:divBdr>
            <w:top w:val="none" w:sz="0" w:space="0" w:color="auto"/>
            <w:left w:val="none" w:sz="0" w:space="0" w:color="auto"/>
            <w:bottom w:val="none" w:sz="0" w:space="0" w:color="auto"/>
            <w:right w:val="none" w:sz="0" w:space="0" w:color="auto"/>
          </w:divBdr>
        </w:div>
        <w:div w:id="1112818778">
          <w:marLeft w:val="0"/>
          <w:marRight w:val="0"/>
          <w:marTop w:val="0"/>
          <w:marBottom w:val="0"/>
          <w:divBdr>
            <w:top w:val="none" w:sz="0" w:space="0" w:color="auto"/>
            <w:left w:val="none" w:sz="0" w:space="0" w:color="auto"/>
            <w:bottom w:val="none" w:sz="0" w:space="0" w:color="auto"/>
            <w:right w:val="none" w:sz="0" w:space="0" w:color="auto"/>
          </w:divBdr>
        </w:div>
        <w:div w:id="547423038">
          <w:marLeft w:val="0"/>
          <w:marRight w:val="0"/>
          <w:marTop w:val="0"/>
          <w:marBottom w:val="0"/>
          <w:divBdr>
            <w:top w:val="none" w:sz="0" w:space="0" w:color="auto"/>
            <w:left w:val="none" w:sz="0" w:space="0" w:color="auto"/>
            <w:bottom w:val="none" w:sz="0" w:space="0" w:color="auto"/>
            <w:right w:val="none" w:sz="0" w:space="0" w:color="auto"/>
          </w:divBdr>
        </w:div>
        <w:div w:id="1119764369">
          <w:marLeft w:val="0"/>
          <w:marRight w:val="0"/>
          <w:marTop w:val="0"/>
          <w:marBottom w:val="0"/>
          <w:divBdr>
            <w:top w:val="none" w:sz="0" w:space="0" w:color="auto"/>
            <w:left w:val="none" w:sz="0" w:space="0" w:color="auto"/>
            <w:bottom w:val="none" w:sz="0" w:space="0" w:color="auto"/>
            <w:right w:val="none" w:sz="0" w:space="0" w:color="auto"/>
          </w:divBdr>
        </w:div>
        <w:div w:id="670453458">
          <w:marLeft w:val="0"/>
          <w:marRight w:val="0"/>
          <w:marTop w:val="0"/>
          <w:marBottom w:val="0"/>
          <w:divBdr>
            <w:top w:val="none" w:sz="0" w:space="0" w:color="auto"/>
            <w:left w:val="none" w:sz="0" w:space="0" w:color="auto"/>
            <w:bottom w:val="none" w:sz="0" w:space="0" w:color="auto"/>
            <w:right w:val="none" w:sz="0" w:space="0" w:color="auto"/>
          </w:divBdr>
        </w:div>
        <w:div w:id="363218295">
          <w:marLeft w:val="0"/>
          <w:marRight w:val="0"/>
          <w:marTop w:val="0"/>
          <w:marBottom w:val="0"/>
          <w:divBdr>
            <w:top w:val="none" w:sz="0" w:space="0" w:color="auto"/>
            <w:left w:val="none" w:sz="0" w:space="0" w:color="auto"/>
            <w:bottom w:val="none" w:sz="0" w:space="0" w:color="auto"/>
            <w:right w:val="none" w:sz="0" w:space="0" w:color="auto"/>
          </w:divBdr>
        </w:div>
        <w:div w:id="594479547">
          <w:marLeft w:val="0"/>
          <w:marRight w:val="0"/>
          <w:marTop w:val="0"/>
          <w:marBottom w:val="0"/>
          <w:divBdr>
            <w:top w:val="none" w:sz="0" w:space="0" w:color="auto"/>
            <w:left w:val="none" w:sz="0" w:space="0" w:color="auto"/>
            <w:bottom w:val="none" w:sz="0" w:space="0" w:color="auto"/>
            <w:right w:val="none" w:sz="0" w:space="0" w:color="auto"/>
          </w:divBdr>
        </w:div>
        <w:div w:id="789009507">
          <w:marLeft w:val="0"/>
          <w:marRight w:val="0"/>
          <w:marTop w:val="0"/>
          <w:marBottom w:val="0"/>
          <w:divBdr>
            <w:top w:val="none" w:sz="0" w:space="0" w:color="auto"/>
            <w:left w:val="none" w:sz="0" w:space="0" w:color="auto"/>
            <w:bottom w:val="none" w:sz="0" w:space="0" w:color="auto"/>
            <w:right w:val="none" w:sz="0" w:space="0" w:color="auto"/>
          </w:divBdr>
        </w:div>
        <w:div w:id="1345084908">
          <w:marLeft w:val="0"/>
          <w:marRight w:val="0"/>
          <w:marTop w:val="0"/>
          <w:marBottom w:val="0"/>
          <w:divBdr>
            <w:top w:val="none" w:sz="0" w:space="0" w:color="auto"/>
            <w:left w:val="none" w:sz="0" w:space="0" w:color="auto"/>
            <w:bottom w:val="none" w:sz="0" w:space="0" w:color="auto"/>
            <w:right w:val="none" w:sz="0" w:space="0" w:color="auto"/>
          </w:divBdr>
        </w:div>
        <w:div w:id="54854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A3E87-BB92-4979-A2AC-D8AE9BB6A561}">
  <ds:schemaRefs>
    <ds:schemaRef ds:uri="http://schemas.microsoft.com/sharepoint/v3/contenttype/forms"/>
  </ds:schemaRefs>
</ds:datastoreItem>
</file>

<file path=customXml/itemProps2.xml><?xml version="1.0" encoding="utf-8"?>
<ds:datastoreItem xmlns:ds="http://schemas.openxmlformats.org/officeDocument/2006/customXml" ds:itemID="{4A72FA88-152C-4CF8-8898-530C567906F6}">
  <ds:schemaRefs>
    <ds:schemaRef ds:uri="http://schemas.openxmlformats.org/officeDocument/2006/bibliography"/>
  </ds:schemaRefs>
</ds:datastoreItem>
</file>

<file path=customXml/itemProps3.xml><?xml version="1.0" encoding="utf-8"?>
<ds:datastoreItem xmlns:ds="http://schemas.openxmlformats.org/officeDocument/2006/customXml" ds:itemID="{B0F564B7-AB67-4161-8BF6-55E2CE21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DB900-E3C2-4A25-A2D0-15AC6C4C65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13887</Words>
  <Characters>7917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90</cp:revision>
  <dcterms:created xsi:type="dcterms:W3CDTF">2024-02-23T11:51:00Z</dcterms:created>
  <dcterms:modified xsi:type="dcterms:W3CDTF">2024-02-27T11:11:00Z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