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A22" w14:textId="77777777" w:rsidR="009D7351" w:rsidRPr="00162F88" w:rsidRDefault="009D7351" w:rsidP="00060B9A">
      <w:pPr>
        <w:tabs>
          <w:tab w:val="left" w:pos="340"/>
          <w:tab w:val="right" w:pos="9356"/>
        </w:tabs>
        <w:ind w:right="-45"/>
        <w:jc w:val="both"/>
        <w:rPr>
          <w:i/>
          <w:iCs/>
          <w:lang w:val="lv-LV" w:eastAsia="lv-LV"/>
        </w:rPr>
      </w:pPr>
    </w:p>
    <w:p w14:paraId="44CC9372" w14:textId="77777777" w:rsidR="009D7351" w:rsidRPr="00162F88" w:rsidRDefault="009D7351" w:rsidP="00060B9A">
      <w:pPr>
        <w:tabs>
          <w:tab w:val="right" w:pos="9356"/>
        </w:tabs>
        <w:ind w:right="5341"/>
        <w:jc w:val="both"/>
        <w:rPr>
          <w:i/>
          <w:lang w:val="lv-LV"/>
        </w:rPr>
      </w:pPr>
      <w:r w:rsidRPr="00162F88">
        <w:rPr>
          <w:i/>
          <w:lang w:val="lv-LV"/>
        </w:rPr>
        <w:t>Par atklāta konkursa “Autostāvvietu pārvaldības sistēmas izstrāde, piegāde un uzturēšana” (ID Nr. RS 2023/77_) nolikuma prasībām</w:t>
      </w:r>
    </w:p>
    <w:p w14:paraId="774165FC" w14:textId="77777777" w:rsidR="009D7351" w:rsidRPr="00162F88" w:rsidRDefault="009D7351" w:rsidP="00060B9A">
      <w:pPr>
        <w:tabs>
          <w:tab w:val="right" w:pos="9356"/>
        </w:tabs>
        <w:ind w:right="-45"/>
        <w:jc w:val="both"/>
        <w:rPr>
          <w:lang w:val="lv-LV"/>
        </w:rPr>
      </w:pPr>
    </w:p>
    <w:p w14:paraId="22F27221" w14:textId="039D3474" w:rsidR="009D7351" w:rsidRPr="00162F88" w:rsidRDefault="009D7351" w:rsidP="00060B9A">
      <w:pPr>
        <w:tabs>
          <w:tab w:val="right" w:pos="9356"/>
        </w:tabs>
        <w:ind w:right="-45" w:firstLine="426"/>
        <w:jc w:val="both"/>
        <w:rPr>
          <w:lang w:val="lv-LV"/>
        </w:rPr>
      </w:pPr>
      <w:r w:rsidRPr="00162F88">
        <w:rPr>
          <w:lang w:val="lv-LV"/>
        </w:rPr>
        <w:t>Rīgas pašvaldības sabiedrības ar ierobežotu atbildību „Rīgas satiksme” (turpmāk – Pasūtītājs) Iepirkuma komisija no iespējamā pretendenta ir saņēmusi elektroniskā pasta vēstuli ar lūgumu sniegt atbild</w:t>
      </w:r>
      <w:r w:rsidR="00060B9A" w:rsidRPr="00162F88">
        <w:rPr>
          <w:lang w:val="lv-LV"/>
        </w:rPr>
        <w:t>i</w:t>
      </w:r>
      <w:r w:rsidRPr="00162F88">
        <w:rPr>
          <w:lang w:val="lv-LV"/>
        </w:rPr>
        <w:t xml:space="preserve"> uz jautājumu par atklāta konkursa “Autostāvvietu pārvaldības sistēmas izstrāde, piegāde un uzturēšana” (ID Nr. RS 2023/77_) (turpmāk  Atklāts konkurss) nolikuma prasībām. </w:t>
      </w:r>
    </w:p>
    <w:p w14:paraId="4A111FF3" w14:textId="77777777" w:rsidR="009D7351" w:rsidRPr="00162F88" w:rsidRDefault="009D7351" w:rsidP="00060B9A">
      <w:pPr>
        <w:tabs>
          <w:tab w:val="right" w:pos="9356"/>
        </w:tabs>
        <w:ind w:right="372"/>
        <w:jc w:val="both"/>
        <w:rPr>
          <w:lang w:val="lv-LV"/>
        </w:rPr>
      </w:pPr>
    </w:p>
    <w:p w14:paraId="0E037D74" w14:textId="2AE854DF" w:rsidR="009D7351" w:rsidRPr="00162F88" w:rsidRDefault="00060B9A" w:rsidP="00060B9A">
      <w:pPr>
        <w:tabs>
          <w:tab w:val="right" w:pos="9356"/>
        </w:tabs>
        <w:ind w:right="-45"/>
        <w:jc w:val="both"/>
        <w:rPr>
          <w:b/>
          <w:bCs/>
          <w:lang w:val="lv-LV"/>
        </w:rPr>
      </w:pPr>
      <w:r w:rsidRPr="00162F88">
        <w:rPr>
          <w:b/>
          <w:bCs/>
          <w:lang w:val="lv-LV"/>
        </w:rPr>
        <w:t>J</w:t>
      </w:r>
      <w:r w:rsidR="009D7351" w:rsidRPr="00162F88">
        <w:rPr>
          <w:b/>
          <w:bCs/>
          <w:lang w:val="lv-LV"/>
        </w:rPr>
        <w:t>autājums:</w:t>
      </w:r>
    </w:p>
    <w:p w14:paraId="3724DE3E" w14:textId="77777777" w:rsidR="00060B9A" w:rsidRPr="00162F88" w:rsidRDefault="00060B9A" w:rsidP="00060B9A">
      <w:pPr>
        <w:tabs>
          <w:tab w:val="right" w:pos="9356"/>
        </w:tabs>
        <w:jc w:val="both"/>
        <w:rPr>
          <w:lang w:val="lv-LV" w:eastAsia="lv-LV"/>
        </w:rPr>
      </w:pPr>
      <w:r w:rsidRPr="00162F88">
        <w:rPr>
          <w:lang w:val="lv-LV"/>
        </w:rPr>
        <w:t>Lūdzam precizēt, vai šī atklātā konkursa Pretendenta piedāvājumā Pasūtītājs sagaida arī Pretendenta sagatavotu un iesniegtu Tehnisko piedāvājumu.</w:t>
      </w:r>
    </w:p>
    <w:p w14:paraId="1C6ECA84" w14:textId="77777777" w:rsidR="00060B9A" w:rsidRPr="00162F88" w:rsidRDefault="00060B9A" w:rsidP="00060B9A">
      <w:pPr>
        <w:tabs>
          <w:tab w:val="right" w:pos="9356"/>
        </w:tabs>
        <w:jc w:val="both"/>
        <w:rPr>
          <w:lang w:val="lv-LV"/>
        </w:rPr>
      </w:pPr>
      <w:r w:rsidRPr="00162F88">
        <w:rPr>
          <w:lang w:val="lv-LV"/>
        </w:rPr>
        <w:t>Nolikuma 11.punktā (Piedāvājuma sastāvs) nav norādīts Tehniskais piedāvājums, savukārt Nolikuma 8.3.1., 8.3.2., 21.4. punktā ir atsauce uz Pretendenta iesniegtu Tehnisko piedāvājumu.</w:t>
      </w:r>
    </w:p>
    <w:p w14:paraId="1C53ECED" w14:textId="77777777" w:rsidR="009D7351" w:rsidRPr="00162F88" w:rsidRDefault="009D7351" w:rsidP="00060B9A">
      <w:pPr>
        <w:tabs>
          <w:tab w:val="right" w:pos="9356"/>
        </w:tabs>
        <w:jc w:val="both"/>
        <w:rPr>
          <w:lang w:val="lv-LV"/>
        </w:rPr>
      </w:pPr>
    </w:p>
    <w:p w14:paraId="5AB50089" w14:textId="77777777" w:rsidR="009D7351" w:rsidRPr="00162F88" w:rsidRDefault="009D7351" w:rsidP="00060B9A">
      <w:pPr>
        <w:tabs>
          <w:tab w:val="right" w:pos="9356"/>
        </w:tabs>
        <w:ind w:right="-45"/>
        <w:jc w:val="both"/>
        <w:outlineLvl w:val="0"/>
        <w:rPr>
          <w:b/>
          <w:bCs/>
          <w:iCs/>
          <w:lang w:val="lv-LV"/>
        </w:rPr>
      </w:pPr>
      <w:r w:rsidRPr="00162F88">
        <w:rPr>
          <w:lang w:val="lv-LV"/>
        </w:rPr>
        <w:t>A</w:t>
      </w:r>
      <w:r w:rsidRPr="00162F88">
        <w:rPr>
          <w:b/>
          <w:bCs/>
          <w:iCs/>
          <w:lang w:val="lv-LV"/>
        </w:rPr>
        <w:t>tbilde:</w:t>
      </w:r>
    </w:p>
    <w:p w14:paraId="6CE269B3" w14:textId="6E2DC746" w:rsidR="009D7351" w:rsidRPr="000C47CE" w:rsidRDefault="009D7351" w:rsidP="000C47CE">
      <w:pPr>
        <w:jc w:val="both"/>
        <w:rPr>
          <w:sz w:val="22"/>
          <w:szCs w:val="22"/>
          <w:lang w:val="lv-LV"/>
        </w:rPr>
      </w:pPr>
      <w:r w:rsidRPr="00162F88">
        <w:rPr>
          <w:lang w:val="lv-LV"/>
        </w:rPr>
        <w:t>Informējam, ka pamatojoties uz Iepirkuma komisijas 2024.gada 27.marta lēmumu veikti grozījumi atklāta konkursa nolikumā.</w:t>
      </w:r>
      <w:r w:rsidR="000C47CE">
        <w:rPr>
          <w:lang w:val="lv-LV"/>
        </w:rPr>
        <w:t xml:space="preserve"> </w:t>
      </w:r>
      <w:proofErr w:type="spellStart"/>
      <w:r w:rsidR="000C47CE">
        <w:t>Tehniskais</w:t>
      </w:r>
      <w:proofErr w:type="spellEnd"/>
      <w:r w:rsidR="000C47CE">
        <w:t xml:space="preserve"> </w:t>
      </w:r>
      <w:proofErr w:type="spellStart"/>
      <w:r w:rsidR="000C47CE">
        <w:t>piedāvājums</w:t>
      </w:r>
      <w:proofErr w:type="spellEnd"/>
      <w:r w:rsidR="000C47CE">
        <w:t xml:space="preserve"> nav </w:t>
      </w:r>
      <w:proofErr w:type="spellStart"/>
      <w:r w:rsidR="000C47CE">
        <w:t>jāiesniedz</w:t>
      </w:r>
      <w:proofErr w:type="spellEnd"/>
      <w:r w:rsidR="000C47CE">
        <w:t>.</w:t>
      </w:r>
      <w:r w:rsidR="000C47CE">
        <w:rPr>
          <w:sz w:val="22"/>
          <w:szCs w:val="22"/>
          <w:lang w:val="lv-LV"/>
        </w:rPr>
        <w:t xml:space="preserve"> </w:t>
      </w:r>
      <w:r w:rsidRPr="00162F88">
        <w:rPr>
          <w:lang w:val="lv-LV"/>
        </w:rPr>
        <w:t>Lūdzam skatīt grozījumus Pasūtītāja mājaslapā un Elektronisko iepirkumu sistēmā.</w:t>
      </w:r>
    </w:p>
    <w:p w14:paraId="44FDE160" w14:textId="77777777" w:rsidR="009D7351" w:rsidRPr="00162F88" w:rsidRDefault="009D7351" w:rsidP="00060B9A">
      <w:pPr>
        <w:tabs>
          <w:tab w:val="right" w:pos="9356"/>
        </w:tabs>
        <w:ind w:right="-45"/>
        <w:jc w:val="both"/>
        <w:rPr>
          <w:b/>
          <w:bCs/>
          <w:lang w:val="lv-LV"/>
        </w:rPr>
      </w:pPr>
    </w:p>
    <w:p w14:paraId="13FE32EC" w14:textId="77777777" w:rsidR="009D7351" w:rsidRPr="00162F88" w:rsidRDefault="009D7351" w:rsidP="00060B9A">
      <w:pPr>
        <w:tabs>
          <w:tab w:val="right" w:pos="9356"/>
        </w:tabs>
        <w:ind w:right="372"/>
        <w:jc w:val="both"/>
        <w:rPr>
          <w:lang w:val="lv-LV"/>
        </w:rPr>
      </w:pPr>
    </w:p>
    <w:p w14:paraId="19F43957" w14:textId="3F0FCA4F" w:rsidR="009D7351" w:rsidRPr="00162F88" w:rsidRDefault="009D7351" w:rsidP="000C47CE">
      <w:pPr>
        <w:tabs>
          <w:tab w:val="right" w:pos="9356"/>
        </w:tabs>
        <w:outlineLvl w:val="0"/>
        <w:rPr>
          <w:lang w:val="lv-LV"/>
        </w:rPr>
      </w:pPr>
      <w:bookmarkStart w:id="0" w:name="_Hlk45878414"/>
      <w:bookmarkStart w:id="1" w:name="_Hlk45876149"/>
      <w:bookmarkStart w:id="2" w:name="_Hlk142577346"/>
      <w:r w:rsidRPr="00162F88">
        <w:rPr>
          <w:lang w:val="lv-LV"/>
        </w:rPr>
        <w:t>Iepirkumu komisijas priekšsēdētāja</w:t>
      </w:r>
      <w:bookmarkEnd w:id="0"/>
      <w:bookmarkEnd w:id="1"/>
      <w:r w:rsidR="000C47CE">
        <w:rPr>
          <w:lang w:val="lv-LV"/>
        </w:rPr>
        <w:tab/>
      </w:r>
      <w:r w:rsidRPr="00162F88">
        <w:rPr>
          <w:lang w:val="lv-LV"/>
        </w:rPr>
        <w:t>K. Meiberga</w:t>
      </w:r>
    </w:p>
    <w:p w14:paraId="49487B86" w14:textId="77777777" w:rsidR="009D7351" w:rsidRPr="00162F88" w:rsidRDefault="009D7351" w:rsidP="00060B9A">
      <w:pPr>
        <w:tabs>
          <w:tab w:val="right" w:pos="9356"/>
        </w:tabs>
        <w:jc w:val="both"/>
        <w:outlineLvl w:val="0"/>
        <w:rPr>
          <w:i/>
          <w:lang w:val="lv-LV"/>
        </w:rPr>
      </w:pPr>
    </w:p>
    <w:bookmarkEnd w:id="2"/>
    <w:p w14:paraId="2942BE96" w14:textId="77777777" w:rsidR="009D7351" w:rsidRPr="00162F88" w:rsidRDefault="009D7351" w:rsidP="00060B9A">
      <w:pPr>
        <w:pStyle w:val="Footer"/>
        <w:tabs>
          <w:tab w:val="right" w:pos="9356"/>
        </w:tabs>
        <w:jc w:val="both"/>
        <w:rPr>
          <w:lang w:val="lv-LV"/>
        </w:rPr>
      </w:pPr>
    </w:p>
    <w:p w14:paraId="009657A3" w14:textId="77777777" w:rsidR="009D7351" w:rsidRPr="00162F88" w:rsidRDefault="009D7351" w:rsidP="00060B9A">
      <w:pPr>
        <w:pStyle w:val="Footer"/>
        <w:tabs>
          <w:tab w:val="right" w:pos="9356"/>
        </w:tabs>
        <w:jc w:val="both"/>
        <w:rPr>
          <w:lang w:val="lv-LV"/>
        </w:rPr>
      </w:pPr>
    </w:p>
    <w:p w14:paraId="1FD8FE2E" w14:textId="59EBC869" w:rsidR="00B67B48" w:rsidRPr="00162F88" w:rsidRDefault="00B67B48" w:rsidP="00060B9A">
      <w:pPr>
        <w:tabs>
          <w:tab w:val="right" w:pos="9356"/>
        </w:tabs>
        <w:jc w:val="both"/>
        <w:rPr>
          <w:lang w:val="lv-LV"/>
        </w:rPr>
      </w:pPr>
    </w:p>
    <w:p w14:paraId="45745476" w14:textId="1AD9176C" w:rsidR="001D43D0" w:rsidRPr="00162F88" w:rsidRDefault="001D43D0" w:rsidP="00060B9A">
      <w:pPr>
        <w:tabs>
          <w:tab w:val="right" w:pos="9356"/>
        </w:tabs>
        <w:jc w:val="both"/>
        <w:rPr>
          <w:lang w:val="lv-LV"/>
        </w:rPr>
      </w:pPr>
    </w:p>
    <w:p w14:paraId="15645AEF" w14:textId="77777777" w:rsidR="001D43D0" w:rsidRPr="00162F88" w:rsidRDefault="001D43D0" w:rsidP="00060B9A">
      <w:pPr>
        <w:tabs>
          <w:tab w:val="right" w:pos="9356"/>
        </w:tabs>
        <w:jc w:val="both"/>
        <w:rPr>
          <w:lang w:val="lv-LV"/>
        </w:rPr>
      </w:pPr>
    </w:p>
    <w:p w14:paraId="325C7728" w14:textId="2054183E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5532CCC7" w14:textId="18E6C85C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68A131A2" w14:textId="0AFA073F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34F4A4E0" w14:textId="2865E690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684AFD33" w14:textId="1FE07408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00D01CF8" w14:textId="4AF40333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0E2BA2B5" w14:textId="3B0DBD44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1922A66F" w14:textId="6157A3CC" w:rsidR="001C1098" w:rsidRPr="00162F88" w:rsidRDefault="001C1098" w:rsidP="00060B9A">
      <w:pPr>
        <w:tabs>
          <w:tab w:val="right" w:pos="9356"/>
        </w:tabs>
        <w:jc w:val="both"/>
        <w:rPr>
          <w:lang w:val="lv-LV"/>
        </w:rPr>
      </w:pPr>
    </w:p>
    <w:p w14:paraId="2EE61468" w14:textId="26660D9A" w:rsidR="00AD6E80" w:rsidRPr="00162F88" w:rsidRDefault="00AD6E80" w:rsidP="00060B9A">
      <w:pPr>
        <w:tabs>
          <w:tab w:val="left" w:pos="1995"/>
          <w:tab w:val="right" w:pos="9356"/>
        </w:tabs>
        <w:jc w:val="both"/>
        <w:rPr>
          <w:lang w:val="lv-LV"/>
        </w:rPr>
      </w:pPr>
    </w:p>
    <w:sectPr w:rsidR="00AD6E80" w:rsidRPr="00162F88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B1376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7A197E50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28.03.2024</w:t>
    </w:r>
    <w:r w:rsidR="0078435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202"/>
    <w:multiLevelType w:val="hybridMultilevel"/>
    <w:tmpl w:val="388A8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79088">
    <w:abstractNumId w:val="0"/>
  </w:num>
  <w:num w:numId="2" w16cid:durableId="108268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0B9A"/>
    <w:rsid w:val="00083E27"/>
    <w:rsid w:val="000C47CE"/>
    <w:rsid w:val="00162F88"/>
    <w:rsid w:val="00176AEB"/>
    <w:rsid w:val="001B000D"/>
    <w:rsid w:val="001C1098"/>
    <w:rsid w:val="001D43D0"/>
    <w:rsid w:val="00233FCE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435C"/>
    <w:rsid w:val="007857EA"/>
    <w:rsid w:val="007875D1"/>
    <w:rsid w:val="007A34BE"/>
    <w:rsid w:val="007D62F7"/>
    <w:rsid w:val="008034ED"/>
    <w:rsid w:val="00832355"/>
    <w:rsid w:val="008526C7"/>
    <w:rsid w:val="008533C8"/>
    <w:rsid w:val="008E3092"/>
    <w:rsid w:val="008E4C93"/>
    <w:rsid w:val="00901C98"/>
    <w:rsid w:val="00904B48"/>
    <w:rsid w:val="009134FF"/>
    <w:rsid w:val="00931737"/>
    <w:rsid w:val="009D7351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BF229D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5561B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unhideWhenUsed/>
    <w:locked/>
    <w:rsid w:val="009D7351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9D73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34"/>
    <w:qFormat/>
    <w:rsid w:val="009D73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734CB3-EED9-44C7-A73C-77F5EE5F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2024-03-28T08:05:00Z</dcterms:created>
  <dcterms:modified xsi:type="dcterms:W3CDTF">2024-03-28T08:05:00Z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