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1DF" w14:textId="5581F579" w:rsidR="00867183" w:rsidRDefault="00D37428" w:rsidP="00867183">
      <w:pPr>
        <w:tabs>
          <w:tab w:val="left" w:pos="567"/>
        </w:tabs>
      </w:pPr>
      <w:r>
        <w:t>2</w:t>
      </w:r>
      <w:r w:rsidR="00507F60">
        <w:t>9</w:t>
      </w:r>
      <w:r w:rsidR="00867183">
        <w:t>.01</w:t>
      </w:r>
      <w:r w:rsidR="00867183" w:rsidRPr="000A529F">
        <w:t>.202</w:t>
      </w:r>
      <w:r w:rsidR="00867183">
        <w:t xml:space="preserve">4. </w:t>
      </w:r>
    </w:p>
    <w:p w14:paraId="2D8307D9" w14:textId="5711BF44" w:rsidR="00324E69" w:rsidRPr="00E451CB" w:rsidRDefault="00EC1BA5" w:rsidP="00E451CB">
      <w:pPr>
        <w:rPr>
          <w:rFonts w:eastAsia="Calibri"/>
          <w:lang w:val="lv-LV"/>
        </w:rPr>
      </w:pPr>
      <w:r w:rsidRPr="00325C33">
        <w:rPr>
          <w:b/>
          <w:bCs/>
          <w:lang w:val="lv-LV"/>
        </w:rPr>
        <w:t xml:space="preserve">                                                                                       </w:t>
      </w:r>
    </w:p>
    <w:p w14:paraId="62FB32B2" w14:textId="379703F0" w:rsidR="00324E69" w:rsidRPr="0028387D" w:rsidRDefault="00EC1BA5" w:rsidP="00F924F5">
      <w:pPr>
        <w:tabs>
          <w:tab w:val="left" w:pos="6237"/>
        </w:tabs>
        <w:ind w:right="372"/>
        <w:jc w:val="right"/>
        <w:rPr>
          <w:i/>
          <w:lang w:val="lv-LV"/>
        </w:rPr>
      </w:pPr>
      <w:r w:rsidRPr="00325C33">
        <w:rPr>
          <w:b/>
          <w:bCs/>
          <w:lang w:val="lv-LV"/>
        </w:rPr>
        <w:t xml:space="preserve">  </w:t>
      </w:r>
      <w:r w:rsidR="00810BC1" w:rsidRPr="0028387D">
        <w:t xml:space="preserve">  </w:t>
      </w:r>
    </w:p>
    <w:p w14:paraId="23296C16" w14:textId="3486B85C" w:rsidR="0097284B" w:rsidRPr="0097284B" w:rsidRDefault="00ED287C" w:rsidP="0097284B">
      <w:pPr>
        <w:rPr>
          <w:rFonts w:eastAsia="Calibri"/>
          <w:i/>
          <w:lang w:val="lv-LV"/>
        </w:rPr>
      </w:pPr>
      <w:r w:rsidRPr="0097284B">
        <w:rPr>
          <w:i/>
          <w:lang w:val="lv-LV"/>
        </w:rPr>
        <w:t xml:space="preserve">Par </w:t>
      </w:r>
      <w:r w:rsidR="00770CD4" w:rsidRPr="0097284B">
        <w:rPr>
          <w:i/>
          <w:lang w:val="lv-LV"/>
        </w:rPr>
        <w:t>iepirkuma procedūra</w:t>
      </w:r>
      <w:r w:rsidR="0097284B" w:rsidRPr="0097284B">
        <w:rPr>
          <w:i/>
          <w:lang w:val="lv-LV"/>
        </w:rPr>
        <w:t>s</w:t>
      </w:r>
      <w:r w:rsidR="0097284B">
        <w:rPr>
          <w:i/>
          <w:lang w:val="lv-LV"/>
        </w:rPr>
        <w:t xml:space="preserve"> </w:t>
      </w:r>
      <w:r w:rsidR="0097284B" w:rsidRPr="0097284B">
        <w:rPr>
          <w:i/>
          <w:color w:val="000000"/>
          <w:lang w:val="lv-LV"/>
        </w:rPr>
        <w:t>“</w:t>
      </w:r>
      <w:r w:rsidR="0097284B" w:rsidRPr="0097284B">
        <w:rPr>
          <w:rFonts w:eastAsia="Calibri"/>
          <w:i/>
          <w:lang w:val="lv-LV"/>
        </w:rPr>
        <w:t xml:space="preserve">Tramvaja pieturvietu pārbūve un </w:t>
      </w:r>
    </w:p>
    <w:p w14:paraId="177F9470" w14:textId="77777777" w:rsidR="0097284B" w:rsidRPr="0097284B" w:rsidRDefault="0097284B" w:rsidP="0097284B">
      <w:pPr>
        <w:rPr>
          <w:rFonts w:eastAsia="Calibri"/>
          <w:i/>
          <w:lang w:val="lv-LV"/>
        </w:rPr>
      </w:pPr>
      <w:r w:rsidRPr="0097284B">
        <w:rPr>
          <w:rFonts w:eastAsia="Calibri"/>
          <w:i/>
          <w:lang w:val="lv-LV"/>
        </w:rPr>
        <w:t xml:space="preserve">sliežu ceļu posmu pārbūve un atjaunošana </w:t>
      </w:r>
    </w:p>
    <w:p w14:paraId="11651DF9" w14:textId="38C11795" w:rsidR="0097284B" w:rsidRPr="0097284B" w:rsidRDefault="0097284B" w:rsidP="0097284B">
      <w:pPr>
        <w:rPr>
          <w:rFonts w:eastAsiaTheme="minorHAnsi"/>
          <w:i/>
          <w:lang w:val="lv-LV"/>
        </w:rPr>
      </w:pPr>
      <w:r w:rsidRPr="0097284B">
        <w:rPr>
          <w:rFonts w:eastAsia="Calibri"/>
          <w:i/>
          <w:lang w:val="lv-LV"/>
        </w:rPr>
        <w:t>Bebru ielā un Kurzemes prospektā.</w:t>
      </w:r>
      <w:r w:rsidRPr="0097284B">
        <w:rPr>
          <w:i/>
          <w:color w:val="000000"/>
          <w:lang w:val="lv-LV"/>
        </w:rPr>
        <w:t>” (ID</w:t>
      </w:r>
      <w:r w:rsidRPr="0097284B">
        <w:rPr>
          <w:rFonts w:eastAsiaTheme="minorHAnsi"/>
          <w:i/>
          <w:lang w:val="lv-LV"/>
        </w:rPr>
        <w:t xml:space="preserve"> Nr. RS/2024/2)</w:t>
      </w:r>
    </w:p>
    <w:p w14:paraId="01E5FD02" w14:textId="6F3BA1D6" w:rsidR="00ED287C" w:rsidRPr="0097284B" w:rsidRDefault="00ED287C" w:rsidP="0097284B">
      <w:pPr>
        <w:jc w:val="both"/>
        <w:rPr>
          <w:i/>
          <w:lang w:val="lv-LV"/>
        </w:rPr>
      </w:pPr>
      <w:r w:rsidRPr="0097284B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4FA8B37C" w14:textId="072E21A0" w:rsidR="0028387D" w:rsidRPr="00590519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 xml:space="preserve">Rīgas pašvaldības sabiedrības ar ierobežotu atbildību „Rīgas satiksme” Iepirkuma komisija (turpmāk – </w:t>
      </w:r>
      <w:r w:rsidRPr="00590519">
        <w:rPr>
          <w:lang w:val="lv-LV"/>
        </w:rPr>
        <w:t>Pasūtītājs) no iespējamā piegādātāja ir saņēmusi vēstuli</w:t>
      </w:r>
      <w:r w:rsidR="0028387D" w:rsidRPr="00590519">
        <w:rPr>
          <w:lang w:val="lv-LV"/>
        </w:rPr>
        <w:t xml:space="preserve"> ar lūgumu sniegt skaidrojumu par nolikumā ietvertajām prasībām.</w:t>
      </w:r>
    </w:p>
    <w:p w14:paraId="13D978C5" w14:textId="77777777" w:rsidR="00DA135F" w:rsidRPr="00590519" w:rsidRDefault="00DA135F" w:rsidP="00CE4970">
      <w:pPr>
        <w:ind w:right="372" w:firstLine="426"/>
        <w:jc w:val="both"/>
        <w:rPr>
          <w:lang w:val="lv-LV"/>
        </w:rPr>
      </w:pPr>
    </w:p>
    <w:p w14:paraId="0F1E1EC6" w14:textId="77777777" w:rsidR="00003916" w:rsidRPr="007E2CA4" w:rsidRDefault="00014539" w:rsidP="002D5454">
      <w:pPr>
        <w:pStyle w:val="xmsolistparagraph"/>
        <w:shd w:val="clear" w:color="auto" w:fill="FFFFFF"/>
        <w:spacing w:before="0" w:beforeAutospacing="0" w:after="0" w:afterAutospacing="0"/>
        <w:ind w:right="372"/>
        <w:jc w:val="both"/>
        <w:rPr>
          <w:i/>
          <w:iCs/>
          <w:color w:val="242424"/>
        </w:rPr>
      </w:pPr>
      <w:r w:rsidRPr="00EB0D88">
        <w:rPr>
          <w:b/>
          <w:bCs/>
          <w:i/>
          <w:iCs/>
        </w:rPr>
        <w:t>1</w:t>
      </w:r>
      <w:r w:rsidRPr="00003916">
        <w:rPr>
          <w:b/>
          <w:bCs/>
          <w:i/>
          <w:iCs/>
        </w:rPr>
        <w:t>.j</w:t>
      </w:r>
      <w:r w:rsidR="00DA135F" w:rsidRPr="007E2CA4">
        <w:rPr>
          <w:b/>
          <w:bCs/>
          <w:i/>
          <w:iCs/>
        </w:rPr>
        <w:t>autājums</w:t>
      </w:r>
      <w:r w:rsidR="00DA135F" w:rsidRPr="007E2CA4">
        <w:rPr>
          <w:i/>
          <w:iCs/>
        </w:rPr>
        <w:t xml:space="preserve">: </w:t>
      </w:r>
      <w:r w:rsidR="00003916" w:rsidRPr="007E2CA4">
        <w:rPr>
          <w:i/>
          <w:iCs/>
          <w:color w:val="242424"/>
          <w:bdr w:val="none" w:sz="0" w:space="0" w:color="auto" w:frame="1"/>
        </w:rPr>
        <w:t>Rasējumā DOP-1-1 “Satiksmes organizācija būvdarbu laikā” norādīts, ka būvdarbi jāveic saskaņā ar autoceļu būvdarbu specifikācijām “ABS 2023”. Savukārt, lokālajā tāmē Nr. 1-1 “Ceļa darbi, TS-CD” norādīts, ka darbi jāveic saskaņā ar Ceļu specifikācijām 2019.</w:t>
      </w:r>
    </w:p>
    <w:p w14:paraId="118F5358" w14:textId="77777777" w:rsidR="00003916" w:rsidRPr="007E2CA4" w:rsidRDefault="00003916" w:rsidP="00003916">
      <w:pPr>
        <w:pStyle w:val="xmsolistparagraph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7E2CA4">
        <w:rPr>
          <w:i/>
          <w:iCs/>
          <w:color w:val="242424"/>
          <w:bdr w:val="none" w:sz="0" w:space="0" w:color="auto" w:frame="1"/>
        </w:rPr>
        <w:t xml:space="preserve">Pēc kurām </w:t>
      </w:r>
      <w:r w:rsidRPr="007E2CA4">
        <w:rPr>
          <w:i/>
          <w:iCs/>
          <w:bdr w:val="none" w:sz="0" w:space="0" w:color="auto" w:frame="1"/>
        </w:rPr>
        <w:t>specifikācijām jābūvē?</w:t>
      </w:r>
    </w:p>
    <w:p w14:paraId="19315010" w14:textId="28405F1B" w:rsidR="00DA135F" w:rsidRPr="00CD2B20" w:rsidRDefault="00DA135F" w:rsidP="00CD2B20">
      <w:pPr>
        <w:pStyle w:val="xmsolistparagraph"/>
        <w:shd w:val="clear" w:color="auto" w:fill="FFFFFF"/>
        <w:spacing w:before="0" w:beforeAutospacing="0" w:after="0" w:afterAutospacing="0"/>
        <w:ind w:right="372"/>
        <w:jc w:val="both"/>
      </w:pPr>
      <w:r w:rsidRPr="007E2CA4">
        <w:rPr>
          <w:b/>
          <w:bCs/>
        </w:rPr>
        <w:t>Atbilde:</w:t>
      </w:r>
      <w:r w:rsidRPr="007E2CA4">
        <w:t xml:space="preserve"> </w:t>
      </w:r>
      <w:r w:rsidR="006E2C03" w:rsidRPr="007E2CA4">
        <w:t xml:space="preserve">Informējam, </w:t>
      </w:r>
      <w:r w:rsidR="00CD2B20" w:rsidRPr="007E2CA4">
        <w:rPr>
          <w:bdr w:val="none" w:sz="0" w:space="0" w:color="auto" w:frame="1"/>
        </w:rPr>
        <w:t xml:space="preserve">būvdarbi jāveic atbilstoši “Autoceļu būvdarbu specifikācijām “ABS 2023/1”. Papildus norādām, ka </w:t>
      </w:r>
      <w:r w:rsidR="00590519" w:rsidRPr="007E2CA4">
        <w:t xml:space="preserve">nolikumā tiks veikti grozījumi. Lūdzam sekot informācijai </w:t>
      </w:r>
      <w:hyperlink r:id="rId12" w:history="1">
        <w:r w:rsidR="00590519" w:rsidRPr="007E2CA4">
          <w:rPr>
            <w:rStyle w:val="Hipersaite"/>
            <w:color w:val="auto"/>
          </w:rPr>
          <w:t>www.eis.gov.lv</w:t>
        </w:r>
      </w:hyperlink>
      <w:r w:rsidR="00590519" w:rsidRPr="00CD2B20">
        <w:t xml:space="preserve"> un </w:t>
      </w:r>
      <w:hyperlink r:id="rId13" w:history="1">
        <w:r w:rsidR="00590519" w:rsidRPr="00CD2B20">
          <w:rPr>
            <w:rStyle w:val="Hipersaite"/>
            <w:color w:val="auto"/>
          </w:rPr>
          <w:t>www.rigassatiksme.lv</w:t>
        </w:r>
      </w:hyperlink>
      <w:r w:rsidR="00590519" w:rsidRPr="00CD2B20">
        <w:t xml:space="preserve">. </w:t>
      </w:r>
    </w:p>
    <w:p w14:paraId="10F0FE14" w14:textId="77777777" w:rsidR="00DA135F" w:rsidRDefault="00DA135F" w:rsidP="00CC4494">
      <w:pPr>
        <w:pStyle w:val="Bezatstarpm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0213E086" w14:textId="2B03168F" w:rsidR="0030753B" w:rsidRPr="0030753B" w:rsidRDefault="00EB0D88" w:rsidP="002D5454">
      <w:pPr>
        <w:pStyle w:val="xmsolistparagraph"/>
        <w:shd w:val="clear" w:color="auto" w:fill="FFFFFF"/>
        <w:spacing w:before="0" w:beforeAutospacing="0" w:after="0" w:afterAutospacing="0"/>
        <w:ind w:right="372"/>
        <w:jc w:val="both"/>
        <w:rPr>
          <w:i/>
          <w:iCs/>
          <w:color w:val="242424"/>
        </w:rPr>
      </w:pPr>
      <w:r w:rsidRPr="0030753B">
        <w:rPr>
          <w:b/>
          <w:bCs/>
          <w:i/>
          <w:iCs/>
        </w:rPr>
        <w:t xml:space="preserve">2.jautājums: </w:t>
      </w:r>
      <w:r w:rsidR="0030753B" w:rsidRPr="0030753B">
        <w:rPr>
          <w:i/>
          <w:iCs/>
          <w:color w:val="242424"/>
          <w:bdr w:val="none" w:sz="0" w:space="0" w:color="auto" w:frame="1"/>
        </w:rPr>
        <w:t>Autoceļu specifikāciju 2019 nodaļā 6.2 “Asfaltbetona un šķembu mastikas asfalta kārtas būvniecība” norādīts, ka, ja AADTj, pievestā &gt; 1500, tad dilumkārtā jāparedz šķembu mastikas asfalts SMA.</w:t>
      </w:r>
      <w:r w:rsidR="0030753B">
        <w:rPr>
          <w:i/>
          <w:iCs/>
          <w:color w:val="242424"/>
          <w:bdr w:val="none" w:sz="0" w:space="0" w:color="auto" w:frame="1"/>
        </w:rPr>
        <w:t xml:space="preserve"> </w:t>
      </w:r>
      <w:r w:rsidR="0030753B" w:rsidRPr="0030753B">
        <w:rPr>
          <w:i/>
          <w:iCs/>
          <w:color w:val="242424"/>
          <w:bdr w:val="none" w:sz="0" w:space="0" w:color="auto" w:frame="1"/>
        </w:rPr>
        <w:t>Lūdzu, apstiprināt, ka Kurzemes prospekta posmā seguma atjaunošana jāveic no AC11 surf SII.</w:t>
      </w:r>
    </w:p>
    <w:p w14:paraId="37176ED0" w14:textId="4F9917AC" w:rsidR="003F1F3E" w:rsidRPr="00CF2B17" w:rsidRDefault="003F1F3E" w:rsidP="003F1F3E">
      <w:pPr>
        <w:ind w:right="-766"/>
        <w:contextualSpacing/>
        <w:jc w:val="both"/>
        <w:rPr>
          <w:i/>
          <w:iCs/>
        </w:rPr>
      </w:pPr>
    </w:p>
    <w:p w14:paraId="5097AD6A" w14:textId="35D18592" w:rsidR="000C066C" w:rsidRPr="00E602B2" w:rsidRDefault="00CF2B17" w:rsidP="007443A1">
      <w:pPr>
        <w:ind w:right="372"/>
        <w:jc w:val="both"/>
        <w:rPr>
          <w:sz w:val="22"/>
          <w:szCs w:val="22"/>
          <w:lang w:val="lv-LV"/>
        </w:rPr>
      </w:pPr>
      <w:r w:rsidRPr="00CF2B17">
        <w:rPr>
          <w:b/>
          <w:bCs/>
          <w:lang w:val="lv-LV"/>
        </w:rPr>
        <w:t>Atbilde:</w:t>
      </w:r>
      <w:r w:rsidR="00E602B2">
        <w:rPr>
          <w:lang w:val="lv-LV"/>
        </w:rPr>
        <w:t xml:space="preserve"> </w:t>
      </w:r>
      <w:r w:rsidR="00E602B2" w:rsidRPr="00E602B2">
        <w:rPr>
          <w:lang w:val="lv-LV"/>
        </w:rPr>
        <w:t xml:space="preserve">Informējam, </w:t>
      </w:r>
      <w:r w:rsidR="00E602B2" w:rsidRPr="00C50399">
        <w:rPr>
          <w:lang w:val="lv-LV"/>
        </w:rPr>
        <w:t xml:space="preserve">ka </w:t>
      </w:r>
      <w:r w:rsidR="000C066C" w:rsidRPr="00C50399">
        <w:rPr>
          <w:lang w:val="lv-LV"/>
        </w:rPr>
        <w:t xml:space="preserve">Kurzemes prospektā seguma atjaunošanu jāveic ar karsto asfaltu AC11 </w:t>
      </w:r>
      <w:r w:rsidR="000C066C" w:rsidRPr="007443A1">
        <w:rPr>
          <w:lang w:val="lv-LV"/>
        </w:rPr>
        <w:t>surf SII atbilstoši Rīgas domes Satiksmes departamenta rīkojuma</w:t>
      </w:r>
      <w:r w:rsidR="00C21126" w:rsidRPr="007443A1">
        <w:rPr>
          <w:lang w:val="lv-LV"/>
        </w:rPr>
        <w:t>m</w:t>
      </w:r>
      <w:r w:rsidR="000C066C" w:rsidRPr="007443A1">
        <w:rPr>
          <w:lang w:val="lv-LV"/>
        </w:rPr>
        <w:t xml:space="preserve"> Nr. DS-22-89-rs</w:t>
      </w:r>
      <w:r w:rsidR="007443A1" w:rsidRPr="007443A1">
        <w:rPr>
          <w:lang w:val="lv-LV"/>
        </w:rPr>
        <w:t xml:space="preserve"> “Par transporta infrastruktūras seguma konstrukcijām”.</w:t>
      </w:r>
    </w:p>
    <w:p w14:paraId="318D566A" w14:textId="65E48EE7" w:rsidR="00EB0D88" w:rsidRPr="00EB0D88" w:rsidRDefault="00EB0D88" w:rsidP="000C066C">
      <w:pPr>
        <w:ind w:right="372"/>
        <w:jc w:val="both"/>
        <w:rPr>
          <w:b/>
          <w:bCs/>
        </w:rPr>
      </w:pPr>
    </w:p>
    <w:p w14:paraId="7EAE6CCC" w14:textId="77777777" w:rsidR="00381164" w:rsidRPr="00381164" w:rsidRDefault="00124ED4" w:rsidP="00381164">
      <w:pPr>
        <w:shd w:val="clear" w:color="auto" w:fill="FFFFFF"/>
        <w:ind w:right="372"/>
        <w:jc w:val="both"/>
        <w:rPr>
          <w:i/>
          <w:color w:val="242424"/>
          <w:lang w:val="lv-LV" w:eastAsia="lv-LV"/>
        </w:rPr>
      </w:pPr>
      <w:r w:rsidRPr="00381164">
        <w:rPr>
          <w:rFonts w:eastAsiaTheme="minorHAnsi"/>
          <w:b/>
          <w:bCs/>
          <w:i/>
          <w:lang w:val="lv-LV"/>
        </w:rPr>
        <w:t>3. jautājums</w:t>
      </w:r>
      <w:r w:rsidRPr="00381164">
        <w:rPr>
          <w:rFonts w:eastAsiaTheme="minorHAnsi"/>
          <w:i/>
          <w:lang w:val="lv-LV"/>
        </w:rPr>
        <w:t xml:space="preserve">:  </w:t>
      </w:r>
      <w:r w:rsidR="00381164" w:rsidRPr="00381164">
        <w:rPr>
          <w:i/>
          <w:color w:val="242424"/>
          <w:bdr w:val="none" w:sz="0" w:space="0" w:color="auto" w:frame="1"/>
          <w:lang w:val="lv-LV" w:eastAsia="lv-LV"/>
        </w:rPr>
        <w:t>Vai tāmē Nr. 1 “Ceļa darbi, TS-CD” pozīcijā Nr.39 “Sliedes 60R1 (ar paaugstinātu nodilumizturību)” un pozīcijā Nr.40 “Sliedes 62R1 (ar paaugstinātu nodilumizturību)” norādītās sliedes būvuzņēmējam jāparedz iegādāties? Ja tā, tad, lūdzu, norādīt iespējamos sliežu piegādātājus.</w:t>
      </w:r>
    </w:p>
    <w:p w14:paraId="47250832" w14:textId="5629ED22" w:rsidR="00847472" w:rsidRDefault="00916510" w:rsidP="004F6A36">
      <w:pPr>
        <w:ind w:right="372"/>
        <w:contextualSpacing/>
        <w:jc w:val="both"/>
        <w:rPr>
          <w:rFonts w:eastAsiaTheme="minorHAnsi"/>
          <w:iCs/>
          <w:lang w:val="lv-LV"/>
        </w:rPr>
      </w:pPr>
      <w:r w:rsidRPr="00916510">
        <w:rPr>
          <w:rFonts w:eastAsiaTheme="minorHAnsi"/>
          <w:b/>
          <w:bCs/>
          <w:iCs/>
          <w:lang w:val="lv-LV"/>
        </w:rPr>
        <w:t xml:space="preserve">Atbilde: </w:t>
      </w:r>
      <w:r w:rsidR="00354558" w:rsidRPr="00847472">
        <w:rPr>
          <w:rFonts w:eastAsiaTheme="minorHAnsi"/>
          <w:iCs/>
          <w:lang w:val="lv-LV"/>
        </w:rPr>
        <w:t>I</w:t>
      </w:r>
      <w:r w:rsidR="008D20B8" w:rsidRPr="00847472">
        <w:rPr>
          <w:rFonts w:eastAsiaTheme="minorHAnsi"/>
          <w:iCs/>
          <w:lang w:val="lv-LV"/>
        </w:rPr>
        <w:t xml:space="preserve">nformējam, ka </w:t>
      </w:r>
      <w:r w:rsidR="00847472" w:rsidRPr="00847472">
        <w:rPr>
          <w:iCs/>
          <w:color w:val="242424"/>
          <w:bdr w:val="none" w:sz="0" w:space="0" w:color="auto" w:frame="1"/>
          <w:lang w:val="lv-LV" w:eastAsia="lv-LV"/>
        </w:rPr>
        <w:t xml:space="preserve">tāmē Nr. 1 “Ceļa darbi, TS-CD” pozīcijā Nr.39 “Sliedes 60R1 (ar paaugstinātu nodilumizturību)” un </w:t>
      </w:r>
      <w:r w:rsidR="00847472" w:rsidRPr="00474583">
        <w:rPr>
          <w:iCs/>
          <w:color w:val="242424"/>
          <w:bdr w:val="none" w:sz="0" w:space="0" w:color="auto" w:frame="1"/>
          <w:lang w:val="lv-LV" w:eastAsia="lv-LV"/>
        </w:rPr>
        <w:t xml:space="preserve">pozīcijā Nr.40 “Sliedes 62R1 (ar paaugstinātu nodilumizturību)” norādītās sliedes </w:t>
      </w:r>
      <w:r w:rsidR="00C93544" w:rsidRPr="00474583">
        <w:rPr>
          <w:iCs/>
          <w:color w:val="242424"/>
          <w:bdr w:val="none" w:sz="0" w:space="0" w:color="auto" w:frame="1"/>
          <w:lang w:val="lv-LV" w:eastAsia="lv-LV"/>
        </w:rPr>
        <w:t>jāiegādājas būvuzņēmējam</w:t>
      </w:r>
      <w:r w:rsidR="00474583">
        <w:rPr>
          <w:iCs/>
          <w:color w:val="242424"/>
          <w:bdr w:val="none" w:sz="0" w:space="0" w:color="auto" w:frame="1"/>
          <w:lang w:val="lv-LV" w:eastAsia="lv-LV"/>
        </w:rPr>
        <w:t xml:space="preserve"> un būvuzņēmējs pats izvēlas </w:t>
      </w:r>
      <w:r w:rsidR="009D47EF">
        <w:rPr>
          <w:iCs/>
          <w:color w:val="242424"/>
          <w:bdr w:val="none" w:sz="0" w:space="0" w:color="auto" w:frame="1"/>
          <w:lang w:val="lv-LV" w:eastAsia="lv-LV"/>
        </w:rPr>
        <w:t>piegādātājus</w:t>
      </w:r>
      <w:r w:rsidR="00744BED" w:rsidRPr="00474583">
        <w:rPr>
          <w:iCs/>
          <w:color w:val="242424"/>
          <w:bdr w:val="none" w:sz="0" w:space="0" w:color="auto" w:frame="1"/>
          <w:lang w:val="lv-LV" w:eastAsia="lv-LV"/>
        </w:rPr>
        <w:t>.</w:t>
      </w:r>
      <w:r w:rsidR="00C93544" w:rsidRPr="00474583">
        <w:rPr>
          <w:iCs/>
          <w:color w:val="242424"/>
          <w:bdr w:val="none" w:sz="0" w:space="0" w:color="auto" w:frame="1"/>
          <w:lang w:val="lv-LV" w:eastAsia="lv-LV"/>
        </w:rPr>
        <w:t xml:space="preserve"> Pasūtītāj</w:t>
      </w:r>
      <w:r w:rsidR="00D06B95" w:rsidRPr="00474583">
        <w:rPr>
          <w:iCs/>
          <w:color w:val="242424"/>
          <w:bdr w:val="none" w:sz="0" w:space="0" w:color="auto" w:frame="1"/>
          <w:lang w:val="lv-LV" w:eastAsia="lv-LV"/>
        </w:rPr>
        <w:t>a rīcībā nav</w:t>
      </w:r>
      <w:r w:rsidR="009D47EF">
        <w:rPr>
          <w:iCs/>
          <w:color w:val="242424"/>
          <w:bdr w:val="none" w:sz="0" w:space="0" w:color="auto" w:frame="1"/>
          <w:lang w:val="lv-LV" w:eastAsia="lv-LV"/>
        </w:rPr>
        <w:t xml:space="preserve"> </w:t>
      </w:r>
      <w:r w:rsidR="00744BED" w:rsidRPr="00474583">
        <w:rPr>
          <w:iCs/>
          <w:color w:val="242424"/>
          <w:bdr w:val="none" w:sz="0" w:space="0" w:color="auto" w:frame="1"/>
          <w:lang w:val="lv-LV" w:eastAsia="lv-LV"/>
        </w:rPr>
        <w:t>info</w:t>
      </w:r>
      <w:r w:rsidR="00474583" w:rsidRPr="00474583">
        <w:rPr>
          <w:iCs/>
          <w:color w:val="242424"/>
          <w:bdr w:val="none" w:sz="0" w:space="0" w:color="auto" w:frame="1"/>
          <w:lang w:val="lv-LV" w:eastAsia="lv-LV"/>
        </w:rPr>
        <w:t>rmācija par minēto</w:t>
      </w:r>
      <w:r w:rsidR="006A3EAC" w:rsidRPr="00474583">
        <w:rPr>
          <w:iCs/>
          <w:color w:val="242424"/>
          <w:bdr w:val="none" w:sz="0" w:space="0" w:color="auto" w:frame="1"/>
          <w:lang w:val="lv-LV" w:eastAsia="lv-LV"/>
        </w:rPr>
        <w:t xml:space="preserve"> sliežu piegādāt</w:t>
      </w:r>
      <w:r w:rsidR="00474583" w:rsidRPr="00474583">
        <w:rPr>
          <w:iCs/>
          <w:color w:val="242424"/>
          <w:bdr w:val="none" w:sz="0" w:space="0" w:color="auto" w:frame="1"/>
          <w:lang w:val="lv-LV" w:eastAsia="lv-LV"/>
        </w:rPr>
        <w:t>ājiem.</w:t>
      </w:r>
      <w:r w:rsidR="006A3EAC">
        <w:rPr>
          <w:iCs/>
          <w:color w:val="242424"/>
          <w:bdr w:val="none" w:sz="0" w:space="0" w:color="auto" w:frame="1"/>
          <w:lang w:val="lv-LV" w:eastAsia="lv-LV"/>
        </w:rPr>
        <w:t xml:space="preserve"> </w:t>
      </w:r>
    </w:p>
    <w:p w14:paraId="20FDBDBA" w14:textId="77777777" w:rsidR="00847472" w:rsidRDefault="00847472" w:rsidP="004F6A36">
      <w:pPr>
        <w:ind w:right="372"/>
        <w:contextualSpacing/>
        <w:jc w:val="both"/>
        <w:rPr>
          <w:rFonts w:eastAsiaTheme="minorHAnsi"/>
          <w:iCs/>
          <w:lang w:val="lv-LV"/>
        </w:rPr>
      </w:pPr>
    </w:p>
    <w:p w14:paraId="26B667A9" w14:textId="7C3AF90E" w:rsidR="0010127D" w:rsidRPr="0010127D" w:rsidRDefault="009D47EF" w:rsidP="0010127D">
      <w:pPr>
        <w:ind w:right="372"/>
        <w:contextualSpacing/>
        <w:jc w:val="both"/>
        <w:rPr>
          <w:rFonts w:eastAsiaTheme="minorHAnsi"/>
          <w:b/>
          <w:bCs/>
          <w:i/>
          <w:lang w:val="lv-LV"/>
        </w:rPr>
      </w:pPr>
      <w:r w:rsidRPr="009D47EF">
        <w:rPr>
          <w:rFonts w:eastAsiaTheme="minorHAnsi"/>
          <w:b/>
          <w:bCs/>
          <w:i/>
          <w:lang w:val="lv-LV"/>
        </w:rPr>
        <w:t>4.</w:t>
      </w:r>
      <w:r w:rsidRPr="0010127D">
        <w:rPr>
          <w:rFonts w:eastAsiaTheme="minorHAnsi"/>
          <w:b/>
          <w:bCs/>
          <w:i/>
          <w:lang w:val="lv-LV"/>
        </w:rPr>
        <w:t>jautājums:</w:t>
      </w:r>
      <w:r w:rsidR="0010127D" w:rsidRPr="0010127D">
        <w:rPr>
          <w:rFonts w:eastAsiaTheme="minorHAnsi"/>
          <w:b/>
          <w:bCs/>
          <w:i/>
          <w:lang w:val="lv-LV"/>
        </w:rPr>
        <w:t xml:space="preserve"> </w:t>
      </w:r>
      <w:r w:rsidR="0010127D" w:rsidRPr="0010127D">
        <w:rPr>
          <w:rFonts w:eastAsiaTheme="minorHAnsi"/>
          <w:i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Lūdzam precizēt prasības labiekārtojuma elementiem tāmes Nr. 1 “Ceļa darbi, TS-CD” pozīcijās Nr.111 “Pasažieru sols ar atzveltni un tā uzstādīšana” un Nr.112 “Atkritumu urna un tās uzstādīšana”.</w:t>
      </w:r>
    </w:p>
    <w:p w14:paraId="0E85F713" w14:textId="77777777" w:rsidR="004D1CDA" w:rsidRDefault="0010127D" w:rsidP="00324E69">
      <w:pPr>
        <w:spacing w:before="60" w:after="60" w:line="259" w:lineRule="auto"/>
        <w:ind w:right="372"/>
        <w:jc w:val="both"/>
        <w:rPr>
          <w:rFonts w:eastAsiaTheme="minorHAnsi"/>
          <w:b/>
          <w:bCs/>
          <w:iCs/>
          <w:lang w:val="lv-LV"/>
        </w:rPr>
      </w:pPr>
      <w:r>
        <w:rPr>
          <w:rFonts w:eastAsiaTheme="minorHAnsi"/>
          <w:b/>
          <w:bCs/>
          <w:iCs/>
          <w:lang w:val="lv-LV"/>
        </w:rPr>
        <w:t xml:space="preserve">Atbilde: </w:t>
      </w:r>
    </w:p>
    <w:p w14:paraId="3B6D56D6" w14:textId="65B5E7AE" w:rsidR="00916510" w:rsidRPr="004D1CDA" w:rsidRDefault="004D1CDA" w:rsidP="00324E69">
      <w:pPr>
        <w:spacing w:before="60" w:after="60" w:line="259" w:lineRule="auto"/>
        <w:ind w:right="372"/>
        <w:jc w:val="both"/>
        <w:rPr>
          <w:rFonts w:eastAsiaTheme="minorHAnsi"/>
          <w:b/>
          <w:bCs/>
          <w:iCs/>
          <w:lang w:val="lv-LV"/>
        </w:rPr>
      </w:pPr>
      <w:r w:rsidRPr="004D1CDA">
        <w:rPr>
          <w:rFonts w:eastAsiaTheme="minorHAnsi"/>
          <w:iCs/>
          <w:lang w:val="lv-LV"/>
        </w:rPr>
        <w:lastRenderedPageBreak/>
        <w:t>1.</w:t>
      </w:r>
      <w:r>
        <w:rPr>
          <w:rFonts w:eastAsiaTheme="minorHAnsi"/>
          <w:iCs/>
          <w:lang w:val="lv-LV"/>
        </w:rPr>
        <w:t>S</w:t>
      </w:r>
      <w:r w:rsidR="00BB48FB" w:rsidRPr="00BB48FB">
        <w:rPr>
          <w:rFonts w:eastAsiaTheme="minorHAnsi"/>
          <w:iCs/>
          <w:lang w:val="lv-LV"/>
        </w:rPr>
        <w:t xml:space="preserve">pecifikācija </w:t>
      </w:r>
      <w:r w:rsidR="00913DA2">
        <w:rPr>
          <w:rFonts w:eastAsiaTheme="minorHAnsi"/>
          <w:iCs/>
          <w:lang w:val="lv-LV"/>
        </w:rPr>
        <w:t>“</w:t>
      </w:r>
      <w:r w:rsidR="00BB48FB" w:rsidRPr="0010127D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Pasažieru sols ar atzveltni un tā uzstādīšana</w:t>
      </w:r>
      <w:r w:rsidR="00913DA2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”</w:t>
      </w:r>
      <w:r w:rsidR="002D6418" w:rsidRPr="00913DA2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 xml:space="preserve"> (Lokālās </w:t>
      </w:r>
      <w:r w:rsidR="002D6418" w:rsidRPr="0010127D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 xml:space="preserve">tāmes Nr. 1 “Ceļa darbi, TS-CD” </w:t>
      </w:r>
      <w:r w:rsidR="002D6418" w:rsidRPr="00913DA2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111.</w:t>
      </w:r>
      <w:r w:rsidR="002D6418" w:rsidRPr="0010127D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pozīcij</w:t>
      </w:r>
      <w:r w:rsidR="002D6418" w:rsidRPr="00913DA2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a)</w:t>
      </w:r>
      <w:r w:rsidR="00913DA2">
        <w:rPr>
          <w:rFonts w:eastAsiaTheme="minorHAnsi"/>
          <w:iCs/>
          <w:color w:val="242424"/>
          <w:kern w:val="2"/>
          <w:bdr w:val="none" w:sz="0" w:space="0" w:color="auto" w:frame="1"/>
          <w:shd w:val="clear" w:color="auto" w:fill="FFFFFF"/>
          <w:lang w:val="lv-LV"/>
          <w14:ligatures w14:val="standardContextual"/>
        </w:rPr>
        <w:t>:</w:t>
      </w:r>
    </w:p>
    <w:p w14:paraId="79BCEC56" w14:textId="4275C50A" w:rsidR="00213EC1" w:rsidRPr="004D1CDA" w:rsidRDefault="0090029A" w:rsidP="004D1CDA">
      <w:pPr>
        <w:pStyle w:val="Sarakstarindkopa"/>
        <w:numPr>
          <w:ilvl w:val="1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4D1CDA">
        <w:rPr>
          <w:rFonts w:ascii="Times New Roman" w:hAnsi="Times New Roman" w:cs="Times New Roman"/>
          <w:sz w:val="24"/>
          <w:szCs w:val="24"/>
        </w:rPr>
        <w:t>Sols ar atzvelti, ar izmēriem</w:t>
      </w:r>
      <w:r w:rsidR="000A78AE" w:rsidRPr="004D1CDA">
        <w:rPr>
          <w:rFonts w:ascii="Times New Roman" w:hAnsi="Times New Roman" w:cs="Times New Roman"/>
          <w:sz w:val="24"/>
          <w:szCs w:val="24"/>
        </w:rPr>
        <w:t xml:space="preserve"> (platumam un garumam pielaide +/- 100mm; augstumiem pielaide +/- 50mm)</w:t>
      </w:r>
      <w:r w:rsidRPr="004D1C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3387E7" w14:textId="53F3D949" w:rsidR="00213EC1" w:rsidRDefault="00213EC1" w:rsidP="002D6BFF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lv-LV" w:eastAsia="en-GB"/>
        </w:rPr>
      </w:pPr>
      <w:r w:rsidRPr="00213EC1">
        <w:rPr>
          <w:rFonts w:ascii="Verdana" w:hAnsi="Verdana" w:cs="Verdana"/>
          <w:noProof/>
          <w:color w:val="000000"/>
          <w:sz w:val="18"/>
          <w:szCs w:val="18"/>
          <w:lang w:val="lv-LV" w:eastAsia="en-GB"/>
        </w:rPr>
        <w:drawing>
          <wp:inline distT="0" distB="0" distL="0" distR="0" wp14:anchorId="5AD5728A" wp14:editId="11C24D90">
            <wp:extent cx="6177280" cy="2292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C415" w14:textId="77777777" w:rsidR="00213EC1" w:rsidRPr="007E2CA4" w:rsidRDefault="00213EC1" w:rsidP="002D6BFF">
      <w:pPr>
        <w:autoSpaceDE w:val="0"/>
        <w:autoSpaceDN w:val="0"/>
        <w:adjustRightInd w:val="0"/>
        <w:rPr>
          <w:color w:val="000000"/>
          <w:lang w:val="lv-LV" w:eastAsia="en-GB"/>
        </w:rPr>
      </w:pPr>
    </w:p>
    <w:p w14:paraId="2A363001" w14:textId="77777777" w:rsidR="001F4764" w:rsidRDefault="002304F5" w:rsidP="00533A39">
      <w:pPr>
        <w:pStyle w:val="Sarakstarindkopa"/>
        <w:numPr>
          <w:ilvl w:val="1"/>
          <w:numId w:val="25"/>
        </w:numPr>
        <w:autoSpaceDE w:val="0"/>
        <w:autoSpaceDN w:val="0"/>
        <w:adjustRightInd w:val="0"/>
        <w:spacing w:after="160" w:line="259" w:lineRule="auto"/>
        <w:ind w:left="851" w:right="37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76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Konstrukcija: </w:t>
      </w:r>
      <w:r w:rsidR="008A6F82" w:rsidRPr="001F4764">
        <w:rPr>
          <w:rFonts w:ascii="Times New Roman" w:hAnsi="Times New Roman" w:cs="Times New Roman"/>
          <w:sz w:val="24"/>
          <w:szCs w:val="24"/>
        </w:rPr>
        <w:t xml:space="preserve">alumīnija lējuma sola rāmis, krāsots ar pulverkrāsu (tonī, kas atbilst RAL </w:t>
      </w:r>
      <w:r w:rsidR="00913DA2" w:rsidRPr="001F4764">
        <w:rPr>
          <w:rFonts w:ascii="Times New Roman" w:hAnsi="Times New Roman" w:cs="Times New Roman"/>
          <w:sz w:val="24"/>
          <w:szCs w:val="24"/>
        </w:rPr>
        <w:t xml:space="preserve">7016 </w:t>
      </w:r>
      <w:r w:rsidR="008A6F82" w:rsidRPr="001F4764">
        <w:rPr>
          <w:rFonts w:ascii="Times New Roman" w:hAnsi="Times New Roman" w:cs="Times New Roman"/>
          <w:sz w:val="24"/>
          <w:szCs w:val="24"/>
        </w:rPr>
        <w:t>pēc RAL krāsu kataloga</w:t>
      </w:r>
      <w:r w:rsidR="00913DA2" w:rsidRPr="001F4764">
        <w:rPr>
          <w:rFonts w:ascii="Times New Roman" w:hAnsi="Times New Roman" w:cs="Times New Roman"/>
          <w:sz w:val="24"/>
          <w:szCs w:val="24"/>
        </w:rPr>
        <w:t>)</w:t>
      </w:r>
      <w:r w:rsidR="008A6F82" w:rsidRPr="001F4764">
        <w:rPr>
          <w:rFonts w:ascii="Times New Roman" w:hAnsi="Times New Roman" w:cs="Times New Roman"/>
          <w:sz w:val="24"/>
          <w:szCs w:val="24"/>
        </w:rPr>
        <w:t>; sēdvirsma un atzveltne izgatavota no koka dēļiem, (t.sk. apstrāde ar atbilstošiem koksnes aizsardzības līdzekļiem); skrūves no nerūsējošā tērauda.</w:t>
      </w:r>
    </w:p>
    <w:p w14:paraId="7ACB046E" w14:textId="3A03EE04" w:rsidR="00213EC1" w:rsidRPr="001F4764" w:rsidRDefault="00682C3B" w:rsidP="00533A39">
      <w:pPr>
        <w:pStyle w:val="Sarakstarindkopa"/>
        <w:numPr>
          <w:ilvl w:val="1"/>
          <w:numId w:val="25"/>
        </w:numPr>
        <w:autoSpaceDE w:val="0"/>
        <w:autoSpaceDN w:val="0"/>
        <w:adjustRightInd w:val="0"/>
        <w:spacing w:after="160" w:line="259" w:lineRule="auto"/>
        <w:ind w:left="851" w:right="37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764">
        <w:rPr>
          <w:rFonts w:ascii="Times New Roman" w:hAnsi="Times New Roman" w:cs="Times New Roman"/>
          <w:sz w:val="24"/>
          <w:szCs w:val="24"/>
        </w:rPr>
        <w:t>Dizains atbilstošs vai līdzvērtīgs vizualizācijā attēlotajam:</w:t>
      </w:r>
    </w:p>
    <w:p w14:paraId="2B267110" w14:textId="213AB67B" w:rsidR="00682C3B" w:rsidRDefault="00682C3B" w:rsidP="002D6BFF">
      <w:pPr>
        <w:autoSpaceDE w:val="0"/>
        <w:autoSpaceDN w:val="0"/>
        <w:adjustRightInd w:val="0"/>
        <w:rPr>
          <w:color w:val="000000"/>
          <w:lang w:val="lv-LV" w:eastAsia="en-GB"/>
        </w:rPr>
      </w:pPr>
      <w:r w:rsidRPr="00682C3B">
        <w:rPr>
          <w:noProof/>
          <w:color w:val="000000"/>
          <w:lang w:val="lv-LV" w:eastAsia="en-GB"/>
        </w:rPr>
        <w:drawing>
          <wp:inline distT="0" distB="0" distL="0" distR="0" wp14:anchorId="04DE4D4C" wp14:editId="1DAA16D5">
            <wp:extent cx="3549650" cy="2717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9C6B" w14:textId="77777777" w:rsidR="00913DA2" w:rsidRDefault="00913DA2" w:rsidP="002D6BFF">
      <w:pPr>
        <w:autoSpaceDE w:val="0"/>
        <w:autoSpaceDN w:val="0"/>
        <w:adjustRightInd w:val="0"/>
        <w:rPr>
          <w:color w:val="000000"/>
          <w:lang w:val="lv-LV" w:eastAsia="en-GB"/>
        </w:rPr>
      </w:pPr>
    </w:p>
    <w:p w14:paraId="60E32A44" w14:textId="5203EB0E" w:rsidR="00FD4E23" w:rsidRDefault="004D1CDA" w:rsidP="003C4EE2">
      <w:pPr>
        <w:ind w:left="851" w:hanging="851"/>
        <w:contextualSpacing/>
        <w:rPr>
          <w:rFonts w:eastAsiaTheme="minorHAnsi"/>
          <w:lang w:val="lv-LV"/>
        </w:rPr>
      </w:pPr>
      <w:r w:rsidRPr="00ED6F44">
        <w:rPr>
          <w:color w:val="000000"/>
          <w:lang w:val="lv-LV" w:eastAsia="en-GB"/>
        </w:rPr>
        <w:t xml:space="preserve">1.4.         </w:t>
      </w:r>
      <w:r w:rsidR="00FD4E23" w:rsidRPr="00ED6F44">
        <w:rPr>
          <w:rFonts w:eastAsiaTheme="minorHAnsi"/>
          <w:lang w:val="lv-LV"/>
        </w:rPr>
        <w:t>Izstrādājums: ražotājs “Mmcité”, modelis Miela LME156 (vai ekvivalents)</w:t>
      </w:r>
      <w:r w:rsidR="00ED6F44" w:rsidRPr="00ED6F44">
        <w:rPr>
          <w:rFonts w:eastAsiaTheme="minorHAnsi"/>
          <w:lang w:val="lv-LV"/>
        </w:rPr>
        <w:t>;</w:t>
      </w:r>
    </w:p>
    <w:p w14:paraId="45D4E601" w14:textId="42F233AF" w:rsidR="00ED6F44" w:rsidRPr="00ED6F44" w:rsidRDefault="007E2CA4" w:rsidP="001F4764">
      <w:pPr>
        <w:ind w:left="851" w:hanging="851"/>
        <w:contextualSpacing/>
      </w:pPr>
      <w:r>
        <w:rPr>
          <w:color w:val="000000"/>
          <w:lang w:val="lv-LV" w:eastAsia="en-GB"/>
        </w:rPr>
        <w:t>1.</w:t>
      </w:r>
      <w:r>
        <w:rPr>
          <w:rFonts w:eastAsiaTheme="minorHAnsi"/>
          <w:lang w:val="lv-LV"/>
        </w:rPr>
        <w:t xml:space="preserve">5.         </w:t>
      </w:r>
      <w:bookmarkStart w:id="0" w:name="_Hlk157425932"/>
      <w:r w:rsidR="00ED6F44" w:rsidRPr="00ED6F44">
        <w:rPr>
          <w:rFonts w:eastAsiaTheme="minorHAnsi"/>
        </w:rPr>
        <w:t>U</w:t>
      </w:r>
      <w:r w:rsidR="00ED6F44" w:rsidRPr="00ED6F44">
        <w:t>zstādīšanu veikt atbilstoši ražotāja izstrādātajām vadlīnijām un instrukcijām.</w:t>
      </w:r>
      <w:bookmarkEnd w:id="0"/>
    </w:p>
    <w:p w14:paraId="3E3EF837" w14:textId="77777777" w:rsidR="004D1CDA" w:rsidRPr="00ED6F44" w:rsidRDefault="004D1CDA" w:rsidP="004D1CDA">
      <w:pPr>
        <w:spacing w:after="160" w:line="259" w:lineRule="auto"/>
        <w:ind w:left="851" w:hanging="851"/>
        <w:contextualSpacing/>
        <w:rPr>
          <w:rFonts w:eastAsiaTheme="minorHAnsi"/>
          <w:lang w:val="lv-LV"/>
        </w:rPr>
      </w:pPr>
    </w:p>
    <w:p w14:paraId="3FBEF78B" w14:textId="13C27C3A" w:rsidR="00ED6F44" w:rsidRPr="00ED6F44" w:rsidRDefault="004D1CDA" w:rsidP="001F4764">
      <w:pPr>
        <w:pStyle w:val="Sarakstarindkopa"/>
        <w:numPr>
          <w:ilvl w:val="0"/>
          <w:numId w:val="25"/>
        </w:numPr>
        <w:spacing w:before="60" w:after="60" w:line="259" w:lineRule="auto"/>
        <w:ind w:left="851" w:right="230" w:hanging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D6F44">
        <w:rPr>
          <w:rFonts w:ascii="Times New Roman" w:hAnsi="Times New Roman" w:cs="Times New Roman"/>
          <w:sz w:val="24"/>
          <w:szCs w:val="24"/>
        </w:rPr>
        <w:t>Specifikācija</w:t>
      </w:r>
      <w:r w:rsidR="00ED6F44" w:rsidRPr="00ED6F44">
        <w:rPr>
          <w:rFonts w:ascii="Times New Roman" w:hAnsi="Times New Roman" w:cs="Times New Roman"/>
          <w:i/>
          <w:color w:val="242424"/>
          <w:kern w:val="2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 “</w:t>
      </w:r>
      <w:r w:rsidR="00ED6F44" w:rsidRPr="0010127D">
        <w:rPr>
          <w:rFonts w:ascii="Times New Roman" w:hAnsi="Times New Roman" w:cs="Times New Roman"/>
          <w:i/>
          <w:color w:val="242424"/>
          <w:kern w:val="2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>Atkritumu urna un tās uzstādīšana</w:t>
      </w:r>
      <w:r w:rsidR="00ED6F44" w:rsidRPr="00ED6F44">
        <w:rPr>
          <w:rFonts w:ascii="Times New Roman" w:hAnsi="Times New Roman" w:cs="Times New Roman"/>
          <w:i/>
          <w:color w:val="242424"/>
          <w:kern w:val="2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>”</w:t>
      </w:r>
      <w:r w:rsidRPr="00ED6F44">
        <w:rPr>
          <w:rFonts w:ascii="Times New Roman" w:hAnsi="Times New Roman" w:cs="Times New Roman"/>
          <w:sz w:val="24"/>
          <w:szCs w:val="24"/>
        </w:rPr>
        <w:t xml:space="preserve"> </w:t>
      </w:r>
      <w:r w:rsidR="00ED6F44" w:rsidRPr="00ED6F44">
        <w:rPr>
          <w:rFonts w:ascii="Times New Roman" w:hAnsi="Times New Roman" w:cs="Times New Roman"/>
          <w:iCs/>
          <w:color w:val="242424"/>
          <w:kern w:val="2"/>
          <w:sz w:val="24"/>
          <w:szCs w:val="24"/>
          <w:bdr w:val="none" w:sz="0" w:space="0" w:color="auto" w:frame="1"/>
          <w:shd w:val="clear" w:color="auto" w:fill="FFFFFF"/>
          <w14:ligatures w14:val="standardContextual"/>
        </w:rPr>
        <w:t>(Lokālās tāmes Nr. 1 “Ceļa darbi, TS-CD” 111.pozīcija):</w:t>
      </w:r>
    </w:p>
    <w:p w14:paraId="093E17B1" w14:textId="7B1705C7" w:rsidR="005A530A" w:rsidRDefault="005A530A" w:rsidP="002A008A">
      <w:pPr>
        <w:numPr>
          <w:ilvl w:val="1"/>
          <w:numId w:val="25"/>
        </w:numPr>
        <w:spacing w:after="160" w:line="259" w:lineRule="auto"/>
        <w:ind w:left="851" w:hanging="851"/>
        <w:contextualSpacing/>
        <w:rPr>
          <w:rFonts w:eastAsiaTheme="minorHAnsi"/>
          <w:lang w:val="lv-LV"/>
        </w:rPr>
      </w:pPr>
      <w:r w:rsidRPr="0036064C">
        <w:rPr>
          <w:rFonts w:eastAsiaTheme="minorHAnsi"/>
          <w:lang w:val="lv-LV"/>
        </w:rPr>
        <w:t xml:space="preserve">Cilindriska atkritumu urna ar ietilpību </w:t>
      </w:r>
      <w:r>
        <w:rPr>
          <w:rFonts w:eastAsiaTheme="minorHAnsi"/>
          <w:lang w:val="lv-LV"/>
        </w:rPr>
        <w:t>70</w:t>
      </w:r>
      <w:r w:rsidRPr="0036064C">
        <w:rPr>
          <w:rFonts w:eastAsiaTheme="minorHAnsi"/>
          <w:lang w:val="lv-LV"/>
        </w:rPr>
        <w:t xml:space="preserve"> l (pielaide +/- 10 l)</w:t>
      </w:r>
      <w:r>
        <w:rPr>
          <w:rFonts w:eastAsiaTheme="minorHAnsi"/>
          <w:lang w:val="lv-LV"/>
        </w:rPr>
        <w:t>;</w:t>
      </w:r>
    </w:p>
    <w:p w14:paraId="4EC244CE" w14:textId="3378B00E" w:rsidR="000449D1" w:rsidRPr="007E2CA4" w:rsidRDefault="002C3D94" w:rsidP="001F4764">
      <w:pPr>
        <w:numPr>
          <w:ilvl w:val="1"/>
          <w:numId w:val="25"/>
        </w:numPr>
        <w:tabs>
          <w:tab w:val="left" w:pos="851"/>
        </w:tabs>
        <w:spacing w:after="160" w:line="259" w:lineRule="auto"/>
        <w:ind w:left="851" w:right="89" w:hanging="851"/>
        <w:contextualSpacing/>
        <w:rPr>
          <w:rFonts w:eastAsiaTheme="minorHAnsi"/>
        </w:rPr>
      </w:pPr>
      <w:r w:rsidRPr="000449D1">
        <w:rPr>
          <w:rFonts w:eastAsiaTheme="minorHAnsi"/>
          <w:lang w:val="lv-LV"/>
        </w:rPr>
        <w:t>Konstrukcija: cinkots un krāsots ar pulverkrāsu (tonī, kas atbilst RAL 70</w:t>
      </w:r>
      <w:r w:rsidR="00460209" w:rsidRPr="000449D1">
        <w:rPr>
          <w:rFonts w:eastAsiaTheme="minorHAnsi"/>
          <w:lang w:val="lv-LV"/>
        </w:rPr>
        <w:t>16</w:t>
      </w:r>
      <w:r w:rsidRPr="000449D1">
        <w:rPr>
          <w:rFonts w:eastAsiaTheme="minorHAnsi"/>
          <w:lang w:val="lv-LV"/>
        </w:rPr>
        <w:t xml:space="preserve"> pēc RAL krāsu kataloga)</w:t>
      </w:r>
      <w:r w:rsidR="002A008A" w:rsidRPr="000449D1">
        <w:rPr>
          <w:rFonts w:eastAsiaTheme="minorHAnsi"/>
          <w:lang w:val="lv-LV"/>
        </w:rPr>
        <w:t>, cinkota iekšējā tvertne, slēdzamas durtiņas, viens atvērums atkritumiem</w:t>
      </w:r>
      <w:r w:rsidR="00EF1468" w:rsidRPr="000449D1">
        <w:rPr>
          <w:rFonts w:eastAsiaTheme="minorHAnsi"/>
          <w:lang w:val="lv-LV"/>
        </w:rPr>
        <w:t xml:space="preserve">, </w:t>
      </w:r>
      <w:r w:rsidR="000449D1" w:rsidRPr="000449D1">
        <w:rPr>
          <w:rFonts w:eastAsiaTheme="minorHAnsi"/>
          <w:lang w:val="lv-LV"/>
        </w:rPr>
        <w:t>sieniņu biezu</w:t>
      </w:r>
      <w:r w:rsidR="000449D1">
        <w:rPr>
          <w:rFonts w:eastAsiaTheme="minorHAnsi"/>
          <w:lang w:val="lv-LV"/>
        </w:rPr>
        <w:t>ms 2.5 mm (pielaide +/-0,5 mm)</w:t>
      </w:r>
      <w:r w:rsidR="00020734">
        <w:rPr>
          <w:rFonts w:eastAsiaTheme="minorHAnsi"/>
          <w:lang w:val="lv-LV"/>
        </w:rPr>
        <w:t>;</w:t>
      </w:r>
    </w:p>
    <w:p w14:paraId="12250234" w14:textId="16EE4B0F" w:rsidR="002A008A" w:rsidRPr="000449D1" w:rsidRDefault="00E404AA" w:rsidP="00A77B44">
      <w:pPr>
        <w:numPr>
          <w:ilvl w:val="1"/>
          <w:numId w:val="25"/>
        </w:numPr>
        <w:tabs>
          <w:tab w:val="left" w:pos="851"/>
        </w:tabs>
        <w:spacing w:after="160" w:line="259" w:lineRule="auto"/>
        <w:ind w:left="851" w:hanging="851"/>
        <w:contextualSpacing/>
        <w:rPr>
          <w:rFonts w:eastAsiaTheme="minorHAnsi"/>
        </w:rPr>
      </w:pPr>
      <w:r w:rsidRPr="000449D1">
        <w:rPr>
          <w:rFonts w:eastAsiaTheme="minorHAnsi"/>
          <w:lang w:val="lv-LV"/>
        </w:rPr>
        <w:t>Dizains atbilstošs vai līdzvērtīgs vizualizācijā attēlotajam:</w:t>
      </w:r>
    </w:p>
    <w:p w14:paraId="75B681DA" w14:textId="640044E1" w:rsidR="00E404AA" w:rsidRPr="00ED6F44" w:rsidRDefault="00E404AA" w:rsidP="00E404AA">
      <w:pPr>
        <w:spacing w:after="160" w:line="259" w:lineRule="auto"/>
        <w:ind w:left="851"/>
        <w:contextualSpacing/>
        <w:rPr>
          <w:rFonts w:eastAsiaTheme="minorHAnsi"/>
        </w:rPr>
      </w:pPr>
      <w:r w:rsidRPr="00E404AA">
        <w:rPr>
          <w:rFonts w:eastAsiaTheme="minorHAnsi"/>
          <w:noProof/>
        </w:rPr>
        <w:lastRenderedPageBreak/>
        <w:drawing>
          <wp:inline distT="0" distB="0" distL="0" distR="0" wp14:anchorId="471C8158" wp14:editId="50FF0F71">
            <wp:extent cx="1619250" cy="2254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6313" w14:textId="05D961FA" w:rsidR="00913DA2" w:rsidRPr="002D6BFF" w:rsidRDefault="00913DA2" w:rsidP="002D6BFF">
      <w:pPr>
        <w:autoSpaceDE w:val="0"/>
        <w:autoSpaceDN w:val="0"/>
        <w:adjustRightInd w:val="0"/>
        <w:rPr>
          <w:color w:val="000000"/>
          <w:lang w:val="lv-LV" w:eastAsia="en-GB"/>
        </w:rPr>
      </w:pPr>
    </w:p>
    <w:p w14:paraId="36D5BCA0" w14:textId="3058CAB7" w:rsidR="000449D1" w:rsidRDefault="003C4EE2" w:rsidP="000449D1">
      <w:pPr>
        <w:pStyle w:val="Sarakstarindkopa"/>
        <w:numPr>
          <w:ilvl w:val="1"/>
          <w:numId w:val="25"/>
        </w:numPr>
        <w:ind w:right="3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9D1">
        <w:rPr>
          <w:rFonts w:ascii="Times New Roman" w:hAnsi="Times New Roman" w:cs="Times New Roman"/>
          <w:iCs/>
          <w:sz w:val="24"/>
          <w:szCs w:val="24"/>
        </w:rPr>
        <w:t>Izstrādājums: ražotājs SIA “</w:t>
      </w:r>
      <w:r w:rsidR="00085EBA" w:rsidRPr="000449D1">
        <w:rPr>
          <w:rFonts w:ascii="Times New Roman" w:hAnsi="Times New Roman" w:cs="Times New Roman"/>
          <w:iCs/>
          <w:sz w:val="24"/>
          <w:szCs w:val="24"/>
        </w:rPr>
        <w:t>Darba Spars</w:t>
      </w:r>
      <w:r w:rsidRPr="000449D1">
        <w:rPr>
          <w:rFonts w:ascii="Times New Roman" w:hAnsi="Times New Roman" w:cs="Times New Roman"/>
          <w:iCs/>
          <w:sz w:val="24"/>
          <w:szCs w:val="24"/>
        </w:rPr>
        <w:t>”</w:t>
      </w:r>
      <w:r w:rsidR="00085EBA" w:rsidRPr="000449D1">
        <w:rPr>
          <w:rFonts w:ascii="Times New Roman" w:hAnsi="Times New Roman" w:cs="Times New Roman"/>
          <w:iCs/>
          <w:sz w:val="24"/>
          <w:szCs w:val="24"/>
        </w:rPr>
        <w:t>, modelis Nr.</w:t>
      </w:r>
      <w:r w:rsidR="00EF1468" w:rsidRPr="000449D1">
        <w:rPr>
          <w:rFonts w:ascii="Times New Roman" w:hAnsi="Times New Roman" w:cs="Times New Roman"/>
          <w:iCs/>
          <w:sz w:val="24"/>
          <w:szCs w:val="24"/>
        </w:rPr>
        <w:t>AT 701 (vai ekvivalents)</w:t>
      </w:r>
      <w:r w:rsidR="001F4764">
        <w:rPr>
          <w:rFonts w:ascii="Times New Roman" w:hAnsi="Times New Roman" w:cs="Times New Roman"/>
          <w:iCs/>
          <w:sz w:val="24"/>
          <w:szCs w:val="24"/>
        </w:rPr>
        <w:t>;</w:t>
      </w:r>
    </w:p>
    <w:p w14:paraId="3EF45F0C" w14:textId="60D9BF21" w:rsidR="00BB48FB" w:rsidRPr="000449D1" w:rsidRDefault="000449D1" w:rsidP="000449D1">
      <w:pPr>
        <w:pStyle w:val="Sarakstarindkopa"/>
        <w:numPr>
          <w:ilvl w:val="1"/>
          <w:numId w:val="25"/>
        </w:numPr>
        <w:ind w:right="3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F44">
        <w:rPr>
          <w:rFonts w:ascii="Times New Roman" w:hAnsi="Times New Roman" w:cs="Times New Roman"/>
          <w:sz w:val="24"/>
          <w:szCs w:val="24"/>
        </w:rPr>
        <w:t>U</w:t>
      </w:r>
      <w:r w:rsidRPr="00ED6F44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zstādīšanu veikt atbilstoši ražotāja izstrādātajām vadlīnijām un instrukcijām</w:t>
      </w:r>
      <w:r w:rsidRPr="00ED6F44">
        <w:rPr>
          <w:rFonts w:ascii="Times New Roman" w:hAnsi="Times New Roman" w:cs="Times New Roman"/>
          <w:sz w:val="24"/>
          <w:szCs w:val="24"/>
        </w:rPr>
        <w:t>.</w:t>
      </w:r>
    </w:p>
    <w:p w14:paraId="6BB92EB9" w14:textId="77777777" w:rsidR="002D6418" w:rsidRDefault="002D6418" w:rsidP="00324E69">
      <w:pPr>
        <w:spacing w:before="60" w:after="60" w:line="259" w:lineRule="auto"/>
        <w:ind w:right="372"/>
        <w:jc w:val="both"/>
        <w:rPr>
          <w:rFonts w:eastAsiaTheme="minorHAnsi"/>
          <w:iCs/>
          <w:lang w:val="lv-LV"/>
        </w:rPr>
      </w:pPr>
    </w:p>
    <w:p w14:paraId="4D222630" w14:textId="77777777" w:rsidR="00AC3B14" w:rsidRDefault="00AC3B14" w:rsidP="00E34725">
      <w:pPr>
        <w:ind w:right="372"/>
        <w:jc w:val="both"/>
        <w:outlineLvl w:val="0"/>
        <w:rPr>
          <w:lang w:val="lv-LV"/>
        </w:rPr>
      </w:pPr>
    </w:p>
    <w:p w14:paraId="7054CEC5" w14:textId="32E66E4C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>Iepirkumu komisijas priekšsēdētāja</w:t>
      </w:r>
      <w:r w:rsidR="00B57F97">
        <w:rPr>
          <w:lang w:val="lv-LV"/>
        </w:rPr>
        <w:t xml:space="preserve"> vietnieks</w:t>
      </w:r>
      <w:r w:rsidRPr="00325C33">
        <w:rPr>
          <w:lang w:val="lv-LV"/>
        </w:rPr>
        <w:t xml:space="preserve">                                                               </w:t>
      </w:r>
      <w:r w:rsidR="00B57F97">
        <w:rPr>
          <w:lang w:val="lv-LV"/>
        </w:rPr>
        <w:t>Imants Zīverts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FDDFF0E" w14:textId="77777777" w:rsidR="00D0792E" w:rsidRDefault="00D0792E" w:rsidP="00ED7FC3">
      <w:pPr>
        <w:jc w:val="center"/>
      </w:pP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7"/>
      <w:headerReference w:type="default" r:id="rId18"/>
      <w:headerReference w:type="first" r:id="rId19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B6F6" w14:textId="77777777" w:rsidR="0002360B" w:rsidRDefault="0002360B">
      <w:r>
        <w:separator/>
      </w:r>
    </w:p>
  </w:endnote>
  <w:endnote w:type="continuationSeparator" w:id="0">
    <w:p w14:paraId="382ADC7B" w14:textId="77777777" w:rsidR="0002360B" w:rsidRDefault="000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72A8" w14:textId="77777777" w:rsidR="0002360B" w:rsidRDefault="0002360B">
      <w:r>
        <w:separator/>
      </w:r>
    </w:p>
  </w:footnote>
  <w:footnote w:type="continuationSeparator" w:id="0">
    <w:p w14:paraId="0ADD5CDB" w14:textId="77777777" w:rsidR="0002360B" w:rsidRDefault="0002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0B0FAA81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Galvene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6A38C24F" w14:textId="0A2C7A9C" w:rsidR="001B6FD9" w:rsidRDefault="001B6FD9" w:rsidP="00477D5C">
    <w:pPr>
      <w:pStyle w:val="Galvene"/>
      <w:tabs>
        <w:tab w:val="left" w:pos="426"/>
        <w:tab w:val="left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B02B6"/>
    <w:multiLevelType w:val="hybridMultilevel"/>
    <w:tmpl w:val="CFF8FE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2B2F"/>
    <w:multiLevelType w:val="multilevel"/>
    <w:tmpl w:val="CF965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5C57"/>
    <w:multiLevelType w:val="multilevel"/>
    <w:tmpl w:val="81E0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229ED"/>
    <w:multiLevelType w:val="multilevel"/>
    <w:tmpl w:val="31EC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45E8"/>
    <w:multiLevelType w:val="hybridMultilevel"/>
    <w:tmpl w:val="A6F6D69E"/>
    <w:lvl w:ilvl="0" w:tplc="88A0C852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8769BD"/>
    <w:multiLevelType w:val="multilevel"/>
    <w:tmpl w:val="4CC80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B248BE"/>
    <w:multiLevelType w:val="hybridMultilevel"/>
    <w:tmpl w:val="6C1CCE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164F7"/>
    <w:multiLevelType w:val="hybridMultilevel"/>
    <w:tmpl w:val="B5565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9"/>
  </w:num>
  <w:num w:numId="3" w16cid:durableId="1346135039">
    <w:abstractNumId w:val="21"/>
  </w:num>
  <w:num w:numId="4" w16cid:durableId="662854321">
    <w:abstractNumId w:val="1"/>
  </w:num>
  <w:num w:numId="5" w16cid:durableId="1736705838">
    <w:abstractNumId w:val="14"/>
  </w:num>
  <w:num w:numId="6" w16cid:durableId="1144736612">
    <w:abstractNumId w:val="4"/>
  </w:num>
  <w:num w:numId="7" w16cid:durableId="1784956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9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22"/>
  </w:num>
  <w:num w:numId="13" w16cid:durableId="511839796">
    <w:abstractNumId w:val="3"/>
  </w:num>
  <w:num w:numId="14" w16cid:durableId="1531914271">
    <w:abstractNumId w:val="16"/>
  </w:num>
  <w:num w:numId="15" w16cid:durableId="161554949">
    <w:abstractNumId w:val="24"/>
  </w:num>
  <w:num w:numId="16" w16cid:durableId="1113868705">
    <w:abstractNumId w:val="15"/>
  </w:num>
  <w:num w:numId="17" w16cid:durableId="197663225">
    <w:abstractNumId w:val="6"/>
  </w:num>
  <w:num w:numId="18" w16cid:durableId="486019579">
    <w:abstractNumId w:val="8"/>
  </w:num>
  <w:num w:numId="19" w16cid:durableId="1002859939">
    <w:abstractNumId w:val="18"/>
  </w:num>
  <w:num w:numId="20" w16cid:durableId="1308391667">
    <w:abstractNumId w:val="13"/>
  </w:num>
  <w:num w:numId="21" w16cid:durableId="1337613339">
    <w:abstractNumId w:val="23"/>
  </w:num>
  <w:num w:numId="22" w16cid:durableId="2137916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72247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1128972">
    <w:abstractNumId w:val="11"/>
  </w:num>
  <w:num w:numId="25" w16cid:durableId="1348948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3916"/>
    <w:rsid w:val="00004F0D"/>
    <w:rsid w:val="00005584"/>
    <w:rsid w:val="000107AF"/>
    <w:rsid w:val="00011A1E"/>
    <w:rsid w:val="00012860"/>
    <w:rsid w:val="0001357B"/>
    <w:rsid w:val="00014539"/>
    <w:rsid w:val="0001453B"/>
    <w:rsid w:val="00014AAA"/>
    <w:rsid w:val="00015838"/>
    <w:rsid w:val="00020734"/>
    <w:rsid w:val="00022B3D"/>
    <w:rsid w:val="0002360B"/>
    <w:rsid w:val="000311C0"/>
    <w:rsid w:val="00037C83"/>
    <w:rsid w:val="0004076F"/>
    <w:rsid w:val="0004286D"/>
    <w:rsid w:val="000449D1"/>
    <w:rsid w:val="00044AEE"/>
    <w:rsid w:val="000465D1"/>
    <w:rsid w:val="000513F6"/>
    <w:rsid w:val="000525F0"/>
    <w:rsid w:val="00052CD7"/>
    <w:rsid w:val="000604EE"/>
    <w:rsid w:val="000616A3"/>
    <w:rsid w:val="00072933"/>
    <w:rsid w:val="00085EBA"/>
    <w:rsid w:val="000A25A6"/>
    <w:rsid w:val="000A78AE"/>
    <w:rsid w:val="000B0105"/>
    <w:rsid w:val="000B6FD1"/>
    <w:rsid w:val="000C066C"/>
    <w:rsid w:val="000C1168"/>
    <w:rsid w:val="000C2F69"/>
    <w:rsid w:val="000C4C00"/>
    <w:rsid w:val="000D1668"/>
    <w:rsid w:val="000D371C"/>
    <w:rsid w:val="000D435D"/>
    <w:rsid w:val="000D6732"/>
    <w:rsid w:val="000E1AA8"/>
    <w:rsid w:val="000E35C8"/>
    <w:rsid w:val="000E35F8"/>
    <w:rsid w:val="000E7E1F"/>
    <w:rsid w:val="000F4D1B"/>
    <w:rsid w:val="000F56CB"/>
    <w:rsid w:val="000F573B"/>
    <w:rsid w:val="0010127D"/>
    <w:rsid w:val="00122A4B"/>
    <w:rsid w:val="00124ED4"/>
    <w:rsid w:val="00127A43"/>
    <w:rsid w:val="00141881"/>
    <w:rsid w:val="00143E88"/>
    <w:rsid w:val="00145341"/>
    <w:rsid w:val="00166B2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1C6E54"/>
    <w:rsid w:val="001E54B9"/>
    <w:rsid w:val="001F4764"/>
    <w:rsid w:val="00200029"/>
    <w:rsid w:val="002001E4"/>
    <w:rsid w:val="0020720F"/>
    <w:rsid w:val="00213EC1"/>
    <w:rsid w:val="002222DE"/>
    <w:rsid w:val="002304F5"/>
    <w:rsid w:val="00233FCE"/>
    <w:rsid w:val="00234157"/>
    <w:rsid w:val="00234C11"/>
    <w:rsid w:val="00250C8B"/>
    <w:rsid w:val="002519F8"/>
    <w:rsid w:val="00252C29"/>
    <w:rsid w:val="00255C80"/>
    <w:rsid w:val="0026220C"/>
    <w:rsid w:val="00263228"/>
    <w:rsid w:val="002671CE"/>
    <w:rsid w:val="00274245"/>
    <w:rsid w:val="002747E5"/>
    <w:rsid w:val="0028387D"/>
    <w:rsid w:val="00284340"/>
    <w:rsid w:val="002A008A"/>
    <w:rsid w:val="002B1A94"/>
    <w:rsid w:val="002C178C"/>
    <w:rsid w:val="002C3D94"/>
    <w:rsid w:val="002C786C"/>
    <w:rsid w:val="002D303C"/>
    <w:rsid w:val="002D5454"/>
    <w:rsid w:val="002D6418"/>
    <w:rsid w:val="002D6BFF"/>
    <w:rsid w:val="002E10DC"/>
    <w:rsid w:val="002E362A"/>
    <w:rsid w:val="002E43A6"/>
    <w:rsid w:val="002E5BC5"/>
    <w:rsid w:val="002E733C"/>
    <w:rsid w:val="002E786C"/>
    <w:rsid w:val="00300D5F"/>
    <w:rsid w:val="003014F9"/>
    <w:rsid w:val="00301EF1"/>
    <w:rsid w:val="0030309A"/>
    <w:rsid w:val="0030753B"/>
    <w:rsid w:val="003130A2"/>
    <w:rsid w:val="00324E69"/>
    <w:rsid w:val="00325A6F"/>
    <w:rsid w:val="00325C33"/>
    <w:rsid w:val="00326FC7"/>
    <w:rsid w:val="00333E82"/>
    <w:rsid w:val="003351CC"/>
    <w:rsid w:val="00335EEB"/>
    <w:rsid w:val="00336D5E"/>
    <w:rsid w:val="0034565C"/>
    <w:rsid w:val="0034617A"/>
    <w:rsid w:val="0035193C"/>
    <w:rsid w:val="00354558"/>
    <w:rsid w:val="0036064C"/>
    <w:rsid w:val="00361C55"/>
    <w:rsid w:val="00362DCC"/>
    <w:rsid w:val="00364BA7"/>
    <w:rsid w:val="00365003"/>
    <w:rsid w:val="00365370"/>
    <w:rsid w:val="0037523A"/>
    <w:rsid w:val="00375769"/>
    <w:rsid w:val="00381164"/>
    <w:rsid w:val="00384C24"/>
    <w:rsid w:val="00385679"/>
    <w:rsid w:val="003877B2"/>
    <w:rsid w:val="00390AA0"/>
    <w:rsid w:val="003A76FA"/>
    <w:rsid w:val="003C19BB"/>
    <w:rsid w:val="003C4314"/>
    <w:rsid w:val="003C47E5"/>
    <w:rsid w:val="003C4EE2"/>
    <w:rsid w:val="003C50A5"/>
    <w:rsid w:val="003C7CAA"/>
    <w:rsid w:val="003D5F72"/>
    <w:rsid w:val="003E010C"/>
    <w:rsid w:val="003F1F3E"/>
    <w:rsid w:val="003F3681"/>
    <w:rsid w:val="003F500C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4749"/>
    <w:rsid w:val="00454D63"/>
    <w:rsid w:val="00455984"/>
    <w:rsid w:val="00460209"/>
    <w:rsid w:val="00474583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1CDA"/>
    <w:rsid w:val="004D46D3"/>
    <w:rsid w:val="004D636B"/>
    <w:rsid w:val="004E3581"/>
    <w:rsid w:val="004F098D"/>
    <w:rsid w:val="004F0DA4"/>
    <w:rsid w:val="004F581B"/>
    <w:rsid w:val="004F6A36"/>
    <w:rsid w:val="00507F60"/>
    <w:rsid w:val="00514C32"/>
    <w:rsid w:val="00517B44"/>
    <w:rsid w:val="00521B07"/>
    <w:rsid w:val="0052354F"/>
    <w:rsid w:val="0052581A"/>
    <w:rsid w:val="00526FFA"/>
    <w:rsid w:val="00527F3C"/>
    <w:rsid w:val="005402A8"/>
    <w:rsid w:val="00544F41"/>
    <w:rsid w:val="0054525F"/>
    <w:rsid w:val="0056186C"/>
    <w:rsid w:val="0057098B"/>
    <w:rsid w:val="00570E1F"/>
    <w:rsid w:val="0057111E"/>
    <w:rsid w:val="00573C21"/>
    <w:rsid w:val="00574553"/>
    <w:rsid w:val="00576258"/>
    <w:rsid w:val="00576EBE"/>
    <w:rsid w:val="0058640C"/>
    <w:rsid w:val="00590519"/>
    <w:rsid w:val="005A0903"/>
    <w:rsid w:val="005A530A"/>
    <w:rsid w:val="005B1FDE"/>
    <w:rsid w:val="005D3F37"/>
    <w:rsid w:val="005D47D5"/>
    <w:rsid w:val="005E244A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63534"/>
    <w:rsid w:val="00675848"/>
    <w:rsid w:val="006765C4"/>
    <w:rsid w:val="00682C3B"/>
    <w:rsid w:val="00684FF7"/>
    <w:rsid w:val="00686645"/>
    <w:rsid w:val="006874A7"/>
    <w:rsid w:val="00692EF5"/>
    <w:rsid w:val="006964E9"/>
    <w:rsid w:val="006A2090"/>
    <w:rsid w:val="006A3C1B"/>
    <w:rsid w:val="006A3EAC"/>
    <w:rsid w:val="006A6145"/>
    <w:rsid w:val="006A672C"/>
    <w:rsid w:val="006A7A31"/>
    <w:rsid w:val="006B0D98"/>
    <w:rsid w:val="006B52BC"/>
    <w:rsid w:val="006B5782"/>
    <w:rsid w:val="006C0C26"/>
    <w:rsid w:val="006C4115"/>
    <w:rsid w:val="006D3BDA"/>
    <w:rsid w:val="006E2C03"/>
    <w:rsid w:val="00706549"/>
    <w:rsid w:val="00712459"/>
    <w:rsid w:val="00713C83"/>
    <w:rsid w:val="0071685A"/>
    <w:rsid w:val="007200F1"/>
    <w:rsid w:val="00720501"/>
    <w:rsid w:val="00732D57"/>
    <w:rsid w:val="00735447"/>
    <w:rsid w:val="00737061"/>
    <w:rsid w:val="00741397"/>
    <w:rsid w:val="007426A4"/>
    <w:rsid w:val="007443A1"/>
    <w:rsid w:val="00744BED"/>
    <w:rsid w:val="0075033F"/>
    <w:rsid w:val="00756CAE"/>
    <w:rsid w:val="00761DC2"/>
    <w:rsid w:val="007666D6"/>
    <w:rsid w:val="00770759"/>
    <w:rsid w:val="00770CD4"/>
    <w:rsid w:val="00776E69"/>
    <w:rsid w:val="00780537"/>
    <w:rsid w:val="00781423"/>
    <w:rsid w:val="00781934"/>
    <w:rsid w:val="007875D1"/>
    <w:rsid w:val="00792BCA"/>
    <w:rsid w:val="007A34BE"/>
    <w:rsid w:val="007A5A8A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E2CA4"/>
    <w:rsid w:val="007F148A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2637A"/>
    <w:rsid w:val="00830C0F"/>
    <w:rsid w:val="00830FE1"/>
    <w:rsid w:val="008324A5"/>
    <w:rsid w:val="00835D79"/>
    <w:rsid w:val="00847472"/>
    <w:rsid w:val="00850DE6"/>
    <w:rsid w:val="008519AD"/>
    <w:rsid w:val="008533C8"/>
    <w:rsid w:val="00857D3F"/>
    <w:rsid w:val="00860D55"/>
    <w:rsid w:val="00863CC3"/>
    <w:rsid w:val="00867183"/>
    <w:rsid w:val="00867667"/>
    <w:rsid w:val="00872B40"/>
    <w:rsid w:val="008929F2"/>
    <w:rsid w:val="008A113C"/>
    <w:rsid w:val="008A1BCE"/>
    <w:rsid w:val="008A3258"/>
    <w:rsid w:val="008A36B8"/>
    <w:rsid w:val="008A3C61"/>
    <w:rsid w:val="008A3D01"/>
    <w:rsid w:val="008A6F82"/>
    <w:rsid w:val="008B03D4"/>
    <w:rsid w:val="008B539E"/>
    <w:rsid w:val="008C4EFF"/>
    <w:rsid w:val="008C672B"/>
    <w:rsid w:val="008D20B8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029A"/>
    <w:rsid w:val="00904B48"/>
    <w:rsid w:val="00905770"/>
    <w:rsid w:val="00912FF0"/>
    <w:rsid w:val="00913DA2"/>
    <w:rsid w:val="00916510"/>
    <w:rsid w:val="0091748D"/>
    <w:rsid w:val="00933542"/>
    <w:rsid w:val="00940141"/>
    <w:rsid w:val="00940EF4"/>
    <w:rsid w:val="0094369A"/>
    <w:rsid w:val="00947577"/>
    <w:rsid w:val="00956FC7"/>
    <w:rsid w:val="009621F0"/>
    <w:rsid w:val="00964FE8"/>
    <w:rsid w:val="009720CB"/>
    <w:rsid w:val="0097284B"/>
    <w:rsid w:val="00975730"/>
    <w:rsid w:val="00983AFB"/>
    <w:rsid w:val="00984992"/>
    <w:rsid w:val="009913AD"/>
    <w:rsid w:val="009950FF"/>
    <w:rsid w:val="00996DDD"/>
    <w:rsid w:val="009A36E9"/>
    <w:rsid w:val="009A3987"/>
    <w:rsid w:val="009A7CB1"/>
    <w:rsid w:val="009B03BA"/>
    <w:rsid w:val="009B6D80"/>
    <w:rsid w:val="009B7901"/>
    <w:rsid w:val="009C1F5F"/>
    <w:rsid w:val="009C289F"/>
    <w:rsid w:val="009D1FF6"/>
    <w:rsid w:val="009D36E3"/>
    <w:rsid w:val="009D4658"/>
    <w:rsid w:val="009D47EF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010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9530B"/>
    <w:rsid w:val="00AA0015"/>
    <w:rsid w:val="00AA0E4F"/>
    <w:rsid w:val="00AA180C"/>
    <w:rsid w:val="00AA3A2C"/>
    <w:rsid w:val="00AB152E"/>
    <w:rsid w:val="00AB1ED9"/>
    <w:rsid w:val="00AB3115"/>
    <w:rsid w:val="00AB61DF"/>
    <w:rsid w:val="00AC3B14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57F97"/>
    <w:rsid w:val="00B62C1E"/>
    <w:rsid w:val="00B6333C"/>
    <w:rsid w:val="00B6726F"/>
    <w:rsid w:val="00B67B48"/>
    <w:rsid w:val="00B806AE"/>
    <w:rsid w:val="00B84DE7"/>
    <w:rsid w:val="00B90E98"/>
    <w:rsid w:val="00BA3806"/>
    <w:rsid w:val="00BB402A"/>
    <w:rsid w:val="00BB48FB"/>
    <w:rsid w:val="00BC06C7"/>
    <w:rsid w:val="00BC2049"/>
    <w:rsid w:val="00BC2E48"/>
    <w:rsid w:val="00BC6EB1"/>
    <w:rsid w:val="00BE279A"/>
    <w:rsid w:val="00BE5EC0"/>
    <w:rsid w:val="00BE690F"/>
    <w:rsid w:val="00BE69EA"/>
    <w:rsid w:val="00BE6EB3"/>
    <w:rsid w:val="00BE7BBD"/>
    <w:rsid w:val="00BF56E0"/>
    <w:rsid w:val="00BF7D80"/>
    <w:rsid w:val="00C10D35"/>
    <w:rsid w:val="00C20551"/>
    <w:rsid w:val="00C21126"/>
    <w:rsid w:val="00C234E1"/>
    <w:rsid w:val="00C27E7A"/>
    <w:rsid w:val="00C30C46"/>
    <w:rsid w:val="00C3119D"/>
    <w:rsid w:val="00C313F1"/>
    <w:rsid w:val="00C4109D"/>
    <w:rsid w:val="00C50399"/>
    <w:rsid w:val="00C52E8C"/>
    <w:rsid w:val="00C540E8"/>
    <w:rsid w:val="00C63683"/>
    <w:rsid w:val="00C653CC"/>
    <w:rsid w:val="00C71C92"/>
    <w:rsid w:val="00C71D15"/>
    <w:rsid w:val="00C82B02"/>
    <w:rsid w:val="00C91C20"/>
    <w:rsid w:val="00C91D95"/>
    <w:rsid w:val="00C921E4"/>
    <w:rsid w:val="00C93544"/>
    <w:rsid w:val="00C950CD"/>
    <w:rsid w:val="00CA0385"/>
    <w:rsid w:val="00CA73ED"/>
    <w:rsid w:val="00CB3ACB"/>
    <w:rsid w:val="00CB7671"/>
    <w:rsid w:val="00CC4494"/>
    <w:rsid w:val="00CC5B28"/>
    <w:rsid w:val="00CD01E0"/>
    <w:rsid w:val="00CD2B20"/>
    <w:rsid w:val="00CE03A1"/>
    <w:rsid w:val="00CE4970"/>
    <w:rsid w:val="00CF2B17"/>
    <w:rsid w:val="00CF44D2"/>
    <w:rsid w:val="00D019CA"/>
    <w:rsid w:val="00D05222"/>
    <w:rsid w:val="00D06B95"/>
    <w:rsid w:val="00D0792E"/>
    <w:rsid w:val="00D317EC"/>
    <w:rsid w:val="00D34A22"/>
    <w:rsid w:val="00D35504"/>
    <w:rsid w:val="00D37428"/>
    <w:rsid w:val="00D408A4"/>
    <w:rsid w:val="00D43D83"/>
    <w:rsid w:val="00D56440"/>
    <w:rsid w:val="00D77F55"/>
    <w:rsid w:val="00D81F1C"/>
    <w:rsid w:val="00D86507"/>
    <w:rsid w:val="00DA135F"/>
    <w:rsid w:val="00DB2C78"/>
    <w:rsid w:val="00DB6249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5818"/>
    <w:rsid w:val="00E064E9"/>
    <w:rsid w:val="00E07F7D"/>
    <w:rsid w:val="00E22FD5"/>
    <w:rsid w:val="00E34725"/>
    <w:rsid w:val="00E34732"/>
    <w:rsid w:val="00E404AA"/>
    <w:rsid w:val="00E405FB"/>
    <w:rsid w:val="00E42D5D"/>
    <w:rsid w:val="00E43013"/>
    <w:rsid w:val="00E451CB"/>
    <w:rsid w:val="00E47F88"/>
    <w:rsid w:val="00E50CF3"/>
    <w:rsid w:val="00E602B2"/>
    <w:rsid w:val="00E718B5"/>
    <w:rsid w:val="00E71B3D"/>
    <w:rsid w:val="00E71DD0"/>
    <w:rsid w:val="00E77229"/>
    <w:rsid w:val="00E80785"/>
    <w:rsid w:val="00E842ED"/>
    <w:rsid w:val="00E867A2"/>
    <w:rsid w:val="00E8692F"/>
    <w:rsid w:val="00E874EE"/>
    <w:rsid w:val="00E9092A"/>
    <w:rsid w:val="00E9346D"/>
    <w:rsid w:val="00E959CF"/>
    <w:rsid w:val="00E96D73"/>
    <w:rsid w:val="00EA471E"/>
    <w:rsid w:val="00EB089E"/>
    <w:rsid w:val="00EB0D88"/>
    <w:rsid w:val="00EB1274"/>
    <w:rsid w:val="00EB53E2"/>
    <w:rsid w:val="00EC1BA5"/>
    <w:rsid w:val="00EC4C94"/>
    <w:rsid w:val="00EC5A7F"/>
    <w:rsid w:val="00ED0F5E"/>
    <w:rsid w:val="00ED1C42"/>
    <w:rsid w:val="00ED287C"/>
    <w:rsid w:val="00ED6398"/>
    <w:rsid w:val="00ED6F44"/>
    <w:rsid w:val="00ED7FC3"/>
    <w:rsid w:val="00EE2231"/>
    <w:rsid w:val="00EF1468"/>
    <w:rsid w:val="00EF5CAB"/>
    <w:rsid w:val="00F00E4E"/>
    <w:rsid w:val="00F01C15"/>
    <w:rsid w:val="00F16EDA"/>
    <w:rsid w:val="00F213A8"/>
    <w:rsid w:val="00F2385E"/>
    <w:rsid w:val="00F251A7"/>
    <w:rsid w:val="00F321BF"/>
    <w:rsid w:val="00F377B7"/>
    <w:rsid w:val="00F428CF"/>
    <w:rsid w:val="00F4367F"/>
    <w:rsid w:val="00F541C2"/>
    <w:rsid w:val="00F57E3C"/>
    <w:rsid w:val="00F627F4"/>
    <w:rsid w:val="00F631D4"/>
    <w:rsid w:val="00F63849"/>
    <w:rsid w:val="00F717A2"/>
    <w:rsid w:val="00F74039"/>
    <w:rsid w:val="00F924F5"/>
    <w:rsid w:val="00F92ACD"/>
    <w:rsid w:val="00F96A7A"/>
    <w:rsid w:val="00FB341A"/>
    <w:rsid w:val="00FB4415"/>
    <w:rsid w:val="00FC00B7"/>
    <w:rsid w:val="00FC48B6"/>
    <w:rsid w:val="00FD4E23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842D4"/>
    <w:rPr>
      <w:sz w:val="24"/>
      <w:szCs w:val="24"/>
      <w:lang w:eastAsia="ar-SA"/>
    </w:rPr>
  </w:style>
  <w:style w:type="character" w:styleId="Hipersaite">
    <w:name w:val="Hyperlink"/>
    <w:unhideWhenUsed/>
    <w:locked/>
    <w:rsid w:val="00A842D4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Nosaukums">
    <w:name w:val="Title"/>
    <w:basedOn w:val="Parasts"/>
    <w:link w:val="NosaukumsRakstz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63849"/>
    <w:rPr>
      <w:rFonts w:ascii="Belwe Lt TL" w:hAnsi="Belwe Lt TL"/>
      <w:sz w:val="22"/>
      <w:lang w:val="lv-LV" w:eastAsia="en-US"/>
    </w:rPr>
  </w:style>
  <w:style w:type="paragraph" w:styleId="Apakvirsraksts">
    <w:name w:val="Subtitle"/>
    <w:basedOn w:val="Parasts"/>
    <w:link w:val="ApakvirsrakstsRakstz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rsid w:val="00F63849"/>
    <w:rPr>
      <w:rFonts w:ascii="ZapfCalligr TL" w:hAnsi="ZapfCalligr TL"/>
      <w:b/>
      <w:sz w:val="28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3C19BB"/>
    <w:rPr>
      <w:b/>
      <w:bCs/>
    </w:rPr>
  </w:style>
  <w:style w:type="paragraph" w:styleId="Pamatteksts2">
    <w:name w:val="Body Text 2"/>
    <w:basedOn w:val="Parasts"/>
    <w:link w:val="Pamatteksts2Rakstz"/>
    <w:locked/>
    <w:rsid w:val="00CC5B2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CC5B28"/>
    <w:rPr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Komentraatsauce">
    <w:name w:val="annotation reference"/>
    <w:basedOn w:val="Noklusjumarindkopasfonts"/>
    <w:locked/>
    <w:rsid w:val="008100AA"/>
    <w:rPr>
      <w:sz w:val="16"/>
      <w:szCs w:val="16"/>
    </w:rPr>
  </w:style>
  <w:style w:type="paragraph" w:styleId="Komentrateksts">
    <w:name w:val="annotation text"/>
    <w:basedOn w:val="Parasts"/>
    <w:link w:val="KomentratekstsRakstz"/>
    <w:locked/>
    <w:rsid w:val="008100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100A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locked/>
    <w:rsid w:val="008100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100AA"/>
    <w:rPr>
      <w:b/>
      <w:bCs/>
      <w:lang w:val="en-GB" w:eastAsia="en-US"/>
    </w:rPr>
  </w:style>
  <w:style w:type="paragraph" w:styleId="Parakstszemobjekta">
    <w:name w:val="caption"/>
    <w:basedOn w:val="Parasts"/>
    <w:next w:val="Parasts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Paraststmeklis">
    <w:name w:val="Normal (Web)"/>
    <w:basedOn w:val="Parasts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Parasts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Noklusjumarindkopasfonts"/>
    <w:rsid w:val="00E34732"/>
  </w:style>
  <w:style w:type="paragraph" w:styleId="Bezatstarpm">
    <w:name w:val="No Spacing"/>
    <w:uiPriority w:val="1"/>
    <w:qFormat/>
    <w:rsid w:val="00DA135F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  <w:style w:type="paragraph" w:styleId="Prskatjums">
    <w:name w:val="Revision"/>
    <w:hidden/>
    <w:uiPriority w:val="99"/>
    <w:semiHidden/>
    <w:rsid w:val="008519AD"/>
    <w:rPr>
      <w:sz w:val="24"/>
      <w:szCs w:val="24"/>
      <w:lang w:val="en-GB" w:eastAsia="en-US"/>
    </w:rPr>
  </w:style>
  <w:style w:type="paragraph" w:customStyle="1" w:styleId="xmsolistparagraph">
    <w:name w:val="x_msolistparagraph"/>
    <w:basedOn w:val="Parasts"/>
    <w:rsid w:val="00003916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73390DD-0A51-431A-82C1-F55FC2FA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Māra Volkova</cp:lastModifiedBy>
  <cp:revision>6</cp:revision>
  <cp:lastPrinted>2021-09-09T02:05:00Z</cp:lastPrinted>
  <dcterms:created xsi:type="dcterms:W3CDTF">2024-01-29T13:24:00Z</dcterms:created>
  <dcterms:modified xsi:type="dcterms:W3CDTF">2024-01-29T13:28:00Z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