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BF73D" w14:textId="783F767F" w:rsidR="00C966A2" w:rsidRPr="001314FF" w:rsidRDefault="00C966A2" w:rsidP="001314FF">
      <w:pPr>
        <w:tabs>
          <w:tab w:val="left" w:pos="6237"/>
        </w:tabs>
        <w:ind w:right="374"/>
        <w:jc w:val="both"/>
      </w:pPr>
    </w:p>
    <w:p w14:paraId="2173A136" w14:textId="3D660741" w:rsidR="001314FF" w:rsidRPr="001314FF" w:rsidRDefault="00ED287C" w:rsidP="001314FF">
      <w:pPr>
        <w:ind w:right="374"/>
        <w:jc w:val="both"/>
        <w:rPr>
          <w:i/>
          <w:lang w:val="lv-LV"/>
        </w:rPr>
      </w:pPr>
      <w:r w:rsidRPr="001314FF">
        <w:rPr>
          <w:i/>
          <w:lang w:val="lv-LV"/>
        </w:rPr>
        <w:t xml:space="preserve">Par </w:t>
      </w:r>
      <w:r w:rsidR="001314FF" w:rsidRPr="001314FF">
        <w:rPr>
          <w:i/>
          <w:lang w:val="lv-LV"/>
        </w:rPr>
        <w:t>iepirkuma procedūras</w:t>
      </w:r>
      <w:r w:rsidR="00940141" w:rsidRPr="001314FF">
        <w:rPr>
          <w:i/>
          <w:lang w:val="lv-LV"/>
        </w:rPr>
        <w:t xml:space="preserve"> </w:t>
      </w:r>
      <w:r w:rsidR="00C71D15" w:rsidRPr="001314FF">
        <w:rPr>
          <w:i/>
          <w:lang w:val="lv-LV"/>
        </w:rPr>
        <w:t>“</w:t>
      </w:r>
      <w:r w:rsidR="001314FF" w:rsidRPr="001314FF">
        <w:rPr>
          <w:i/>
          <w:lang w:val="lv-LV"/>
        </w:rPr>
        <w:t xml:space="preserve">Tehniski ekonomiskā izpēte tīro un </w:t>
      </w:r>
    </w:p>
    <w:p w14:paraId="60DC80AE" w14:textId="77777777" w:rsidR="001314FF" w:rsidRPr="001314FF" w:rsidRDefault="001314FF" w:rsidP="001314FF">
      <w:pPr>
        <w:pStyle w:val="Heading2"/>
        <w:spacing w:before="0"/>
        <w:ind w:right="374"/>
        <w:jc w:val="both"/>
        <w:rPr>
          <w:rFonts w:ascii="Times New Roman" w:hAnsi="Times New Roman" w:cs="Times New Roman"/>
          <w:i/>
          <w:color w:val="auto"/>
          <w:sz w:val="24"/>
          <w:szCs w:val="24"/>
          <w:lang w:val="lv-LV"/>
        </w:rPr>
      </w:pPr>
      <w:r w:rsidRPr="001314FF">
        <w:rPr>
          <w:rFonts w:ascii="Times New Roman" w:hAnsi="Times New Roman" w:cs="Times New Roman"/>
          <w:i/>
          <w:color w:val="auto"/>
          <w:sz w:val="24"/>
          <w:szCs w:val="24"/>
          <w:lang w:val="lv-LV"/>
        </w:rPr>
        <w:t>nulles emisiju sabiedrisko transportlīdzekļu un to</w:t>
      </w:r>
      <w:r w:rsidRPr="001314FF">
        <w:rPr>
          <w:rFonts w:ascii="Times New Roman" w:hAnsi="Times New Roman" w:cs="Times New Roman"/>
          <w:i/>
          <w:color w:val="auto"/>
          <w:sz w:val="24"/>
          <w:szCs w:val="24"/>
          <w:lang w:val="lv-LV"/>
        </w:rPr>
        <w:t xml:space="preserve"> </w:t>
      </w:r>
      <w:r w:rsidRPr="001314FF">
        <w:rPr>
          <w:rFonts w:ascii="Times New Roman" w:hAnsi="Times New Roman" w:cs="Times New Roman"/>
          <w:i/>
          <w:color w:val="auto"/>
          <w:sz w:val="24"/>
          <w:szCs w:val="24"/>
          <w:lang w:val="lv-LV"/>
        </w:rPr>
        <w:t xml:space="preserve">izmantošanai </w:t>
      </w:r>
    </w:p>
    <w:p w14:paraId="1C4B407C" w14:textId="77777777" w:rsidR="001314FF" w:rsidRPr="001314FF" w:rsidRDefault="001314FF" w:rsidP="001314FF">
      <w:pPr>
        <w:pStyle w:val="Heading2"/>
        <w:spacing w:before="0"/>
        <w:ind w:right="374"/>
        <w:jc w:val="both"/>
        <w:rPr>
          <w:rFonts w:ascii="Times New Roman" w:hAnsi="Times New Roman" w:cs="Times New Roman"/>
          <w:i/>
          <w:color w:val="auto"/>
          <w:sz w:val="24"/>
          <w:szCs w:val="24"/>
          <w:lang w:val="lv-LV"/>
        </w:rPr>
      </w:pPr>
      <w:r w:rsidRPr="001314FF">
        <w:rPr>
          <w:rFonts w:ascii="Times New Roman" w:hAnsi="Times New Roman" w:cs="Times New Roman"/>
          <w:i/>
          <w:color w:val="auto"/>
          <w:sz w:val="24"/>
          <w:szCs w:val="24"/>
          <w:lang w:val="lv-LV"/>
        </w:rPr>
        <w:t xml:space="preserve">nepieciešamās infrastruktūras attīstībai Rīgas pilsētas sabiedriskā </w:t>
      </w:r>
    </w:p>
    <w:p w14:paraId="01E5FD02" w14:textId="20AAD01C" w:rsidR="00ED287C" w:rsidRPr="001314FF" w:rsidRDefault="001314FF" w:rsidP="001314FF">
      <w:pPr>
        <w:pStyle w:val="Heading2"/>
        <w:spacing w:before="0"/>
        <w:ind w:right="374"/>
        <w:jc w:val="both"/>
        <w:rPr>
          <w:rFonts w:ascii="Times New Roman" w:hAnsi="Times New Roman" w:cs="Times New Roman"/>
          <w:i/>
          <w:color w:val="auto"/>
          <w:sz w:val="24"/>
          <w:szCs w:val="24"/>
          <w:lang w:val="lv-LV"/>
        </w:rPr>
      </w:pPr>
      <w:r w:rsidRPr="001314FF">
        <w:rPr>
          <w:rFonts w:ascii="Times New Roman" w:hAnsi="Times New Roman" w:cs="Times New Roman"/>
          <w:i/>
          <w:color w:val="auto"/>
          <w:sz w:val="24"/>
          <w:szCs w:val="24"/>
          <w:lang w:val="lv-LV"/>
        </w:rPr>
        <w:t>transporta maršrutu tīklā</w:t>
      </w:r>
      <w:r w:rsidR="00C71D15" w:rsidRPr="001314FF">
        <w:rPr>
          <w:rFonts w:ascii="Times New Roman" w:hAnsi="Times New Roman" w:cs="Times New Roman"/>
          <w:i/>
          <w:color w:val="auto"/>
          <w:sz w:val="24"/>
          <w:szCs w:val="24"/>
          <w:lang w:val="lv-LV"/>
        </w:rPr>
        <w:t>”</w:t>
      </w:r>
      <w:r w:rsidRPr="001314FF">
        <w:rPr>
          <w:rFonts w:ascii="Times New Roman" w:hAnsi="Times New Roman" w:cs="Times New Roman"/>
          <w:i/>
          <w:color w:val="auto"/>
          <w:sz w:val="24"/>
          <w:szCs w:val="24"/>
          <w:lang w:val="lv-LV"/>
        </w:rPr>
        <w:t xml:space="preserve"> </w:t>
      </w:r>
      <w:r w:rsidR="00ED287C" w:rsidRPr="001314FF">
        <w:rPr>
          <w:rFonts w:ascii="Times New Roman" w:hAnsi="Times New Roman" w:cs="Times New Roman"/>
          <w:i/>
          <w:color w:val="auto"/>
          <w:sz w:val="24"/>
          <w:szCs w:val="24"/>
          <w:lang w:val="lv-LV"/>
        </w:rPr>
        <w:t>(ID Nr.RS/202</w:t>
      </w:r>
      <w:r w:rsidR="00C540E8" w:rsidRPr="001314FF">
        <w:rPr>
          <w:rFonts w:ascii="Times New Roman" w:hAnsi="Times New Roman" w:cs="Times New Roman"/>
          <w:i/>
          <w:color w:val="auto"/>
          <w:sz w:val="24"/>
          <w:szCs w:val="24"/>
          <w:lang w:val="lv-LV"/>
        </w:rPr>
        <w:t>2</w:t>
      </w:r>
      <w:r w:rsidR="00ED287C" w:rsidRPr="001314FF">
        <w:rPr>
          <w:rFonts w:ascii="Times New Roman" w:hAnsi="Times New Roman" w:cs="Times New Roman"/>
          <w:i/>
          <w:color w:val="auto"/>
          <w:sz w:val="24"/>
          <w:szCs w:val="24"/>
          <w:lang w:val="lv-LV"/>
        </w:rPr>
        <w:t>/</w:t>
      </w:r>
      <w:r w:rsidR="00C540E8" w:rsidRPr="001314FF">
        <w:rPr>
          <w:rFonts w:ascii="Times New Roman" w:hAnsi="Times New Roman" w:cs="Times New Roman"/>
          <w:i/>
          <w:color w:val="auto"/>
          <w:sz w:val="24"/>
          <w:szCs w:val="24"/>
          <w:lang w:val="lv-LV"/>
        </w:rPr>
        <w:t>1</w:t>
      </w:r>
      <w:r w:rsidRPr="001314FF">
        <w:rPr>
          <w:rFonts w:ascii="Times New Roman" w:hAnsi="Times New Roman" w:cs="Times New Roman"/>
          <w:i/>
          <w:color w:val="auto"/>
          <w:sz w:val="24"/>
          <w:szCs w:val="24"/>
          <w:lang w:val="lv-LV"/>
        </w:rPr>
        <w:t>9</w:t>
      </w:r>
      <w:r w:rsidR="00ED287C" w:rsidRPr="001314FF">
        <w:rPr>
          <w:rFonts w:ascii="Times New Roman" w:hAnsi="Times New Roman" w:cs="Times New Roman"/>
          <w:i/>
          <w:color w:val="auto"/>
          <w:sz w:val="24"/>
          <w:szCs w:val="24"/>
          <w:lang w:val="lv-LV"/>
        </w:rPr>
        <w:t>) nolikuma prasībām</w:t>
      </w:r>
    </w:p>
    <w:p w14:paraId="6F27DAAA" w14:textId="77777777" w:rsidR="00ED287C" w:rsidRPr="001314FF" w:rsidRDefault="00ED287C" w:rsidP="001314FF">
      <w:pPr>
        <w:ind w:right="374"/>
        <w:jc w:val="both"/>
        <w:rPr>
          <w:lang w:val="lv-LV"/>
        </w:rPr>
      </w:pPr>
    </w:p>
    <w:p w14:paraId="66FC9AA7" w14:textId="10561868" w:rsidR="00ED287C" w:rsidRPr="001314FF" w:rsidRDefault="00ED287C" w:rsidP="001314FF">
      <w:pPr>
        <w:ind w:right="374" w:firstLine="426"/>
        <w:jc w:val="both"/>
        <w:rPr>
          <w:lang w:val="lv-LV"/>
        </w:rPr>
      </w:pPr>
      <w:r w:rsidRPr="001314FF">
        <w:rPr>
          <w:lang w:val="lv-LV"/>
        </w:rPr>
        <w:t>Rīgas pašvaldības sabiedrības ar ierobežotu atbildību „Rīgas satiksme” Iepirkuma komisija (turpmāk – Pasūtītājs) no iespējamā p</w:t>
      </w:r>
      <w:r w:rsidR="006429F6" w:rsidRPr="001314FF">
        <w:rPr>
          <w:lang w:val="lv-LV"/>
        </w:rPr>
        <w:t>retendenta</w:t>
      </w:r>
      <w:r w:rsidRPr="001314FF">
        <w:rPr>
          <w:lang w:val="lv-LV"/>
        </w:rPr>
        <w:t xml:space="preserve"> ir saņēmusi vēstuli ar lūgumu sniegt skaidrojumu par nolikumā ietvertajām prasībām. </w:t>
      </w:r>
    </w:p>
    <w:p w14:paraId="03C5E2FF" w14:textId="77777777" w:rsidR="00ED287C" w:rsidRPr="001314FF" w:rsidRDefault="00ED287C" w:rsidP="001314FF">
      <w:pPr>
        <w:ind w:right="374"/>
        <w:jc w:val="both"/>
        <w:rPr>
          <w:lang w:val="lv-LV"/>
        </w:rPr>
      </w:pPr>
    </w:p>
    <w:p w14:paraId="4754691B" w14:textId="77777777" w:rsidR="006429F6" w:rsidRPr="001314FF" w:rsidRDefault="00CB6B5B" w:rsidP="001314FF">
      <w:pPr>
        <w:ind w:right="374"/>
        <w:jc w:val="both"/>
        <w:rPr>
          <w:b/>
          <w:bCs/>
          <w:lang w:val="lv-LV"/>
        </w:rPr>
      </w:pPr>
      <w:r w:rsidRPr="001314FF">
        <w:rPr>
          <w:b/>
          <w:bCs/>
          <w:lang w:val="lv-LV"/>
        </w:rPr>
        <w:t xml:space="preserve">Jautājums: </w:t>
      </w:r>
    </w:p>
    <w:p w14:paraId="2031EE11" w14:textId="77777777" w:rsidR="001314FF" w:rsidRPr="001314FF" w:rsidRDefault="001314FF" w:rsidP="00CB23F7">
      <w:pPr>
        <w:pStyle w:val="ListParagraph"/>
        <w:numPr>
          <w:ilvl w:val="0"/>
          <w:numId w:val="11"/>
        </w:numPr>
        <w:ind w:left="567" w:right="374"/>
        <w:contextualSpacing/>
        <w:jc w:val="both"/>
        <w:rPr>
          <w:rFonts w:ascii="Times New Roman" w:eastAsia="Times New Roman" w:hAnsi="Times New Roman" w:cs="Times New Roman"/>
          <w:sz w:val="24"/>
          <w:szCs w:val="24"/>
        </w:rPr>
      </w:pPr>
      <w:r w:rsidRPr="001314FF">
        <w:rPr>
          <w:rFonts w:ascii="Times New Roman" w:eastAsia="Times New Roman" w:hAnsi="Times New Roman" w:cs="Times New Roman"/>
          <w:sz w:val="24"/>
          <w:szCs w:val="24"/>
        </w:rPr>
        <w:t xml:space="preserve">Vai ir pietiekams, ja Pretendents apliecina tiesisko attiecību ar speciālistu pamatoties uz darba devēja apliecinājumu, jo darba līgums nav latviešu valodā? </w:t>
      </w:r>
    </w:p>
    <w:p w14:paraId="3686BDF8" w14:textId="68CE692E" w:rsidR="001314FF" w:rsidRDefault="001314FF" w:rsidP="00CB23F7">
      <w:pPr>
        <w:pStyle w:val="ListParagraph"/>
        <w:numPr>
          <w:ilvl w:val="0"/>
          <w:numId w:val="11"/>
        </w:numPr>
        <w:ind w:left="567" w:right="374"/>
        <w:contextualSpacing/>
        <w:jc w:val="both"/>
        <w:rPr>
          <w:rFonts w:ascii="Times New Roman" w:eastAsia="Times New Roman" w:hAnsi="Times New Roman" w:cs="Times New Roman"/>
          <w:sz w:val="24"/>
          <w:szCs w:val="24"/>
        </w:rPr>
      </w:pPr>
      <w:r w:rsidRPr="001314FF">
        <w:rPr>
          <w:rFonts w:ascii="Times New Roman" w:eastAsia="Times New Roman" w:hAnsi="Times New Roman" w:cs="Times New Roman"/>
          <w:sz w:val="24"/>
          <w:szCs w:val="24"/>
        </w:rPr>
        <w:t xml:space="preserve">Ja atbilde uz iepriekšējo jautājumu ir negatīva, vai darba līgums oriģinālvalodā  ir iesniedzams un tiks ievērots kā tiesisko attiecību apliecinājums? </w:t>
      </w:r>
    </w:p>
    <w:p w14:paraId="51A5F0A7" w14:textId="77777777" w:rsidR="00CB23F7" w:rsidRPr="001314FF" w:rsidRDefault="00CB23F7" w:rsidP="00CB23F7">
      <w:pPr>
        <w:pStyle w:val="ListParagraph"/>
        <w:ind w:left="567" w:right="374"/>
        <w:contextualSpacing/>
        <w:jc w:val="both"/>
        <w:rPr>
          <w:rFonts w:ascii="Times New Roman" w:eastAsia="Times New Roman" w:hAnsi="Times New Roman" w:cs="Times New Roman"/>
          <w:sz w:val="24"/>
          <w:szCs w:val="24"/>
        </w:rPr>
      </w:pPr>
    </w:p>
    <w:p w14:paraId="1FB96447" w14:textId="77777777" w:rsidR="006429F6" w:rsidRPr="001314FF" w:rsidRDefault="00A23EA6" w:rsidP="001314FF">
      <w:pPr>
        <w:ind w:right="374"/>
        <w:contextualSpacing/>
        <w:jc w:val="both"/>
        <w:rPr>
          <w:lang w:val="lv-LV"/>
        </w:rPr>
      </w:pPr>
      <w:r w:rsidRPr="001314FF">
        <w:rPr>
          <w:b/>
          <w:bCs/>
          <w:lang w:val="lv-LV"/>
        </w:rPr>
        <w:t>Atbilde:</w:t>
      </w:r>
      <w:r w:rsidRPr="001314FF">
        <w:rPr>
          <w:lang w:val="lv-LV"/>
        </w:rPr>
        <w:t xml:space="preserve"> </w:t>
      </w:r>
    </w:p>
    <w:p w14:paraId="525E8E03" w14:textId="77777777" w:rsidR="001314FF" w:rsidRPr="001314FF" w:rsidRDefault="001314FF" w:rsidP="001314FF">
      <w:pPr>
        <w:ind w:right="374"/>
        <w:jc w:val="both"/>
        <w:rPr>
          <w:lang w:val="lv-LV"/>
        </w:rPr>
      </w:pPr>
      <w:r w:rsidRPr="001314FF">
        <w:rPr>
          <w:lang w:val="lv-LV"/>
        </w:rPr>
        <w:t xml:space="preserve">Saskaņā ar nolikuma 20.5. punktu, pretendentam jāiesniedz   nolikuma 19.2.punktā norādīto </w:t>
      </w:r>
      <w:r w:rsidRPr="001314FF">
        <w:rPr>
          <w:u w:val="single"/>
          <w:lang w:val="lv-LV"/>
        </w:rPr>
        <w:t>speciālistu apliecinājumus</w:t>
      </w:r>
      <w:r w:rsidRPr="001314FF">
        <w:rPr>
          <w:lang w:val="lv-LV"/>
        </w:rPr>
        <w:t xml:space="preserve"> par gatavību veikt attiecīgā speciālista pienākumus iepirkuma līguma ietvaros, ja pretendents tiek atzīts par konkursa uzvarētāju un pretendentam </w:t>
      </w:r>
      <w:r w:rsidRPr="001314FF">
        <w:rPr>
          <w:u w:val="single"/>
          <w:lang w:val="lv-LV"/>
        </w:rPr>
        <w:t>jānorāda, kāds būs tiesisko attiecību veids</w:t>
      </w:r>
      <w:r w:rsidRPr="001314FF">
        <w:rPr>
          <w:lang w:val="lv-LV"/>
        </w:rPr>
        <w:t xml:space="preserve"> (darba līgums, uzņēmuma līgums, vai tml.) starp pretendentu un nolikuma 19.2.punktā norādītajiem speciālistiem. Ņemot vērā minēto, paskaidrojam, ka nolikums nesatur prasību iesniegt speciālistu darba līgumus, bet gan speciālistu apliecinājumus par gatavību veikt attiecīgā speciālista pienākumus iepirkuma līguma ietvaros un pretendenta informāciju (apliecinājumu), kāds būs tiesisko attiecību veids ar speciālistiem. Dokumentiem, kas iesniegti citā valodā, jābūt pievienotam pretendenta apliecinātam tulkojumam latviešu valodā.</w:t>
      </w:r>
    </w:p>
    <w:p w14:paraId="12E492E9" w14:textId="65E4BD66" w:rsidR="00F53A74" w:rsidRPr="001314FF" w:rsidRDefault="00F53A74" w:rsidP="001314FF">
      <w:pPr>
        <w:ind w:right="374"/>
        <w:jc w:val="both"/>
        <w:rPr>
          <w:lang w:val="lv-LV"/>
        </w:rPr>
      </w:pPr>
      <w:bookmarkStart w:id="0" w:name="_GoBack"/>
      <w:bookmarkEnd w:id="0"/>
    </w:p>
    <w:p w14:paraId="06B9E92A" w14:textId="77777777" w:rsidR="00F53A74" w:rsidRPr="001314FF" w:rsidRDefault="00F53A74" w:rsidP="001314FF">
      <w:pPr>
        <w:ind w:right="374"/>
        <w:jc w:val="both"/>
        <w:rPr>
          <w:b/>
          <w:bCs/>
          <w:lang w:val="lv-LV"/>
        </w:rPr>
      </w:pPr>
      <w:r w:rsidRPr="001314FF">
        <w:rPr>
          <w:b/>
          <w:bCs/>
          <w:lang w:val="lv-LV"/>
        </w:rPr>
        <w:t xml:space="preserve">Jautājums: </w:t>
      </w:r>
    </w:p>
    <w:p w14:paraId="0AD0ED62" w14:textId="77777777" w:rsidR="001314FF" w:rsidRPr="001314FF" w:rsidRDefault="001314FF" w:rsidP="00CB23F7">
      <w:pPr>
        <w:pStyle w:val="Caption"/>
        <w:numPr>
          <w:ilvl w:val="0"/>
          <w:numId w:val="11"/>
        </w:numPr>
        <w:ind w:left="567" w:right="374"/>
        <w:jc w:val="both"/>
        <w:rPr>
          <w:sz w:val="24"/>
          <w:szCs w:val="24"/>
        </w:rPr>
      </w:pPr>
      <w:r w:rsidRPr="001314FF">
        <w:rPr>
          <w:b w:val="0"/>
          <w:bCs/>
          <w:sz w:val="24"/>
          <w:szCs w:val="24"/>
        </w:rPr>
        <w:t xml:space="preserve">Ja Pretendentam tik piešķirtas </w:t>
      </w:r>
      <w:proofErr w:type="spellStart"/>
      <w:r w:rsidRPr="001314FF">
        <w:rPr>
          <w:b w:val="0"/>
          <w:bCs/>
          <w:sz w:val="24"/>
          <w:szCs w:val="24"/>
        </w:rPr>
        <w:t>līgumslēgšanas</w:t>
      </w:r>
      <w:proofErr w:type="spellEnd"/>
      <w:r w:rsidRPr="001314FF">
        <w:rPr>
          <w:b w:val="0"/>
          <w:bCs/>
          <w:sz w:val="24"/>
          <w:szCs w:val="24"/>
        </w:rPr>
        <w:t xml:space="preserve"> tiesības, kādi ir laika periodi, kad ārzemju speciālistam jāpieteicas </w:t>
      </w:r>
    </w:p>
    <w:p w14:paraId="0C2F80E0" w14:textId="77777777" w:rsidR="001314FF" w:rsidRPr="001314FF" w:rsidRDefault="001314FF" w:rsidP="00CB23F7">
      <w:pPr>
        <w:pStyle w:val="Caption"/>
        <w:numPr>
          <w:ilvl w:val="1"/>
          <w:numId w:val="11"/>
        </w:numPr>
        <w:ind w:left="567" w:right="374"/>
        <w:jc w:val="both"/>
        <w:rPr>
          <w:sz w:val="24"/>
          <w:szCs w:val="24"/>
        </w:rPr>
      </w:pPr>
      <w:r w:rsidRPr="001314FF">
        <w:rPr>
          <w:b w:val="0"/>
          <w:bCs/>
          <w:sz w:val="24"/>
          <w:szCs w:val="24"/>
        </w:rPr>
        <w:t xml:space="preserve">kvalifikācijas un/vai diploma atzīšanai </w:t>
      </w:r>
    </w:p>
    <w:p w14:paraId="156FD4AA" w14:textId="77777777" w:rsidR="001314FF" w:rsidRPr="001314FF" w:rsidRDefault="001314FF" w:rsidP="00CB23F7">
      <w:pPr>
        <w:pStyle w:val="Caption"/>
        <w:numPr>
          <w:ilvl w:val="1"/>
          <w:numId w:val="11"/>
        </w:numPr>
        <w:ind w:left="567" w:right="374"/>
        <w:jc w:val="both"/>
        <w:rPr>
          <w:sz w:val="24"/>
          <w:szCs w:val="24"/>
        </w:rPr>
      </w:pPr>
      <w:r w:rsidRPr="001314FF">
        <w:rPr>
          <w:b w:val="0"/>
          <w:bCs/>
          <w:sz w:val="24"/>
          <w:szCs w:val="24"/>
        </w:rPr>
        <w:t xml:space="preserve">sertificēšanai BIS </w:t>
      </w:r>
    </w:p>
    <w:p w14:paraId="7E3E3593" w14:textId="77777777" w:rsidR="001314FF" w:rsidRPr="001314FF" w:rsidRDefault="001314FF" w:rsidP="001314FF">
      <w:pPr>
        <w:pStyle w:val="Caption"/>
        <w:ind w:right="374"/>
        <w:jc w:val="both"/>
        <w:rPr>
          <w:rFonts w:eastAsiaTheme="minorHAnsi"/>
          <w:b w:val="0"/>
          <w:sz w:val="24"/>
          <w:szCs w:val="24"/>
        </w:rPr>
      </w:pPr>
      <w:r w:rsidRPr="001314FF">
        <w:rPr>
          <w:b w:val="0"/>
          <w:bCs/>
          <w:sz w:val="24"/>
          <w:szCs w:val="24"/>
        </w:rPr>
        <w:t xml:space="preserve">Latvijā? </w:t>
      </w:r>
    </w:p>
    <w:p w14:paraId="11775F1D" w14:textId="77777777" w:rsidR="00F53A74" w:rsidRPr="001314FF" w:rsidRDefault="00F53A74" w:rsidP="001314FF">
      <w:pPr>
        <w:pStyle w:val="ListParagraph"/>
        <w:ind w:right="374"/>
        <w:jc w:val="both"/>
        <w:rPr>
          <w:rFonts w:ascii="Times New Roman" w:hAnsi="Times New Roman" w:cs="Times New Roman"/>
          <w:sz w:val="24"/>
          <w:szCs w:val="24"/>
        </w:rPr>
      </w:pPr>
    </w:p>
    <w:p w14:paraId="78C34E4C" w14:textId="77777777" w:rsidR="00F53A74" w:rsidRPr="001314FF" w:rsidRDefault="00F53A74" w:rsidP="001314FF">
      <w:pPr>
        <w:ind w:right="374"/>
        <w:contextualSpacing/>
        <w:jc w:val="both"/>
        <w:rPr>
          <w:lang w:val="lv-LV"/>
        </w:rPr>
      </w:pPr>
      <w:r w:rsidRPr="001314FF">
        <w:rPr>
          <w:b/>
          <w:bCs/>
          <w:lang w:val="lv-LV"/>
        </w:rPr>
        <w:t>Atbilde:</w:t>
      </w:r>
      <w:r w:rsidRPr="001314FF">
        <w:rPr>
          <w:lang w:val="lv-LV"/>
        </w:rPr>
        <w:t xml:space="preserve"> </w:t>
      </w:r>
    </w:p>
    <w:p w14:paraId="339A8270" w14:textId="77777777" w:rsidR="001314FF" w:rsidRPr="001314FF" w:rsidRDefault="001314FF" w:rsidP="001314FF">
      <w:pPr>
        <w:pStyle w:val="Caption"/>
        <w:ind w:right="374"/>
        <w:jc w:val="both"/>
        <w:rPr>
          <w:b w:val="0"/>
          <w:sz w:val="24"/>
          <w:szCs w:val="24"/>
        </w:rPr>
      </w:pPr>
      <w:r w:rsidRPr="001314FF">
        <w:rPr>
          <w:b w:val="0"/>
          <w:bCs/>
          <w:sz w:val="24"/>
          <w:szCs w:val="24"/>
        </w:rPr>
        <w:t>Nolikumā paredzētajiem speciālistiem, ja tie ir ārvalstnieki, nav nepieciešama kvalifikācijas atzīšana, lai veiktu iepirkuma līgumā paredzētos darbus. Ja 19.2.5.punktā paredzētais elektrotīklu projektēšanas inženieris ir ārvalstnieks, pretendentam, lai pierādītu speciālista atbilstību 19.2.5.1.punktam, jāiesniedz</w:t>
      </w:r>
      <w:r w:rsidRPr="001314FF">
        <w:rPr>
          <w:sz w:val="24"/>
          <w:szCs w:val="24"/>
        </w:rPr>
        <w:t xml:space="preserve"> </w:t>
      </w:r>
      <w:r w:rsidRPr="001314FF">
        <w:rPr>
          <w:b w:val="0"/>
          <w:bCs/>
          <w:sz w:val="24"/>
          <w:szCs w:val="24"/>
        </w:rPr>
        <w:t xml:space="preserve">atbilstoši attiecīgās valsts normatīvajiem aktiem izsniegts dokuments, </w:t>
      </w:r>
      <w:proofErr w:type="gramStart"/>
      <w:r w:rsidRPr="001314FF">
        <w:rPr>
          <w:b w:val="0"/>
          <w:bCs/>
          <w:sz w:val="24"/>
          <w:szCs w:val="24"/>
        </w:rPr>
        <w:t xml:space="preserve">kas apliecina speciālista profesionālo kvalifikāciju sniegt elektroietaišu līdz 1kV un elektroietaišu no 1 </w:t>
      </w:r>
      <w:proofErr w:type="spellStart"/>
      <w:r w:rsidRPr="001314FF">
        <w:rPr>
          <w:b w:val="0"/>
          <w:bCs/>
          <w:sz w:val="24"/>
          <w:szCs w:val="24"/>
        </w:rPr>
        <w:t>kV</w:t>
      </w:r>
      <w:proofErr w:type="spellEnd"/>
      <w:proofErr w:type="gramEnd"/>
      <w:r w:rsidRPr="001314FF">
        <w:rPr>
          <w:b w:val="0"/>
          <w:bCs/>
          <w:sz w:val="24"/>
          <w:szCs w:val="24"/>
        </w:rPr>
        <w:t xml:space="preserve"> līdz 35 </w:t>
      </w:r>
      <w:proofErr w:type="spellStart"/>
      <w:r w:rsidRPr="001314FF">
        <w:rPr>
          <w:b w:val="0"/>
          <w:bCs/>
          <w:sz w:val="24"/>
          <w:szCs w:val="24"/>
        </w:rPr>
        <w:t>kV</w:t>
      </w:r>
      <w:proofErr w:type="spellEnd"/>
      <w:r w:rsidRPr="001314FF">
        <w:rPr>
          <w:b w:val="0"/>
          <w:bCs/>
          <w:sz w:val="24"/>
          <w:szCs w:val="24"/>
        </w:rPr>
        <w:t xml:space="preserve"> projektēšanas pakalpojumus. Papildus jānorāda, ka elektrotīklu projektēšanas inženierim iepirkuma līguma izpildē būs jāsniedz konsultācijas un jāveic izpēte, bet projektēšanu būvniecību regulējošo normatīvo aktu izpratnē nav plānots veikt.</w:t>
      </w:r>
    </w:p>
    <w:p w14:paraId="1342DA35" w14:textId="77777777" w:rsidR="00F53A74" w:rsidRPr="001314FF" w:rsidRDefault="00F53A74" w:rsidP="001314FF">
      <w:pPr>
        <w:ind w:right="374" w:firstLine="720"/>
        <w:jc w:val="both"/>
        <w:rPr>
          <w:lang w:val="lv-LV"/>
        </w:rPr>
      </w:pPr>
    </w:p>
    <w:p w14:paraId="7054CEC5" w14:textId="3FBBB82B" w:rsidR="00ED287C" w:rsidRPr="001314FF" w:rsidRDefault="00ED287C" w:rsidP="001314FF">
      <w:pPr>
        <w:ind w:right="374"/>
        <w:jc w:val="both"/>
        <w:outlineLvl w:val="0"/>
        <w:rPr>
          <w:lang w:val="lv-LV"/>
        </w:rPr>
      </w:pPr>
      <w:r w:rsidRPr="001314FF">
        <w:rPr>
          <w:lang w:val="lv-LV"/>
        </w:rPr>
        <w:t>Iepirkumu komisijas priekšsēdētāja</w:t>
      </w:r>
      <w:proofErr w:type="gramStart"/>
      <w:r w:rsidRPr="001314FF">
        <w:rPr>
          <w:lang w:val="lv-LV"/>
        </w:rPr>
        <w:t xml:space="preserve">                                                                          </w:t>
      </w:r>
      <w:r w:rsidR="00DF0270" w:rsidRPr="001314FF">
        <w:rPr>
          <w:lang w:val="lv-LV"/>
        </w:rPr>
        <w:t xml:space="preserve"> </w:t>
      </w:r>
      <w:r w:rsidR="006A6145" w:rsidRPr="001314FF">
        <w:rPr>
          <w:lang w:val="lv-LV"/>
        </w:rPr>
        <w:t xml:space="preserve"> </w:t>
      </w:r>
      <w:r w:rsidRPr="001314FF">
        <w:rPr>
          <w:lang w:val="lv-LV"/>
        </w:rPr>
        <w:t xml:space="preserve"> </w:t>
      </w:r>
      <w:proofErr w:type="gramEnd"/>
      <w:r w:rsidRPr="001314FF">
        <w:rPr>
          <w:lang w:val="lv-LV"/>
        </w:rPr>
        <w:t>Karīna Meiberga</w:t>
      </w:r>
    </w:p>
    <w:p w14:paraId="55ADFC89" w14:textId="77777777" w:rsidR="00684FF7" w:rsidRPr="001314FF" w:rsidRDefault="00684FF7" w:rsidP="001314FF">
      <w:pPr>
        <w:ind w:right="374"/>
        <w:jc w:val="both"/>
        <w:rPr>
          <w:lang w:val="lv-LV"/>
        </w:rPr>
      </w:pPr>
    </w:p>
    <w:sectPr w:rsidR="00684FF7" w:rsidRPr="001314FF" w:rsidSect="0014145F">
      <w:headerReference w:type="even" r:id="rId12"/>
      <w:headerReference w:type="default" r:id="rId13"/>
      <w:headerReference w:type="first" r:id="rId14"/>
      <w:pgSz w:w="11900" w:h="16840" w:code="9"/>
      <w:pgMar w:top="1134" w:right="567" w:bottom="568"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4D4D2A1" w:rsidR="001B6FD9" w:rsidRDefault="00477D5C" w:rsidP="00477D5C">
    <w:pPr>
      <w:pStyle w:val="Header"/>
      <w:tabs>
        <w:tab w:val="left" w:pos="426"/>
        <w:tab w:val="left" w:pos="1418"/>
      </w:tabs>
      <w:jc w:val="both"/>
    </w:pPr>
    <w:bookmarkStart w:id="1" w:name="docDate"/>
    <w:bookmarkEnd w:id="1"/>
    <w:r>
      <w:t xml:space="preserve"> </w:t>
    </w:r>
    <w:bookmarkStart w:id="2" w:name="docNr"/>
    <w:bookmarkEnd w:id="2"/>
    <w:r w:rsidR="00CB23F7">
      <w:t>09.05.2022.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0549CC"/>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34A8"/>
    <w:multiLevelType w:val="hybridMultilevel"/>
    <w:tmpl w:val="CD7CBC3E"/>
    <w:lvl w:ilvl="0" w:tplc="EC447BEE">
      <w:numFmt w:val="bullet"/>
      <w:lvlText w:val="-"/>
      <w:lvlJc w:val="left"/>
      <w:pPr>
        <w:ind w:left="720" w:hanging="360"/>
      </w:pPr>
      <w:rPr>
        <w:rFonts w:ascii="Times New Roman" w:eastAsia="Times New Roman" w:hAnsi="Times New Roman" w:cs="Times New Roman" w:hint="default"/>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CA2505"/>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0"/>
  </w:num>
  <w:num w:numId="4">
    <w:abstractNumId w:val="1"/>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7"/>
  </w:num>
  <w:num w:numId="1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D6732"/>
    <w:rsid w:val="000E1AA8"/>
    <w:rsid w:val="000E35C8"/>
    <w:rsid w:val="00127A43"/>
    <w:rsid w:val="001314FF"/>
    <w:rsid w:val="0014145F"/>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B1A94"/>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0499"/>
    <w:rsid w:val="00454749"/>
    <w:rsid w:val="00454D63"/>
    <w:rsid w:val="00455984"/>
    <w:rsid w:val="00477D5C"/>
    <w:rsid w:val="00495061"/>
    <w:rsid w:val="004A0D6C"/>
    <w:rsid w:val="004B0AF2"/>
    <w:rsid w:val="004B0C9F"/>
    <w:rsid w:val="004B17EF"/>
    <w:rsid w:val="004B761C"/>
    <w:rsid w:val="004C2F01"/>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F3ACE"/>
    <w:rsid w:val="00605FE2"/>
    <w:rsid w:val="006075F6"/>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75730"/>
    <w:rsid w:val="00984992"/>
    <w:rsid w:val="00996DDD"/>
    <w:rsid w:val="009B03BA"/>
    <w:rsid w:val="009C289F"/>
    <w:rsid w:val="009D4658"/>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23F7"/>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53A74"/>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51007174">
      <w:bodyDiv w:val="1"/>
      <w:marLeft w:val="0"/>
      <w:marRight w:val="0"/>
      <w:marTop w:val="0"/>
      <w:marBottom w:val="0"/>
      <w:divBdr>
        <w:top w:val="none" w:sz="0" w:space="0" w:color="auto"/>
        <w:left w:val="none" w:sz="0" w:space="0" w:color="auto"/>
        <w:bottom w:val="none" w:sz="0" w:space="0" w:color="auto"/>
        <w:right w:val="none" w:sz="0" w:space="0" w:color="auto"/>
      </w:divBdr>
    </w:div>
    <w:div w:id="139543637">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17349765">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70538912">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0960521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6B6DA-ADE9-4347-A76C-432D1F4CC259}">
  <ds:schemaRefs>
    <ds:schemaRef ds:uri="407fae41-c47b-43cc-966a-01b838070d44"/>
    <ds:schemaRef ds:uri="http://purl.org/dc/elements/1.1/"/>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e8af54f-37a3-4179-b2ce-85d568299097"/>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582E7B19-C951-4ED8-8597-43434AF7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3</cp:revision>
  <cp:lastPrinted>2021-09-09T02:05:00Z</cp:lastPrinted>
  <dcterms:created xsi:type="dcterms:W3CDTF">2022-05-09T06:03:00Z</dcterms:created>
  <dcterms:modified xsi:type="dcterms:W3CDTF">2022-05-09T06:03:00Z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