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92248E" w:rsidRDefault="00601A33" w:rsidP="004A1012">
      <w:pPr>
        <w:tabs>
          <w:tab w:val="left" w:pos="340"/>
          <w:tab w:val="right" w:pos="9355"/>
        </w:tabs>
        <w:ind w:right="-45"/>
        <w:rPr>
          <w:i/>
          <w:iCs/>
          <w:lang w:val="lv-LV" w:eastAsia="lv-LV"/>
        </w:rPr>
      </w:pPr>
    </w:p>
    <w:p w14:paraId="05447E2E" w14:textId="7C84A5C5" w:rsidR="00F84E18" w:rsidRPr="0092248E" w:rsidRDefault="00F84E18" w:rsidP="0092248E">
      <w:pPr>
        <w:ind w:right="5341"/>
        <w:jc w:val="both"/>
        <w:rPr>
          <w:i/>
          <w:lang w:val="lv-LV"/>
        </w:rPr>
      </w:pPr>
      <w:r w:rsidRPr="0092248E">
        <w:rPr>
          <w:i/>
          <w:lang w:val="lv-LV"/>
        </w:rPr>
        <w:t xml:space="preserve">Par </w:t>
      </w:r>
      <w:r w:rsidR="00290D8B">
        <w:rPr>
          <w:i/>
          <w:lang w:val="lv-LV"/>
        </w:rPr>
        <w:t>atkāta konkursa</w:t>
      </w:r>
      <w:r w:rsidRPr="0092248E">
        <w:rPr>
          <w:i/>
          <w:lang w:val="lv-LV"/>
        </w:rPr>
        <w:t xml:space="preserve"> “</w:t>
      </w:r>
      <w:r w:rsidR="00D25A11" w:rsidRPr="0092248E">
        <w:rPr>
          <w:i/>
          <w:lang w:val="lv-LV"/>
        </w:rPr>
        <w:t>Elektronisko kontroles iekārtu norēķinu un pārvaldības sistēmas izstrāde un uzturēšana, un iekārtu piegāde, uzstādīšana un apkalpošana</w:t>
      </w:r>
      <w:r w:rsidRPr="0092248E">
        <w:rPr>
          <w:i/>
          <w:lang w:val="lv-LV"/>
        </w:rPr>
        <w:t xml:space="preserve">” (ID Nr. </w:t>
      </w:r>
      <w:r w:rsidR="004E3DE4" w:rsidRPr="0092248E">
        <w:rPr>
          <w:i/>
          <w:lang w:val="lv-LV"/>
        </w:rPr>
        <w:t>RS 202</w:t>
      </w:r>
      <w:r w:rsidR="007D6C5F" w:rsidRPr="0092248E">
        <w:rPr>
          <w:i/>
          <w:lang w:val="lv-LV"/>
        </w:rPr>
        <w:t>4</w:t>
      </w:r>
      <w:r w:rsidR="004E3DE4" w:rsidRPr="0092248E">
        <w:rPr>
          <w:i/>
          <w:lang w:val="lv-LV"/>
        </w:rPr>
        <w:t>/</w:t>
      </w:r>
      <w:r w:rsidR="007D6C5F" w:rsidRPr="0092248E">
        <w:rPr>
          <w:i/>
          <w:lang w:val="lv-LV"/>
        </w:rPr>
        <w:t>22</w:t>
      </w:r>
      <w:r w:rsidRPr="0092248E">
        <w:rPr>
          <w:i/>
          <w:lang w:val="lv-LV"/>
        </w:rPr>
        <w:t>) nolikuma prasībām</w:t>
      </w:r>
    </w:p>
    <w:p w14:paraId="2FA968AE" w14:textId="77777777" w:rsidR="00F84E18" w:rsidRPr="0092248E" w:rsidRDefault="00F84E18" w:rsidP="0092248E">
      <w:pPr>
        <w:tabs>
          <w:tab w:val="right" w:pos="9355"/>
        </w:tabs>
        <w:ind w:right="-45"/>
        <w:jc w:val="both"/>
        <w:rPr>
          <w:lang w:val="lv-LV"/>
        </w:rPr>
      </w:pPr>
    </w:p>
    <w:p w14:paraId="11219702" w14:textId="22E4FA8C" w:rsidR="00F84E18" w:rsidRPr="0092248E" w:rsidRDefault="00F84E18" w:rsidP="0092248E">
      <w:pPr>
        <w:tabs>
          <w:tab w:val="right" w:pos="9355"/>
        </w:tabs>
        <w:ind w:right="-45" w:firstLine="426"/>
        <w:jc w:val="both"/>
        <w:rPr>
          <w:lang w:val="lv-LV"/>
        </w:rPr>
      </w:pPr>
      <w:r w:rsidRPr="0092248E">
        <w:rPr>
          <w:lang w:val="lv-LV"/>
        </w:rPr>
        <w:t xml:space="preserve">Rīgas pašvaldības sabiedrības ar ierobežotu atbildību „Rīgas satiksme” (turpmāk – Pasūtītājs) Iepirkuma komisija no iespējamā pretendenta ir saņēmusi </w:t>
      </w:r>
      <w:r w:rsidR="00C568F5" w:rsidRPr="0092248E">
        <w:rPr>
          <w:lang w:val="lv-LV"/>
        </w:rPr>
        <w:t>elektroniskā pasta vēstuli</w:t>
      </w:r>
      <w:r w:rsidRPr="0092248E">
        <w:rPr>
          <w:lang w:val="lv-LV"/>
        </w:rPr>
        <w:t xml:space="preserve"> ar lūgumu sniegt atbildes uz jautājumu par </w:t>
      </w:r>
      <w:r w:rsidR="00D31D14" w:rsidRPr="0092248E">
        <w:rPr>
          <w:lang w:val="lv-LV"/>
        </w:rPr>
        <w:t>atklāta konkursa</w:t>
      </w:r>
      <w:r w:rsidRPr="0092248E">
        <w:rPr>
          <w:lang w:val="lv-LV"/>
        </w:rPr>
        <w:t xml:space="preserve"> “</w:t>
      </w:r>
      <w:r w:rsidR="007D6C5F" w:rsidRPr="0092248E">
        <w:rPr>
          <w:lang w:val="lv-LV"/>
        </w:rPr>
        <w:t>Elektronisko kontroles iekārtu norēķinu un pārvaldības sistēmas izstrāde un uzturēšana, un iekārtu piegāde, uzstādīšana un apkalpošana</w:t>
      </w:r>
      <w:r w:rsidRPr="0092248E">
        <w:rPr>
          <w:lang w:val="lv-LV"/>
        </w:rPr>
        <w:t xml:space="preserve">” (ID Nr. </w:t>
      </w:r>
      <w:r w:rsidR="004E3DE4" w:rsidRPr="0092248E">
        <w:rPr>
          <w:lang w:val="lv-LV"/>
        </w:rPr>
        <w:t>RS 202</w:t>
      </w:r>
      <w:r w:rsidR="007D6C5F" w:rsidRPr="0092248E">
        <w:rPr>
          <w:lang w:val="lv-LV"/>
        </w:rPr>
        <w:t>4</w:t>
      </w:r>
      <w:r w:rsidR="004E3DE4" w:rsidRPr="0092248E">
        <w:rPr>
          <w:lang w:val="lv-LV"/>
        </w:rPr>
        <w:t>/</w:t>
      </w:r>
      <w:r w:rsidR="007D6C5F" w:rsidRPr="0092248E">
        <w:rPr>
          <w:lang w:val="lv-LV"/>
        </w:rPr>
        <w:t>22</w:t>
      </w:r>
      <w:r w:rsidRPr="0092248E">
        <w:rPr>
          <w:lang w:val="lv-LV"/>
        </w:rPr>
        <w:t>) (turpmāk</w:t>
      </w:r>
      <w:r w:rsidR="00934EA3" w:rsidRPr="0092248E">
        <w:rPr>
          <w:lang w:val="lv-LV"/>
        </w:rPr>
        <w:t xml:space="preserve"> – </w:t>
      </w:r>
      <w:r w:rsidR="00D31D14" w:rsidRPr="0092248E">
        <w:rPr>
          <w:lang w:val="lv-LV"/>
        </w:rPr>
        <w:t>Atklāts konkurss</w:t>
      </w:r>
      <w:r w:rsidRPr="0092248E">
        <w:rPr>
          <w:lang w:val="lv-LV"/>
        </w:rPr>
        <w:t xml:space="preserve">) nolikuma prasībām. </w:t>
      </w:r>
    </w:p>
    <w:p w14:paraId="1B3E17AE" w14:textId="77777777" w:rsidR="002916E0" w:rsidRPr="0092248E" w:rsidRDefault="002916E0" w:rsidP="0092248E">
      <w:pPr>
        <w:ind w:right="372"/>
        <w:jc w:val="both"/>
        <w:rPr>
          <w:lang w:val="lv-LV"/>
        </w:rPr>
      </w:pPr>
    </w:p>
    <w:tbl>
      <w:tblPr>
        <w:tblW w:w="14596" w:type="dxa"/>
        <w:tblLayout w:type="fixed"/>
        <w:tblLook w:val="04A0" w:firstRow="1" w:lastRow="0" w:firstColumn="1" w:lastColumn="0" w:noHBand="0" w:noVBand="1"/>
      </w:tblPr>
      <w:tblGrid>
        <w:gridCol w:w="562"/>
        <w:gridCol w:w="3956"/>
        <w:gridCol w:w="4860"/>
        <w:gridCol w:w="5218"/>
      </w:tblGrid>
      <w:tr w:rsidR="00E40E27" w:rsidRPr="0092248E" w14:paraId="26AF11CF" w14:textId="77777777" w:rsidTr="0079658E">
        <w:trPr>
          <w:trHeight w:val="455"/>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2C7D0C" w14:textId="1A1A0C5B" w:rsidR="0079658E" w:rsidRPr="0092248E" w:rsidRDefault="0079658E" w:rsidP="0092248E">
            <w:pPr>
              <w:jc w:val="center"/>
              <w:rPr>
                <w:b/>
                <w:bCs/>
                <w:lang w:val="lv-LV"/>
              </w:rPr>
            </w:pPr>
            <w:r w:rsidRPr="0092248E">
              <w:rPr>
                <w:b/>
                <w:bCs/>
                <w:lang w:val="lv-LV"/>
              </w:rPr>
              <w:t>Nr.</w:t>
            </w:r>
          </w:p>
        </w:tc>
        <w:tc>
          <w:tcPr>
            <w:tcW w:w="881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C60A1A" w14:textId="10DA9E95" w:rsidR="0079658E" w:rsidRPr="0092248E" w:rsidRDefault="00E40E27" w:rsidP="0092248E">
            <w:pPr>
              <w:jc w:val="center"/>
              <w:rPr>
                <w:b/>
                <w:bCs/>
                <w:lang w:val="lv-LV"/>
              </w:rPr>
            </w:pPr>
            <w:r w:rsidRPr="0092248E">
              <w:rPr>
                <w:b/>
                <w:bCs/>
                <w:lang w:val="lv-LV"/>
              </w:rPr>
              <w:t>Tehniskās specifikācijas nosacījumi un iespējamā p</w:t>
            </w:r>
            <w:r w:rsidR="0079658E" w:rsidRPr="0092248E">
              <w:rPr>
                <w:b/>
                <w:bCs/>
                <w:lang w:val="lv-LV"/>
              </w:rPr>
              <w:t>retendenta jautājumi</w:t>
            </w:r>
          </w:p>
        </w:tc>
        <w:tc>
          <w:tcPr>
            <w:tcW w:w="5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7E71FF" w14:textId="77777777" w:rsidR="0079658E" w:rsidRPr="0092248E" w:rsidRDefault="0079658E" w:rsidP="0092248E">
            <w:pPr>
              <w:jc w:val="center"/>
              <w:rPr>
                <w:b/>
                <w:bCs/>
                <w:lang w:val="lv-LV"/>
              </w:rPr>
            </w:pPr>
            <w:r w:rsidRPr="0092248E">
              <w:rPr>
                <w:b/>
                <w:bCs/>
                <w:lang w:val="lv-LV"/>
              </w:rPr>
              <w:t>Pasūtītāja atbildes</w:t>
            </w:r>
          </w:p>
        </w:tc>
      </w:tr>
      <w:tr w:rsidR="00E40E27" w:rsidRPr="0092248E" w14:paraId="1FE8B841"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4B073F" w14:textId="77777777" w:rsidR="0079658E" w:rsidRPr="0092248E" w:rsidRDefault="0079658E" w:rsidP="0092248E">
            <w:pPr>
              <w:jc w:val="right"/>
              <w:rPr>
                <w:lang w:val="lv-LV"/>
              </w:rPr>
            </w:pPr>
            <w:r w:rsidRPr="0092248E">
              <w:rPr>
                <w:lang w:val="lv-LV"/>
              </w:rPr>
              <w:t>1</w:t>
            </w:r>
          </w:p>
        </w:tc>
        <w:tc>
          <w:tcPr>
            <w:tcW w:w="3956" w:type="dxa"/>
            <w:tcBorders>
              <w:top w:val="nil"/>
              <w:left w:val="nil"/>
              <w:bottom w:val="single" w:sz="4" w:space="0" w:color="auto"/>
              <w:right w:val="single" w:sz="4" w:space="0" w:color="auto"/>
            </w:tcBorders>
            <w:shd w:val="clear" w:color="auto" w:fill="auto"/>
            <w:vAlign w:val="center"/>
            <w:hideMark/>
          </w:tcPr>
          <w:p w14:paraId="4A61B595" w14:textId="77777777" w:rsidR="0079658E" w:rsidRPr="0092248E" w:rsidRDefault="0079658E" w:rsidP="0092248E">
            <w:pPr>
              <w:rPr>
                <w:lang w:val="lv-LV"/>
              </w:rPr>
            </w:pPr>
            <w:r w:rsidRPr="0092248E">
              <w:rPr>
                <w:lang w:val="lv-LV"/>
              </w:rPr>
              <w:t xml:space="preserve">Tehniskajā specifikācijā 2.3.1. punktā prasīts “Atkļūdošana un labošana veicama ne ilgāk kā 2 (divu) nedēļu laikā pēc atkļūdošanas un labošanas darbiem. </w:t>
            </w:r>
          </w:p>
        </w:tc>
        <w:tc>
          <w:tcPr>
            <w:tcW w:w="4860" w:type="dxa"/>
            <w:tcBorders>
              <w:top w:val="nil"/>
              <w:left w:val="nil"/>
              <w:bottom w:val="single" w:sz="4" w:space="0" w:color="auto"/>
              <w:right w:val="single" w:sz="4" w:space="0" w:color="auto"/>
            </w:tcBorders>
            <w:shd w:val="clear" w:color="auto" w:fill="auto"/>
            <w:vAlign w:val="center"/>
            <w:hideMark/>
          </w:tcPr>
          <w:p w14:paraId="217FE9BA" w14:textId="48CAF4E3" w:rsidR="0079658E" w:rsidRPr="0092248E" w:rsidRDefault="00E40E27" w:rsidP="0092248E">
            <w:pPr>
              <w:rPr>
                <w:lang w:val="lv-LV"/>
              </w:rPr>
            </w:pPr>
            <w:r w:rsidRPr="0092248E">
              <w:rPr>
                <w:lang w:val="lv-LV"/>
              </w:rPr>
              <w:t xml:space="preserve">Iespējamais pretendents (turpmāk – </w:t>
            </w:r>
            <w:r w:rsidR="0079658E" w:rsidRPr="0092248E">
              <w:rPr>
                <w:lang w:val="lv-LV"/>
              </w:rPr>
              <w:t>Pretendents</w:t>
            </w:r>
            <w:r w:rsidRPr="0092248E">
              <w:rPr>
                <w:lang w:val="lv-LV"/>
              </w:rPr>
              <w:t>)</w:t>
            </w:r>
            <w:r w:rsidR="0079658E" w:rsidRPr="0092248E">
              <w:rPr>
                <w:lang w:val="lv-LV"/>
              </w:rPr>
              <w:t xml:space="preserve"> lūdz skaidrot, vai formulējumā nav kļūda?</w:t>
            </w:r>
          </w:p>
        </w:tc>
        <w:tc>
          <w:tcPr>
            <w:tcW w:w="5218" w:type="dxa"/>
            <w:tcBorders>
              <w:top w:val="nil"/>
              <w:left w:val="nil"/>
              <w:bottom w:val="single" w:sz="4" w:space="0" w:color="auto"/>
              <w:right w:val="single" w:sz="4" w:space="0" w:color="auto"/>
            </w:tcBorders>
            <w:shd w:val="clear" w:color="auto" w:fill="auto"/>
            <w:vAlign w:val="center"/>
            <w:hideMark/>
          </w:tcPr>
          <w:p w14:paraId="43363AD2" w14:textId="3778B183" w:rsidR="0079658E" w:rsidRPr="0092248E" w:rsidRDefault="0079658E" w:rsidP="0092248E">
            <w:pPr>
              <w:jc w:val="both"/>
              <w:rPr>
                <w:lang w:val="lv-LV"/>
              </w:rPr>
            </w:pPr>
            <w:r w:rsidRPr="0092248E">
              <w:rPr>
                <w:lang w:val="lv-LV"/>
              </w:rPr>
              <w:t>Pasūtītajās skaidro, ka tehniskās specifikācijas 2.3.1.punktā ir drukas kļūda. Precīzai prasībai jābūt " Atkļūdošana un labošana veicama ne ilgāk kā 2 (divu) nedēļu laikā pēc akcepttestu veikšanas".</w:t>
            </w:r>
          </w:p>
        </w:tc>
      </w:tr>
      <w:tr w:rsidR="00E40E27" w:rsidRPr="0092248E" w14:paraId="564DDB62" w14:textId="77777777" w:rsidTr="0079658E">
        <w:trPr>
          <w:trHeight w:val="15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F14B56" w14:textId="77777777" w:rsidR="0079658E" w:rsidRPr="0092248E" w:rsidRDefault="0079658E" w:rsidP="0092248E">
            <w:pPr>
              <w:jc w:val="right"/>
              <w:rPr>
                <w:lang w:val="lv-LV"/>
              </w:rPr>
            </w:pPr>
            <w:r w:rsidRPr="0092248E">
              <w:rPr>
                <w:lang w:val="lv-LV"/>
              </w:rPr>
              <w:t>2</w:t>
            </w:r>
          </w:p>
        </w:tc>
        <w:tc>
          <w:tcPr>
            <w:tcW w:w="3956" w:type="dxa"/>
            <w:tcBorders>
              <w:top w:val="nil"/>
              <w:left w:val="nil"/>
              <w:bottom w:val="single" w:sz="4" w:space="0" w:color="auto"/>
              <w:right w:val="single" w:sz="4" w:space="0" w:color="auto"/>
            </w:tcBorders>
            <w:shd w:val="clear" w:color="auto" w:fill="auto"/>
            <w:vAlign w:val="center"/>
            <w:hideMark/>
          </w:tcPr>
          <w:p w14:paraId="6CE40525" w14:textId="77777777" w:rsidR="0079658E" w:rsidRPr="0092248E" w:rsidRDefault="0079658E" w:rsidP="0092248E">
            <w:pPr>
              <w:rPr>
                <w:lang w:val="lv-LV"/>
              </w:rPr>
            </w:pPr>
            <w:r w:rsidRPr="0092248E">
              <w:rPr>
                <w:lang w:val="lv-LV"/>
              </w:rPr>
              <w:t xml:space="preserve">Tehniskās specifikācijā 2.3.5.2. punktā prasīts "Norēķinu sistēmas programmnodrošinājuma un Pārvaldības sistēmas uzturēšanas darbi – no garantijas termiņa beigu brīža līdz līguma darbības beigām", </w:t>
            </w:r>
          </w:p>
        </w:tc>
        <w:tc>
          <w:tcPr>
            <w:tcW w:w="4860" w:type="dxa"/>
            <w:tcBorders>
              <w:top w:val="nil"/>
              <w:left w:val="nil"/>
              <w:bottom w:val="single" w:sz="4" w:space="0" w:color="auto"/>
              <w:right w:val="single" w:sz="4" w:space="0" w:color="auto"/>
            </w:tcBorders>
            <w:shd w:val="clear" w:color="auto" w:fill="auto"/>
            <w:vAlign w:val="center"/>
            <w:hideMark/>
          </w:tcPr>
          <w:p w14:paraId="02A653A8" w14:textId="77777777" w:rsidR="0079658E" w:rsidRPr="0092248E" w:rsidRDefault="0079658E" w:rsidP="0092248E">
            <w:pPr>
              <w:rPr>
                <w:lang w:val="lv-LV"/>
              </w:rPr>
            </w:pPr>
            <w:r w:rsidRPr="0092248E">
              <w:rPr>
                <w:lang w:val="lv-LV"/>
              </w:rPr>
              <w:t xml:space="preserve">Pretendents lūdz skaidrot vai pareizi saprotam, ka minētajām sistēmas daļām garantija ir uzturēšana? </w:t>
            </w:r>
          </w:p>
        </w:tc>
        <w:tc>
          <w:tcPr>
            <w:tcW w:w="5218" w:type="dxa"/>
            <w:tcBorders>
              <w:top w:val="nil"/>
              <w:left w:val="nil"/>
              <w:bottom w:val="single" w:sz="4" w:space="0" w:color="auto"/>
              <w:right w:val="single" w:sz="4" w:space="0" w:color="auto"/>
            </w:tcBorders>
            <w:shd w:val="clear" w:color="auto" w:fill="auto"/>
            <w:vAlign w:val="center"/>
            <w:hideMark/>
          </w:tcPr>
          <w:p w14:paraId="41E40735" w14:textId="5BFEC2E1" w:rsidR="0079658E" w:rsidRPr="0092248E" w:rsidRDefault="0079658E" w:rsidP="0092248E">
            <w:pPr>
              <w:jc w:val="both"/>
              <w:rPr>
                <w:lang w:val="lv-LV"/>
              </w:rPr>
            </w:pPr>
            <w:r w:rsidRPr="0092248E">
              <w:rPr>
                <w:lang w:val="lv-LV"/>
              </w:rPr>
              <w:t>Garantija ir bezmaksas kļūdu novēršana pēc Sistēmu izstrādes (termiņš: 2 gadi).Ar garantijas definējumu Pretendents var iepazīties Tehniskās specifikācijas 2.2.5.punktā. Pēc garantijas beigām Pretendentam jāveic Sistēmu uzturēšana līdz līguma darbības beigām. Sistēmu uzturēšanas prasības apkopotas Tehniskās specifikācijas 8.2.punktā</w:t>
            </w:r>
          </w:p>
        </w:tc>
      </w:tr>
      <w:tr w:rsidR="00E40E27" w:rsidRPr="0092248E" w14:paraId="576A0568"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E628A1" w14:textId="77777777" w:rsidR="0079658E" w:rsidRPr="0092248E" w:rsidRDefault="0079658E" w:rsidP="0092248E">
            <w:pPr>
              <w:jc w:val="right"/>
              <w:rPr>
                <w:lang w:val="lv-LV"/>
              </w:rPr>
            </w:pPr>
            <w:r w:rsidRPr="0092248E">
              <w:rPr>
                <w:lang w:val="lv-LV"/>
              </w:rPr>
              <w:lastRenderedPageBreak/>
              <w:t>3</w:t>
            </w:r>
          </w:p>
        </w:tc>
        <w:tc>
          <w:tcPr>
            <w:tcW w:w="3956" w:type="dxa"/>
            <w:tcBorders>
              <w:top w:val="nil"/>
              <w:left w:val="nil"/>
              <w:bottom w:val="single" w:sz="4" w:space="0" w:color="auto"/>
              <w:right w:val="single" w:sz="4" w:space="0" w:color="auto"/>
            </w:tcBorders>
            <w:shd w:val="clear" w:color="auto" w:fill="auto"/>
            <w:vAlign w:val="center"/>
            <w:hideMark/>
          </w:tcPr>
          <w:p w14:paraId="2FB15CCA" w14:textId="77777777" w:rsidR="0079658E" w:rsidRPr="0092248E" w:rsidRDefault="0079658E" w:rsidP="0092248E">
            <w:pPr>
              <w:rPr>
                <w:lang w:val="lv-LV"/>
              </w:rPr>
            </w:pPr>
            <w:r w:rsidRPr="0092248E">
              <w:rPr>
                <w:lang w:val="lv-LV"/>
              </w:rPr>
              <w:t>2.3.5.2. Sistēmu izstrāde un ieviešana – apmaksa par pakalpojuma sniegšanu tiek veikta pēc katra nodevuma pieņemšanas-nodošanas akta parakstīšanas.</w:t>
            </w:r>
          </w:p>
        </w:tc>
        <w:tc>
          <w:tcPr>
            <w:tcW w:w="4860" w:type="dxa"/>
            <w:tcBorders>
              <w:top w:val="nil"/>
              <w:left w:val="nil"/>
              <w:bottom w:val="single" w:sz="4" w:space="0" w:color="auto"/>
              <w:right w:val="single" w:sz="4" w:space="0" w:color="auto"/>
            </w:tcBorders>
            <w:shd w:val="clear" w:color="auto" w:fill="auto"/>
            <w:vAlign w:val="center"/>
            <w:hideMark/>
          </w:tcPr>
          <w:p w14:paraId="424182FB" w14:textId="77777777" w:rsidR="0079658E" w:rsidRPr="0092248E" w:rsidRDefault="0079658E" w:rsidP="0092248E">
            <w:pPr>
              <w:rPr>
                <w:lang w:val="lv-LV"/>
              </w:rPr>
            </w:pPr>
            <w:r w:rsidRPr="0092248E">
              <w:rPr>
                <w:lang w:val="lv-LV"/>
              </w:rPr>
              <w:t> </w:t>
            </w:r>
          </w:p>
        </w:tc>
        <w:tc>
          <w:tcPr>
            <w:tcW w:w="5218" w:type="dxa"/>
            <w:tcBorders>
              <w:top w:val="nil"/>
              <w:left w:val="nil"/>
              <w:bottom w:val="single" w:sz="4" w:space="0" w:color="auto"/>
              <w:right w:val="single" w:sz="4" w:space="0" w:color="auto"/>
            </w:tcBorders>
            <w:shd w:val="clear" w:color="auto" w:fill="auto"/>
            <w:vAlign w:val="center"/>
            <w:hideMark/>
          </w:tcPr>
          <w:p w14:paraId="664AA99A" w14:textId="7D022EEB" w:rsidR="0079658E" w:rsidRPr="0092248E" w:rsidRDefault="0079658E" w:rsidP="0092248E">
            <w:pPr>
              <w:jc w:val="both"/>
              <w:rPr>
                <w:lang w:val="lv-LV"/>
              </w:rPr>
            </w:pPr>
            <w:r w:rsidRPr="0092248E">
              <w:rPr>
                <w:lang w:val="lv-LV"/>
              </w:rPr>
              <w:t>Pasūtītājs informē, ka Pretendenta norādītajā jautājumā ir kļūda numerācijā. Minētā prasība attiecas uz tehniskās specifikācijas2.4.1.punktu.</w:t>
            </w:r>
            <w:r w:rsidRPr="0092248E">
              <w:rPr>
                <w:lang w:val="lv-LV"/>
              </w:rPr>
              <w:br/>
              <w:t>Pasūtītājam nav skaidrs kāds jautājums Pretendentam ir attiecībā uz minēto punktu.</w:t>
            </w:r>
          </w:p>
        </w:tc>
      </w:tr>
      <w:tr w:rsidR="00E40E27" w:rsidRPr="0092248E" w14:paraId="218A4B37" w14:textId="77777777" w:rsidTr="004A1012">
        <w:trPr>
          <w:trHeight w:val="258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5E5CA5" w14:textId="77777777" w:rsidR="0079658E" w:rsidRPr="0092248E" w:rsidRDefault="0079658E" w:rsidP="0092248E">
            <w:pPr>
              <w:jc w:val="right"/>
              <w:rPr>
                <w:lang w:val="lv-LV"/>
              </w:rPr>
            </w:pPr>
            <w:r w:rsidRPr="0092248E">
              <w:rPr>
                <w:lang w:val="lv-LV"/>
              </w:rPr>
              <w:t>4</w:t>
            </w:r>
          </w:p>
        </w:tc>
        <w:tc>
          <w:tcPr>
            <w:tcW w:w="3956" w:type="dxa"/>
            <w:tcBorders>
              <w:top w:val="nil"/>
              <w:left w:val="nil"/>
              <w:bottom w:val="single" w:sz="4" w:space="0" w:color="auto"/>
              <w:right w:val="single" w:sz="4" w:space="0" w:color="auto"/>
            </w:tcBorders>
            <w:shd w:val="clear" w:color="auto" w:fill="auto"/>
            <w:vAlign w:val="center"/>
            <w:hideMark/>
          </w:tcPr>
          <w:p w14:paraId="5414F511" w14:textId="77777777" w:rsidR="0079658E" w:rsidRPr="0092248E" w:rsidRDefault="0079658E" w:rsidP="0092248E">
            <w:pPr>
              <w:rPr>
                <w:lang w:val="lv-LV"/>
              </w:rPr>
            </w:pPr>
            <w:r w:rsidRPr="0092248E">
              <w:rPr>
                <w:lang w:val="lv-LV"/>
              </w:rPr>
              <w:t> </w:t>
            </w:r>
          </w:p>
        </w:tc>
        <w:tc>
          <w:tcPr>
            <w:tcW w:w="4860" w:type="dxa"/>
            <w:tcBorders>
              <w:top w:val="nil"/>
              <w:left w:val="nil"/>
              <w:bottom w:val="single" w:sz="4" w:space="0" w:color="auto"/>
              <w:right w:val="single" w:sz="4" w:space="0" w:color="auto"/>
            </w:tcBorders>
            <w:shd w:val="clear" w:color="auto" w:fill="auto"/>
            <w:vAlign w:val="center"/>
            <w:hideMark/>
          </w:tcPr>
          <w:p w14:paraId="430A5FD2" w14:textId="77777777" w:rsidR="0079658E" w:rsidRPr="0092248E" w:rsidRDefault="0079658E" w:rsidP="0092248E">
            <w:pPr>
              <w:rPr>
                <w:lang w:val="lv-LV"/>
              </w:rPr>
            </w:pPr>
            <w:r w:rsidRPr="0092248E">
              <w:rPr>
                <w:lang w:val="lv-LV"/>
              </w:rPr>
              <w:t>Spriežot pēc Tehniskās specifikācijas 7. un 8. punktā minētā, ka sistēmas garantija ir uzturēšana, sanāk pretrunas, jo uzturēšanas laikā ir javeic arī IP izstrāde. Lūdzu skaidrot, vai izlasot Tehnisko specifikāciju, esam pareizi sapratuši, ka pirmajos 2 gados – garantijas laikā ir tikai jālabo kļūdas?</w:t>
            </w:r>
          </w:p>
        </w:tc>
        <w:tc>
          <w:tcPr>
            <w:tcW w:w="5218" w:type="dxa"/>
            <w:tcBorders>
              <w:top w:val="nil"/>
              <w:left w:val="nil"/>
              <w:bottom w:val="single" w:sz="4" w:space="0" w:color="auto"/>
              <w:right w:val="single" w:sz="4" w:space="0" w:color="auto"/>
            </w:tcBorders>
            <w:shd w:val="clear" w:color="auto" w:fill="auto"/>
            <w:vAlign w:val="center"/>
            <w:hideMark/>
          </w:tcPr>
          <w:p w14:paraId="23951DFC" w14:textId="0B1E8711" w:rsidR="0079658E" w:rsidRPr="0092248E" w:rsidRDefault="0079658E" w:rsidP="0092248E">
            <w:pPr>
              <w:jc w:val="both"/>
              <w:rPr>
                <w:lang w:val="lv-LV"/>
              </w:rPr>
            </w:pPr>
            <w:r w:rsidRPr="0092248E">
              <w:rPr>
                <w:lang w:val="lv-LV"/>
              </w:rPr>
              <w:t>Lūdzam skatīt atbildi pie 2.jautājuma.</w:t>
            </w:r>
          </w:p>
          <w:p w14:paraId="000AE28B" w14:textId="35E7E6D3" w:rsidR="0079658E" w:rsidRPr="0092248E" w:rsidRDefault="0079658E" w:rsidP="0092248E">
            <w:pPr>
              <w:jc w:val="both"/>
              <w:rPr>
                <w:lang w:val="lv-LV"/>
              </w:rPr>
            </w:pPr>
            <w:r w:rsidRPr="0092248E">
              <w:rPr>
                <w:lang w:val="lv-LV"/>
              </w:rPr>
              <w:br/>
              <w:t>No uzdotā jautājuma  Pasūtītājam nav skaidrs par kādu IP izstrādi min Pretendents. Šāda prasība nekur nav minēta - lūgums Pretendentam precizēt, kas ar to bija domāts. Ja ar IP domāts izmaiņu pieprasījums, tad IP novērtējums ir bez maksas uzturēšanas ietvaros, savukārt apmaksa par IP notiek atbilstoši stundas likmes aprēķinam.</w:t>
            </w:r>
          </w:p>
        </w:tc>
      </w:tr>
      <w:tr w:rsidR="00E40E27" w:rsidRPr="0092248E" w14:paraId="20164EDB"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744F2D" w14:textId="77777777" w:rsidR="0079658E" w:rsidRPr="0092248E" w:rsidRDefault="0079658E" w:rsidP="0092248E">
            <w:pPr>
              <w:jc w:val="right"/>
              <w:rPr>
                <w:lang w:val="lv-LV"/>
              </w:rPr>
            </w:pPr>
            <w:r w:rsidRPr="0092248E">
              <w:rPr>
                <w:lang w:val="lv-LV"/>
              </w:rPr>
              <w:t>5</w:t>
            </w:r>
          </w:p>
        </w:tc>
        <w:tc>
          <w:tcPr>
            <w:tcW w:w="3956" w:type="dxa"/>
            <w:tcBorders>
              <w:top w:val="nil"/>
              <w:left w:val="nil"/>
              <w:bottom w:val="single" w:sz="4" w:space="0" w:color="auto"/>
              <w:right w:val="single" w:sz="4" w:space="0" w:color="auto"/>
            </w:tcBorders>
            <w:shd w:val="clear" w:color="auto" w:fill="auto"/>
            <w:vAlign w:val="center"/>
            <w:hideMark/>
          </w:tcPr>
          <w:p w14:paraId="760E5526" w14:textId="77777777" w:rsidR="0079658E" w:rsidRPr="0092248E" w:rsidRDefault="0079658E" w:rsidP="0092248E">
            <w:pPr>
              <w:rPr>
                <w:lang w:val="lv-LV"/>
              </w:rPr>
            </w:pPr>
            <w:r w:rsidRPr="0092248E">
              <w:rPr>
                <w:lang w:val="lv-LV"/>
              </w:rPr>
              <w:t>Sistēmu pilnīga izstrāde – Sistēmu izstrādei ir jābūt nodotai produkcijas vidē ne ilgāk kā 6 mēnešu laikā no līguma noslēgšanas brīža. Pasūtītājs veic akcepttestu ne ilgāk kā 1 mēneša laikā no Sistēmu nodošanas produkcijas vidē. Atkļūdošana un labošana veicama ne ilgāk kā 2 (divu) nedēļu laikā pēc atkļūdošanas un labošanas darbiem.</w:t>
            </w:r>
          </w:p>
        </w:tc>
        <w:tc>
          <w:tcPr>
            <w:tcW w:w="4860" w:type="dxa"/>
            <w:tcBorders>
              <w:top w:val="nil"/>
              <w:left w:val="nil"/>
              <w:bottom w:val="single" w:sz="4" w:space="0" w:color="auto"/>
              <w:right w:val="single" w:sz="4" w:space="0" w:color="auto"/>
            </w:tcBorders>
            <w:shd w:val="clear" w:color="auto" w:fill="auto"/>
            <w:vAlign w:val="center"/>
            <w:hideMark/>
          </w:tcPr>
          <w:p w14:paraId="1EE590E9" w14:textId="77777777" w:rsidR="0079658E" w:rsidRPr="0092248E" w:rsidRDefault="0079658E" w:rsidP="0092248E">
            <w:pPr>
              <w:rPr>
                <w:lang w:val="lv-LV"/>
              </w:rPr>
            </w:pPr>
            <w:r w:rsidRPr="0092248E">
              <w:rPr>
                <w:lang w:val="lv-LV"/>
              </w:rPr>
              <w:t>Šajā punktā rakstītajā ir pretrunas vai kļūda formulējumā, visticamāk, atkļūdošanas un labošanas darbi ir jāveic citā laika posmā. Lūgums precizēt!</w:t>
            </w:r>
          </w:p>
        </w:tc>
        <w:tc>
          <w:tcPr>
            <w:tcW w:w="5218" w:type="dxa"/>
            <w:tcBorders>
              <w:top w:val="nil"/>
              <w:left w:val="nil"/>
              <w:bottom w:val="single" w:sz="4" w:space="0" w:color="auto"/>
              <w:right w:val="single" w:sz="4" w:space="0" w:color="auto"/>
            </w:tcBorders>
            <w:shd w:val="clear" w:color="auto" w:fill="auto"/>
            <w:vAlign w:val="center"/>
            <w:hideMark/>
          </w:tcPr>
          <w:p w14:paraId="67F50918" w14:textId="696CC007" w:rsidR="0079658E" w:rsidRPr="0092248E" w:rsidRDefault="0079658E" w:rsidP="0092248E">
            <w:pPr>
              <w:jc w:val="both"/>
              <w:rPr>
                <w:lang w:val="lv-LV"/>
              </w:rPr>
            </w:pPr>
            <w:r w:rsidRPr="0092248E">
              <w:rPr>
                <w:lang w:val="lv-LV"/>
              </w:rPr>
              <w:t>Pasūtītājs skaidro, ka tā ir drukas kļūda. Precīzai prasībai jābūt " Atkļūdošana un labošana veicama ne ilgāk kā 2 (divu) nedēļu laikā pēc akcepttestu veikšanas".</w:t>
            </w:r>
          </w:p>
        </w:tc>
      </w:tr>
      <w:tr w:rsidR="00E40E27" w:rsidRPr="0092248E" w14:paraId="4468EC24"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DBE334" w14:textId="77777777" w:rsidR="0079658E" w:rsidRPr="0092248E" w:rsidRDefault="0079658E" w:rsidP="0092248E">
            <w:pPr>
              <w:jc w:val="right"/>
              <w:rPr>
                <w:lang w:val="lv-LV"/>
              </w:rPr>
            </w:pPr>
            <w:r w:rsidRPr="0092248E">
              <w:rPr>
                <w:lang w:val="lv-LV"/>
              </w:rPr>
              <w:t>6</w:t>
            </w:r>
          </w:p>
        </w:tc>
        <w:tc>
          <w:tcPr>
            <w:tcW w:w="3956" w:type="dxa"/>
            <w:tcBorders>
              <w:top w:val="nil"/>
              <w:left w:val="nil"/>
              <w:bottom w:val="single" w:sz="4" w:space="0" w:color="auto"/>
              <w:right w:val="single" w:sz="4" w:space="0" w:color="auto"/>
            </w:tcBorders>
            <w:shd w:val="clear" w:color="auto" w:fill="auto"/>
            <w:vAlign w:val="center"/>
            <w:hideMark/>
          </w:tcPr>
          <w:p w14:paraId="18A80BD9" w14:textId="77777777" w:rsidR="0079658E" w:rsidRPr="0092248E" w:rsidRDefault="0079658E" w:rsidP="0092248E">
            <w:pPr>
              <w:rPr>
                <w:lang w:val="lv-LV"/>
              </w:rPr>
            </w:pPr>
            <w:r w:rsidRPr="0092248E">
              <w:rPr>
                <w:lang w:val="lv-LV"/>
              </w:rPr>
              <w:t xml:space="preserve">Tehniskās specifikācijā 2.5.5. punktā ir prasīts "Sistēmu (testa un produkcijas vides) koda izvietošanu Pasūtītāja noteiktajā MS Azure vidē", </w:t>
            </w:r>
          </w:p>
        </w:tc>
        <w:tc>
          <w:tcPr>
            <w:tcW w:w="4860" w:type="dxa"/>
            <w:tcBorders>
              <w:top w:val="nil"/>
              <w:left w:val="nil"/>
              <w:bottom w:val="single" w:sz="4" w:space="0" w:color="auto"/>
              <w:right w:val="single" w:sz="4" w:space="0" w:color="auto"/>
            </w:tcBorders>
            <w:shd w:val="clear" w:color="auto" w:fill="auto"/>
            <w:vAlign w:val="center"/>
            <w:hideMark/>
          </w:tcPr>
          <w:p w14:paraId="01DB4207" w14:textId="77777777" w:rsidR="0079658E" w:rsidRPr="0092248E" w:rsidRDefault="0079658E" w:rsidP="0092248E">
            <w:pPr>
              <w:rPr>
                <w:lang w:val="lv-LV"/>
              </w:rPr>
            </w:pPr>
            <w:r w:rsidRPr="0092248E">
              <w:rPr>
                <w:lang w:val="lv-LV"/>
              </w:rPr>
              <w:t>Pretendents lūdz precizēt metodes un atbildību, kas tiek sagaidīta no Izpildītāja, lai nodrošinātu punktā minēto prasības izpildi? Vai ir kādi tehniskie resursu ierobežojumi, ar kādiem izpildītājam jārēķinās plānojot resursus vidēm?</w:t>
            </w:r>
          </w:p>
        </w:tc>
        <w:tc>
          <w:tcPr>
            <w:tcW w:w="5218" w:type="dxa"/>
            <w:tcBorders>
              <w:top w:val="nil"/>
              <w:left w:val="nil"/>
              <w:bottom w:val="single" w:sz="4" w:space="0" w:color="auto"/>
              <w:right w:val="single" w:sz="4" w:space="0" w:color="auto"/>
            </w:tcBorders>
            <w:shd w:val="clear" w:color="auto" w:fill="auto"/>
            <w:vAlign w:val="center"/>
            <w:hideMark/>
          </w:tcPr>
          <w:p w14:paraId="5380B0E0" w14:textId="77777777" w:rsidR="0079658E" w:rsidRPr="0092248E" w:rsidRDefault="0079658E" w:rsidP="0092248E">
            <w:pPr>
              <w:jc w:val="both"/>
              <w:rPr>
                <w:lang w:val="lv-LV"/>
              </w:rPr>
            </w:pPr>
            <w:r w:rsidRPr="0092248E">
              <w:rPr>
                <w:lang w:val="lv-LV"/>
              </w:rPr>
              <w:t>Pasūtītāja rīcībā ir Azure DevOps platforma ar kuru palīdzību nodrošinās automātiskās piegādes (CD/CI).</w:t>
            </w:r>
            <w:r w:rsidRPr="0092248E">
              <w:rPr>
                <w:lang w:val="lv-LV"/>
              </w:rPr>
              <w:br/>
              <w:t>Tehniskie ierobežojumi nav.</w:t>
            </w:r>
          </w:p>
        </w:tc>
      </w:tr>
      <w:tr w:rsidR="00E40E27" w:rsidRPr="0092248E" w14:paraId="534DE5A7" w14:textId="77777777" w:rsidTr="004A1012">
        <w:trPr>
          <w:trHeight w:val="56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380543" w14:textId="77777777" w:rsidR="0079658E" w:rsidRPr="0092248E" w:rsidRDefault="0079658E" w:rsidP="0092248E">
            <w:pPr>
              <w:jc w:val="right"/>
              <w:rPr>
                <w:lang w:val="lv-LV"/>
              </w:rPr>
            </w:pPr>
            <w:r w:rsidRPr="0092248E">
              <w:rPr>
                <w:lang w:val="lv-LV"/>
              </w:rPr>
              <w:t>7</w:t>
            </w:r>
          </w:p>
        </w:tc>
        <w:tc>
          <w:tcPr>
            <w:tcW w:w="3956" w:type="dxa"/>
            <w:tcBorders>
              <w:top w:val="nil"/>
              <w:left w:val="nil"/>
              <w:bottom w:val="single" w:sz="4" w:space="0" w:color="auto"/>
              <w:right w:val="single" w:sz="4" w:space="0" w:color="auto"/>
            </w:tcBorders>
            <w:shd w:val="clear" w:color="auto" w:fill="auto"/>
            <w:vAlign w:val="center"/>
            <w:hideMark/>
          </w:tcPr>
          <w:p w14:paraId="682E8932" w14:textId="77777777" w:rsidR="0079658E" w:rsidRPr="0092248E" w:rsidRDefault="0079658E" w:rsidP="0092248E">
            <w:pPr>
              <w:rPr>
                <w:lang w:val="lv-LV"/>
              </w:rPr>
            </w:pPr>
            <w:r w:rsidRPr="0092248E">
              <w:rPr>
                <w:lang w:val="lv-LV"/>
              </w:rPr>
              <w:t xml:space="preserve">Tehniskās specifikācijā 2.5.6. punktā prasīts "Izpildītājs nodrošina piegādes </w:t>
            </w:r>
            <w:r w:rsidRPr="0092248E">
              <w:rPr>
                <w:lang w:val="lv-LV"/>
              </w:rPr>
              <w:lastRenderedPageBreak/>
              <w:t xml:space="preserve">izvietošanu Pasūtītāja noteiktajos repozitorijos", </w:t>
            </w:r>
          </w:p>
        </w:tc>
        <w:tc>
          <w:tcPr>
            <w:tcW w:w="4860" w:type="dxa"/>
            <w:tcBorders>
              <w:top w:val="nil"/>
              <w:left w:val="nil"/>
              <w:bottom w:val="single" w:sz="4" w:space="0" w:color="auto"/>
              <w:right w:val="single" w:sz="4" w:space="0" w:color="auto"/>
            </w:tcBorders>
            <w:shd w:val="clear" w:color="auto" w:fill="auto"/>
            <w:vAlign w:val="center"/>
            <w:hideMark/>
          </w:tcPr>
          <w:p w14:paraId="5C52234C" w14:textId="77777777" w:rsidR="0079658E" w:rsidRPr="0092248E" w:rsidRDefault="0079658E" w:rsidP="0092248E">
            <w:pPr>
              <w:rPr>
                <w:lang w:val="lv-LV"/>
              </w:rPr>
            </w:pPr>
            <w:r w:rsidRPr="0092248E">
              <w:rPr>
                <w:lang w:val="lv-LV"/>
              </w:rPr>
              <w:lastRenderedPageBreak/>
              <w:t>Pretendents lūdzu precizēt vai domāts koda versiju kontroles rīka repozitoriji? Un kāds koda versiju kontroles rīks ir Pasūtītāja rīcībā?</w:t>
            </w:r>
          </w:p>
        </w:tc>
        <w:tc>
          <w:tcPr>
            <w:tcW w:w="5218" w:type="dxa"/>
            <w:tcBorders>
              <w:top w:val="nil"/>
              <w:left w:val="nil"/>
              <w:bottom w:val="single" w:sz="4" w:space="0" w:color="auto"/>
              <w:right w:val="single" w:sz="4" w:space="0" w:color="auto"/>
            </w:tcBorders>
            <w:shd w:val="clear" w:color="auto" w:fill="auto"/>
            <w:vAlign w:val="center"/>
            <w:hideMark/>
          </w:tcPr>
          <w:p w14:paraId="5620F62C" w14:textId="77777777" w:rsidR="0079658E" w:rsidRPr="0092248E" w:rsidRDefault="0079658E" w:rsidP="0092248E">
            <w:pPr>
              <w:jc w:val="both"/>
              <w:rPr>
                <w:lang w:val="lv-LV"/>
              </w:rPr>
            </w:pPr>
            <w:r w:rsidRPr="0092248E">
              <w:rPr>
                <w:lang w:val="lv-LV"/>
              </w:rPr>
              <w:t>Jā, paredzēts koda versiju kontroles rīka repozitoriji.</w:t>
            </w:r>
            <w:r w:rsidRPr="0092248E">
              <w:rPr>
                <w:lang w:val="lv-LV"/>
              </w:rPr>
              <w:br/>
              <w:t xml:space="preserve">Pasūtītāja rīcībā ir Azure DevOps platforma ar kuru </w:t>
            </w:r>
            <w:r w:rsidRPr="0092248E">
              <w:rPr>
                <w:lang w:val="lv-LV"/>
              </w:rPr>
              <w:lastRenderedPageBreak/>
              <w:t>palīdzību nodrošinās automātiskās piegādes (CD/CI).</w:t>
            </w:r>
          </w:p>
        </w:tc>
      </w:tr>
      <w:tr w:rsidR="00E40E27" w:rsidRPr="0092248E" w14:paraId="06F1CE82" w14:textId="77777777" w:rsidTr="0079658E">
        <w:trPr>
          <w:trHeight w:val="15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700E82" w14:textId="77777777" w:rsidR="0079658E" w:rsidRPr="0092248E" w:rsidRDefault="0079658E" w:rsidP="0092248E">
            <w:pPr>
              <w:jc w:val="right"/>
              <w:rPr>
                <w:lang w:val="lv-LV"/>
              </w:rPr>
            </w:pPr>
            <w:r w:rsidRPr="0092248E">
              <w:rPr>
                <w:lang w:val="lv-LV"/>
              </w:rPr>
              <w:lastRenderedPageBreak/>
              <w:t>8</w:t>
            </w:r>
          </w:p>
        </w:tc>
        <w:tc>
          <w:tcPr>
            <w:tcW w:w="3956" w:type="dxa"/>
            <w:tcBorders>
              <w:top w:val="nil"/>
              <w:left w:val="nil"/>
              <w:bottom w:val="single" w:sz="4" w:space="0" w:color="auto"/>
              <w:right w:val="single" w:sz="4" w:space="0" w:color="auto"/>
            </w:tcBorders>
            <w:shd w:val="clear" w:color="auto" w:fill="auto"/>
            <w:vAlign w:val="center"/>
            <w:hideMark/>
          </w:tcPr>
          <w:p w14:paraId="5BE97F12" w14:textId="77777777" w:rsidR="0079658E" w:rsidRPr="0092248E" w:rsidRDefault="0079658E" w:rsidP="0092248E">
            <w:pPr>
              <w:rPr>
                <w:lang w:val="lv-LV"/>
              </w:rPr>
            </w:pPr>
            <w:r w:rsidRPr="0092248E">
              <w:rPr>
                <w:lang w:val="lv-LV"/>
              </w:rPr>
              <w:t>Tehniskās specifikācijā SVP-4 prasīts "Līguma darbības laikā Izpildītājam ir jānodrošina Sistēmu funkcionalitātes uzturēšana, kas nodrošina auditācijas pierakstu uzkrāšanu",</w:t>
            </w:r>
          </w:p>
        </w:tc>
        <w:tc>
          <w:tcPr>
            <w:tcW w:w="4860" w:type="dxa"/>
            <w:tcBorders>
              <w:top w:val="nil"/>
              <w:left w:val="nil"/>
              <w:bottom w:val="single" w:sz="4" w:space="0" w:color="auto"/>
              <w:right w:val="single" w:sz="4" w:space="0" w:color="auto"/>
            </w:tcBorders>
            <w:shd w:val="clear" w:color="auto" w:fill="auto"/>
            <w:vAlign w:val="center"/>
            <w:hideMark/>
          </w:tcPr>
          <w:p w14:paraId="27BCBA78" w14:textId="77777777" w:rsidR="0079658E" w:rsidRPr="0092248E" w:rsidRDefault="0079658E" w:rsidP="0092248E">
            <w:pPr>
              <w:rPr>
                <w:lang w:val="lv-LV"/>
              </w:rPr>
            </w:pPr>
            <w:r w:rsidRPr="0092248E">
              <w:rPr>
                <w:lang w:val="lv-LV"/>
              </w:rPr>
              <w:t>Pretendents lūdz precizēt, kādi auditācijas pieraksti, kur tos plānots glabāt un cik ilgi?</w:t>
            </w:r>
          </w:p>
        </w:tc>
        <w:tc>
          <w:tcPr>
            <w:tcW w:w="5218" w:type="dxa"/>
            <w:tcBorders>
              <w:top w:val="nil"/>
              <w:left w:val="nil"/>
              <w:bottom w:val="single" w:sz="4" w:space="0" w:color="auto"/>
              <w:right w:val="single" w:sz="4" w:space="0" w:color="auto"/>
            </w:tcBorders>
            <w:shd w:val="clear" w:color="auto" w:fill="auto"/>
            <w:vAlign w:val="center"/>
            <w:hideMark/>
          </w:tcPr>
          <w:p w14:paraId="0E4A5AC6" w14:textId="77777777" w:rsidR="0079658E" w:rsidRPr="0092248E" w:rsidRDefault="0079658E" w:rsidP="0092248E">
            <w:pPr>
              <w:jc w:val="both"/>
              <w:rPr>
                <w:lang w:val="lv-LV"/>
              </w:rPr>
            </w:pPr>
            <w:r w:rsidRPr="0092248E">
              <w:rPr>
                <w:lang w:val="lv-LV"/>
              </w:rPr>
              <w:t>Auditācijas pieraksti glabājas Azure.</w:t>
            </w:r>
            <w:r w:rsidRPr="0092248E">
              <w:rPr>
                <w:lang w:val="lv-LV"/>
              </w:rPr>
              <w:br/>
              <w:t>Auditācijas pierakstu uzglabāšanas termiņš nav Pretendenta kompetencē.</w:t>
            </w:r>
            <w:r w:rsidRPr="0092248E">
              <w:rPr>
                <w:lang w:val="lv-LV"/>
              </w:rPr>
              <w:br/>
              <w:t>Auditācijas pierakstu veidi atkarīgi no Pretendenta izstrādātām Sistēmām.</w:t>
            </w:r>
          </w:p>
        </w:tc>
      </w:tr>
      <w:tr w:rsidR="00E40E27" w:rsidRPr="0092248E" w14:paraId="035EC57B"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8C0681" w14:textId="77777777" w:rsidR="0079658E" w:rsidRPr="0092248E" w:rsidRDefault="0079658E" w:rsidP="0092248E">
            <w:pPr>
              <w:jc w:val="right"/>
              <w:rPr>
                <w:lang w:val="lv-LV"/>
              </w:rPr>
            </w:pPr>
            <w:r w:rsidRPr="0092248E">
              <w:rPr>
                <w:lang w:val="lv-LV"/>
              </w:rPr>
              <w:t>9</w:t>
            </w:r>
          </w:p>
        </w:tc>
        <w:tc>
          <w:tcPr>
            <w:tcW w:w="3956" w:type="dxa"/>
            <w:tcBorders>
              <w:top w:val="nil"/>
              <w:left w:val="nil"/>
              <w:bottom w:val="single" w:sz="4" w:space="0" w:color="auto"/>
              <w:right w:val="single" w:sz="4" w:space="0" w:color="auto"/>
            </w:tcBorders>
            <w:shd w:val="clear" w:color="auto" w:fill="auto"/>
            <w:vAlign w:val="center"/>
            <w:hideMark/>
          </w:tcPr>
          <w:p w14:paraId="67E23BF5" w14:textId="77777777" w:rsidR="0079658E" w:rsidRPr="0092248E" w:rsidRDefault="0079658E" w:rsidP="0092248E">
            <w:pPr>
              <w:rPr>
                <w:lang w:val="lv-LV"/>
              </w:rPr>
            </w:pPr>
            <w:r w:rsidRPr="0092248E">
              <w:rPr>
                <w:lang w:val="lv-LV"/>
              </w:rPr>
              <w:t xml:space="preserve">Tehniskās specifikācijā NSVP-10 prasīts "Attālināts EKI darbības monitorings (piemēram, baterijas uzlādes līmenis, EKI statuss (online vai offline), kļūdas norēķinu modulī u.c.)", </w:t>
            </w:r>
          </w:p>
        </w:tc>
        <w:tc>
          <w:tcPr>
            <w:tcW w:w="4860" w:type="dxa"/>
            <w:tcBorders>
              <w:top w:val="nil"/>
              <w:left w:val="nil"/>
              <w:bottom w:val="single" w:sz="4" w:space="0" w:color="auto"/>
              <w:right w:val="single" w:sz="4" w:space="0" w:color="auto"/>
            </w:tcBorders>
            <w:shd w:val="clear" w:color="auto" w:fill="auto"/>
            <w:vAlign w:val="center"/>
            <w:hideMark/>
          </w:tcPr>
          <w:p w14:paraId="6D230F93" w14:textId="77777777" w:rsidR="0079658E" w:rsidRPr="0092248E" w:rsidRDefault="0079658E" w:rsidP="0092248E">
            <w:pPr>
              <w:rPr>
                <w:lang w:val="lv-LV"/>
              </w:rPr>
            </w:pPr>
            <w:r w:rsidRPr="0092248E">
              <w:rPr>
                <w:lang w:val="lv-LV"/>
              </w:rPr>
              <w:t>Pretendents lūdz precizēt, kurām ierīces komponentēm ir plānots nodrošināt bateriju?</w:t>
            </w:r>
          </w:p>
        </w:tc>
        <w:tc>
          <w:tcPr>
            <w:tcW w:w="5218" w:type="dxa"/>
            <w:tcBorders>
              <w:top w:val="nil"/>
              <w:left w:val="nil"/>
              <w:bottom w:val="single" w:sz="4" w:space="0" w:color="auto"/>
              <w:right w:val="single" w:sz="4" w:space="0" w:color="auto"/>
            </w:tcBorders>
            <w:shd w:val="clear" w:color="auto" w:fill="auto"/>
            <w:vAlign w:val="center"/>
            <w:hideMark/>
          </w:tcPr>
          <w:p w14:paraId="751977FB" w14:textId="2F6C445B" w:rsidR="0079658E" w:rsidRPr="0092248E" w:rsidRDefault="0079658E" w:rsidP="0092248E">
            <w:pPr>
              <w:jc w:val="both"/>
              <w:rPr>
                <w:lang w:val="lv-LV"/>
              </w:rPr>
            </w:pPr>
            <w:r w:rsidRPr="0092248E">
              <w:rPr>
                <w:lang w:val="lv-LV"/>
              </w:rPr>
              <w:t>Akumulatori ir visās iekārtās un kalpo kā UPS. Prasība noteikta tehniskās specifikācijas NSVP-11. punktā.</w:t>
            </w:r>
          </w:p>
        </w:tc>
      </w:tr>
      <w:tr w:rsidR="00E40E27" w:rsidRPr="0092248E" w14:paraId="662E400A"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CAA179" w14:textId="77777777" w:rsidR="0079658E" w:rsidRPr="0092248E" w:rsidRDefault="0079658E" w:rsidP="0092248E">
            <w:pPr>
              <w:jc w:val="right"/>
              <w:rPr>
                <w:lang w:val="lv-LV"/>
              </w:rPr>
            </w:pPr>
            <w:r w:rsidRPr="0092248E">
              <w:rPr>
                <w:lang w:val="lv-LV"/>
              </w:rPr>
              <w:t>10</w:t>
            </w:r>
          </w:p>
        </w:tc>
        <w:tc>
          <w:tcPr>
            <w:tcW w:w="3956" w:type="dxa"/>
            <w:tcBorders>
              <w:top w:val="nil"/>
              <w:left w:val="nil"/>
              <w:bottom w:val="single" w:sz="4" w:space="0" w:color="auto"/>
              <w:right w:val="single" w:sz="4" w:space="0" w:color="auto"/>
            </w:tcBorders>
            <w:shd w:val="clear" w:color="auto" w:fill="auto"/>
            <w:vAlign w:val="center"/>
            <w:hideMark/>
          </w:tcPr>
          <w:p w14:paraId="29A19C17" w14:textId="77777777" w:rsidR="0079658E" w:rsidRPr="0092248E" w:rsidRDefault="0079658E" w:rsidP="0092248E">
            <w:pPr>
              <w:rPr>
                <w:lang w:val="lv-LV"/>
              </w:rPr>
            </w:pPr>
            <w:r w:rsidRPr="0092248E">
              <w:rPr>
                <w:lang w:val="lv-LV"/>
              </w:rPr>
              <w:t>Tehniskās specifikācijā NSFP-3 prasīts "Jānodrošina tiešsaistes savienojuma kontrole, funkcionālo parametru tiešsaistes nolase, attēlošana",</w:t>
            </w:r>
          </w:p>
        </w:tc>
        <w:tc>
          <w:tcPr>
            <w:tcW w:w="4860" w:type="dxa"/>
            <w:tcBorders>
              <w:top w:val="nil"/>
              <w:left w:val="nil"/>
              <w:bottom w:val="single" w:sz="4" w:space="0" w:color="auto"/>
              <w:right w:val="single" w:sz="4" w:space="0" w:color="auto"/>
            </w:tcBorders>
            <w:shd w:val="clear" w:color="auto" w:fill="auto"/>
            <w:vAlign w:val="center"/>
            <w:hideMark/>
          </w:tcPr>
          <w:p w14:paraId="37EDDEDF" w14:textId="77777777" w:rsidR="0079658E" w:rsidRPr="0092248E" w:rsidRDefault="0079658E" w:rsidP="0092248E">
            <w:pPr>
              <w:rPr>
                <w:lang w:val="lv-LV"/>
              </w:rPr>
            </w:pPr>
            <w:r w:rsidRPr="0092248E">
              <w:rPr>
                <w:lang w:val="lv-LV"/>
              </w:rPr>
              <w:t>Pretendents lūdz precizēt kādus konkrētus funkcionālos parametrus ir nepieciešams kontrolēt, nolasīt un attēlot?</w:t>
            </w:r>
          </w:p>
        </w:tc>
        <w:tc>
          <w:tcPr>
            <w:tcW w:w="5218" w:type="dxa"/>
            <w:tcBorders>
              <w:top w:val="nil"/>
              <w:left w:val="nil"/>
              <w:bottom w:val="single" w:sz="4" w:space="0" w:color="auto"/>
              <w:right w:val="single" w:sz="4" w:space="0" w:color="auto"/>
            </w:tcBorders>
            <w:shd w:val="clear" w:color="auto" w:fill="auto"/>
            <w:vAlign w:val="center"/>
            <w:hideMark/>
          </w:tcPr>
          <w:p w14:paraId="3B8BD38C" w14:textId="67871A91" w:rsidR="0079658E" w:rsidRPr="0092248E" w:rsidRDefault="0079658E" w:rsidP="0092248E">
            <w:pPr>
              <w:jc w:val="both"/>
              <w:rPr>
                <w:lang w:val="lv-LV"/>
              </w:rPr>
            </w:pPr>
            <w:r w:rsidRPr="0092248E">
              <w:rPr>
                <w:lang w:val="lv-LV"/>
              </w:rPr>
              <w:t>Jānodrošina vismaz šādus parametrus: tiešsaiste, bezsaiste, CPU noslodze, versijas numurs, akumulatora uzlādes līmenis, kļūdas paziņojumi.</w:t>
            </w:r>
          </w:p>
        </w:tc>
      </w:tr>
      <w:tr w:rsidR="00E40E27" w:rsidRPr="0092248E" w14:paraId="72ECC236" w14:textId="77777777" w:rsidTr="0079658E">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5BB2F3" w14:textId="77777777" w:rsidR="0079658E" w:rsidRPr="0092248E" w:rsidRDefault="0079658E" w:rsidP="0092248E">
            <w:pPr>
              <w:jc w:val="right"/>
              <w:rPr>
                <w:lang w:val="lv-LV"/>
              </w:rPr>
            </w:pPr>
            <w:r w:rsidRPr="0092248E">
              <w:rPr>
                <w:lang w:val="lv-LV"/>
              </w:rPr>
              <w:t>11</w:t>
            </w:r>
          </w:p>
        </w:tc>
        <w:tc>
          <w:tcPr>
            <w:tcW w:w="3956" w:type="dxa"/>
            <w:tcBorders>
              <w:top w:val="nil"/>
              <w:left w:val="nil"/>
              <w:bottom w:val="single" w:sz="4" w:space="0" w:color="auto"/>
              <w:right w:val="single" w:sz="4" w:space="0" w:color="auto"/>
            </w:tcBorders>
            <w:shd w:val="clear" w:color="auto" w:fill="auto"/>
            <w:vAlign w:val="center"/>
            <w:hideMark/>
          </w:tcPr>
          <w:p w14:paraId="33ECDCA9" w14:textId="77777777" w:rsidR="0079658E" w:rsidRPr="0092248E" w:rsidRDefault="0079658E" w:rsidP="0092248E">
            <w:pPr>
              <w:rPr>
                <w:lang w:val="lv-LV"/>
              </w:rPr>
            </w:pPr>
            <w:r w:rsidRPr="0092248E">
              <w:rPr>
                <w:lang w:val="lv-LV"/>
              </w:rPr>
              <w:t xml:space="preserve">Tehniskās specifikācijā PSLSP-14 prasīts "Jānodrošina EKI žurnālfaili par sistēmas darbību un klientu veiktajām darbībām EKI, tajā skaitā žurnālfaili par to kāda informācija klientam tika attēlota uz ekrāna", </w:t>
            </w:r>
          </w:p>
        </w:tc>
        <w:tc>
          <w:tcPr>
            <w:tcW w:w="4860" w:type="dxa"/>
            <w:tcBorders>
              <w:top w:val="nil"/>
              <w:left w:val="nil"/>
              <w:bottom w:val="single" w:sz="4" w:space="0" w:color="auto"/>
              <w:right w:val="single" w:sz="4" w:space="0" w:color="auto"/>
            </w:tcBorders>
            <w:shd w:val="clear" w:color="auto" w:fill="auto"/>
            <w:vAlign w:val="center"/>
            <w:hideMark/>
          </w:tcPr>
          <w:p w14:paraId="20DA04B5" w14:textId="77777777" w:rsidR="0079658E" w:rsidRPr="0092248E" w:rsidRDefault="0079658E" w:rsidP="0092248E">
            <w:pPr>
              <w:rPr>
                <w:lang w:val="lv-LV"/>
              </w:rPr>
            </w:pPr>
            <w:r w:rsidRPr="0092248E">
              <w:rPr>
                <w:lang w:val="lv-LV"/>
              </w:rPr>
              <w:t>Pretendents lūdz skaidrot, kas tieši tiek domāts ar prasības daļu "tajā skaitā žurnālfaili par to kāda informācija klientam tika attēlota uz ekrāna" un kāds ir pamatojums šādiem žurnālfailiem?</w:t>
            </w:r>
          </w:p>
        </w:tc>
        <w:tc>
          <w:tcPr>
            <w:tcW w:w="5218" w:type="dxa"/>
            <w:tcBorders>
              <w:top w:val="nil"/>
              <w:left w:val="nil"/>
              <w:bottom w:val="single" w:sz="4" w:space="0" w:color="auto"/>
              <w:right w:val="single" w:sz="4" w:space="0" w:color="auto"/>
            </w:tcBorders>
            <w:shd w:val="clear" w:color="auto" w:fill="auto"/>
            <w:vAlign w:val="center"/>
            <w:hideMark/>
          </w:tcPr>
          <w:p w14:paraId="66F347E7" w14:textId="45131FC4" w:rsidR="0079658E" w:rsidRPr="0092248E" w:rsidRDefault="0079658E" w:rsidP="0092248E">
            <w:pPr>
              <w:jc w:val="both"/>
              <w:rPr>
                <w:lang w:val="lv-LV"/>
              </w:rPr>
            </w:pPr>
            <w:r w:rsidRPr="0092248E">
              <w:rPr>
                <w:lang w:val="lv-LV"/>
              </w:rPr>
              <w:t>Pasūtītājs skaidro, ka šāds žurnālfails nepieciešams, lai klientu pretenziju gadījumos ir iespēja uzzināt viņa veiktās darbības un attēlojumu pamatotības noteikšanu viņam.</w:t>
            </w:r>
          </w:p>
        </w:tc>
      </w:tr>
      <w:tr w:rsidR="00E40E27" w:rsidRPr="0092248E" w14:paraId="3ED89448"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E38993" w14:textId="77777777" w:rsidR="0079658E" w:rsidRPr="0092248E" w:rsidRDefault="0079658E" w:rsidP="0092248E">
            <w:pPr>
              <w:jc w:val="right"/>
              <w:rPr>
                <w:lang w:val="lv-LV"/>
              </w:rPr>
            </w:pPr>
            <w:r w:rsidRPr="0092248E">
              <w:rPr>
                <w:lang w:val="lv-LV"/>
              </w:rPr>
              <w:t>12</w:t>
            </w:r>
          </w:p>
        </w:tc>
        <w:tc>
          <w:tcPr>
            <w:tcW w:w="3956" w:type="dxa"/>
            <w:tcBorders>
              <w:top w:val="nil"/>
              <w:left w:val="nil"/>
              <w:bottom w:val="single" w:sz="4" w:space="0" w:color="auto"/>
              <w:right w:val="single" w:sz="4" w:space="0" w:color="auto"/>
            </w:tcBorders>
            <w:shd w:val="clear" w:color="auto" w:fill="auto"/>
            <w:vAlign w:val="center"/>
            <w:hideMark/>
          </w:tcPr>
          <w:p w14:paraId="5721C543" w14:textId="77777777" w:rsidR="0079658E" w:rsidRPr="0092248E" w:rsidRDefault="0079658E" w:rsidP="0092248E">
            <w:pPr>
              <w:rPr>
                <w:lang w:val="lv-LV"/>
              </w:rPr>
            </w:pPr>
            <w:r w:rsidRPr="0092248E">
              <w:rPr>
                <w:lang w:val="lv-LV"/>
              </w:rPr>
              <w:t xml:space="preserve">Tehniskās specifikācijā SUP-19 prasīts "Attiecīgo pasākumu izpilde ir veicama pēc attiecīgās piegādātās versijas pieņemšanas no Pasūtītāja puses un ievērojot šādus nosacījumus", </w:t>
            </w:r>
          </w:p>
        </w:tc>
        <w:tc>
          <w:tcPr>
            <w:tcW w:w="4860" w:type="dxa"/>
            <w:tcBorders>
              <w:top w:val="nil"/>
              <w:left w:val="nil"/>
              <w:bottom w:val="single" w:sz="4" w:space="0" w:color="auto"/>
              <w:right w:val="single" w:sz="4" w:space="0" w:color="auto"/>
            </w:tcBorders>
            <w:shd w:val="clear" w:color="auto" w:fill="auto"/>
            <w:vAlign w:val="center"/>
            <w:hideMark/>
          </w:tcPr>
          <w:p w14:paraId="459974BB" w14:textId="77777777" w:rsidR="0079658E" w:rsidRPr="0092248E" w:rsidRDefault="0079658E" w:rsidP="0092248E">
            <w:pPr>
              <w:rPr>
                <w:lang w:val="lv-LV"/>
              </w:rPr>
            </w:pPr>
            <w:r w:rsidRPr="0092248E">
              <w:rPr>
                <w:lang w:val="lv-LV"/>
              </w:rPr>
              <w:t>Pretendents lūdz precizēt, kas veiks versijas piegādi - Pasūtītājs vai Izpildītājs? Tāpat ir minēts "Darbības nepilnības novērtēšana ir veicama, ievērojot laika termiņus", lūdzu precizēt, kādi ir noteiktie termiņi?</w:t>
            </w:r>
          </w:p>
        </w:tc>
        <w:tc>
          <w:tcPr>
            <w:tcW w:w="5218" w:type="dxa"/>
            <w:tcBorders>
              <w:top w:val="nil"/>
              <w:left w:val="nil"/>
              <w:bottom w:val="single" w:sz="4" w:space="0" w:color="auto"/>
              <w:right w:val="single" w:sz="4" w:space="0" w:color="auto"/>
            </w:tcBorders>
            <w:shd w:val="clear" w:color="auto" w:fill="auto"/>
            <w:vAlign w:val="center"/>
            <w:hideMark/>
          </w:tcPr>
          <w:p w14:paraId="2B1FF829" w14:textId="72E51082" w:rsidR="0079658E" w:rsidRPr="0092248E" w:rsidRDefault="0079658E" w:rsidP="0092248E">
            <w:pPr>
              <w:jc w:val="both"/>
              <w:rPr>
                <w:lang w:val="lv-LV"/>
              </w:rPr>
            </w:pPr>
            <w:r w:rsidRPr="0092248E">
              <w:rPr>
                <w:lang w:val="lv-LV"/>
              </w:rPr>
              <w:t>Tehniskās specifikācijas SUP-19. punktā tiek aprakstīts par versiju piegādēm produkcijas vidē. Atbilstoši piegādes veidam, vai tas ir kļūdu labojums vai izmaiņu pieprasījums, termiņi ir noteikti Tehniskās specifikācijas 10.1.punktā.</w:t>
            </w:r>
          </w:p>
        </w:tc>
      </w:tr>
      <w:tr w:rsidR="00E40E27" w:rsidRPr="0092248E" w14:paraId="19F31149"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BD6F0B" w14:textId="77777777" w:rsidR="0079658E" w:rsidRPr="0092248E" w:rsidRDefault="0079658E" w:rsidP="0092248E">
            <w:pPr>
              <w:jc w:val="right"/>
              <w:rPr>
                <w:lang w:val="lv-LV"/>
              </w:rPr>
            </w:pPr>
            <w:r w:rsidRPr="0092248E">
              <w:rPr>
                <w:lang w:val="lv-LV"/>
              </w:rPr>
              <w:lastRenderedPageBreak/>
              <w:t>13</w:t>
            </w:r>
          </w:p>
        </w:tc>
        <w:tc>
          <w:tcPr>
            <w:tcW w:w="3956" w:type="dxa"/>
            <w:tcBorders>
              <w:top w:val="nil"/>
              <w:left w:val="nil"/>
              <w:bottom w:val="single" w:sz="4" w:space="0" w:color="auto"/>
              <w:right w:val="single" w:sz="4" w:space="0" w:color="auto"/>
            </w:tcBorders>
            <w:shd w:val="clear" w:color="auto" w:fill="auto"/>
            <w:vAlign w:val="center"/>
            <w:hideMark/>
          </w:tcPr>
          <w:p w14:paraId="1F59A727" w14:textId="77777777" w:rsidR="0079658E" w:rsidRPr="0092248E" w:rsidRDefault="0079658E" w:rsidP="0092248E">
            <w:pPr>
              <w:rPr>
                <w:lang w:val="lv-LV"/>
              </w:rPr>
            </w:pPr>
            <w:r w:rsidRPr="0092248E">
              <w:rPr>
                <w:lang w:val="lv-LV"/>
              </w:rPr>
              <w:t xml:space="preserve">Tehniskās specifikācijas SUP-16 prasībā definēts, ka Izpildītājam jāveic automātiskie regresa testi. </w:t>
            </w:r>
          </w:p>
        </w:tc>
        <w:tc>
          <w:tcPr>
            <w:tcW w:w="4860" w:type="dxa"/>
            <w:tcBorders>
              <w:top w:val="nil"/>
              <w:left w:val="nil"/>
              <w:bottom w:val="single" w:sz="4" w:space="0" w:color="auto"/>
              <w:right w:val="single" w:sz="4" w:space="0" w:color="auto"/>
            </w:tcBorders>
            <w:shd w:val="clear" w:color="auto" w:fill="auto"/>
            <w:vAlign w:val="center"/>
            <w:hideMark/>
          </w:tcPr>
          <w:p w14:paraId="4D6E58CF" w14:textId="77777777" w:rsidR="0079658E" w:rsidRPr="0092248E" w:rsidRDefault="0079658E" w:rsidP="0092248E">
            <w:pPr>
              <w:rPr>
                <w:lang w:val="lv-LV"/>
              </w:rPr>
            </w:pPr>
            <w:r w:rsidRPr="0092248E">
              <w:rPr>
                <w:lang w:val="lv-LV"/>
              </w:rPr>
              <w:t xml:space="preserve">Lūdzam definēt kādā apjomā jāsagatavo automātiskie regresa testi, piemēram, galvenajiem biznesa scenārijiem. Vēršam uzmanību, ka visaptveroši testi, kuri regulāri ir jāuztur, būtiski sadārdzina piedāvājumu. </w:t>
            </w:r>
          </w:p>
        </w:tc>
        <w:tc>
          <w:tcPr>
            <w:tcW w:w="5218" w:type="dxa"/>
            <w:tcBorders>
              <w:top w:val="nil"/>
              <w:left w:val="nil"/>
              <w:bottom w:val="single" w:sz="4" w:space="0" w:color="auto"/>
              <w:right w:val="single" w:sz="4" w:space="0" w:color="auto"/>
            </w:tcBorders>
            <w:shd w:val="clear" w:color="auto" w:fill="auto"/>
            <w:vAlign w:val="center"/>
          </w:tcPr>
          <w:p w14:paraId="7096CB0F" w14:textId="58B73FD0" w:rsidR="0079658E" w:rsidRPr="0092248E" w:rsidRDefault="0079658E" w:rsidP="0092248E">
            <w:pPr>
              <w:jc w:val="both"/>
              <w:rPr>
                <w:rFonts w:eastAsiaTheme="minorHAnsi"/>
                <w:kern w:val="2"/>
                <w:shd w:val="clear" w:color="auto" w:fill="FFFFFF"/>
                <w:lang w:val="lv-LV"/>
                <w14:ligatures w14:val="standardContextual"/>
              </w:rPr>
            </w:pPr>
            <w:r w:rsidRPr="0092248E">
              <w:rPr>
                <w:rFonts w:eastAsiaTheme="minorHAnsi"/>
                <w:kern w:val="2"/>
                <w:shd w:val="clear" w:color="auto" w:fill="FFFFFF"/>
                <w:lang w:val="lv-LV"/>
                <w14:ligatures w14:val="standardContextual"/>
              </w:rPr>
              <w:t xml:space="preserve"> Piekrītam, ka automātiskos regresa testus nav vajadzības veikt visam. To mērķis ir nosegt pēc iespējas visaptverošākus ciklus, kas šajā gadījumā būtu biznesa scenāriji (vismaz 10), kuri iesaista pēc iespējas vairāk Sistēmu daļas.</w:t>
            </w:r>
          </w:p>
          <w:p w14:paraId="1D51EEA5" w14:textId="63F8DF41" w:rsidR="0079658E" w:rsidRPr="0092248E" w:rsidRDefault="0079658E" w:rsidP="0092248E">
            <w:pPr>
              <w:jc w:val="both"/>
              <w:rPr>
                <w:b/>
                <w:bCs/>
                <w:lang w:val="lv-LV"/>
              </w:rPr>
            </w:pPr>
          </w:p>
        </w:tc>
      </w:tr>
      <w:tr w:rsidR="00E40E27" w:rsidRPr="0092248E" w14:paraId="4D029DEB" w14:textId="77777777" w:rsidTr="0079658E">
        <w:trPr>
          <w:trHeight w:val="15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EAEEAB" w14:textId="77777777" w:rsidR="0079658E" w:rsidRPr="0092248E" w:rsidRDefault="0079658E" w:rsidP="0092248E">
            <w:pPr>
              <w:jc w:val="right"/>
              <w:rPr>
                <w:lang w:val="lv-LV"/>
              </w:rPr>
            </w:pPr>
            <w:r w:rsidRPr="0092248E">
              <w:rPr>
                <w:lang w:val="lv-LV"/>
              </w:rPr>
              <w:t>14</w:t>
            </w:r>
          </w:p>
        </w:tc>
        <w:tc>
          <w:tcPr>
            <w:tcW w:w="3956" w:type="dxa"/>
            <w:tcBorders>
              <w:top w:val="nil"/>
              <w:left w:val="nil"/>
              <w:bottom w:val="single" w:sz="4" w:space="0" w:color="auto"/>
              <w:right w:val="single" w:sz="4" w:space="0" w:color="auto"/>
            </w:tcBorders>
            <w:shd w:val="clear" w:color="auto" w:fill="auto"/>
            <w:vAlign w:val="center"/>
            <w:hideMark/>
          </w:tcPr>
          <w:p w14:paraId="7BD2E518" w14:textId="77777777" w:rsidR="0079658E" w:rsidRPr="0092248E" w:rsidRDefault="0079658E" w:rsidP="0092248E">
            <w:pPr>
              <w:rPr>
                <w:lang w:val="lv-LV"/>
              </w:rPr>
            </w:pPr>
            <w:r w:rsidRPr="0092248E">
              <w:rPr>
                <w:lang w:val="lv-LV"/>
              </w:rPr>
              <w:t xml:space="preserve">Tehniskās specifikācijas SUP-16 prasībā definēts, ka Izpildītājam piegādes versijai  jānodrošina Sistēmas veiktspējas un ātrdarbības prasību izpildes testi un drošības testi. </w:t>
            </w:r>
          </w:p>
        </w:tc>
        <w:tc>
          <w:tcPr>
            <w:tcW w:w="4860" w:type="dxa"/>
            <w:tcBorders>
              <w:top w:val="nil"/>
              <w:left w:val="nil"/>
              <w:bottom w:val="single" w:sz="4" w:space="0" w:color="auto"/>
              <w:right w:val="single" w:sz="4" w:space="0" w:color="auto"/>
            </w:tcBorders>
            <w:shd w:val="clear" w:color="auto" w:fill="auto"/>
            <w:vAlign w:val="center"/>
            <w:hideMark/>
          </w:tcPr>
          <w:p w14:paraId="64ABB4CA" w14:textId="77777777" w:rsidR="0079658E" w:rsidRPr="0092248E" w:rsidRDefault="0079658E" w:rsidP="0092248E">
            <w:pPr>
              <w:rPr>
                <w:lang w:val="lv-LV"/>
              </w:rPr>
            </w:pPr>
            <w:r w:rsidRPr="0092248E">
              <w:rPr>
                <w:lang w:val="lv-LV"/>
              </w:rPr>
              <w:t xml:space="preserve">Pretendents vērš uzmanību, ka veikt šādus testus katrai piegādes versijai nav samērīgi un tas sadārdzina piedāvājumu. Pretendents lūdz Pasūtītāju izvērtēt, ka testi tiek veikt, ja tiek piegādātas būtiskas izmaiņas vai papildinājumi programmatūrā. </w:t>
            </w:r>
          </w:p>
        </w:tc>
        <w:tc>
          <w:tcPr>
            <w:tcW w:w="5218" w:type="dxa"/>
            <w:tcBorders>
              <w:top w:val="nil"/>
              <w:left w:val="nil"/>
              <w:bottom w:val="single" w:sz="4" w:space="0" w:color="auto"/>
              <w:right w:val="single" w:sz="4" w:space="0" w:color="auto"/>
            </w:tcBorders>
            <w:shd w:val="clear" w:color="auto" w:fill="auto"/>
            <w:vAlign w:val="center"/>
            <w:hideMark/>
          </w:tcPr>
          <w:p w14:paraId="2A4398F4" w14:textId="77777777" w:rsidR="0079658E" w:rsidRPr="0092248E" w:rsidRDefault="0079658E" w:rsidP="0092248E">
            <w:pPr>
              <w:jc w:val="both"/>
              <w:rPr>
                <w:lang w:val="lv-LV"/>
              </w:rPr>
            </w:pPr>
            <w:r w:rsidRPr="0092248E">
              <w:rPr>
                <w:lang w:val="lv-LV"/>
              </w:rPr>
              <w:t>Veiktspējas un ātrdarbības testi jāveic tad, kad tiek ietekmēta infrastruktūras veiktspēja.</w:t>
            </w:r>
            <w:r w:rsidRPr="0092248E">
              <w:rPr>
                <w:lang w:val="lv-LV"/>
              </w:rPr>
              <w:br/>
            </w:r>
            <w:r w:rsidRPr="0092248E">
              <w:rPr>
                <w:lang w:val="lv-LV"/>
              </w:rPr>
              <w:br/>
              <w:t>Drošības testi ir jāveic pie visām izmaiņām.</w:t>
            </w:r>
          </w:p>
        </w:tc>
      </w:tr>
      <w:tr w:rsidR="00E40E27" w:rsidRPr="0092248E" w14:paraId="674497F4" w14:textId="77777777" w:rsidTr="0079658E">
        <w:trPr>
          <w:trHeight w:val="3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712E96" w14:textId="77777777" w:rsidR="0079658E" w:rsidRPr="0092248E" w:rsidRDefault="0079658E" w:rsidP="0092248E">
            <w:pPr>
              <w:jc w:val="right"/>
              <w:rPr>
                <w:lang w:val="lv-LV"/>
              </w:rPr>
            </w:pPr>
            <w:r w:rsidRPr="0092248E">
              <w:rPr>
                <w:lang w:val="lv-LV"/>
              </w:rPr>
              <w:t>15</w:t>
            </w:r>
          </w:p>
        </w:tc>
        <w:tc>
          <w:tcPr>
            <w:tcW w:w="3956" w:type="dxa"/>
            <w:tcBorders>
              <w:top w:val="nil"/>
              <w:left w:val="nil"/>
              <w:bottom w:val="single" w:sz="4" w:space="0" w:color="auto"/>
              <w:right w:val="single" w:sz="4" w:space="0" w:color="auto"/>
            </w:tcBorders>
            <w:shd w:val="clear" w:color="auto" w:fill="auto"/>
            <w:vAlign w:val="center"/>
            <w:hideMark/>
          </w:tcPr>
          <w:p w14:paraId="2915381D" w14:textId="77777777" w:rsidR="0079658E" w:rsidRPr="0092248E" w:rsidRDefault="0079658E" w:rsidP="0092248E">
            <w:pPr>
              <w:rPr>
                <w:lang w:val="lv-LV"/>
              </w:rPr>
            </w:pPr>
            <w:r w:rsidRPr="0092248E">
              <w:rPr>
                <w:lang w:val="lv-LV"/>
              </w:rPr>
              <w:t>Tehniskās specifikācijas SUP-21 prasībā definēts, ka Izpildītājam Sistēmas uzturēšanas ietvaros ir jānodrošina neierobežots skaits pieteikumu novēršanu, kuras ir klasificējamas kā:</w:t>
            </w:r>
            <w:r w:rsidRPr="0092248E">
              <w:rPr>
                <w:lang w:val="lv-LV"/>
              </w:rPr>
              <w:br/>
              <w:t>• ārkārtas darbi:</w:t>
            </w:r>
            <w:r w:rsidRPr="0092248E">
              <w:rPr>
                <w:lang w:val="lv-LV"/>
              </w:rPr>
              <w:br/>
              <w:t xml:space="preserve">   o avārija;</w:t>
            </w:r>
            <w:r w:rsidRPr="0092248E">
              <w:rPr>
                <w:lang w:val="lv-LV"/>
              </w:rPr>
              <w:br/>
              <w:t xml:space="preserve">   o būtiska kļūda.</w:t>
            </w:r>
            <w:r w:rsidRPr="0092248E">
              <w:rPr>
                <w:lang w:val="lv-LV"/>
              </w:rPr>
              <w:br/>
              <w:t>• plānotie darbi:</w:t>
            </w:r>
            <w:r w:rsidRPr="0092248E">
              <w:rPr>
                <w:lang w:val="lv-LV"/>
              </w:rPr>
              <w:br/>
              <w:t xml:space="preserve">   o nebūtiska kļūda;</w:t>
            </w:r>
            <w:r w:rsidRPr="0092248E">
              <w:rPr>
                <w:lang w:val="lv-LV"/>
              </w:rPr>
              <w:br/>
              <w:t xml:space="preserve">   o nepieciešamie uzlabojumi.</w:t>
            </w:r>
            <w:r w:rsidRPr="0092248E">
              <w:rPr>
                <w:lang w:val="lv-LV"/>
              </w:rPr>
              <w:br/>
              <w:t>• konsultācijas.</w:t>
            </w:r>
          </w:p>
        </w:tc>
        <w:tc>
          <w:tcPr>
            <w:tcW w:w="4860" w:type="dxa"/>
            <w:tcBorders>
              <w:top w:val="nil"/>
              <w:left w:val="nil"/>
              <w:bottom w:val="single" w:sz="4" w:space="0" w:color="auto"/>
              <w:right w:val="single" w:sz="4" w:space="0" w:color="auto"/>
            </w:tcBorders>
            <w:shd w:val="clear" w:color="auto" w:fill="auto"/>
            <w:vAlign w:val="center"/>
            <w:hideMark/>
          </w:tcPr>
          <w:p w14:paraId="2E1681AF" w14:textId="77777777" w:rsidR="0079658E" w:rsidRPr="0092248E" w:rsidRDefault="0079658E" w:rsidP="0092248E">
            <w:pPr>
              <w:rPr>
                <w:lang w:val="lv-LV"/>
              </w:rPr>
            </w:pPr>
            <w:r w:rsidRPr="0092248E">
              <w:rPr>
                <w:lang w:val="lv-LV"/>
              </w:rPr>
              <w:t xml:space="preserve">Ņemot vērā, ka Sistēmas uzturēšanai ir fiksēta mēneša maksa, lai novērtētu aptuveno apjomu, Pretendents lūdz Pasūtītāju skaidrot, kādi darbi tiek iekļauti pie “nepieciešamajiem uzlabojumiem” un ar kādu stundu apjomu ir jārēķinās? Kā arī Pretendents lūdz definēt sniedzamo konsultāciju apjomu stundās mēneša ietvaros. </w:t>
            </w:r>
          </w:p>
        </w:tc>
        <w:tc>
          <w:tcPr>
            <w:tcW w:w="5218" w:type="dxa"/>
            <w:tcBorders>
              <w:top w:val="nil"/>
              <w:left w:val="nil"/>
              <w:bottom w:val="single" w:sz="4" w:space="0" w:color="auto"/>
              <w:right w:val="single" w:sz="4" w:space="0" w:color="auto"/>
            </w:tcBorders>
            <w:shd w:val="clear" w:color="auto" w:fill="auto"/>
            <w:vAlign w:val="center"/>
            <w:hideMark/>
          </w:tcPr>
          <w:p w14:paraId="3079E58D" w14:textId="78DEDF2F" w:rsidR="0079658E" w:rsidRPr="0092248E" w:rsidRDefault="0079658E" w:rsidP="0092248E">
            <w:pPr>
              <w:jc w:val="both"/>
              <w:rPr>
                <w:lang w:val="lv-LV"/>
              </w:rPr>
            </w:pPr>
            <w:r w:rsidRPr="0092248E">
              <w:rPr>
                <w:lang w:val="lv-LV"/>
              </w:rPr>
              <w:t>Uzlabojumi saprotami ar Sistēmu pielāgošanu pēc nepieciešamības, piemēram, Android versijas atbalsta nomaiņai vai arī bibliotēkas paplašināšanai.</w:t>
            </w:r>
            <w:r w:rsidRPr="0092248E">
              <w:rPr>
                <w:lang w:val="lv-LV"/>
              </w:rPr>
              <w:br/>
            </w:r>
            <w:r w:rsidRPr="0092248E">
              <w:rPr>
                <w:lang w:val="lv-LV"/>
              </w:rPr>
              <w:br/>
              <w:t>Izmaiņu pieprasījumu novērtējums ir bez maksas uzturēšanas ietvaros, savukārt apmaksa par izmaiņu pieprasījumiem notiek atbilstoši stundas likmes aprēķinam.</w:t>
            </w:r>
            <w:r w:rsidRPr="0092248E">
              <w:rPr>
                <w:lang w:val="lv-LV"/>
              </w:rPr>
              <w:br/>
            </w:r>
            <w:r w:rsidRPr="0092248E">
              <w:rPr>
                <w:lang w:val="lv-LV"/>
              </w:rPr>
              <w:br/>
              <w:t xml:space="preserve">Nepieciešamo uzlabojumu apjoms un definējums ir atkarīgs no Pretendenta piegādāto Sistēmu kvalitātes produkcijas vidē. Minētais attiecināms arī uz konsultāciju apjomu, kas atkarīgs no nodevuma dokumentācijas kvalitātes. </w:t>
            </w:r>
          </w:p>
        </w:tc>
      </w:tr>
      <w:tr w:rsidR="00E40E27" w:rsidRPr="0092248E" w14:paraId="6BD03E67"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865045" w14:textId="77777777" w:rsidR="0079658E" w:rsidRPr="0092248E" w:rsidRDefault="0079658E" w:rsidP="0092248E">
            <w:pPr>
              <w:jc w:val="right"/>
              <w:rPr>
                <w:lang w:val="lv-LV"/>
              </w:rPr>
            </w:pPr>
            <w:r w:rsidRPr="0092248E">
              <w:rPr>
                <w:lang w:val="lv-LV"/>
              </w:rPr>
              <w:t>16</w:t>
            </w:r>
          </w:p>
        </w:tc>
        <w:tc>
          <w:tcPr>
            <w:tcW w:w="3956" w:type="dxa"/>
            <w:tcBorders>
              <w:top w:val="nil"/>
              <w:left w:val="nil"/>
              <w:bottom w:val="single" w:sz="4" w:space="0" w:color="auto"/>
              <w:right w:val="single" w:sz="4" w:space="0" w:color="auto"/>
            </w:tcBorders>
            <w:shd w:val="clear" w:color="auto" w:fill="auto"/>
            <w:vAlign w:val="center"/>
            <w:hideMark/>
          </w:tcPr>
          <w:p w14:paraId="34C23EBC" w14:textId="77777777" w:rsidR="0079658E" w:rsidRPr="0092248E" w:rsidRDefault="0079658E" w:rsidP="0092248E">
            <w:pPr>
              <w:rPr>
                <w:lang w:val="lv-LV"/>
              </w:rPr>
            </w:pPr>
            <w:r w:rsidRPr="0092248E">
              <w:rPr>
                <w:lang w:val="lv-LV"/>
              </w:rPr>
              <w:t xml:space="preserve">Tehniskajā specifikācijā minēts, ka Izpildītājam jānodrošina pieteikumu vadības sistēma. </w:t>
            </w:r>
          </w:p>
        </w:tc>
        <w:tc>
          <w:tcPr>
            <w:tcW w:w="4860" w:type="dxa"/>
            <w:tcBorders>
              <w:top w:val="nil"/>
              <w:left w:val="nil"/>
              <w:bottom w:val="single" w:sz="4" w:space="0" w:color="auto"/>
              <w:right w:val="single" w:sz="4" w:space="0" w:color="auto"/>
            </w:tcBorders>
            <w:shd w:val="clear" w:color="auto" w:fill="auto"/>
            <w:vAlign w:val="center"/>
            <w:hideMark/>
          </w:tcPr>
          <w:p w14:paraId="1AED79B5" w14:textId="77777777" w:rsidR="0079658E" w:rsidRPr="0092248E" w:rsidRDefault="0079658E" w:rsidP="0092248E">
            <w:pPr>
              <w:rPr>
                <w:lang w:val="lv-LV"/>
              </w:rPr>
            </w:pPr>
            <w:r w:rsidRPr="0092248E">
              <w:rPr>
                <w:lang w:val="lv-LV"/>
              </w:rPr>
              <w:t>Lūdzam sniegt informāciju cik Pasūtītāja pārstāvjiem nepieciešamas piekļuves pieteikumu vadības sistēmai?</w:t>
            </w:r>
          </w:p>
        </w:tc>
        <w:tc>
          <w:tcPr>
            <w:tcW w:w="5218" w:type="dxa"/>
            <w:tcBorders>
              <w:top w:val="nil"/>
              <w:left w:val="nil"/>
              <w:bottom w:val="single" w:sz="4" w:space="0" w:color="auto"/>
              <w:right w:val="single" w:sz="4" w:space="0" w:color="auto"/>
            </w:tcBorders>
            <w:shd w:val="clear" w:color="auto" w:fill="auto"/>
            <w:vAlign w:val="center"/>
            <w:hideMark/>
          </w:tcPr>
          <w:p w14:paraId="2362CC34" w14:textId="77777777" w:rsidR="0079658E" w:rsidRPr="0092248E" w:rsidRDefault="0079658E" w:rsidP="0092248E">
            <w:pPr>
              <w:jc w:val="both"/>
              <w:rPr>
                <w:lang w:val="lv-LV"/>
              </w:rPr>
            </w:pPr>
            <w:r w:rsidRPr="0092248E">
              <w:rPr>
                <w:lang w:val="lv-LV"/>
              </w:rPr>
              <w:t>No 5 līdz 10.</w:t>
            </w:r>
          </w:p>
        </w:tc>
      </w:tr>
      <w:tr w:rsidR="00E40E27" w:rsidRPr="0092248E" w14:paraId="5B7BE42F" w14:textId="77777777" w:rsidTr="0079658E">
        <w:trPr>
          <w:trHeight w:val="18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F6D780" w14:textId="77777777" w:rsidR="0079658E" w:rsidRPr="0092248E" w:rsidRDefault="0079658E" w:rsidP="0092248E">
            <w:pPr>
              <w:jc w:val="right"/>
              <w:rPr>
                <w:lang w:val="lv-LV"/>
              </w:rPr>
            </w:pPr>
            <w:r w:rsidRPr="0092248E">
              <w:rPr>
                <w:lang w:val="lv-LV"/>
              </w:rPr>
              <w:lastRenderedPageBreak/>
              <w:t>17</w:t>
            </w:r>
          </w:p>
        </w:tc>
        <w:tc>
          <w:tcPr>
            <w:tcW w:w="3956" w:type="dxa"/>
            <w:tcBorders>
              <w:top w:val="nil"/>
              <w:left w:val="nil"/>
              <w:bottom w:val="single" w:sz="4" w:space="0" w:color="auto"/>
              <w:right w:val="single" w:sz="4" w:space="0" w:color="auto"/>
            </w:tcBorders>
            <w:shd w:val="clear" w:color="auto" w:fill="auto"/>
            <w:vAlign w:val="center"/>
            <w:hideMark/>
          </w:tcPr>
          <w:p w14:paraId="4EB61A7F" w14:textId="77777777" w:rsidR="0079658E" w:rsidRPr="0092248E" w:rsidRDefault="0079658E" w:rsidP="0092248E">
            <w:pPr>
              <w:rPr>
                <w:lang w:val="lv-LV"/>
              </w:rPr>
            </w:pPr>
            <w:r w:rsidRPr="0092248E">
              <w:rPr>
                <w:lang w:val="lv-LV"/>
              </w:rPr>
              <w:t>2.3.4. Līguma darbības laikā Pasūtītājam ir tiesības pieteikt vai atsaukt EKI no Pakalpojuma sniegšanas pēc nepieciešamības, Izpildītājam nodrošinot, iekārtas pakalpojuma izslēgšanu un informatīvo materiālu par darbības pārtraukumu izvietošanu, kā arī iekārtas ieslēgšanu un informatīvo materiālu par darbības pārtraukumu noņemšanu bez papildu samaksas.</w:t>
            </w:r>
          </w:p>
        </w:tc>
        <w:tc>
          <w:tcPr>
            <w:tcW w:w="4860" w:type="dxa"/>
            <w:tcBorders>
              <w:top w:val="nil"/>
              <w:left w:val="nil"/>
              <w:bottom w:val="single" w:sz="4" w:space="0" w:color="auto"/>
              <w:right w:val="single" w:sz="4" w:space="0" w:color="auto"/>
            </w:tcBorders>
            <w:shd w:val="clear" w:color="auto" w:fill="auto"/>
            <w:vAlign w:val="center"/>
            <w:hideMark/>
          </w:tcPr>
          <w:p w14:paraId="3B23618A" w14:textId="77777777" w:rsidR="0079658E" w:rsidRPr="0092248E" w:rsidRDefault="0079658E" w:rsidP="0092248E">
            <w:pPr>
              <w:rPr>
                <w:lang w:val="lv-LV"/>
              </w:rPr>
            </w:pPr>
            <w:r w:rsidRPr="0092248E">
              <w:rPr>
                <w:lang w:val="lv-LV"/>
              </w:rPr>
              <w:t>Prasības nav samērīgas. Izpildītājam šīs aktivitātes rada papildus izmaksas. Tas nav atkarīgs no Izpildītāja gribas, bet tikai no Pasūtītāja. Attiecīgi, Izpildītājs to nevar paredzēt iepriekš un iekļaut piedavājumā. Šiem darbiem ir jābūt apmaksātiem, vai arī Pasūtītajam jānorāda iespējamais gadījumu skaits laika periodā, lai Izpildītājs varētu novērtēt savas izmaksas un tās iekļautu tāmē.</w:t>
            </w:r>
          </w:p>
        </w:tc>
        <w:tc>
          <w:tcPr>
            <w:tcW w:w="5218" w:type="dxa"/>
            <w:tcBorders>
              <w:top w:val="nil"/>
              <w:left w:val="nil"/>
              <w:bottom w:val="single" w:sz="4" w:space="0" w:color="auto"/>
              <w:right w:val="single" w:sz="4" w:space="0" w:color="auto"/>
            </w:tcBorders>
            <w:shd w:val="clear" w:color="auto" w:fill="auto"/>
            <w:vAlign w:val="center"/>
            <w:hideMark/>
          </w:tcPr>
          <w:p w14:paraId="5761B815" w14:textId="774DEF36" w:rsidR="0079658E" w:rsidRPr="0092248E" w:rsidRDefault="0079658E" w:rsidP="0092248E">
            <w:pPr>
              <w:jc w:val="both"/>
              <w:rPr>
                <w:lang w:val="lv-LV"/>
              </w:rPr>
            </w:pPr>
            <w:r w:rsidRPr="0092248E">
              <w:rPr>
                <w:lang w:val="lv-LV"/>
              </w:rPr>
              <w:t>Tehniskās specifikācijas 2.3.4.punkts nav attiecināms uz Elektronisko kontroles iekārtu (turpmāk – EKI) demontāžu un montāžu, bet gan uz izstrādāto Sistēmu atslēgšanu uz laiku un informatīvo materiālu izvietojumu uz EKI (izņēmuma gadījumi).</w:t>
            </w:r>
            <w:r w:rsidRPr="0092248E">
              <w:rPr>
                <w:lang w:val="lv-LV"/>
              </w:rPr>
              <w:br/>
            </w:r>
            <w:r w:rsidRPr="0092248E">
              <w:rPr>
                <w:lang w:val="lv-LV"/>
              </w:rPr>
              <w:br/>
              <w:t>Cenai par darbu jābūt iekļautai piedāvātajā uzturēšanas maksā.</w:t>
            </w:r>
          </w:p>
        </w:tc>
      </w:tr>
      <w:tr w:rsidR="00E40E27" w:rsidRPr="0092248E" w14:paraId="23E057CC" w14:textId="77777777" w:rsidTr="0079658E">
        <w:trPr>
          <w:trHeight w:val="21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EDB997" w14:textId="77777777" w:rsidR="0079658E" w:rsidRPr="0092248E" w:rsidRDefault="0079658E" w:rsidP="0092248E">
            <w:pPr>
              <w:jc w:val="right"/>
              <w:rPr>
                <w:lang w:val="lv-LV"/>
              </w:rPr>
            </w:pPr>
            <w:r w:rsidRPr="0092248E">
              <w:rPr>
                <w:lang w:val="lv-LV"/>
              </w:rPr>
              <w:t>18</w:t>
            </w:r>
          </w:p>
        </w:tc>
        <w:tc>
          <w:tcPr>
            <w:tcW w:w="3956" w:type="dxa"/>
            <w:tcBorders>
              <w:top w:val="nil"/>
              <w:left w:val="nil"/>
              <w:bottom w:val="single" w:sz="4" w:space="0" w:color="auto"/>
              <w:right w:val="single" w:sz="4" w:space="0" w:color="auto"/>
            </w:tcBorders>
            <w:shd w:val="clear" w:color="auto" w:fill="auto"/>
            <w:vAlign w:val="center"/>
            <w:hideMark/>
          </w:tcPr>
          <w:p w14:paraId="4CF59984" w14:textId="77777777" w:rsidR="0079658E" w:rsidRPr="0092248E" w:rsidRDefault="0079658E" w:rsidP="0092248E">
            <w:pPr>
              <w:rPr>
                <w:lang w:val="lv-LV"/>
              </w:rPr>
            </w:pPr>
            <w:r w:rsidRPr="0092248E">
              <w:rPr>
                <w:lang w:val="lv-LV"/>
              </w:rPr>
              <w:t>2.4.4. montāžas un demontāžas darbi – tiek piemērota apmaksa atbilstoši stundas likmes aprēķinam (ietverot visas saistītas izmaksas, kas var rasties, veicot šos darbus – ceļa izdevumi, materiāli u.c.)</w:t>
            </w:r>
          </w:p>
        </w:tc>
        <w:tc>
          <w:tcPr>
            <w:tcW w:w="4860" w:type="dxa"/>
            <w:tcBorders>
              <w:top w:val="nil"/>
              <w:left w:val="nil"/>
              <w:bottom w:val="single" w:sz="4" w:space="0" w:color="auto"/>
              <w:right w:val="single" w:sz="4" w:space="0" w:color="auto"/>
            </w:tcBorders>
            <w:shd w:val="clear" w:color="auto" w:fill="auto"/>
            <w:vAlign w:val="center"/>
            <w:hideMark/>
          </w:tcPr>
          <w:p w14:paraId="050F379F" w14:textId="77777777" w:rsidR="0079658E" w:rsidRPr="0092248E" w:rsidRDefault="0079658E" w:rsidP="0092248E">
            <w:pPr>
              <w:rPr>
                <w:lang w:val="lv-LV"/>
              </w:rPr>
            </w:pPr>
            <w:r w:rsidRPr="0092248E">
              <w:rPr>
                <w:lang w:val="lv-LV"/>
              </w:rPr>
              <w:t>Ja ir materiāli, tad nevar būt tikai stundas likme. Jābūt apmaksai uz tāmes bāzes. Līgumā un iepirkuma Tehniskajā specifikācijā ir paredzēta arī tāme. Lūdzu precizēt šo punktu.</w:t>
            </w:r>
          </w:p>
        </w:tc>
        <w:tc>
          <w:tcPr>
            <w:tcW w:w="5218" w:type="dxa"/>
            <w:tcBorders>
              <w:top w:val="nil"/>
              <w:left w:val="nil"/>
              <w:bottom w:val="single" w:sz="4" w:space="0" w:color="auto"/>
              <w:right w:val="single" w:sz="4" w:space="0" w:color="auto"/>
            </w:tcBorders>
            <w:shd w:val="clear" w:color="auto" w:fill="auto"/>
            <w:vAlign w:val="center"/>
            <w:hideMark/>
          </w:tcPr>
          <w:p w14:paraId="75714689" w14:textId="170EECA1" w:rsidR="0079658E" w:rsidRPr="0092248E" w:rsidRDefault="0079658E" w:rsidP="0092248E">
            <w:pPr>
              <w:jc w:val="both"/>
              <w:rPr>
                <w:lang w:val="lv-LV"/>
              </w:rPr>
            </w:pPr>
            <w:r w:rsidRPr="0092248E">
              <w:rPr>
                <w:lang w:val="lv-LV"/>
              </w:rPr>
              <w:t>Tāme paredzama tikai Tehniskās specifikācijas EAP-8 un EAP-9 punktu gadījumos - trešo pušu radīto bojājumu gadījumos un ir nepieciešams atjaunot EKI.</w:t>
            </w:r>
            <w:r w:rsidRPr="0092248E">
              <w:rPr>
                <w:lang w:val="lv-LV"/>
              </w:rPr>
              <w:br/>
              <w:t>Montāžas/demontāžas gadījumā Izpildītājam piedāvātajā cenā jāietver visa izmaksas attiecīgo tehniskās specifikācijas prasību nodrošināšanai, tajā skaitā instrumenti (materiāli), kurus Izpildītājs plāno izmantot.</w:t>
            </w:r>
          </w:p>
          <w:p w14:paraId="33D579FF" w14:textId="55E08C5D" w:rsidR="0079658E" w:rsidRPr="0092248E" w:rsidRDefault="0079658E" w:rsidP="0092248E">
            <w:pPr>
              <w:jc w:val="both"/>
              <w:rPr>
                <w:lang w:val="lv-LV"/>
              </w:rPr>
            </w:pPr>
          </w:p>
        </w:tc>
      </w:tr>
      <w:tr w:rsidR="00E40E27" w:rsidRPr="0092248E" w14:paraId="62CBB73A" w14:textId="77777777" w:rsidTr="0079658E">
        <w:trPr>
          <w:trHeight w:val="18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94F87C" w14:textId="77777777" w:rsidR="0079658E" w:rsidRPr="0092248E" w:rsidRDefault="0079658E" w:rsidP="0092248E">
            <w:pPr>
              <w:jc w:val="right"/>
              <w:rPr>
                <w:lang w:val="lv-LV"/>
              </w:rPr>
            </w:pPr>
            <w:r w:rsidRPr="0092248E">
              <w:rPr>
                <w:lang w:val="lv-LV"/>
              </w:rPr>
              <w:t>19</w:t>
            </w:r>
          </w:p>
        </w:tc>
        <w:tc>
          <w:tcPr>
            <w:tcW w:w="3956" w:type="dxa"/>
            <w:tcBorders>
              <w:top w:val="nil"/>
              <w:left w:val="nil"/>
              <w:bottom w:val="single" w:sz="4" w:space="0" w:color="auto"/>
              <w:right w:val="single" w:sz="4" w:space="0" w:color="auto"/>
            </w:tcBorders>
            <w:shd w:val="clear" w:color="auto" w:fill="auto"/>
            <w:vAlign w:val="center"/>
            <w:hideMark/>
          </w:tcPr>
          <w:p w14:paraId="1E0DA2E9" w14:textId="77777777" w:rsidR="0079658E" w:rsidRPr="0092248E" w:rsidRDefault="0079658E" w:rsidP="0092248E">
            <w:pPr>
              <w:rPr>
                <w:lang w:val="lv-LV"/>
              </w:rPr>
            </w:pPr>
            <w:r w:rsidRPr="0092248E">
              <w:rPr>
                <w:lang w:val="lv-LV"/>
              </w:rPr>
              <w:t>2.5.1. Izpildītājs ir reģistrēts VID kā apkalpojošais dienests ar tiesībām veikt norēķinu moduļa apkalpošanas darbus.</w:t>
            </w:r>
          </w:p>
        </w:tc>
        <w:tc>
          <w:tcPr>
            <w:tcW w:w="4860" w:type="dxa"/>
            <w:tcBorders>
              <w:top w:val="nil"/>
              <w:left w:val="nil"/>
              <w:bottom w:val="single" w:sz="4" w:space="0" w:color="auto"/>
              <w:right w:val="single" w:sz="4" w:space="0" w:color="auto"/>
            </w:tcBorders>
            <w:shd w:val="clear" w:color="auto" w:fill="auto"/>
            <w:vAlign w:val="center"/>
            <w:hideMark/>
          </w:tcPr>
          <w:p w14:paraId="0C2F93D9" w14:textId="2275B2BD" w:rsidR="0079658E" w:rsidRPr="0092248E" w:rsidRDefault="0079658E" w:rsidP="0092248E">
            <w:pPr>
              <w:rPr>
                <w:lang w:val="lv-LV"/>
              </w:rPr>
            </w:pPr>
            <w:r w:rsidRPr="0092248E">
              <w:rPr>
                <w:lang w:val="lv-LV"/>
              </w:rPr>
              <w:t>Lūgums precizēt vai Izpildītajam jābūt reģistrētam ar šādu statusu jau uz piedāvājuma iesniegšanas dienu?</w:t>
            </w:r>
          </w:p>
        </w:tc>
        <w:tc>
          <w:tcPr>
            <w:tcW w:w="5218" w:type="dxa"/>
            <w:tcBorders>
              <w:top w:val="nil"/>
              <w:left w:val="nil"/>
              <w:bottom w:val="single" w:sz="4" w:space="0" w:color="auto"/>
              <w:right w:val="single" w:sz="4" w:space="0" w:color="auto"/>
            </w:tcBorders>
            <w:shd w:val="clear" w:color="auto" w:fill="auto"/>
            <w:vAlign w:val="center"/>
            <w:hideMark/>
          </w:tcPr>
          <w:p w14:paraId="18479F16" w14:textId="0663CED1" w:rsidR="0079658E" w:rsidRPr="0092248E" w:rsidRDefault="0079658E" w:rsidP="0092248E">
            <w:pPr>
              <w:jc w:val="both"/>
              <w:rPr>
                <w:lang w:val="lv-LV"/>
              </w:rPr>
            </w:pPr>
            <w:r w:rsidRPr="0092248E">
              <w:rPr>
                <w:lang w:val="lv-LV"/>
              </w:rPr>
              <w:t>Reģistrācija ir pieļaujama arī līguma darbības laikā līdz iekārtu uzstādīšanai.</w:t>
            </w:r>
            <w:r w:rsidRPr="0092248E">
              <w:rPr>
                <w:lang w:val="lv-LV"/>
              </w:rPr>
              <w:br/>
              <w:t>Šajā gadījumā Pretendentam kopā ar Tehnisko piedāvājumu jāiesniedz plānoto darbību apkopojumu attiecība uz reģistrācijas veikšanu Valsts ieņēmumu dienestā kā norēķinu moduļa apkalpojošam dienestam.</w:t>
            </w:r>
          </w:p>
        </w:tc>
      </w:tr>
      <w:tr w:rsidR="00E40E27" w:rsidRPr="0092248E" w14:paraId="4BE6AB75" w14:textId="77777777" w:rsidTr="004A1012">
        <w:trPr>
          <w:trHeight w:val="141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411F89" w14:textId="77777777" w:rsidR="0079658E" w:rsidRPr="0092248E" w:rsidRDefault="0079658E" w:rsidP="0092248E">
            <w:pPr>
              <w:jc w:val="right"/>
              <w:rPr>
                <w:lang w:val="lv-LV"/>
              </w:rPr>
            </w:pPr>
            <w:r w:rsidRPr="0092248E">
              <w:rPr>
                <w:lang w:val="lv-LV"/>
              </w:rPr>
              <w:t>20</w:t>
            </w:r>
          </w:p>
        </w:tc>
        <w:tc>
          <w:tcPr>
            <w:tcW w:w="3956" w:type="dxa"/>
            <w:tcBorders>
              <w:top w:val="nil"/>
              <w:left w:val="nil"/>
              <w:bottom w:val="single" w:sz="4" w:space="0" w:color="auto"/>
              <w:right w:val="single" w:sz="4" w:space="0" w:color="auto"/>
            </w:tcBorders>
            <w:shd w:val="clear" w:color="auto" w:fill="auto"/>
            <w:vAlign w:val="center"/>
            <w:hideMark/>
          </w:tcPr>
          <w:p w14:paraId="2963A117" w14:textId="77777777" w:rsidR="0079658E" w:rsidRPr="0092248E" w:rsidRDefault="0079658E" w:rsidP="0092248E">
            <w:pPr>
              <w:rPr>
                <w:lang w:val="lv-LV"/>
              </w:rPr>
            </w:pPr>
            <w:r w:rsidRPr="0092248E">
              <w:rPr>
                <w:lang w:val="lv-LV"/>
              </w:rPr>
              <w:t>2.3.5.2. Norēķinu sistēmas programmnodrošinājuma un Pārvaldības sistēmas uzturēšanas darbi – no garantijas termiņa beigu brīža līdz līguma darbības beigām.</w:t>
            </w:r>
          </w:p>
        </w:tc>
        <w:tc>
          <w:tcPr>
            <w:tcW w:w="4860" w:type="dxa"/>
            <w:tcBorders>
              <w:top w:val="nil"/>
              <w:left w:val="nil"/>
              <w:bottom w:val="single" w:sz="4" w:space="0" w:color="auto"/>
              <w:right w:val="single" w:sz="4" w:space="0" w:color="auto"/>
            </w:tcBorders>
            <w:shd w:val="clear" w:color="auto" w:fill="auto"/>
            <w:vAlign w:val="center"/>
            <w:hideMark/>
          </w:tcPr>
          <w:p w14:paraId="6E27AC6B" w14:textId="2FE94B36" w:rsidR="0079658E" w:rsidRPr="0092248E" w:rsidRDefault="0079658E" w:rsidP="0092248E">
            <w:pPr>
              <w:rPr>
                <w:lang w:val="lv-LV"/>
              </w:rPr>
            </w:pPr>
            <w:r w:rsidRPr="0092248E">
              <w:rPr>
                <w:lang w:val="lv-LV"/>
              </w:rPr>
              <w:t>Vai šajā punktā ir domāts, ka sistēmas garantija ir uzturēšana? No rakstītā izriet, ka uzturēšanas laikā ir jāveic arī IP izstrāde. Vai pirmajos 2 gados tikai kļūdas jālabo?</w:t>
            </w:r>
          </w:p>
        </w:tc>
        <w:tc>
          <w:tcPr>
            <w:tcW w:w="5218" w:type="dxa"/>
            <w:tcBorders>
              <w:top w:val="nil"/>
              <w:left w:val="nil"/>
              <w:bottom w:val="single" w:sz="4" w:space="0" w:color="auto"/>
              <w:right w:val="single" w:sz="4" w:space="0" w:color="auto"/>
            </w:tcBorders>
            <w:shd w:val="clear" w:color="auto" w:fill="auto"/>
            <w:vAlign w:val="center"/>
            <w:hideMark/>
          </w:tcPr>
          <w:p w14:paraId="458CBE2C" w14:textId="0A846274" w:rsidR="0079658E" w:rsidRPr="0092248E" w:rsidRDefault="0079658E" w:rsidP="0092248E">
            <w:pPr>
              <w:jc w:val="both"/>
              <w:rPr>
                <w:lang w:val="lv-LV"/>
              </w:rPr>
            </w:pPr>
            <w:r w:rsidRPr="0092248E">
              <w:rPr>
                <w:lang w:val="lv-LV"/>
              </w:rPr>
              <w:t>Lūdzam skatīt atbildi pie 2. un 4.jautājuma.</w:t>
            </w:r>
          </w:p>
          <w:p w14:paraId="030E8680" w14:textId="4F318FE6" w:rsidR="0079658E" w:rsidRPr="0092248E" w:rsidRDefault="0079658E" w:rsidP="0092248E">
            <w:pPr>
              <w:jc w:val="both"/>
              <w:rPr>
                <w:lang w:val="lv-LV"/>
              </w:rPr>
            </w:pPr>
          </w:p>
        </w:tc>
      </w:tr>
      <w:tr w:rsidR="00E40E27" w:rsidRPr="0092248E" w14:paraId="5448DBC0" w14:textId="77777777" w:rsidTr="0079658E">
        <w:trPr>
          <w:trHeight w:val="21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4C8B9B" w14:textId="77777777" w:rsidR="0079658E" w:rsidRPr="0092248E" w:rsidRDefault="0079658E" w:rsidP="0092248E">
            <w:pPr>
              <w:jc w:val="right"/>
              <w:rPr>
                <w:lang w:val="lv-LV"/>
              </w:rPr>
            </w:pPr>
            <w:r w:rsidRPr="0092248E">
              <w:rPr>
                <w:lang w:val="lv-LV"/>
              </w:rPr>
              <w:lastRenderedPageBreak/>
              <w:t>21</w:t>
            </w:r>
          </w:p>
        </w:tc>
        <w:tc>
          <w:tcPr>
            <w:tcW w:w="3956" w:type="dxa"/>
            <w:tcBorders>
              <w:top w:val="nil"/>
              <w:left w:val="nil"/>
              <w:bottom w:val="single" w:sz="4" w:space="0" w:color="auto"/>
              <w:right w:val="single" w:sz="4" w:space="0" w:color="auto"/>
            </w:tcBorders>
            <w:shd w:val="clear" w:color="auto" w:fill="auto"/>
            <w:vAlign w:val="center"/>
            <w:hideMark/>
          </w:tcPr>
          <w:p w14:paraId="7294ACEC" w14:textId="77777777" w:rsidR="0079658E" w:rsidRPr="0092248E" w:rsidRDefault="0079658E" w:rsidP="0092248E">
            <w:pPr>
              <w:rPr>
                <w:lang w:val="lv-LV"/>
              </w:rPr>
            </w:pPr>
            <w:r w:rsidRPr="0092248E">
              <w:rPr>
                <w:lang w:val="lv-LV"/>
              </w:rPr>
              <w:t xml:space="preserve">2.5.4. Izpildītājs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 Līguma noslēgšanas gadījumā Pretendents slēdz "Datu pārziņa un apstrādātāja līgumu".  </w:t>
            </w:r>
          </w:p>
        </w:tc>
        <w:tc>
          <w:tcPr>
            <w:tcW w:w="4860" w:type="dxa"/>
            <w:tcBorders>
              <w:top w:val="nil"/>
              <w:left w:val="nil"/>
              <w:bottom w:val="single" w:sz="4" w:space="0" w:color="auto"/>
              <w:right w:val="single" w:sz="4" w:space="0" w:color="auto"/>
            </w:tcBorders>
            <w:shd w:val="clear" w:color="auto" w:fill="auto"/>
            <w:vAlign w:val="center"/>
            <w:hideMark/>
          </w:tcPr>
          <w:p w14:paraId="4CBABE10" w14:textId="77777777" w:rsidR="0079658E" w:rsidRPr="0092248E" w:rsidRDefault="0079658E" w:rsidP="0092248E">
            <w:pPr>
              <w:rPr>
                <w:lang w:val="lv-LV"/>
              </w:rPr>
            </w:pPr>
            <w:r w:rsidRPr="0092248E">
              <w:rPr>
                <w:lang w:val="lv-LV"/>
              </w:rPr>
              <w:t>Lūgums precizēt, kādi konkrēti personu dati, kādos gadījumos un kādam nolūkam plānots nodot Izpildītājam apstrādei. Tā kā visas risinājuma komponentes darbosies Pasūtītaja infratsruktūrā un Izpildītajs nodrošinās tikai tehniskos uzturēšanas darbus pašai sistēmai, nesaskatām, ka šo procesu ietvaros Izpildītajam jānodod jebkādi personu dati.</w:t>
            </w:r>
          </w:p>
        </w:tc>
        <w:tc>
          <w:tcPr>
            <w:tcW w:w="5218" w:type="dxa"/>
            <w:tcBorders>
              <w:top w:val="nil"/>
              <w:left w:val="nil"/>
              <w:bottom w:val="single" w:sz="4" w:space="0" w:color="auto"/>
              <w:right w:val="single" w:sz="4" w:space="0" w:color="auto"/>
            </w:tcBorders>
            <w:shd w:val="clear" w:color="auto" w:fill="auto"/>
            <w:vAlign w:val="center"/>
            <w:hideMark/>
          </w:tcPr>
          <w:p w14:paraId="331A4E0B" w14:textId="286481E2" w:rsidR="0079658E" w:rsidRPr="0092248E" w:rsidRDefault="0079658E" w:rsidP="0092248E">
            <w:pPr>
              <w:jc w:val="both"/>
              <w:rPr>
                <w:lang w:val="lv-LV"/>
              </w:rPr>
            </w:pPr>
            <w:r w:rsidRPr="0092248E">
              <w:rPr>
                <w:lang w:val="lv-LV"/>
              </w:rPr>
              <w:t>Piemēram, Pasūtītāja darbinieku dati (auditācijas žurnālos).</w:t>
            </w:r>
          </w:p>
        </w:tc>
      </w:tr>
      <w:tr w:rsidR="00E40E27" w:rsidRPr="0092248E" w14:paraId="56C0D005"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232693" w14:textId="77777777" w:rsidR="0079658E" w:rsidRPr="0092248E" w:rsidRDefault="0079658E" w:rsidP="0092248E">
            <w:pPr>
              <w:jc w:val="right"/>
              <w:rPr>
                <w:lang w:val="lv-LV"/>
              </w:rPr>
            </w:pPr>
            <w:r w:rsidRPr="0092248E">
              <w:rPr>
                <w:lang w:val="lv-LV"/>
              </w:rPr>
              <w:t>22</w:t>
            </w:r>
          </w:p>
        </w:tc>
        <w:tc>
          <w:tcPr>
            <w:tcW w:w="3956" w:type="dxa"/>
            <w:tcBorders>
              <w:top w:val="nil"/>
              <w:left w:val="nil"/>
              <w:bottom w:val="single" w:sz="4" w:space="0" w:color="auto"/>
              <w:right w:val="single" w:sz="4" w:space="0" w:color="auto"/>
            </w:tcBorders>
            <w:shd w:val="clear" w:color="auto" w:fill="auto"/>
            <w:vAlign w:val="center"/>
            <w:hideMark/>
          </w:tcPr>
          <w:p w14:paraId="018B965F" w14:textId="77777777" w:rsidR="0079658E" w:rsidRPr="0092248E" w:rsidRDefault="0079658E" w:rsidP="0092248E">
            <w:pPr>
              <w:rPr>
                <w:lang w:val="lv-LV"/>
              </w:rPr>
            </w:pPr>
            <w:r w:rsidRPr="0092248E">
              <w:rPr>
                <w:lang w:val="lv-LV"/>
              </w:rPr>
              <w:t>2.5.6. Izpildītājs nodrošina piegādes izvietošanu Pasūtītāja noteiktajos repozitorijos.</w:t>
            </w:r>
          </w:p>
        </w:tc>
        <w:tc>
          <w:tcPr>
            <w:tcW w:w="4860" w:type="dxa"/>
            <w:tcBorders>
              <w:top w:val="nil"/>
              <w:left w:val="nil"/>
              <w:bottom w:val="single" w:sz="4" w:space="0" w:color="auto"/>
              <w:right w:val="single" w:sz="4" w:space="0" w:color="auto"/>
            </w:tcBorders>
            <w:shd w:val="clear" w:color="auto" w:fill="auto"/>
            <w:vAlign w:val="center"/>
            <w:hideMark/>
          </w:tcPr>
          <w:p w14:paraId="63145A21" w14:textId="77777777" w:rsidR="0079658E" w:rsidRPr="0092248E" w:rsidRDefault="0079658E" w:rsidP="0092248E">
            <w:pPr>
              <w:rPr>
                <w:lang w:val="lv-LV"/>
              </w:rPr>
            </w:pPr>
            <w:r w:rsidRPr="0092248E">
              <w:rPr>
                <w:lang w:val="lv-LV"/>
              </w:rPr>
              <w:t>Lūdzu precizēt, kādas tieši piegādes jāizvieto.</w:t>
            </w:r>
          </w:p>
        </w:tc>
        <w:tc>
          <w:tcPr>
            <w:tcW w:w="5218" w:type="dxa"/>
            <w:tcBorders>
              <w:top w:val="nil"/>
              <w:left w:val="nil"/>
              <w:bottom w:val="single" w:sz="4" w:space="0" w:color="auto"/>
              <w:right w:val="single" w:sz="4" w:space="0" w:color="auto"/>
            </w:tcBorders>
            <w:shd w:val="clear" w:color="auto" w:fill="auto"/>
            <w:vAlign w:val="center"/>
            <w:hideMark/>
          </w:tcPr>
          <w:p w14:paraId="1ED296DB" w14:textId="77777777" w:rsidR="0079658E" w:rsidRPr="0092248E" w:rsidRDefault="0079658E" w:rsidP="0092248E">
            <w:pPr>
              <w:jc w:val="both"/>
              <w:rPr>
                <w:lang w:val="lv-LV"/>
              </w:rPr>
            </w:pPr>
            <w:r w:rsidRPr="0092248E">
              <w:rPr>
                <w:lang w:val="lv-LV"/>
              </w:rPr>
              <w:t>Pasūtītāja rīcībā ir Azure DevOps platforma ar kuru palīdzību nodrošinās automātiskās piegādes (CD/CI).</w:t>
            </w:r>
          </w:p>
        </w:tc>
      </w:tr>
      <w:tr w:rsidR="00E40E27" w:rsidRPr="0092248E" w14:paraId="7ADCF075" w14:textId="77777777" w:rsidTr="004A1012">
        <w:trPr>
          <w:trHeight w:val="70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F93DBD" w14:textId="77777777" w:rsidR="0079658E" w:rsidRPr="0092248E" w:rsidRDefault="0079658E" w:rsidP="0092248E">
            <w:pPr>
              <w:jc w:val="right"/>
              <w:rPr>
                <w:lang w:val="lv-LV"/>
              </w:rPr>
            </w:pPr>
            <w:r w:rsidRPr="0092248E">
              <w:rPr>
                <w:lang w:val="lv-LV"/>
              </w:rPr>
              <w:t>23</w:t>
            </w:r>
          </w:p>
        </w:tc>
        <w:tc>
          <w:tcPr>
            <w:tcW w:w="3956" w:type="dxa"/>
            <w:tcBorders>
              <w:top w:val="nil"/>
              <w:left w:val="nil"/>
              <w:bottom w:val="single" w:sz="4" w:space="0" w:color="auto"/>
              <w:right w:val="single" w:sz="4" w:space="0" w:color="auto"/>
            </w:tcBorders>
            <w:shd w:val="clear" w:color="auto" w:fill="auto"/>
            <w:vAlign w:val="center"/>
            <w:hideMark/>
          </w:tcPr>
          <w:p w14:paraId="1DC2410C" w14:textId="77777777" w:rsidR="0079658E" w:rsidRPr="0092248E" w:rsidRDefault="0079658E" w:rsidP="0092248E">
            <w:pPr>
              <w:rPr>
                <w:lang w:val="lv-LV"/>
              </w:rPr>
            </w:pPr>
            <w:r w:rsidRPr="0092248E">
              <w:rPr>
                <w:lang w:val="lv-LV"/>
              </w:rPr>
              <w:t>SVP-1</w:t>
            </w:r>
            <w:r w:rsidRPr="0092248E">
              <w:rPr>
                <w:lang w:val="lv-LV"/>
              </w:rPr>
              <w:br/>
              <w:t>Izpildītājam līguma darbības laikā ir jānodrošina stabila Sistēmu darbība. Ar to saprotot, ka tās pieejamība nedrīkst būt zemāka par 99,5% mēnesī, izņemot plānotās un ar Pasūtītāju saskaņotās dīkstāves.</w:t>
            </w:r>
            <w:r w:rsidRPr="0092248E">
              <w:rPr>
                <w:lang w:val="lv-LV"/>
              </w:rPr>
              <w:br/>
              <w:t xml:space="preserve">Izpildītājam netiek uzlikta atbildība par attiecīgo pieejamības prasību nodrošināšanu gadījumos, kas ir </w:t>
            </w:r>
            <w:r w:rsidRPr="0092248E">
              <w:rPr>
                <w:lang w:val="lv-LV"/>
              </w:rPr>
              <w:lastRenderedPageBreak/>
              <w:t>saistīti ar apstākļiem, kuri atrodas ārpus tā atbildības un ietekmes jomas.</w:t>
            </w:r>
          </w:p>
        </w:tc>
        <w:tc>
          <w:tcPr>
            <w:tcW w:w="4860" w:type="dxa"/>
            <w:tcBorders>
              <w:top w:val="nil"/>
              <w:left w:val="nil"/>
              <w:bottom w:val="single" w:sz="4" w:space="0" w:color="auto"/>
              <w:right w:val="single" w:sz="4" w:space="0" w:color="auto"/>
            </w:tcBorders>
            <w:shd w:val="clear" w:color="auto" w:fill="auto"/>
            <w:vAlign w:val="center"/>
            <w:hideMark/>
          </w:tcPr>
          <w:p w14:paraId="4046247A" w14:textId="77777777" w:rsidR="0079658E" w:rsidRPr="0092248E" w:rsidRDefault="0079658E" w:rsidP="0092248E">
            <w:pPr>
              <w:rPr>
                <w:lang w:val="lv-LV"/>
              </w:rPr>
            </w:pPr>
            <w:r w:rsidRPr="0092248E">
              <w:rPr>
                <w:lang w:val="lv-LV"/>
              </w:rPr>
              <w:lastRenderedPageBreak/>
              <w:t>Ņemot vēra, ka IS tiek izvietotas AZURE infrastruktūrā, kas ir Pasūtītāja atbildībā, tad Izpildītājs nevar nodrošinat pieejamības prasības. Arī Līguma atbildība nav paredzēta par pieejamības degradāciju, bet gan par konrēto kontrollaiku neievērošanu. Līgums precizēt šo punktu.</w:t>
            </w:r>
          </w:p>
        </w:tc>
        <w:tc>
          <w:tcPr>
            <w:tcW w:w="5218" w:type="dxa"/>
            <w:tcBorders>
              <w:top w:val="nil"/>
              <w:left w:val="nil"/>
              <w:bottom w:val="single" w:sz="4" w:space="0" w:color="auto"/>
              <w:right w:val="single" w:sz="4" w:space="0" w:color="auto"/>
            </w:tcBorders>
            <w:shd w:val="clear" w:color="auto" w:fill="auto"/>
            <w:vAlign w:val="center"/>
            <w:hideMark/>
          </w:tcPr>
          <w:p w14:paraId="5DF24239" w14:textId="3B6A5913" w:rsidR="0079658E" w:rsidRPr="0092248E" w:rsidRDefault="0079658E" w:rsidP="0092248E">
            <w:pPr>
              <w:jc w:val="both"/>
              <w:rPr>
                <w:lang w:val="lv-LV"/>
              </w:rPr>
            </w:pPr>
            <w:r w:rsidRPr="0092248E">
              <w:rPr>
                <w:lang w:val="lv-LV"/>
              </w:rPr>
              <w:t>Pasūtītāja atbildībā ir izvēlēties sistēmas arhitektūru, kas spēj sasniegt šādu pieejamību. Piemēram, izvietot serveri dažādos reģionos, ja tas ir nepieciešams.</w:t>
            </w:r>
          </w:p>
        </w:tc>
      </w:tr>
      <w:tr w:rsidR="00E40E27" w:rsidRPr="0092248E" w14:paraId="0562A8E7" w14:textId="77777777" w:rsidTr="0079658E">
        <w:trPr>
          <w:trHeight w:val="18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01C30D" w14:textId="77777777" w:rsidR="0079658E" w:rsidRPr="0092248E" w:rsidRDefault="0079658E" w:rsidP="0092248E">
            <w:pPr>
              <w:jc w:val="right"/>
              <w:rPr>
                <w:lang w:val="lv-LV"/>
              </w:rPr>
            </w:pPr>
            <w:r w:rsidRPr="0092248E">
              <w:rPr>
                <w:lang w:val="lv-LV"/>
              </w:rPr>
              <w:t>24</w:t>
            </w:r>
          </w:p>
        </w:tc>
        <w:tc>
          <w:tcPr>
            <w:tcW w:w="3956" w:type="dxa"/>
            <w:tcBorders>
              <w:top w:val="nil"/>
              <w:left w:val="nil"/>
              <w:bottom w:val="single" w:sz="4" w:space="0" w:color="auto"/>
              <w:right w:val="single" w:sz="4" w:space="0" w:color="auto"/>
            </w:tcBorders>
            <w:shd w:val="clear" w:color="auto" w:fill="auto"/>
            <w:vAlign w:val="center"/>
            <w:hideMark/>
          </w:tcPr>
          <w:p w14:paraId="23A477A8" w14:textId="77777777" w:rsidR="0079658E" w:rsidRPr="0092248E" w:rsidRDefault="0079658E" w:rsidP="0092248E">
            <w:pPr>
              <w:rPr>
                <w:lang w:val="lv-LV"/>
              </w:rPr>
            </w:pPr>
            <w:r w:rsidRPr="0092248E">
              <w:rPr>
                <w:lang w:val="lv-LV"/>
              </w:rPr>
              <w:t>SVP-3</w:t>
            </w:r>
            <w:r w:rsidRPr="0092248E">
              <w:rPr>
                <w:lang w:val="lv-LV"/>
              </w:rPr>
              <w:br/>
              <w:t>Sistēmas tiek piegādāta ar visām nepieciešamām trešo pušu licencēm beztermiņa lietošanai, ja šādas licences ir nepieciešamas Sistēmu lietošanai, pielāgošanai vai funkcionalitātes uzlabošanai. Ja iepriekšminētās licences ir nepieciešamas, Izpildītājs iesniedz ražotāja vai trešās puses apliecinājumu par to, gadījumā, ja Izpildītājs nevar nodrošināt licences nodrošinājumu, tad Pasūtītājam ir tiesības to saņemt no ražotāja vai trešās puses.</w:t>
            </w:r>
          </w:p>
        </w:tc>
        <w:tc>
          <w:tcPr>
            <w:tcW w:w="4860" w:type="dxa"/>
            <w:tcBorders>
              <w:top w:val="nil"/>
              <w:left w:val="nil"/>
              <w:bottom w:val="single" w:sz="4" w:space="0" w:color="auto"/>
              <w:right w:val="single" w:sz="4" w:space="0" w:color="auto"/>
            </w:tcBorders>
            <w:shd w:val="clear" w:color="auto" w:fill="auto"/>
            <w:vAlign w:val="center"/>
            <w:hideMark/>
          </w:tcPr>
          <w:p w14:paraId="778F28C4" w14:textId="77777777" w:rsidR="0079658E" w:rsidRPr="0092248E" w:rsidRDefault="0079658E" w:rsidP="0092248E">
            <w:pPr>
              <w:rPr>
                <w:lang w:val="lv-LV"/>
              </w:rPr>
            </w:pPr>
            <w:r w:rsidRPr="0092248E">
              <w:rPr>
                <w:lang w:val="lv-LV"/>
              </w:rPr>
              <w:t>Jebkuram produktam vai licencei ir dzīves jeb lietošanas cikls. Tā nevar būt beztermiņa. Līguma termiņš nosaka laiku, cik ilgi Izpildītājam jānodrošina piegādāto risinājumu darbība. Vai pareizi saprotam, ka šeit ir domāts, ka jānodrošina līdz Līguma darbības termiņa beigām, kas ir 2028. gada 1. jūlijs?</w:t>
            </w:r>
          </w:p>
        </w:tc>
        <w:tc>
          <w:tcPr>
            <w:tcW w:w="5218" w:type="dxa"/>
            <w:tcBorders>
              <w:top w:val="nil"/>
              <w:left w:val="nil"/>
              <w:bottom w:val="single" w:sz="4" w:space="0" w:color="auto"/>
              <w:right w:val="single" w:sz="4" w:space="0" w:color="auto"/>
            </w:tcBorders>
            <w:shd w:val="clear" w:color="auto" w:fill="auto"/>
            <w:vAlign w:val="center"/>
            <w:hideMark/>
          </w:tcPr>
          <w:p w14:paraId="4A1BE502" w14:textId="2E34F19D" w:rsidR="0079658E" w:rsidRPr="0092248E" w:rsidRDefault="0079658E" w:rsidP="0092248E">
            <w:pPr>
              <w:jc w:val="both"/>
              <w:rPr>
                <w:lang w:val="lv-LV"/>
              </w:rPr>
            </w:pPr>
            <w:r w:rsidRPr="0092248E">
              <w:rPr>
                <w:lang w:val="lv-LV"/>
              </w:rPr>
              <w:t>Licencēm jādarbojas līdz līguma darbības termiņa beigām un pēc līguma termiņa beigām Izpildītājam jānodrošina, ka Pasūtītājam ir iesniegts ražotāja vai trešās puses apliecinājumu par to, ka Pasūtītājam ir tiesības to saņemt no ražotāja vai trešās puses. Lūdzam skatīt Tehniskās specifikācijas SVP-3.punkta pēdējorindkopu.</w:t>
            </w:r>
          </w:p>
        </w:tc>
      </w:tr>
      <w:tr w:rsidR="00E40E27" w:rsidRPr="0092248E" w14:paraId="4DB86A1D" w14:textId="77777777" w:rsidTr="0079658E">
        <w:trPr>
          <w:trHeight w:val="15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F66409" w14:textId="77777777" w:rsidR="0079658E" w:rsidRPr="0092248E" w:rsidRDefault="0079658E" w:rsidP="0092248E">
            <w:pPr>
              <w:jc w:val="right"/>
              <w:rPr>
                <w:lang w:val="lv-LV"/>
              </w:rPr>
            </w:pPr>
            <w:r w:rsidRPr="0092248E">
              <w:rPr>
                <w:lang w:val="lv-LV"/>
              </w:rPr>
              <w:t>25</w:t>
            </w:r>
          </w:p>
        </w:tc>
        <w:tc>
          <w:tcPr>
            <w:tcW w:w="3956" w:type="dxa"/>
            <w:tcBorders>
              <w:top w:val="nil"/>
              <w:left w:val="nil"/>
              <w:bottom w:val="single" w:sz="4" w:space="0" w:color="auto"/>
              <w:right w:val="single" w:sz="4" w:space="0" w:color="auto"/>
            </w:tcBorders>
            <w:shd w:val="clear" w:color="auto" w:fill="auto"/>
            <w:vAlign w:val="center"/>
            <w:hideMark/>
          </w:tcPr>
          <w:p w14:paraId="6B6876FF" w14:textId="77777777" w:rsidR="0079658E" w:rsidRPr="0092248E" w:rsidRDefault="0079658E" w:rsidP="0092248E">
            <w:pPr>
              <w:rPr>
                <w:lang w:val="lv-LV"/>
              </w:rPr>
            </w:pPr>
            <w:r w:rsidRPr="0092248E">
              <w:rPr>
                <w:lang w:val="lv-LV"/>
              </w:rPr>
              <w:t>SVP-4</w:t>
            </w:r>
            <w:r w:rsidRPr="0092248E">
              <w:rPr>
                <w:lang w:val="lv-LV"/>
              </w:rPr>
              <w:br/>
              <w:t>Līguma darbības laikā Izpildītājam ir jānodrošina Sistēmu funkcionalitātes uzturēšana, kas nodrošina auditācijas pierakstu uzkrāšanu.</w:t>
            </w:r>
          </w:p>
        </w:tc>
        <w:tc>
          <w:tcPr>
            <w:tcW w:w="4860" w:type="dxa"/>
            <w:tcBorders>
              <w:top w:val="nil"/>
              <w:left w:val="nil"/>
              <w:bottom w:val="single" w:sz="4" w:space="0" w:color="auto"/>
              <w:right w:val="single" w:sz="4" w:space="0" w:color="auto"/>
            </w:tcBorders>
            <w:shd w:val="clear" w:color="auto" w:fill="auto"/>
            <w:vAlign w:val="center"/>
            <w:hideMark/>
          </w:tcPr>
          <w:p w14:paraId="21AA0AA7" w14:textId="77777777" w:rsidR="0079658E" w:rsidRPr="0092248E" w:rsidRDefault="0079658E" w:rsidP="0092248E">
            <w:pPr>
              <w:rPr>
                <w:lang w:val="lv-LV"/>
              </w:rPr>
            </w:pPr>
            <w:r w:rsidRPr="0092248E">
              <w:rPr>
                <w:lang w:val="lv-LV"/>
              </w:rPr>
              <w:t>Lūdzu precizēt, kuri auditācijas pieraksti, kurā vietā un cik ilgi jākrāj?</w:t>
            </w:r>
          </w:p>
        </w:tc>
        <w:tc>
          <w:tcPr>
            <w:tcW w:w="5218" w:type="dxa"/>
            <w:tcBorders>
              <w:top w:val="nil"/>
              <w:left w:val="nil"/>
              <w:bottom w:val="single" w:sz="4" w:space="0" w:color="auto"/>
              <w:right w:val="single" w:sz="4" w:space="0" w:color="auto"/>
            </w:tcBorders>
            <w:shd w:val="clear" w:color="auto" w:fill="auto"/>
            <w:vAlign w:val="center"/>
            <w:hideMark/>
          </w:tcPr>
          <w:p w14:paraId="13675F72" w14:textId="77777777" w:rsidR="0079658E" w:rsidRPr="0092248E" w:rsidRDefault="0079658E" w:rsidP="0092248E">
            <w:pPr>
              <w:jc w:val="both"/>
              <w:rPr>
                <w:lang w:val="lv-LV"/>
              </w:rPr>
            </w:pPr>
            <w:r w:rsidRPr="0092248E">
              <w:rPr>
                <w:lang w:val="lv-LV"/>
              </w:rPr>
              <w:t>Auditācijas pieraksti glabājas Azure.</w:t>
            </w:r>
            <w:r w:rsidRPr="0092248E">
              <w:rPr>
                <w:lang w:val="lv-LV"/>
              </w:rPr>
              <w:br/>
              <w:t>Auditācijas pierakstu uzglabāšanas termiņš nav Pretendenta kompetencē.</w:t>
            </w:r>
            <w:r w:rsidRPr="0092248E">
              <w:rPr>
                <w:lang w:val="lv-LV"/>
              </w:rPr>
              <w:br/>
              <w:t>Auditācijas pierakstu veidi atkarīgi no Pretendenta izstrādātām Sistēmām.</w:t>
            </w:r>
          </w:p>
        </w:tc>
      </w:tr>
      <w:tr w:rsidR="00E40E27" w:rsidRPr="0092248E" w14:paraId="5405B1B4" w14:textId="77777777" w:rsidTr="0079658E">
        <w:trPr>
          <w:trHeight w:val="21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CBB952" w14:textId="77777777" w:rsidR="0079658E" w:rsidRPr="0092248E" w:rsidRDefault="0079658E" w:rsidP="0092248E">
            <w:pPr>
              <w:jc w:val="right"/>
              <w:rPr>
                <w:lang w:val="lv-LV"/>
              </w:rPr>
            </w:pPr>
            <w:r w:rsidRPr="0092248E">
              <w:rPr>
                <w:lang w:val="lv-LV"/>
              </w:rPr>
              <w:t>26</w:t>
            </w:r>
          </w:p>
        </w:tc>
        <w:tc>
          <w:tcPr>
            <w:tcW w:w="3956" w:type="dxa"/>
            <w:tcBorders>
              <w:top w:val="nil"/>
              <w:left w:val="nil"/>
              <w:bottom w:val="single" w:sz="4" w:space="0" w:color="auto"/>
              <w:right w:val="single" w:sz="4" w:space="0" w:color="auto"/>
            </w:tcBorders>
            <w:shd w:val="clear" w:color="auto" w:fill="auto"/>
            <w:vAlign w:val="center"/>
            <w:hideMark/>
          </w:tcPr>
          <w:p w14:paraId="40915003" w14:textId="77777777" w:rsidR="0079658E" w:rsidRPr="0092248E" w:rsidRDefault="0079658E" w:rsidP="0092248E">
            <w:pPr>
              <w:rPr>
                <w:lang w:val="lv-LV"/>
              </w:rPr>
            </w:pPr>
            <w:r w:rsidRPr="0092248E">
              <w:rPr>
                <w:lang w:val="lv-LV"/>
              </w:rPr>
              <w:t>SVP-5</w:t>
            </w:r>
            <w:r w:rsidRPr="0092248E">
              <w:rPr>
                <w:lang w:val="lv-LV"/>
              </w:rPr>
              <w:br/>
              <w:t>Veicot programmēšanas darbus, par kuriem ir saņemti Pasūtītāja pieteikumi, noteikto izmaiņu realizācijā Izpildītājam ir jānodrošina šādu drošības nosacījumu ievērošana:</w:t>
            </w:r>
            <w:r w:rsidRPr="0092248E">
              <w:rPr>
                <w:lang w:val="lv-LV"/>
              </w:rPr>
              <w:br/>
              <w:t>• izmantotajam risinājumam jāpārbauda publiskās ievainojamības, piemēram, cve.mitre.org;</w:t>
            </w:r>
            <w:r w:rsidRPr="0092248E">
              <w:rPr>
                <w:lang w:val="lv-LV"/>
              </w:rPr>
              <w:br/>
              <w:t xml:space="preserve">• izstrādē nedrīkst izmantot </w:t>
            </w:r>
            <w:r w:rsidRPr="0092248E">
              <w:rPr>
                <w:lang w:val="lv-LV"/>
              </w:rPr>
              <w:lastRenderedPageBreak/>
              <w:t>komponentes, kurām nepiegādā vai līguma darbības laikā neatbalsta drošības labojumus vai tuvāko 5 gadu laikā no izstrādes uzsākšanas brīža plāno pārtraukt izstrādi un/vai piegādāt drošības labojumus.</w:t>
            </w:r>
          </w:p>
        </w:tc>
        <w:tc>
          <w:tcPr>
            <w:tcW w:w="4860" w:type="dxa"/>
            <w:tcBorders>
              <w:top w:val="nil"/>
              <w:left w:val="nil"/>
              <w:bottom w:val="single" w:sz="4" w:space="0" w:color="auto"/>
              <w:right w:val="single" w:sz="4" w:space="0" w:color="auto"/>
            </w:tcBorders>
            <w:shd w:val="clear" w:color="auto" w:fill="auto"/>
            <w:vAlign w:val="center"/>
            <w:hideMark/>
          </w:tcPr>
          <w:p w14:paraId="21B75909" w14:textId="1E23B4AA" w:rsidR="0079658E" w:rsidRPr="0092248E" w:rsidRDefault="0079658E" w:rsidP="0092248E">
            <w:pPr>
              <w:rPr>
                <w:lang w:val="lv-LV"/>
              </w:rPr>
            </w:pPr>
            <w:r w:rsidRPr="0092248E">
              <w:rPr>
                <w:lang w:val="lv-LV"/>
              </w:rPr>
              <w:lastRenderedPageBreak/>
              <w:t>Lūdzu  precizēt, vai tiešām drošības testi jāveic pēc katrām izmaiņām? Vai būtu pieļaujams, ka visas izmaiņas tiek akumulētas un produkcija likta vienkopus, piemēram, reizi pusgadā vai reizi gadā un tad tiek veikts drošības tests.</w:t>
            </w:r>
          </w:p>
        </w:tc>
        <w:tc>
          <w:tcPr>
            <w:tcW w:w="5218" w:type="dxa"/>
            <w:tcBorders>
              <w:top w:val="nil"/>
              <w:left w:val="nil"/>
              <w:bottom w:val="single" w:sz="4" w:space="0" w:color="auto"/>
              <w:right w:val="single" w:sz="4" w:space="0" w:color="auto"/>
            </w:tcBorders>
            <w:shd w:val="clear" w:color="auto" w:fill="auto"/>
            <w:vAlign w:val="center"/>
            <w:hideMark/>
          </w:tcPr>
          <w:p w14:paraId="11DF6EDC" w14:textId="77777777" w:rsidR="0079658E" w:rsidRPr="0092248E" w:rsidRDefault="0079658E" w:rsidP="0092248E">
            <w:pPr>
              <w:jc w:val="both"/>
              <w:rPr>
                <w:lang w:val="lv-LV"/>
              </w:rPr>
            </w:pPr>
            <w:r w:rsidRPr="0092248E">
              <w:rPr>
                <w:lang w:val="lv-LV"/>
              </w:rPr>
              <w:t>Nē, automātiskos drošības testus jāveic pēc katrām izmaiņām (pie katras piegādes).</w:t>
            </w:r>
          </w:p>
        </w:tc>
      </w:tr>
      <w:tr w:rsidR="00E40E27" w:rsidRPr="0092248E" w14:paraId="70811C91" w14:textId="77777777" w:rsidTr="0079658E">
        <w:trPr>
          <w:trHeight w:val="75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7F2FD0" w14:textId="77777777" w:rsidR="0079658E" w:rsidRPr="0092248E" w:rsidRDefault="0079658E" w:rsidP="0092248E">
            <w:pPr>
              <w:jc w:val="right"/>
              <w:rPr>
                <w:lang w:val="lv-LV"/>
              </w:rPr>
            </w:pPr>
            <w:r w:rsidRPr="0092248E">
              <w:rPr>
                <w:lang w:val="lv-LV"/>
              </w:rPr>
              <w:lastRenderedPageBreak/>
              <w:t>27</w:t>
            </w:r>
          </w:p>
        </w:tc>
        <w:tc>
          <w:tcPr>
            <w:tcW w:w="3956" w:type="dxa"/>
            <w:tcBorders>
              <w:top w:val="nil"/>
              <w:left w:val="nil"/>
              <w:bottom w:val="single" w:sz="4" w:space="0" w:color="auto"/>
              <w:right w:val="single" w:sz="4" w:space="0" w:color="auto"/>
            </w:tcBorders>
            <w:shd w:val="clear" w:color="auto" w:fill="auto"/>
            <w:vAlign w:val="center"/>
            <w:hideMark/>
          </w:tcPr>
          <w:p w14:paraId="1F5A2E35" w14:textId="77777777" w:rsidR="0079658E" w:rsidRPr="0092248E" w:rsidRDefault="0079658E" w:rsidP="0092248E">
            <w:pPr>
              <w:rPr>
                <w:lang w:val="lv-LV"/>
              </w:rPr>
            </w:pPr>
            <w:r w:rsidRPr="0092248E">
              <w:rPr>
                <w:lang w:val="lv-LV"/>
              </w:rPr>
              <w:t>NSVP-8</w:t>
            </w:r>
            <w:r w:rsidRPr="0092248E">
              <w:rPr>
                <w:lang w:val="lv-LV"/>
              </w:rPr>
              <w:br/>
              <w:t>Attēlotajai informācijai EKI ekrānā ir jābūt labi saskatāmai arī spilgta apkārtējā apgaismojuma apstākļos (saules stari).</w:t>
            </w:r>
            <w:r w:rsidRPr="0092248E">
              <w:rPr>
                <w:lang w:val="lv-LV"/>
              </w:rPr>
              <w:br/>
              <w:t>Ekrānā attēlotajam saturam jāizslēdzas un/vai jāaptumšojas pēc Pasūtītāja noteiktā laika, ja tas ir tehniski iespējams attiecībā uz esošajiem EKI ekrāniem.</w:t>
            </w:r>
            <w:r w:rsidRPr="0092248E">
              <w:rPr>
                <w:lang w:val="lv-LV"/>
              </w:rPr>
              <w:br/>
              <w:t>Ir jābūt iespējai attālināti administrēt ekrānu spilgtuma vai citus iestatījumus pēc noteikta laika.</w:t>
            </w:r>
          </w:p>
        </w:tc>
        <w:tc>
          <w:tcPr>
            <w:tcW w:w="4860" w:type="dxa"/>
            <w:tcBorders>
              <w:top w:val="nil"/>
              <w:left w:val="nil"/>
              <w:bottom w:val="single" w:sz="4" w:space="0" w:color="auto"/>
              <w:right w:val="single" w:sz="4" w:space="0" w:color="auto"/>
            </w:tcBorders>
            <w:shd w:val="clear" w:color="auto" w:fill="auto"/>
            <w:vAlign w:val="center"/>
            <w:hideMark/>
          </w:tcPr>
          <w:p w14:paraId="61AB739B" w14:textId="0723FE95" w:rsidR="0079658E" w:rsidRPr="0092248E" w:rsidRDefault="0079658E" w:rsidP="0092248E">
            <w:pPr>
              <w:rPr>
                <w:lang w:val="lv-LV"/>
              </w:rPr>
            </w:pPr>
            <w:r w:rsidRPr="0092248E">
              <w:rPr>
                <w:lang w:val="lv-LV"/>
              </w:rPr>
              <w:t>1. Lūdzu norādīt visus parametrus, kurus jāspēj attālināti iestatīt.</w:t>
            </w:r>
            <w:r w:rsidRPr="0092248E">
              <w:rPr>
                <w:lang w:val="lv-LV"/>
              </w:rPr>
              <w:br/>
              <w:t>2. Ja tiek izmantoti Pasūtītāja esošie Ekrāni, vai Pasūtītājs garantē, ka esošajiem Ekrāniem ir iespējams pieslēgties attālināti un veikt ekrāna spilgtuma līmeņa maiņu ?</w:t>
            </w:r>
            <w:r w:rsidRPr="0092248E">
              <w:rPr>
                <w:lang w:val="lv-LV"/>
              </w:rPr>
              <w:br/>
              <w:t xml:space="preserve">3. Vai Pasūtītāja esošie Ekrāni atbilst IK09 un IP57, un tie var darboties -30 grādos pēc Celsija? Ja jā, lūgums nodrošināt tehnisko specifikāciju esošajiem ekrāniem, lai būtu iespējams izplānot integrāciju ar tiem – gan Norēķinu modeļa integrāciju ar tiem, gan Attālinātas vadības monitoringa sistēmas pieslēgšanai. </w:t>
            </w:r>
            <w:r w:rsidRPr="0092248E">
              <w:rPr>
                <w:lang w:val="lv-LV"/>
              </w:rPr>
              <w:br/>
              <w:t xml:space="preserve">4. Lūdzu atsūtīt ražotāju, modeli, operētājsistēmas versiju, kā arī API aprakstošo daļu, lai varētu kontrolēt Ekrānu Iestatījumus. </w:t>
            </w:r>
            <w:r w:rsidRPr="0092248E">
              <w:rPr>
                <w:lang w:val="lv-LV"/>
              </w:rPr>
              <w:br/>
              <w:t xml:space="preserve">5. Ja Pasūtītāja esoāās komponentes neatbilst prasībām, lūgums koriģēt tehnisko specifikāciju un izslēgt pretrunas. </w:t>
            </w:r>
          </w:p>
        </w:tc>
        <w:tc>
          <w:tcPr>
            <w:tcW w:w="5218" w:type="dxa"/>
            <w:tcBorders>
              <w:top w:val="nil"/>
              <w:left w:val="nil"/>
              <w:bottom w:val="single" w:sz="4" w:space="0" w:color="auto"/>
              <w:right w:val="single" w:sz="4" w:space="0" w:color="auto"/>
            </w:tcBorders>
            <w:shd w:val="clear" w:color="auto" w:fill="auto"/>
            <w:vAlign w:val="center"/>
            <w:hideMark/>
          </w:tcPr>
          <w:p w14:paraId="097EDEAC" w14:textId="528B55F8" w:rsidR="0079658E" w:rsidRPr="0092248E" w:rsidRDefault="0079658E" w:rsidP="0092248E">
            <w:pPr>
              <w:jc w:val="both"/>
              <w:rPr>
                <w:lang w:val="lv-LV"/>
              </w:rPr>
            </w:pPr>
            <w:r w:rsidRPr="0092248E">
              <w:rPr>
                <w:lang w:val="lv-LV"/>
              </w:rPr>
              <w:t>1. Jānodrošina vismaz šādi parametri:</w:t>
            </w:r>
            <w:r w:rsidRPr="0092248E">
              <w:rPr>
                <w:lang w:val="lv-LV"/>
              </w:rPr>
              <w:br/>
              <w:t>Burtu lielums</w:t>
            </w:r>
            <w:r w:rsidRPr="0092248E">
              <w:rPr>
                <w:lang w:val="lv-LV"/>
              </w:rPr>
              <w:br/>
              <w:t>Pogu lielums</w:t>
            </w:r>
            <w:r w:rsidRPr="0092248E">
              <w:rPr>
                <w:lang w:val="lv-LV"/>
              </w:rPr>
              <w:br/>
              <w:t>Pogu izkārtojums</w:t>
            </w:r>
            <w:r w:rsidRPr="0092248E">
              <w:rPr>
                <w:lang w:val="lv-LV"/>
              </w:rPr>
              <w:br/>
              <w:t>Apmaksas rekvizītu attēlošana</w:t>
            </w:r>
            <w:r w:rsidRPr="0092248E">
              <w:rPr>
                <w:lang w:val="lv-LV"/>
              </w:rPr>
              <w:br/>
              <w:t>Ekrāna spilgtums</w:t>
            </w:r>
            <w:r w:rsidRPr="0092248E">
              <w:rPr>
                <w:lang w:val="lv-LV"/>
              </w:rPr>
              <w:br/>
              <w:t>Ekrāna krāsa</w:t>
            </w:r>
            <w:r w:rsidRPr="0092248E">
              <w:rPr>
                <w:lang w:val="lv-LV"/>
              </w:rPr>
              <w:br/>
              <w:t>Informatīvas sadaļas saturs</w:t>
            </w:r>
            <w:r w:rsidRPr="0092248E">
              <w:rPr>
                <w:lang w:val="lv-LV"/>
              </w:rPr>
              <w:br/>
              <w:t>Logo</w:t>
            </w:r>
            <w:r w:rsidRPr="0092248E">
              <w:rPr>
                <w:lang w:val="lv-LV"/>
              </w:rPr>
              <w:br/>
              <w:t>Klaviatūras izmērs (ja tā ir iebūvēta ekrānā)</w:t>
            </w:r>
            <w:r w:rsidRPr="0092248E">
              <w:rPr>
                <w:lang w:val="lv-LV"/>
              </w:rPr>
              <w:br/>
              <w:t>Valoda</w:t>
            </w:r>
            <w:r w:rsidRPr="0092248E">
              <w:rPr>
                <w:lang w:val="lv-LV"/>
              </w:rPr>
              <w:br/>
            </w:r>
            <w:r w:rsidRPr="0092248E">
              <w:rPr>
                <w:lang w:val="lv-LV"/>
              </w:rPr>
              <w:br/>
              <w:t>2. un 3. Pretendents var integrēties ar esošiem ekrāniem, taču minētās prasības ir attiecināmas uz jaunajiem ekrāniem, ko piegādā Pretendents.</w:t>
            </w:r>
            <w:r w:rsidRPr="0092248E">
              <w:rPr>
                <w:lang w:val="lv-LV"/>
              </w:rPr>
              <w:br/>
            </w:r>
            <w:r w:rsidRPr="0092248E">
              <w:rPr>
                <w:lang w:val="lv-LV"/>
              </w:rPr>
              <w:br/>
              <w:t>4. Pretendentiem  ir iespējams apskatīt Pasūtītāja esošos EKI, par apskati lūdzam sazināties ar Pasūtītāja kontaktpersonu Autostāvvietu apsaimniekošanas nodaļas vadītāju Aigaru Kalniņu, tālr. 28339914.</w:t>
            </w:r>
            <w:r w:rsidRPr="0092248E">
              <w:rPr>
                <w:lang w:val="lv-LV"/>
              </w:rPr>
              <w:br/>
            </w:r>
            <w:r w:rsidRPr="0092248E">
              <w:rPr>
                <w:lang w:val="lv-LV"/>
              </w:rPr>
              <w:br/>
              <w:t>5. Tehniskajā specifikācijā nav pretrunas. Gadījumā, ja prasības nepiemīt šobrīd esošajām komponentēm, tas neliedz Pasūtītājam noteikt jaunas komponentes ar tādām prasībām, kādas minētas tehniskajā specifikācijā.</w:t>
            </w:r>
          </w:p>
        </w:tc>
      </w:tr>
      <w:tr w:rsidR="00E40E27" w:rsidRPr="0092248E" w14:paraId="399FAF31" w14:textId="77777777" w:rsidTr="0079658E">
        <w:trPr>
          <w:trHeight w:val="15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31ECE0" w14:textId="77777777" w:rsidR="0079658E" w:rsidRPr="0092248E" w:rsidRDefault="0079658E" w:rsidP="0092248E">
            <w:pPr>
              <w:jc w:val="right"/>
              <w:rPr>
                <w:lang w:val="lv-LV"/>
              </w:rPr>
            </w:pPr>
            <w:r w:rsidRPr="0092248E">
              <w:rPr>
                <w:lang w:val="lv-LV"/>
              </w:rPr>
              <w:t>28</w:t>
            </w:r>
          </w:p>
        </w:tc>
        <w:tc>
          <w:tcPr>
            <w:tcW w:w="3956" w:type="dxa"/>
            <w:tcBorders>
              <w:top w:val="nil"/>
              <w:left w:val="nil"/>
              <w:bottom w:val="single" w:sz="4" w:space="0" w:color="auto"/>
              <w:right w:val="single" w:sz="4" w:space="0" w:color="auto"/>
            </w:tcBorders>
            <w:shd w:val="clear" w:color="auto" w:fill="auto"/>
            <w:vAlign w:val="center"/>
            <w:hideMark/>
          </w:tcPr>
          <w:p w14:paraId="2A590D24" w14:textId="77777777" w:rsidR="0079658E" w:rsidRPr="0092248E" w:rsidRDefault="0079658E" w:rsidP="0092248E">
            <w:pPr>
              <w:rPr>
                <w:lang w:val="lv-LV"/>
              </w:rPr>
            </w:pPr>
            <w:r w:rsidRPr="0092248E">
              <w:rPr>
                <w:lang w:val="lv-LV"/>
              </w:rPr>
              <w:t>NSVP-9</w:t>
            </w:r>
            <w:r w:rsidRPr="0092248E">
              <w:rPr>
                <w:lang w:val="lv-LV"/>
              </w:rPr>
              <w:br/>
              <w:t xml:space="preserve">EKI ekrānā jāattēlo informatīvais paziņojums, ja ir notikusi kāda tehniskā problēma ar Sistēmām, kas ietekmē norēķinu iespēju (piemēram, </w:t>
            </w:r>
            <w:r w:rsidRPr="0092248E">
              <w:rPr>
                <w:lang w:val="lv-LV"/>
              </w:rPr>
              <w:lastRenderedPageBreak/>
              <w:t xml:space="preserve">zudis savienojums ar satura vadības programmu, noticis strāvas padeves zudums vai traucējums u.c.) </w:t>
            </w:r>
            <w:r w:rsidRPr="0092248E">
              <w:rPr>
                <w:lang w:val="lv-LV"/>
              </w:rPr>
              <w:br/>
              <w:t>Jānotiek automātiskai atjaunošanai, līdz problēma ir novērsta.</w:t>
            </w:r>
          </w:p>
        </w:tc>
        <w:tc>
          <w:tcPr>
            <w:tcW w:w="4860" w:type="dxa"/>
            <w:tcBorders>
              <w:top w:val="nil"/>
              <w:left w:val="nil"/>
              <w:bottom w:val="single" w:sz="4" w:space="0" w:color="auto"/>
              <w:right w:val="single" w:sz="4" w:space="0" w:color="auto"/>
            </w:tcBorders>
            <w:shd w:val="clear" w:color="auto" w:fill="auto"/>
            <w:vAlign w:val="center"/>
            <w:hideMark/>
          </w:tcPr>
          <w:p w14:paraId="3559E7A9" w14:textId="77777777" w:rsidR="0079658E" w:rsidRPr="0092248E" w:rsidRDefault="0079658E" w:rsidP="0092248E">
            <w:pPr>
              <w:rPr>
                <w:lang w:val="lv-LV"/>
              </w:rPr>
            </w:pPr>
            <w:r w:rsidRPr="0092248E">
              <w:rPr>
                <w:lang w:val="lv-LV"/>
              </w:rPr>
              <w:lastRenderedPageBreak/>
              <w:t>Lūdzu precizēt, kas domāts ar automātisku atjaunošanu? Kas tieši jāatjauno automātiski?</w:t>
            </w:r>
          </w:p>
        </w:tc>
        <w:tc>
          <w:tcPr>
            <w:tcW w:w="5218" w:type="dxa"/>
            <w:tcBorders>
              <w:top w:val="nil"/>
              <w:left w:val="nil"/>
              <w:bottom w:val="single" w:sz="4" w:space="0" w:color="auto"/>
              <w:right w:val="single" w:sz="4" w:space="0" w:color="auto"/>
            </w:tcBorders>
            <w:shd w:val="clear" w:color="auto" w:fill="auto"/>
            <w:vAlign w:val="center"/>
            <w:hideMark/>
          </w:tcPr>
          <w:p w14:paraId="5519001B" w14:textId="466DEC93" w:rsidR="0079658E" w:rsidRPr="0092248E" w:rsidRDefault="0079658E" w:rsidP="0092248E">
            <w:pPr>
              <w:jc w:val="both"/>
              <w:rPr>
                <w:lang w:val="lv-LV"/>
              </w:rPr>
            </w:pPr>
            <w:r w:rsidRPr="0092248E">
              <w:rPr>
                <w:lang w:val="lv-LV"/>
              </w:rPr>
              <w:t>Ar automātisko atjaunošanu jāsaprot tā, ka pēc kļūdu novēršanas, Sistēmas atsāk savu darbu automātiski un uz ekrāna pazūd kļūdas paziņojums.</w:t>
            </w:r>
          </w:p>
        </w:tc>
      </w:tr>
      <w:tr w:rsidR="00E40E27" w:rsidRPr="0092248E" w14:paraId="2B489769" w14:textId="77777777" w:rsidTr="0079658E">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10B37B" w14:textId="77777777" w:rsidR="0079658E" w:rsidRPr="0092248E" w:rsidRDefault="0079658E" w:rsidP="0092248E">
            <w:pPr>
              <w:jc w:val="right"/>
              <w:rPr>
                <w:lang w:val="lv-LV"/>
              </w:rPr>
            </w:pPr>
            <w:r w:rsidRPr="0092248E">
              <w:rPr>
                <w:lang w:val="lv-LV"/>
              </w:rPr>
              <w:t>29</w:t>
            </w:r>
          </w:p>
        </w:tc>
        <w:tc>
          <w:tcPr>
            <w:tcW w:w="3956" w:type="dxa"/>
            <w:tcBorders>
              <w:top w:val="nil"/>
              <w:left w:val="nil"/>
              <w:bottom w:val="single" w:sz="4" w:space="0" w:color="auto"/>
              <w:right w:val="single" w:sz="4" w:space="0" w:color="auto"/>
            </w:tcBorders>
            <w:shd w:val="clear" w:color="auto" w:fill="auto"/>
            <w:vAlign w:val="center"/>
            <w:hideMark/>
          </w:tcPr>
          <w:p w14:paraId="21C256DE" w14:textId="77777777" w:rsidR="0079658E" w:rsidRPr="0092248E" w:rsidRDefault="0079658E" w:rsidP="0092248E">
            <w:pPr>
              <w:rPr>
                <w:lang w:val="lv-LV"/>
              </w:rPr>
            </w:pPr>
            <w:r w:rsidRPr="0092248E">
              <w:rPr>
                <w:lang w:val="lv-LV"/>
              </w:rPr>
              <w:t>NSVP-11</w:t>
            </w:r>
            <w:r w:rsidRPr="0092248E">
              <w:rPr>
                <w:lang w:val="lv-LV"/>
              </w:rPr>
              <w:br/>
              <w:t>Nepārtraukta sistēmas komponenšu darbība no akumulatoru baterijas īslaicīgas elektrības pārrāvuma gadījumos.</w:t>
            </w:r>
          </w:p>
        </w:tc>
        <w:tc>
          <w:tcPr>
            <w:tcW w:w="4860" w:type="dxa"/>
            <w:tcBorders>
              <w:top w:val="nil"/>
              <w:left w:val="nil"/>
              <w:bottom w:val="single" w:sz="4" w:space="0" w:color="auto"/>
              <w:right w:val="single" w:sz="4" w:space="0" w:color="auto"/>
            </w:tcBorders>
            <w:shd w:val="clear" w:color="auto" w:fill="auto"/>
            <w:vAlign w:val="center"/>
            <w:hideMark/>
          </w:tcPr>
          <w:p w14:paraId="378B4CAE" w14:textId="77777777" w:rsidR="0079658E" w:rsidRPr="0092248E" w:rsidRDefault="0079658E" w:rsidP="0092248E">
            <w:pPr>
              <w:rPr>
                <w:lang w:val="lv-LV"/>
              </w:rPr>
            </w:pPr>
            <w:r w:rsidRPr="0092248E">
              <w:rPr>
                <w:lang w:val="lv-LV"/>
              </w:rPr>
              <w:t>Lūdzu precizēt - cik ilgs laika posms domāts ar terminu “īslaicīgi”?</w:t>
            </w:r>
          </w:p>
        </w:tc>
        <w:tc>
          <w:tcPr>
            <w:tcW w:w="5218" w:type="dxa"/>
            <w:tcBorders>
              <w:top w:val="nil"/>
              <w:left w:val="nil"/>
              <w:bottom w:val="single" w:sz="4" w:space="0" w:color="auto"/>
              <w:right w:val="single" w:sz="4" w:space="0" w:color="auto"/>
            </w:tcBorders>
            <w:shd w:val="clear" w:color="auto" w:fill="auto"/>
            <w:vAlign w:val="center"/>
            <w:hideMark/>
          </w:tcPr>
          <w:p w14:paraId="7609745E" w14:textId="1F5C8EA2" w:rsidR="0079658E" w:rsidRPr="0092248E" w:rsidRDefault="0079658E" w:rsidP="0092248E">
            <w:pPr>
              <w:jc w:val="both"/>
              <w:rPr>
                <w:lang w:val="lv-LV"/>
              </w:rPr>
            </w:pPr>
            <w:r w:rsidRPr="0092248E">
              <w:rPr>
                <w:lang w:val="lv-LV"/>
              </w:rPr>
              <w:t>Jānodrošina vismaz 15 min.</w:t>
            </w:r>
          </w:p>
        </w:tc>
      </w:tr>
      <w:tr w:rsidR="00E40E27" w:rsidRPr="0092248E" w14:paraId="2033ADB6"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E558A2" w14:textId="77777777" w:rsidR="0079658E" w:rsidRPr="0092248E" w:rsidRDefault="0079658E" w:rsidP="0092248E">
            <w:pPr>
              <w:jc w:val="right"/>
              <w:rPr>
                <w:lang w:val="lv-LV"/>
              </w:rPr>
            </w:pPr>
            <w:r w:rsidRPr="0092248E">
              <w:rPr>
                <w:lang w:val="lv-LV"/>
              </w:rPr>
              <w:t>30</w:t>
            </w:r>
          </w:p>
        </w:tc>
        <w:tc>
          <w:tcPr>
            <w:tcW w:w="3956" w:type="dxa"/>
            <w:tcBorders>
              <w:top w:val="nil"/>
              <w:left w:val="nil"/>
              <w:bottom w:val="single" w:sz="4" w:space="0" w:color="auto"/>
              <w:right w:val="single" w:sz="4" w:space="0" w:color="auto"/>
            </w:tcBorders>
            <w:shd w:val="clear" w:color="auto" w:fill="auto"/>
            <w:vAlign w:val="center"/>
            <w:hideMark/>
          </w:tcPr>
          <w:p w14:paraId="6B860F3F" w14:textId="77777777" w:rsidR="0079658E" w:rsidRPr="0092248E" w:rsidRDefault="0079658E" w:rsidP="0092248E">
            <w:pPr>
              <w:rPr>
                <w:lang w:val="lv-LV"/>
              </w:rPr>
            </w:pPr>
            <w:r w:rsidRPr="0092248E">
              <w:rPr>
                <w:lang w:val="lv-LV"/>
              </w:rPr>
              <w:t>NSVP-12</w:t>
            </w:r>
            <w:r w:rsidRPr="0092248E">
              <w:rPr>
                <w:lang w:val="lv-LV"/>
              </w:rPr>
              <w:br/>
              <w:t>Visas veiktās darbības tiek saglabātas žurnālfailos, kurus var lejupielādēt pēc pieprasījuma.</w:t>
            </w:r>
          </w:p>
        </w:tc>
        <w:tc>
          <w:tcPr>
            <w:tcW w:w="4860" w:type="dxa"/>
            <w:tcBorders>
              <w:top w:val="nil"/>
              <w:left w:val="nil"/>
              <w:bottom w:val="single" w:sz="4" w:space="0" w:color="auto"/>
              <w:right w:val="single" w:sz="4" w:space="0" w:color="auto"/>
            </w:tcBorders>
            <w:shd w:val="clear" w:color="auto" w:fill="auto"/>
            <w:vAlign w:val="center"/>
            <w:hideMark/>
          </w:tcPr>
          <w:p w14:paraId="1103E045" w14:textId="77777777" w:rsidR="0079658E" w:rsidRPr="0092248E" w:rsidRDefault="0079658E" w:rsidP="0092248E">
            <w:pPr>
              <w:rPr>
                <w:lang w:val="lv-LV"/>
              </w:rPr>
            </w:pPr>
            <w:r w:rsidRPr="0092248E">
              <w:rPr>
                <w:lang w:val="lv-LV"/>
              </w:rPr>
              <w:t>Lūdzu precizēt, cik ilgi darbības šādi jāuzglabā? Kur tieši tiks veiktas lejupielādes?</w:t>
            </w:r>
          </w:p>
        </w:tc>
        <w:tc>
          <w:tcPr>
            <w:tcW w:w="5218" w:type="dxa"/>
            <w:tcBorders>
              <w:top w:val="nil"/>
              <w:left w:val="nil"/>
              <w:bottom w:val="single" w:sz="4" w:space="0" w:color="auto"/>
              <w:right w:val="single" w:sz="4" w:space="0" w:color="auto"/>
            </w:tcBorders>
            <w:shd w:val="clear" w:color="auto" w:fill="auto"/>
            <w:vAlign w:val="center"/>
            <w:hideMark/>
          </w:tcPr>
          <w:p w14:paraId="5CBF7E9F" w14:textId="77777777" w:rsidR="0079658E" w:rsidRPr="0092248E" w:rsidRDefault="0079658E" w:rsidP="0092248E">
            <w:pPr>
              <w:jc w:val="both"/>
              <w:rPr>
                <w:lang w:val="lv-LV"/>
              </w:rPr>
            </w:pPr>
            <w:r w:rsidRPr="0092248E">
              <w:rPr>
                <w:lang w:val="lv-LV"/>
              </w:rPr>
              <w:t>Žurnālfailu uzglabāšanas termiņš nav Pretendenta kompetencē. Tie glabājas un var tikt lejupielādēti Azure.</w:t>
            </w:r>
          </w:p>
        </w:tc>
      </w:tr>
      <w:tr w:rsidR="00E40E27" w:rsidRPr="0092248E" w14:paraId="167859C2" w14:textId="77777777" w:rsidTr="0079658E">
        <w:trPr>
          <w:trHeight w:val="3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9BDEA7" w14:textId="77777777" w:rsidR="0079658E" w:rsidRPr="0092248E" w:rsidRDefault="0079658E" w:rsidP="0092248E">
            <w:pPr>
              <w:jc w:val="right"/>
              <w:rPr>
                <w:lang w:val="lv-LV"/>
              </w:rPr>
            </w:pPr>
            <w:r w:rsidRPr="0092248E">
              <w:rPr>
                <w:lang w:val="lv-LV"/>
              </w:rPr>
              <w:t>31</w:t>
            </w:r>
          </w:p>
        </w:tc>
        <w:tc>
          <w:tcPr>
            <w:tcW w:w="3956" w:type="dxa"/>
            <w:tcBorders>
              <w:top w:val="nil"/>
              <w:left w:val="nil"/>
              <w:bottom w:val="single" w:sz="4" w:space="0" w:color="auto"/>
              <w:right w:val="single" w:sz="4" w:space="0" w:color="auto"/>
            </w:tcBorders>
            <w:shd w:val="clear" w:color="auto" w:fill="auto"/>
            <w:vAlign w:val="center"/>
            <w:hideMark/>
          </w:tcPr>
          <w:p w14:paraId="6BB9AE11" w14:textId="77777777" w:rsidR="0079658E" w:rsidRPr="0092248E" w:rsidRDefault="0079658E" w:rsidP="0092248E">
            <w:pPr>
              <w:rPr>
                <w:lang w:val="lv-LV"/>
              </w:rPr>
            </w:pPr>
            <w:r w:rsidRPr="0092248E">
              <w:rPr>
                <w:lang w:val="lv-LV"/>
              </w:rPr>
              <w:t>NSVP-13</w:t>
            </w:r>
            <w:r w:rsidRPr="0092248E">
              <w:rPr>
                <w:lang w:val="lv-LV"/>
              </w:rPr>
              <w:br/>
              <w:t>Izpildītājs izstrādā un kopā ar pieņemšanas un nodošanas aktu iesniedz šādu dokumentāciju bez papildu maksas:</w:t>
            </w:r>
            <w:r w:rsidRPr="0092248E">
              <w:rPr>
                <w:lang w:val="lv-LV"/>
              </w:rPr>
              <w:br/>
              <w:t>• lietotāju rokasgrāmatu par pilnu sistēmas funkcionalitāti, t.sk. videoieraksti un paskaidrojumi;</w:t>
            </w:r>
            <w:r w:rsidRPr="0092248E">
              <w:rPr>
                <w:lang w:val="lv-LV"/>
              </w:rPr>
              <w:br/>
              <w:t>• administratora rokasgrāmatu par pilnu sistēmas funkcionalitāti, t.sk. videoieraksti un paskaidrojumi;</w:t>
            </w:r>
            <w:r w:rsidRPr="0092248E">
              <w:rPr>
                <w:lang w:val="lv-LV"/>
              </w:rPr>
              <w:br/>
              <w:t>• instalācijas rokasgrāmatu (ja tāda ir);</w:t>
            </w:r>
            <w:r w:rsidRPr="0092248E">
              <w:rPr>
                <w:lang w:val="lv-LV"/>
              </w:rPr>
              <w:br/>
              <w:t>• sistēmas versijas (ja tādas ir);</w:t>
            </w:r>
            <w:r w:rsidRPr="0092248E">
              <w:rPr>
                <w:lang w:val="lv-LV"/>
              </w:rPr>
              <w:br/>
              <w:t>• gatavās sistēmas kodu, kas augšupielādēts Pasūtītāja nodrošinātajā repozitorijā.</w:t>
            </w:r>
            <w:r w:rsidRPr="0092248E">
              <w:rPr>
                <w:lang w:val="lv-LV"/>
              </w:rPr>
              <w:br/>
              <w:t xml:space="preserve">Dokumentācija Izpildītājam ir jāiesniedz Pasūtītājam latviešu valodā </w:t>
            </w:r>
            <w:r w:rsidRPr="0092248E">
              <w:rPr>
                <w:lang w:val="lv-LV"/>
              </w:rPr>
              <w:lastRenderedPageBreak/>
              <w:t>elektroniski rediģējamā (MS Word vai MS Excel atpazīstamā) formātā.</w:t>
            </w:r>
            <w:r w:rsidRPr="0092248E">
              <w:rPr>
                <w:lang w:val="lv-LV"/>
              </w:rPr>
              <w:br/>
              <w:t>Vienojoties ar Pasūtītāju, Izpildītājs var apvienot vairākas rokasgrāmatas vienā.</w:t>
            </w:r>
          </w:p>
        </w:tc>
        <w:tc>
          <w:tcPr>
            <w:tcW w:w="4860" w:type="dxa"/>
            <w:tcBorders>
              <w:top w:val="nil"/>
              <w:left w:val="nil"/>
              <w:bottom w:val="single" w:sz="4" w:space="0" w:color="auto"/>
              <w:right w:val="single" w:sz="4" w:space="0" w:color="auto"/>
            </w:tcBorders>
            <w:shd w:val="clear" w:color="auto" w:fill="auto"/>
            <w:vAlign w:val="center"/>
            <w:hideMark/>
          </w:tcPr>
          <w:p w14:paraId="4D57B6B0" w14:textId="77777777" w:rsidR="0079658E" w:rsidRPr="0092248E" w:rsidRDefault="0079658E" w:rsidP="0092248E">
            <w:pPr>
              <w:rPr>
                <w:lang w:val="lv-LV"/>
              </w:rPr>
            </w:pPr>
            <w:r w:rsidRPr="0092248E">
              <w:rPr>
                <w:lang w:val="lv-LV"/>
              </w:rPr>
              <w:lastRenderedPageBreak/>
              <w:t>Lūdzu precizēt, vai tas nozīme, ka strandarta dokumentācija angļu valoda Pretendentam būs jātulko un jāpārveido no PDF formāta uz MS Word?</w:t>
            </w:r>
          </w:p>
        </w:tc>
        <w:tc>
          <w:tcPr>
            <w:tcW w:w="5218" w:type="dxa"/>
            <w:tcBorders>
              <w:top w:val="nil"/>
              <w:left w:val="nil"/>
              <w:bottom w:val="single" w:sz="4" w:space="0" w:color="auto"/>
              <w:right w:val="single" w:sz="4" w:space="0" w:color="auto"/>
            </w:tcBorders>
            <w:shd w:val="clear" w:color="auto" w:fill="auto"/>
            <w:vAlign w:val="center"/>
            <w:hideMark/>
          </w:tcPr>
          <w:p w14:paraId="0DEF1F10" w14:textId="469260F4" w:rsidR="0079658E" w:rsidRPr="0092248E" w:rsidRDefault="0079658E" w:rsidP="0092248E">
            <w:pPr>
              <w:jc w:val="both"/>
              <w:rPr>
                <w:lang w:val="lv-LV"/>
              </w:rPr>
            </w:pPr>
            <w:r w:rsidRPr="0092248E">
              <w:rPr>
                <w:lang w:val="lv-LV"/>
              </w:rPr>
              <w:t>Jā, dokumentācijai ir jābūt latviešu valodā Saskaņā ar Valsts valodas likumam 8.panta pirmajā daļā noteikto “ Valsts un pašvaldību iestādēs, tiesās un tiesu sistēmai piederīgās iestādēs, valsts un pašvaldību uzņēmumos, kā arī uzņēmējsabiedrībās, kurās lielākā kapitāla daļa pieder valstij vai pašvaldībai, lietvedībā un dokumentos lietojama valsts valoda”.</w:t>
            </w:r>
          </w:p>
          <w:p w14:paraId="39086929" w14:textId="25DFAA5D" w:rsidR="0079658E" w:rsidRPr="0092248E" w:rsidRDefault="0079658E" w:rsidP="0092248E">
            <w:pPr>
              <w:jc w:val="both"/>
              <w:rPr>
                <w:lang w:val="lv-LV"/>
              </w:rPr>
            </w:pPr>
            <w:r w:rsidRPr="0092248E">
              <w:rPr>
                <w:lang w:val="lv-LV"/>
              </w:rPr>
              <w:t>Saskaņā ar Tehniskajā specifikācijā noteikto, dokumentācijas formāts ir MS Word vai MS Excel, kas paredz ērtākai un operatīvākai labojumu un papildinājumu veikšanai dokumentācijā.</w:t>
            </w:r>
          </w:p>
        </w:tc>
      </w:tr>
      <w:tr w:rsidR="00E40E27" w:rsidRPr="0092248E" w14:paraId="07B921AD" w14:textId="77777777" w:rsidTr="0079658E">
        <w:trPr>
          <w:trHeight w:val="57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181988" w14:textId="77777777" w:rsidR="0079658E" w:rsidRPr="0092248E" w:rsidRDefault="0079658E" w:rsidP="0092248E">
            <w:pPr>
              <w:jc w:val="right"/>
              <w:rPr>
                <w:lang w:val="lv-LV"/>
              </w:rPr>
            </w:pPr>
            <w:r w:rsidRPr="0092248E">
              <w:rPr>
                <w:lang w:val="lv-LV"/>
              </w:rPr>
              <w:lastRenderedPageBreak/>
              <w:t>32</w:t>
            </w:r>
          </w:p>
        </w:tc>
        <w:tc>
          <w:tcPr>
            <w:tcW w:w="3956" w:type="dxa"/>
            <w:tcBorders>
              <w:top w:val="nil"/>
              <w:left w:val="nil"/>
              <w:bottom w:val="single" w:sz="4" w:space="0" w:color="auto"/>
              <w:right w:val="single" w:sz="4" w:space="0" w:color="auto"/>
            </w:tcBorders>
            <w:shd w:val="clear" w:color="auto" w:fill="auto"/>
            <w:vAlign w:val="center"/>
            <w:hideMark/>
          </w:tcPr>
          <w:p w14:paraId="119836C6" w14:textId="77777777" w:rsidR="0079658E" w:rsidRPr="0092248E" w:rsidRDefault="0079658E" w:rsidP="0092248E">
            <w:pPr>
              <w:rPr>
                <w:lang w:val="lv-LV"/>
              </w:rPr>
            </w:pPr>
            <w:r w:rsidRPr="0092248E">
              <w:rPr>
                <w:lang w:val="lv-LV"/>
              </w:rPr>
              <w:t>NSVP-14</w:t>
            </w:r>
            <w:r w:rsidRPr="0092248E">
              <w:rPr>
                <w:lang w:val="lv-LV"/>
              </w:rPr>
              <w:br/>
              <w:t>Izpildītājs nodrošina iespēju integrēt komponenti EKI korpusā. Klientam nevar būt iespēja piekļūt iekārtas vai sistēmas iestatījumiem, kā arī nevar būt iespējai piekļūt EKI komponentēm, kuras nav saistošas klienta pakalpojumu saņemšanai. EKI korpusam nevar būt atvērumi, spraugas, kas var radīt iekārtas darbības traucējumus vai nodarīt kaitējumu personas veselībai vai dzīvībai.</w:t>
            </w:r>
          </w:p>
        </w:tc>
        <w:tc>
          <w:tcPr>
            <w:tcW w:w="4860" w:type="dxa"/>
            <w:tcBorders>
              <w:top w:val="nil"/>
              <w:left w:val="nil"/>
              <w:bottom w:val="single" w:sz="4" w:space="0" w:color="auto"/>
              <w:right w:val="single" w:sz="4" w:space="0" w:color="auto"/>
            </w:tcBorders>
            <w:shd w:val="clear" w:color="auto" w:fill="auto"/>
            <w:vAlign w:val="center"/>
            <w:hideMark/>
          </w:tcPr>
          <w:p w14:paraId="1779FE88" w14:textId="77777777" w:rsidR="0079658E" w:rsidRPr="0092248E" w:rsidRDefault="0079658E" w:rsidP="0092248E">
            <w:pPr>
              <w:rPr>
                <w:lang w:val="lv-LV"/>
              </w:rPr>
            </w:pPr>
            <w:r w:rsidRPr="0092248E">
              <w:rPr>
                <w:lang w:val="lv-LV"/>
              </w:rPr>
              <w:t xml:space="preserve">1. Lūdzu precizēt, vai Pasūtītājs pieļauj sadarbības modeli, kurā Pasūtītājs nodrošina EKI korpusu un Izpildītājs EKI korpusu aprīkot ar atbilstošajām komponentēm? </w:t>
            </w:r>
            <w:r w:rsidRPr="0092248E">
              <w:rPr>
                <w:lang w:val="lv-LV"/>
              </w:rPr>
              <w:br/>
              <w:t>Vai Izpildītājam būs tiesību veikt konfigurācijas un pielāgojumus EKI korpusā?</w:t>
            </w:r>
            <w:r w:rsidRPr="0092248E">
              <w:rPr>
                <w:lang w:val="lv-LV"/>
              </w:rPr>
              <w:br/>
              <w:t>2. Vai Pasūtītājs nodrošinās visa veida korpusu etalonus, kādi šobrīd ir pieejami Pasūtītājam, lai būtu iespējams pareizi izplānot komponenšu atrašanās vietu korpusā?</w:t>
            </w:r>
            <w:r w:rsidRPr="0092248E">
              <w:rPr>
                <w:lang w:val="lv-LV"/>
              </w:rPr>
              <w:br/>
              <w:t>3. Ja jā, Lūgums nodrošināt katra EKI korpusa izmērus, specifiku un vēlams rasējumus.</w:t>
            </w:r>
            <w:r w:rsidRPr="0092248E">
              <w:rPr>
                <w:lang w:val="lv-LV"/>
              </w:rPr>
              <w:br/>
              <w:t>4. Papildus jautājuma, vai ir pieļaujams pilnīgā esošā korpusa nomaiņa uz Izpildītāja piedāvātajiem korpusiem?</w:t>
            </w:r>
          </w:p>
        </w:tc>
        <w:tc>
          <w:tcPr>
            <w:tcW w:w="5218" w:type="dxa"/>
            <w:tcBorders>
              <w:top w:val="nil"/>
              <w:left w:val="nil"/>
              <w:bottom w:val="single" w:sz="4" w:space="0" w:color="auto"/>
              <w:right w:val="single" w:sz="4" w:space="0" w:color="auto"/>
            </w:tcBorders>
            <w:shd w:val="clear" w:color="auto" w:fill="auto"/>
            <w:vAlign w:val="center"/>
            <w:hideMark/>
          </w:tcPr>
          <w:p w14:paraId="621E60C9" w14:textId="19321B7C" w:rsidR="0079658E" w:rsidRPr="0092248E" w:rsidRDefault="0079658E" w:rsidP="0092248E">
            <w:pPr>
              <w:jc w:val="both"/>
            </w:pPr>
            <w:r w:rsidRPr="0092248E">
              <w:rPr>
                <w:lang w:val="lv-LV"/>
              </w:rPr>
              <w:t>1. Jā, tehniskā specifikācijā ir paredzēts, ka Izpildītājs var piedāvāt savas iekārtas/komponentes EKI korpusā. Tāpat Izpildītājs varēs veikt pielāgojumus un konfigurācijas EKI korpusā, taču jāņem vērā Tehniskās specifikācijas NSVP-20 punktā minētās prasības.</w:t>
            </w:r>
            <w:r w:rsidRPr="0092248E">
              <w:rPr>
                <w:lang w:val="lv-LV"/>
              </w:rPr>
              <w:br/>
            </w:r>
            <w:r w:rsidRPr="0092248E">
              <w:rPr>
                <w:lang w:val="lv-LV"/>
              </w:rPr>
              <w:br/>
              <w:t>2. Pretendentiem  ir iespējams apskatīt Pasūtītāja esošos EKI, par apskati lūdzam sazināties ar Pasūtītāja kontaktpersonu Autostāvvietu apsaimniekošanas nodaļas vadītāju Aigaru Kalniņu, tālr. 28339914.</w:t>
            </w:r>
          </w:p>
          <w:p w14:paraId="20AA438E" w14:textId="055D4264" w:rsidR="0079658E" w:rsidRPr="0092248E" w:rsidRDefault="0079658E" w:rsidP="0092248E">
            <w:pPr>
              <w:jc w:val="both"/>
            </w:pPr>
            <w:r w:rsidRPr="0092248E">
              <w:rPr>
                <w:lang w:val="lv-LV"/>
              </w:rPr>
              <w:br/>
            </w:r>
            <w:r w:rsidRPr="0092248E">
              <w:rPr>
                <w:lang w:val="lv-LV"/>
              </w:rPr>
              <w:br/>
              <w:t>3. Pasūtītajam nav pieejami esošo EKI rasējumi. Pretendentiem  ir iespējams apskatīt Pasūtītāja esošos EKI, lūdzam sazināties ar Pasūtītāja kontaktpersonu Autostāvvietu apsaimniekošanas nodaļas vadītāju Aigaru Kalniņu, tālr. 28339914.</w:t>
            </w:r>
          </w:p>
          <w:p w14:paraId="3E266E83" w14:textId="02FCB226" w:rsidR="0079658E" w:rsidRPr="0092248E" w:rsidRDefault="0079658E" w:rsidP="0092248E">
            <w:pPr>
              <w:jc w:val="both"/>
              <w:rPr>
                <w:lang w:val="lv-LV"/>
              </w:rPr>
            </w:pPr>
            <w:r w:rsidRPr="0092248E">
              <w:rPr>
                <w:lang w:val="lv-LV"/>
              </w:rPr>
              <w:br/>
              <w:t>4. Nē, Pasūtītājs neplāno Atklāta konkursa ietvaros veikt korpusa nomaiņu.</w:t>
            </w:r>
          </w:p>
        </w:tc>
      </w:tr>
      <w:tr w:rsidR="00E40E27" w:rsidRPr="0092248E" w14:paraId="467DCB97" w14:textId="77777777" w:rsidTr="0079658E">
        <w:trPr>
          <w:trHeight w:val="6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4DA723" w14:textId="77777777" w:rsidR="0079658E" w:rsidRPr="0092248E" w:rsidRDefault="0079658E" w:rsidP="0092248E">
            <w:pPr>
              <w:jc w:val="right"/>
              <w:rPr>
                <w:lang w:val="lv-LV"/>
              </w:rPr>
            </w:pPr>
            <w:r w:rsidRPr="0092248E">
              <w:rPr>
                <w:lang w:val="lv-LV"/>
              </w:rPr>
              <w:lastRenderedPageBreak/>
              <w:t>33</w:t>
            </w:r>
          </w:p>
        </w:tc>
        <w:tc>
          <w:tcPr>
            <w:tcW w:w="3956" w:type="dxa"/>
            <w:tcBorders>
              <w:top w:val="nil"/>
              <w:left w:val="nil"/>
              <w:bottom w:val="single" w:sz="4" w:space="0" w:color="auto"/>
              <w:right w:val="single" w:sz="4" w:space="0" w:color="auto"/>
            </w:tcBorders>
            <w:shd w:val="clear" w:color="auto" w:fill="auto"/>
            <w:vAlign w:val="center"/>
            <w:hideMark/>
          </w:tcPr>
          <w:p w14:paraId="1211D9E3" w14:textId="77777777" w:rsidR="0079658E" w:rsidRPr="0092248E" w:rsidRDefault="0079658E" w:rsidP="0092248E">
            <w:pPr>
              <w:rPr>
                <w:lang w:val="lv-LV"/>
              </w:rPr>
            </w:pPr>
            <w:r w:rsidRPr="0092248E">
              <w:rPr>
                <w:lang w:val="lv-LV"/>
              </w:rPr>
              <w:t>NSVP-15</w:t>
            </w:r>
            <w:r w:rsidRPr="0092248E">
              <w:rPr>
                <w:lang w:val="lv-LV"/>
              </w:rPr>
              <w:br/>
              <w:t>Norēķinu modulim ir jābūt savietojamam ar Pasūtītāja rīcībā esošo norēķinu sistēmas ekrānu. Gadījumā, ja nav iespējams savietot Izpildītāja komponenti ar Pasūtītāja rīcībā esošo ekrānu, tad Izpildītājs iesniedz piedāvājumu par līdzvērtīgu vai labāku ekrānu, kuru varētu integrēt ar esošo norēķinu moduli, ņemot vērā noteiktos minimālos un maksimālos ekrāna izmērus (vienlaikus saglabājot Tehniskajā specifikācijā noteiktās tehniskās prasības):</w:t>
            </w:r>
            <w:r w:rsidRPr="0092248E">
              <w:rPr>
                <w:lang w:val="lv-LV"/>
              </w:rPr>
              <w:br/>
              <w:t xml:space="preserve">• Minimālais ekrāna redzamās daļas (attēla) izmērs – 168x125 mm; </w:t>
            </w:r>
            <w:r w:rsidRPr="0092248E">
              <w:rPr>
                <w:lang w:val="lv-LV"/>
              </w:rPr>
              <w:br/>
              <w:t xml:space="preserve">• Maksimālais ekrāna redzamās daļas (attēla) izmērs – 278x137 mm ar iespējamām pielaidēm ± 5mm. </w:t>
            </w:r>
          </w:p>
        </w:tc>
        <w:tc>
          <w:tcPr>
            <w:tcW w:w="4860" w:type="dxa"/>
            <w:tcBorders>
              <w:top w:val="nil"/>
              <w:left w:val="nil"/>
              <w:bottom w:val="single" w:sz="4" w:space="0" w:color="auto"/>
              <w:right w:val="single" w:sz="4" w:space="0" w:color="auto"/>
            </w:tcBorders>
            <w:shd w:val="clear" w:color="auto" w:fill="auto"/>
            <w:vAlign w:val="center"/>
            <w:hideMark/>
          </w:tcPr>
          <w:p w14:paraId="51E089B8" w14:textId="61373319" w:rsidR="0079658E" w:rsidRPr="0092248E" w:rsidRDefault="0079658E" w:rsidP="0092248E">
            <w:pPr>
              <w:rPr>
                <w:lang w:val="lv-LV"/>
              </w:rPr>
            </w:pPr>
            <w:r w:rsidRPr="0092248E">
              <w:rPr>
                <w:lang w:val="lv-LV"/>
              </w:rPr>
              <w:t>1. Kāds ir pamatojums šāda minimālā ekrāna prasībām? Vai prasības ir saistītas ar digitālās klaviatūras attēlošanu ekrānā ?</w:t>
            </w:r>
            <w:r w:rsidRPr="0092248E">
              <w:rPr>
                <w:lang w:val="lv-LV"/>
              </w:rPr>
              <w:br/>
              <w:t xml:space="preserve">2. Vai ir pieļaujama mazāka izmēra ekrānu izmantošana, taču papildus nodrošinot fizisku klaviatūru zem ekrāna, lai klientiem ērtāk būtu ievadīt automašīnas numura zīmi? </w:t>
            </w:r>
            <w:r w:rsidRPr="0092248E">
              <w:rPr>
                <w:lang w:val="lv-LV"/>
              </w:rPr>
              <w:br/>
              <w:t xml:space="preserve">3. Specifikācijā bija virkne prasību ekrānam. Ja ekrāns ir Pasūtītāja esošs, tad Pasūtītājs apliecina, ka tas atbilst visam izvirzītam prasībām. Tai skaitā to var attālināti padarīt spilgtāku vai blāvāku u.c.? </w:t>
            </w:r>
            <w:r w:rsidRPr="0092248E">
              <w:rPr>
                <w:lang w:val="lv-LV"/>
              </w:rPr>
              <w:br/>
              <w:t>4. Lūgums nodrošināt detalizētu esošo ekrānu tehnisko specifikāciju?</w:t>
            </w:r>
            <w:r w:rsidRPr="0092248E">
              <w:rPr>
                <w:lang w:val="lv-LV"/>
              </w:rPr>
              <w:br/>
              <w:t xml:space="preserve">5. Atbilstoši finanšu piedāvājuma formai, Izpildītājs drīkst iesniegt cenu par vienu iekārtu kopā. Nav paredzēts iesniegt cenas par EKI komponentēm atsevišķi. Kontekstā ar iepriekš jau uzdoto jautājumu par esošo komponenšu izmantošanu, lūdzam precizēt arī šo punktu. </w:t>
            </w:r>
          </w:p>
        </w:tc>
        <w:tc>
          <w:tcPr>
            <w:tcW w:w="5218" w:type="dxa"/>
            <w:tcBorders>
              <w:top w:val="nil"/>
              <w:left w:val="nil"/>
              <w:bottom w:val="single" w:sz="4" w:space="0" w:color="auto"/>
              <w:right w:val="single" w:sz="4" w:space="0" w:color="auto"/>
            </w:tcBorders>
            <w:shd w:val="clear" w:color="auto" w:fill="auto"/>
            <w:vAlign w:val="center"/>
            <w:hideMark/>
          </w:tcPr>
          <w:p w14:paraId="3F3C0927" w14:textId="055148B9" w:rsidR="0079658E" w:rsidRPr="0092248E" w:rsidRDefault="0079658E" w:rsidP="0092248E">
            <w:pPr>
              <w:jc w:val="both"/>
            </w:pPr>
            <w:r w:rsidRPr="0092248E">
              <w:rPr>
                <w:lang w:val="lv-LV"/>
              </w:rPr>
              <w:t>1. Jā, ekrāna prasības ir saistītas ar klaviatūras attēlošanu, kā arī ar informācijas attēlošanu klientam.</w:t>
            </w:r>
            <w:r w:rsidRPr="0092248E">
              <w:rPr>
                <w:lang w:val="lv-LV"/>
              </w:rPr>
              <w:br/>
            </w:r>
            <w:r w:rsidRPr="0092248E">
              <w:rPr>
                <w:lang w:val="lv-LV"/>
              </w:rPr>
              <w:br/>
              <w:t>2. Nē, jāatbilst tehniskajā specifikācijā noteiktajiem parametriem.</w:t>
            </w:r>
            <w:r w:rsidRPr="0092248E">
              <w:rPr>
                <w:lang w:val="lv-LV"/>
              </w:rPr>
              <w:br/>
            </w:r>
            <w:r w:rsidRPr="0092248E">
              <w:rPr>
                <w:lang w:val="lv-LV"/>
              </w:rPr>
              <w:br/>
              <w:t>3. Pasūtītājam nav vajadzības apliecināt, ka esošās komponentes (tai skaitā ekrāni) atbilst minētajām prasībām. Pat, ja minētās prasības nepiemīt šobrīd esošajām komponentēm, tas neliedz Pasūtītājam lūgt jaunas komponentes ar tādām prasībām, kādas minētas tehniskajā specifikācijā attiecībā uz Pretendenta piedāvātajām jaunajām komponentēm.</w:t>
            </w:r>
            <w:r w:rsidRPr="0092248E">
              <w:rPr>
                <w:lang w:val="lv-LV"/>
              </w:rPr>
              <w:br/>
            </w:r>
            <w:r w:rsidRPr="0092248E">
              <w:rPr>
                <w:lang w:val="lv-LV"/>
              </w:rPr>
              <w:br/>
              <w:t>4.  Pretendentiem  ir iespējams apskatīt Pasūtītāja esošos EKI, par apskati lūdzam sazināties ar Pasūtītāja kontaktpersonu Autostāvvietu apsaimniekošanas nodaļas vadītāju Aigaru Kalniņu, tālr. 28339914.</w:t>
            </w:r>
          </w:p>
          <w:p w14:paraId="2E1030C9" w14:textId="1DB02505" w:rsidR="0079658E" w:rsidRPr="0092248E" w:rsidRDefault="0079658E" w:rsidP="0092248E">
            <w:pPr>
              <w:jc w:val="both"/>
              <w:rPr>
                <w:lang w:val="lv-LV"/>
              </w:rPr>
            </w:pPr>
            <w:r w:rsidRPr="0092248E">
              <w:rPr>
                <w:lang w:val="lv-LV"/>
              </w:rPr>
              <w:br/>
            </w:r>
            <w:r w:rsidRPr="0092248E">
              <w:rPr>
                <w:lang w:val="lv-LV"/>
              </w:rPr>
              <w:br/>
              <w:t>5. Neatkarīgi no komponenšu nomaiņas daudzuma (ja Pretendents piedāvā savas iekārtas), cena ir jāiesniedz par vienu EKI kopā.</w:t>
            </w:r>
          </w:p>
        </w:tc>
      </w:tr>
      <w:tr w:rsidR="00E40E27" w:rsidRPr="0092248E" w14:paraId="62A1E5E8" w14:textId="77777777" w:rsidTr="0079658E">
        <w:trPr>
          <w:trHeight w:val="3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F82995" w14:textId="77777777" w:rsidR="0079658E" w:rsidRPr="0092248E" w:rsidRDefault="0079658E" w:rsidP="0092248E">
            <w:pPr>
              <w:jc w:val="right"/>
              <w:rPr>
                <w:lang w:val="lv-LV"/>
              </w:rPr>
            </w:pPr>
            <w:r w:rsidRPr="0092248E">
              <w:rPr>
                <w:lang w:val="lv-LV"/>
              </w:rPr>
              <w:lastRenderedPageBreak/>
              <w:t>34</w:t>
            </w:r>
          </w:p>
        </w:tc>
        <w:tc>
          <w:tcPr>
            <w:tcW w:w="3956" w:type="dxa"/>
            <w:tcBorders>
              <w:top w:val="nil"/>
              <w:left w:val="nil"/>
              <w:bottom w:val="single" w:sz="4" w:space="0" w:color="auto"/>
              <w:right w:val="single" w:sz="4" w:space="0" w:color="auto"/>
            </w:tcBorders>
            <w:shd w:val="clear" w:color="auto" w:fill="auto"/>
            <w:vAlign w:val="center"/>
            <w:hideMark/>
          </w:tcPr>
          <w:p w14:paraId="65602F24" w14:textId="77777777" w:rsidR="0079658E" w:rsidRPr="0092248E" w:rsidRDefault="0079658E" w:rsidP="0092248E">
            <w:pPr>
              <w:rPr>
                <w:lang w:val="lv-LV"/>
              </w:rPr>
            </w:pPr>
            <w:r w:rsidRPr="0092248E">
              <w:rPr>
                <w:lang w:val="lv-LV"/>
              </w:rPr>
              <w:t>NSVP-16</w:t>
            </w:r>
            <w:r w:rsidRPr="0092248E">
              <w:rPr>
                <w:lang w:val="lv-LV"/>
              </w:rPr>
              <w:br/>
              <w:t>Ja Izpildītājs aizstāj Pasūtītāja rīcībā esošos EKI ekrānus, tiem jābūt sertificētiem atbilstoši vismaz IK09 un IP57 standartiem.</w:t>
            </w:r>
          </w:p>
        </w:tc>
        <w:tc>
          <w:tcPr>
            <w:tcW w:w="4860" w:type="dxa"/>
            <w:tcBorders>
              <w:top w:val="nil"/>
              <w:left w:val="nil"/>
              <w:bottom w:val="single" w:sz="4" w:space="0" w:color="auto"/>
              <w:right w:val="single" w:sz="4" w:space="0" w:color="auto"/>
            </w:tcBorders>
            <w:shd w:val="clear" w:color="auto" w:fill="auto"/>
            <w:vAlign w:val="center"/>
            <w:hideMark/>
          </w:tcPr>
          <w:p w14:paraId="35FD5524" w14:textId="77777777" w:rsidR="0079658E" w:rsidRPr="0092248E" w:rsidRDefault="0079658E" w:rsidP="0092248E">
            <w:pPr>
              <w:rPr>
                <w:lang w:val="lv-LV"/>
              </w:rPr>
            </w:pPr>
            <w:r w:rsidRPr="0092248E">
              <w:rPr>
                <w:lang w:val="lv-LV"/>
              </w:rPr>
              <w:t xml:space="preserve">1. Mūsuprāt nesamērīgas prasības. Piemēram, Ipx7 nozīmē, ka iekārtu var turēt 1 m dziļumā līdz 30 minūtēm bez iekārtas bojājumiem. Vai līdz šim ir bijuši tādi gadījumi, kad iekārtas atradās 30 minūtes zem ūdens? </w:t>
            </w:r>
            <w:r w:rsidRPr="0092248E">
              <w:rPr>
                <w:lang w:val="lv-LV"/>
              </w:rPr>
              <w:br/>
              <w:t xml:space="preserve">2. Lūgums arī precizēt, uz kā pamata tiek prasīta IK09 aizsardzība? Kā tika veikti aprēķini, lai noteiktu šādu prasību?  </w:t>
            </w:r>
            <w:r w:rsidRPr="0092248E">
              <w:rPr>
                <w:lang w:val="lv-LV"/>
              </w:rPr>
              <w:br/>
              <w:t>3. Lūgums noteikt atbilstošas prasības, kas samērīgas ar reālo vandālisma un laika apstākļu situāciju.</w:t>
            </w:r>
          </w:p>
        </w:tc>
        <w:tc>
          <w:tcPr>
            <w:tcW w:w="5218" w:type="dxa"/>
            <w:tcBorders>
              <w:top w:val="nil"/>
              <w:left w:val="nil"/>
              <w:bottom w:val="single" w:sz="4" w:space="0" w:color="auto"/>
              <w:right w:val="single" w:sz="4" w:space="0" w:color="auto"/>
            </w:tcBorders>
            <w:shd w:val="clear" w:color="auto" w:fill="auto"/>
            <w:vAlign w:val="center"/>
            <w:hideMark/>
          </w:tcPr>
          <w:p w14:paraId="52B8107B" w14:textId="6476F9BC" w:rsidR="0079658E" w:rsidRPr="0092248E" w:rsidRDefault="0079658E" w:rsidP="0092248E">
            <w:pPr>
              <w:jc w:val="both"/>
              <w:rPr>
                <w:lang w:val="lv-LV"/>
              </w:rPr>
            </w:pPr>
            <w:r w:rsidRPr="0092248E">
              <w:rPr>
                <w:lang w:val="lv-LV"/>
              </w:rPr>
              <w:t>1. Prasība izvirzīta, jo EKI 24/7 atrodas ārtelpās un nav aizsargāti no laikapstākļiem un apkārtējās vides ietekmes, kā, piemēram, no garāmbraucošu automašīnu radītiem apšļakstījumiem, ūdens tecēšanas no ēku jumtiem u.c.</w:t>
            </w:r>
            <w:r w:rsidRPr="0092248E">
              <w:rPr>
                <w:lang w:val="lv-LV"/>
              </w:rPr>
              <w:br/>
            </w:r>
            <w:r w:rsidRPr="0092248E">
              <w:rPr>
                <w:lang w:val="lv-LV"/>
              </w:rPr>
              <w:br/>
              <w:t>2. IK09 aizsardzība ir paredzēta pret vandālisma aktiem, kas novēroti praksē (vidēji gadā 10 ekrāni tiek tīši sabojāti).</w:t>
            </w:r>
            <w:r w:rsidRPr="0092248E">
              <w:rPr>
                <w:lang w:val="lv-LV"/>
              </w:rPr>
              <w:br/>
            </w:r>
            <w:r w:rsidRPr="0092248E">
              <w:rPr>
                <w:lang w:val="lv-LV"/>
              </w:rPr>
              <w:br/>
              <w:t>3. Tehniskajā specifikācijā minētas prasības ir samērīgas ar esošo situāciju un laika apstākļiem. Informējam, ka Pasūtītājs neveiks minētās prasības grozījumus.</w:t>
            </w:r>
          </w:p>
        </w:tc>
      </w:tr>
      <w:tr w:rsidR="00E40E27" w:rsidRPr="0092248E" w14:paraId="10B6182E" w14:textId="77777777" w:rsidTr="0079658E">
        <w:trPr>
          <w:trHeight w:val="30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FDE97E" w14:textId="77777777" w:rsidR="0079658E" w:rsidRPr="0092248E" w:rsidRDefault="0079658E" w:rsidP="0092248E">
            <w:pPr>
              <w:jc w:val="right"/>
              <w:rPr>
                <w:lang w:val="lv-LV"/>
              </w:rPr>
            </w:pPr>
            <w:r w:rsidRPr="0092248E">
              <w:rPr>
                <w:lang w:val="lv-LV"/>
              </w:rPr>
              <w:t>35</w:t>
            </w:r>
          </w:p>
        </w:tc>
        <w:tc>
          <w:tcPr>
            <w:tcW w:w="3956" w:type="dxa"/>
            <w:tcBorders>
              <w:top w:val="nil"/>
              <w:left w:val="nil"/>
              <w:bottom w:val="single" w:sz="4" w:space="0" w:color="auto"/>
              <w:right w:val="single" w:sz="4" w:space="0" w:color="auto"/>
            </w:tcBorders>
            <w:shd w:val="clear" w:color="auto" w:fill="auto"/>
            <w:vAlign w:val="center"/>
            <w:hideMark/>
          </w:tcPr>
          <w:p w14:paraId="62F37C69" w14:textId="77777777" w:rsidR="0079658E" w:rsidRPr="0092248E" w:rsidRDefault="0079658E" w:rsidP="0092248E">
            <w:pPr>
              <w:rPr>
                <w:lang w:val="lv-LV"/>
              </w:rPr>
            </w:pPr>
            <w:r w:rsidRPr="0092248E">
              <w:rPr>
                <w:lang w:val="lv-LV"/>
              </w:rPr>
              <w:t>NSVP-17</w:t>
            </w:r>
            <w:r w:rsidRPr="0092248E">
              <w:rPr>
                <w:lang w:val="lv-LV"/>
              </w:rPr>
              <w:br/>
              <w:t>Ja Izpildītājs aizstāj Pasūtītāja rīcībā esošos EKI ekrānus, tad jāuzstāda papildus rūdīts 4mm aizsargstiklu pret vandālismu, mitrumu un putekļiem.</w:t>
            </w:r>
          </w:p>
        </w:tc>
        <w:tc>
          <w:tcPr>
            <w:tcW w:w="4860" w:type="dxa"/>
            <w:tcBorders>
              <w:top w:val="nil"/>
              <w:left w:val="nil"/>
              <w:bottom w:val="single" w:sz="4" w:space="0" w:color="auto"/>
              <w:right w:val="single" w:sz="4" w:space="0" w:color="auto"/>
            </w:tcBorders>
            <w:shd w:val="clear" w:color="auto" w:fill="auto"/>
            <w:vAlign w:val="center"/>
            <w:hideMark/>
          </w:tcPr>
          <w:p w14:paraId="31F8A8E1" w14:textId="0A6C9821" w:rsidR="0079658E" w:rsidRPr="0092248E" w:rsidRDefault="0079658E" w:rsidP="0092248E">
            <w:pPr>
              <w:rPr>
                <w:lang w:val="lv-LV"/>
              </w:rPr>
            </w:pPr>
            <w:r w:rsidRPr="0092248E">
              <w:rPr>
                <w:lang w:val="lv-LV"/>
              </w:rPr>
              <w:t xml:space="preserve">1. Lūdzu precizēt, vai 4 mm aizsargstikls būtu jāizmanto esošais vai Pretendentam jāpiedāvā savs risinājums? </w:t>
            </w:r>
            <w:r w:rsidRPr="0092248E">
              <w:rPr>
                <w:lang w:val="lv-LV"/>
              </w:rPr>
              <w:br/>
              <w:t>2. Lūdzam arī precizēt, ka esošam Pasūtītāja displejam šāds 4 mm rūdīts aizsargstikls jau ir, un to kopā ar esošo displeju ir iespējams izmantot un, ka abas šis komponentes pilnībā atbilst Pasūtītāja izvirzītajām prasībām.</w:t>
            </w:r>
            <w:r w:rsidRPr="0092248E">
              <w:rPr>
                <w:lang w:val="lv-LV"/>
              </w:rPr>
              <w:br/>
              <w:t xml:space="preserve">3. Papildus, lūgums precizēt, vai minimālā prasība, ka minēta NSVP-16, ir jānodrošina ar vai bez papildus aizsargstikla? </w:t>
            </w:r>
          </w:p>
        </w:tc>
        <w:tc>
          <w:tcPr>
            <w:tcW w:w="5218" w:type="dxa"/>
            <w:tcBorders>
              <w:top w:val="nil"/>
              <w:left w:val="nil"/>
              <w:bottom w:val="single" w:sz="4" w:space="0" w:color="auto"/>
              <w:right w:val="single" w:sz="4" w:space="0" w:color="auto"/>
            </w:tcBorders>
            <w:shd w:val="clear" w:color="auto" w:fill="auto"/>
            <w:vAlign w:val="center"/>
            <w:hideMark/>
          </w:tcPr>
          <w:p w14:paraId="2B738653" w14:textId="5A770219" w:rsidR="0079658E" w:rsidRPr="0092248E" w:rsidRDefault="0079658E" w:rsidP="0092248E">
            <w:pPr>
              <w:jc w:val="both"/>
              <w:rPr>
                <w:lang w:val="lv-LV"/>
              </w:rPr>
            </w:pPr>
            <w:r w:rsidRPr="0092248E">
              <w:rPr>
                <w:lang w:val="lv-LV"/>
              </w:rPr>
              <w:t>1. Tehniskās specifikācijas NSVP-17 punktā minēts "Ja Izpildītājs aizstāj Pasūtītāja rīcībā esošos EKI ekrānus…". Attiecīgi, ja Pretendents piedāvā savu ekrānu, tad esošais aizsargstikls tiek aizstāts un izmantots Izpildītāja piedāvātais aizsargstikls.</w:t>
            </w:r>
            <w:r w:rsidRPr="0092248E">
              <w:rPr>
                <w:lang w:val="lv-LV"/>
              </w:rPr>
              <w:br/>
            </w:r>
            <w:r w:rsidRPr="0092248E">
              <w:rPr>
                <w:lang w:val="lv-LV"/>
              </w:rPr>
              <w:br/>
              <w:t>2. Jā, Pasūtītājs šobrīd izmanto ekrānu aizsardzībai 4mm rūdītu stiklu.</w:t>
            </w:r>
            <w:r w:rsidRPr="0092248E">
              <w:rPr>
                <w:lang w:val="lv-LV"/>
              </w:rPr>
              <w:br/>
            </w:r>
            <w:r w:rsidRPr="0092248E">
              <w:rPr>
                <w:lang w:val="lv-LV"/>
              </w:rPr>
              <w:br/>
              <w:t>3. Papildus Tehniskās specifikācijas NSVP-16.punkta prasībām, Pretendentam jānodrošina vēl papildus 4mm rūdītā aizsargstikla uzstādīšana.</w:t>
            </w:r>
          </w:p>
        </w:tc>
      </w:tr>
      <w:tr w:rsidR="00E40E27" w:rsidRPr="0092248E" w14:paraId="26848877" w14:textId="77777777" w:rsidTr="0079658E">
        <w:trPr>
          <w:trHeight w:val="21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CA5761" w14:textId="77777777" w:rsidR="0079658E" w:rsidRPr="0092248E" w:rsidRDefault="0079658E" w:rsidP="0092248E">
            <w:pPr>
              <w:jc w:val="right"/>
              <w:rPr>
                <w:lang w:val="lv-LV"/>
              </w:rPr>
            </w:pPr>
            <w:r w:rsidRPr="0092248E">
              <w:rPr>
                <w:lang w:val="lv-LV"/>
              </w:rPr>
              <w:lastRenderedPageBreak/>
              <w:t>36</w:t>
            </w:r>
          </w:p>
        </w:tc>
        <w:tc>
          <w:tcPr>
            <w:tcW w:w="3956" w:type="dxa"/>
            <w:tcBorders>
              <w:top w:val="nil"/>
              <w:left w:val="nil"/>
              <w:bottom w:val="single" w:sz="4" w:space="0" w:color="auto"/>
              <w:right w:val="single" w:sz="4" w:space="0" w:color="auto"/>
            </w:tcBorders>
            <w:shd w:val="clear" w:color="auto" w:fill="auto"/>
            <w:vAlign w:val="center"/>
            <w:hideMark/>
          </w:tcPr>
          <w:p w14:paraId="518706B1" w14:textId="77777777" w:rsidR="0079658E" w:rsidRPr="0092248E" w:rsidRDefault="0079658E" w:rsidP="0092248E">
            <w:pPr>
              <w:rPr>
                <w:lang w:val="lv-LV"/>
              </w:rPr>
            </w:pPr>
            <w:r w:rsidRPr="0092248E">
              <w:rPr>
                <w:lang w:val="lv-LV"/>
              </w:rPr>
              <w:t>NSVP-18</w:t>
            </w:r>
            <w:r w:rsidRPr="0092248E">
              <w:rPr>
                <w:lang w:val="lv-LV"/>
              </w:rPr>
              <w:br/>
              <w:t>Norēķinu modulim jābūt savietojamam ar Pasūtītāja rīcībā esošo norēķinu sistēmas POS terminālu. Gadījumā, ja nav iespējams savietot Izpildītāja komponenti ar Pasūtītāja rīcībā esošo POS terminālu, tad Izpildītājs iesniedz piedāvājumu par līdzvērtīgu vai labāku POS terminālu, kuru varētu integrēt ar norēķinu moduli, vienlaikus saglabājot Tehniskajā specifikācijā noteiktās tehniskās prasības un saskaņojot izvietojumu ar Pasūtītāju. Ja tiek piegādāts līdzvērtīgs vai labāks POS termināls, tā izmaksas tiek iekļautas izstrādes izmaksās.</w:t>
            </w:r>
          </w:p>
        </w:tc>
        <w:tc>
          <w:tcPr>
            <w:tcW w:w="4860" w:type="dxa"/>
            <w:tcBorders>
              <w:top w:val="nil"/>
              <w:left w:val="nil"/>
              <w:bottom w:val="single" w:sz="4" w:space="0" w:color="auto"/>
              <w:right w:val="single" w:sz="4" w:space="0" w:color="auto"/>
            </w:tcBorders>
            <w:shd w:val="clear" w:color="auto" w:fill="auto"/>
            <w:vAlign w:val="center"/>
            <w:hideMark/>
          </w:tcPr>
          <w:p w14:paraId="4418A811" w14:textId="77777777" w:rsidR="0079658E" w:rsidRPr="0092248E" w:rsidRDefault="0079658E" w:rsidP="0092248E">
            <w:pPr>
              <w:rPr>
                <w:lang w:val="lv-LV"/>
              </w:rPr>
            </w:pPr>
            <w:r w:rsidRPr="0092248E">
              <w:rPr>
                <w:lang w:val="lv-LV"/>
              </w:rPr>
              <w:t>Finanšu piedavajumā nav iespējams norādīt atsevišķu komponenšu izmaksas. Kontekstā ar iepriekšējiem jautājumiem par esošo komponenšu izmantošanu, lūdzam precizēt arī šī punkta prasības.</w:t>
            </w:r>
          </w:p>
        </w:tc>
        <w:tc>
          <w:tcPr>
            <w:tcW w:w="5218" w:type="dxa"/>
            <w:tcBorders>
              <w:top w:val="nil"/>
              <w:left w:val="nil"/>
              <w:bottom w:val="single" w:sz="4" w:space="0" w:color="auto"/>
              <w:right w:val="single" w:sz="4" w:space="0" w:color="auto"/>
            </w:tcBorders>
            <w:shd w:val="clear" w:color="auto" w:fill="auto"/>
            <w:vAlign w:val="center"/>
            <w:hideMark/>
          </w:tcPr>
          <w:p w14:paraId="00F46002" w14:textId="77777777" w:rsidR="0079658E" w:rsidRPr="0092248E" w:rsidRDefault="0079658E" w:rsidP="0092248E">
            <w:pPr>
              <w:jc w:val="both"/>
              <w:rPr>
                <w:lang w:val="lv-LV"/>
              </w:rPr>
            </w:pPr>
            <w:r w:rsidRPr="0092248E">
              <w:rPr>
                <w:lang w:val="lv-LV"/>
              </w:rPr>
              <w:t>Neatkarīgi no komponenšu nomaiņas daudzuma (ja Pretendents piedāvā savas iekārtas), cena ir jāiesniedz par vienu EKI kopā.</w:t>
            </w:r>
          </w:p>
        </w:tc>
      </w:tr>
      <w:tr w:rsidR="00E40E27" w:rsidRPr="0092248E" w14:paraId="793D756E" w14:textId="77777777" w:rsidTr="0079658E">
        <w:trPr>
          <w:trHeight w:val="27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73F73A" w14:textId="77777777" w:rsidR="0079658E" w:rsidRPr="0092248E" w:rsidRDefault="0079658E" w:rsidP="0092248E">
            <w:pPr>
              <w:jc w:val="right"/>
              <w:rPr>
                <w:lang w:val="lv-LV"/>
              </w:rPr>
            </w:pPr>
            <w:r w:rsidRPr="0092248E">
              <w:rPr>
                <w:lang w:val="lv-LV"/>
              </w:rPr>
              <w:t>37</w:t>
            </w:r>
          </w:p>
        </w:tc>
        <w:tc>
          <w:tcPr>
            <w:tcW w:w="3956" w:type="dxa"/>
            <w:tcBorders>
              <w:top w:val="nil"/>
              <w:left w:val="nil"/>
              <w:bottom w:val="single" w:sz="4" w:space="0" w:color="auto"/>
              <w:right w:val="single" w:sz="4" w:space="0" w:color="auto"/>
            </w:tcBorders>
            <w:shd w:val="clear" w:color="auto" w:fill="auto"/>
            <w:vAlign w:val="center"/>
            <w:hideMark/>
          </w:tcPr>
          <w:p w14:paraId="0CE0362E" w14:textId="77777777" w:rsidR="0079658E" w:rsidRPr="0092248E" w:rsidRDefault="0079658E" w:rsidP="0092248E">
            <w:pPr>
              <w:rPr>
                <w:lang w:val="lv-LV"/>
              </w:rPr>
            </w:pPr>
            <w:r w:rsidRPr="0092248E">
              <w:rPr>
                <w:lang w:val="lv-LV"/>
              </w:rPr>
              <w:t>NSVP-19</w:t>
            </w:r>
            <w:r w:rsidRPr="0092248E">
              <w:rPr>
                <w:lang w:val="lv-LV"/>
              </w:rPr>
              <w:br/>
              <w:t xml:space="preserve">Norēķinu modulim jābūt savietojamam ar Pasūtītāja rīcībā esošo norēķinu sistēmas datu pārraides iekārtu. Gadījumā, ja nav iespējams savietot Izpildītāja komponenti ar Pasūtītāja rīcībā esošo datu pārraides iekārtu, tad Izpildītājs iesniedz piedāvājumu par līdzvērtīgu vai labāku datu pārraides iekārtu, kuru varētu integrēt ar norēķinu moduli, vienlaikus saglabājot Tehniskajā specifikācijā noteiktās tehniskās prasības. Ja tiek piegādāta līdzvērtīga vai labāka datu pārraides iekārta, tās </w:t>
            </w:r>
            <w:r w:rsidRPr="0092248E">
              <w:rPr>
                <w:lang w:val="lv-LV"/>
              </w:rPr>
              <w:lastRenderedPageBreak/>
              <w:t>izmaksas tiek iekļautas izstrādes izmaksās.</w:t>
            </w:r>
            <w:r w:rsidRPr="0092248E">
              <w:rPr>
                <w:lang w:val="lv-LV"/>
              </w:rPr>
              <w:br/>
              <w:t>Savienojumam jāizmanto vismaz LTE (līdz 5G) pieslēgums ar iespēju pieslēgt arī Ethernet 10/100/1000 Mbit TP CAT5/6, kur infrastruktūra nodrošina šādu iespēju.</w:t>
            </w:r>
          </w:p>
        </w:tc>
        <w:tc>
          <w:tcPr>
            <w:tcW w:w="4860" w:type="dxa"/>
            <w:tcBorders>
              <w:top w:val="nil"/>
              <w:left w:val="nil"/>
              <w:bottom w:val="single" w:sz="4" w:space="0" w:color="auto"/>
              <w:right w:val="single" w:sz="4" w:space="0" w:color="auto"/>
            </w:tcBorders>
            <w:shd w:val="clear" w:color="auto" w:fill="auto"/>
            <w:vAlign w:val="center"/>
            <w:hideMark/>
          </w:tcPr>
          <w:p w14:paraId="108B287A" w14:textId="4D638359" w:rsidR="0079658E" w:rsidRPr="0092248E" w:rsidRDefault="0079658E" w:rsidP="0092248E">
            <w:pPr>
              <w:rPr>
                <w:lang w:val="lv-LV"/>
              </w:rPr>
            </w:pPr>
            <w:r w:rsidRPr="0092248E">
              <w:rPr>
                <w:lang w:val="lv-LV"/>
              </w:rPr>
              <w:lastRenderedPageBreak/>
              <w:t>1. Esošā Pasūtītāja iekārta neatbalsta Pasūtītāja izvirzītajām prasības un tā ir noņemta no razošanas, pārdošanas un atbalsta. Kontekstā ar iepriekšējiem jautājumiem par esošo komponenšu izmantošanu, lūdzam precizēt arī šī punkta prasības.</w:t>
            </w:r>
            <w:r w:rsidRPr="0092248E">
              <w:rPr>
                <w:lang w:val="lv-LV"/>
              </w:rPr>
              <w:br/>
              <w:t>2. Lūgums precizēt, ko tieši Pasūtītājs saprot ar integrāciju starp datu pārraides iekārtu un norēķinu moduli.</w:t>
            </w:r>
            <w:r w:rsidRPr="0092248E">
              <w:rPr>
                <w:lang w:val="lv-LV"/>
              </w:rPr>
              <w:br/>
              <w:t>3. Vai pieslēguma abonēšanas maksā ir jāiekļauj piedāvājuma uzturēšanas maksa?</w:t>
            </w:r>
            <w:r w:rsidRPr="0092248E">
              <w:rPr>
                <w:lang w:val="lv-LV"/>
              </w:rPr>
              <w:br/>
              <w:t>4. Lūdzam pamatot 5G interfeisa nepieciešamību.</w:t>
            </w:r>
          </w:p>
        </w:tc>
        <w:tc>
          <w:tcPr>
            <w:tcW w:w="5218" w:type="dxa"/>
            <w:tcBorders>
              <w:top w:val="nil"/>
              <w:left w:val="nil"/>
              <w:bottom w:val="single" w:sz="4" w:space="0" w:color="auto"/>
              <w:right w:val="single" w:sz="4" w:space="0" w:color="auto"/>
            </w:tcBorders>
            <w:shd w:val="clear" w:color="auto" w:fill="auto"/>
            <w:vAlign w:val="center"/>
            <w:hideMark/>
          </w:tcPr>
          <w:p w14:paraId="459C98C7" w14:textId="7DB2CA77" w:rsidR="0079658E" w:rsidRPr="0092248E" w:rsidRDefault="0079658E" w:rsidP="0092248E">
            <w:pPr>
              <w:jc w:val="both"/>
              <w:rPr>
                <w:lang w:val="lv-LV"/>
              </w:rPr>
            </w:pPr>
            <w:r w:rsidRPr="0092248E">
              <w:rPr>
                <w:lang w:val="lv-LV"/>
              </w:rPr>
              <w:t>1. Pasūtītājam šobrīd ir pieejami aptuveni 200 gab.Teltonic rūteri.</w:t>
            </w:r>
            <w:r w:rsidRPr="0092248E">
              <w:rPr>
                <w:lang w:val="lv-LV"/>
              </w:rPr>
              <w:br/>
            </w:r>
            <w:r w:rsidRPr="0092248E">
              <w:rPr>
                <w:lang w:val="lv-LV"/>
              </w:rPr>
              <w:br/>
              <w:t>2.  Jābūt savienotam, lai varētu nodrošināt datu nodošanu un saņemšanu.</w:t>
            </w:r>
            <w:r w:rsidRPr="0092248E">
              <w:rPr>
                <w:lang w:val="lv-LV"/>
              </w:rPr>
              <w:br/>
            </w:r>
            <w:r w:rsidRPr="0092248E">
              <w:rPr>
                <w:lang w:val="lv-LV"/>
              </w:rPr>
              <w:br/>
              <w:t>3.  Pieslēgumu nodrošina Pasūtītājs.</w:t>
            </w:r>
            <w:r w:rsidRPr="0092248E">
              <w:rPr>
                <w:lang w:val="lv-LV"/>
              </w:rPr>
              <w:br/>
            </w:r>
            <w:r w:rsidRPr="0092248E">
              <w:rPr>
                <w:lang w:val="lv-LV"/>
              </w:rPr>
              <w:br/>
              <w:t>4. Ņemot vērā plānoto 3G atslēgšanu Latvijas mobilajiem operatoriem, pieslēgumam jābūt 4G/5G.</w:t>
            </w:r>
          </w:p>
        </w:tc>
      </w:tr>
      <w:tr w:rsidR="00E40E27" w:rsidRPr="0092248E" w14:paraId="70351F1C" w14:textId="77777777" w:rsidTr="0079658E">
        <w:trPr>
          <w:trHeight w:val="48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CEE75C" w14:textId="77777777" w:rsidR="0079658E" w:rsidRPr="0092248E" w:rsidRDefault="0079658E" w:rsidP="0092248E">
            <w:pPr>
              <w:jc w:val="right"/>
              <w:rPr>
                <w:lang w:val="lv-LV"/>
              </w:rPr>
            </w:pPr>
            <w:r w:rsidRPr="0092248E">
              <w:rPr>
                <w:lang w:val="lv-LV"/>
              </w:rPr>
              <w:t>38</w:t>
            </w:r>
          </w:p>
        </w:tc>
        <w:tc>
          <w:tcPr>
            <w:tcW w:w="3956" w:type="dxa"/>
            <w:tcBorders>
              <w:top w:val="nil"/>
              <w:left w:val="nil"/>
              <w:bottom w:val="single" w:sz="4" w:space="0" w:color="auto"/>
              <w:right w:val="single" w:sz="4" w:space="0" w:color="auto"/>
            </w:tcBorders>
            <w:shd w:val="clear" w:color="auto" w:fill="auto"/>
            <w:vAlign w:val="center"/>
            <w:hideMark/>
          </w:tcPr>
          <w:p w14:paraId="2D8E8B91" w14:textId="77777777" w:rsidR="0079658E" w:rsidRPr="0092248E" w:rsidRDefault="0079658E" w:rsidP="0092248E">
            <w:pPr>
              <w:rPr>
                <w:lang w:val="lv-LV"/>
              </w:rPr>
            </w:pPr>
            <w:r w:rsidRPr="0092248E">
              <w:rPr>
                <w:lang w:val="lv-LV"/>
              </w:rPr>
              <w:t>NSVP-21</w:t>
            </w:r>
            <w:r w:rsidRPr="0092248E">
              <w:rPr>
                <w:lang w:val="lv-LV"/>
              </w:rPr>
              <w:br/>
              <w:t>Izpildītāja piegādātām komponentēm ir jābūt piemērotām āra apstākļiem un jānodrošina nepārtraukta darbība:</w:t>
            </w:r>
            <w:r w:rsidRPr="0092248E">
              <w:rPr>
                <w:lang w:val="lv-LV"/>
              </w:rPr>
              <w:br/>
              <w:t>• āra temperatūras diapazons: -30 °C līdz +50 °C;</w:t>
            </w:r>
            <w:r w:rsidRPr="0092248E">
              <w:rPr>
                <w:lang w:val="lv-LV"/>
              </w:rPr>
              <w:br/>
              <w:t>• relatīvais gaisa mitrums: 15% līdz 90%.</w:t>
            </w:r>
          </w:p>
        </w:tc>
        <w:tc>
          <w:tcPr>
            <w:tcW w:w="4860" w:type="dxa"/>
            <w:tcBorders>
              <w:top w:val="nil"/>
              <w:left w:val="nil"/>
              <w:bottom w:val="single" w:sz="4" w:space="0" w:color="auto"/>
              <w:right w:val="single" w:sz="4" w:space="0" w:color="auto"/>
            </w:tcBorders>
            <w:shd w:val="clear" w:color="auto" w:fill="auto"/>
            <w:vAlign w:val="center"/>
            <w:hideMark/>
          </w:tcPr>
          <w:p w14:paraId="508CF6AB" w14:textId="77777777" w:rsidR="0079658E" w:rsidRPr="0092248E" w:rsidRDefault="0079658E" w:rsidP="0092248E">
            <w:pPr>
              <w:rPr>
                <w:lang w:val="lv-LV"/>
              </w:rPr>
            </w:pPr>
            <w:r w:rsidRPr="0092248E">
              <w:rPr>
                <w:lang w:val="lv-LV"/>
              </w:rPr>
              <w:t xml:space="preserve">1. Mūsuprāt nesamērīgas prasības, jo izanalizējot vidējo laika apstākļu temperatūru secinām, ka vidējā ziemas temperatūra Latvijā ir -1,5-2 grādi pēc Celsija, ir reģistrētas zemākas temperatūras zem -20 grādiem, taču tās nav fiksētas Rīgā. </w:t>
            </w:r>
            <w:r w:rsidRPr="0092248E">
              <w:rPr>
                <w:lang w:val="lv-LV"/>
              </w:rPr>
              <w:br/>
              <w:t xml:space="preserve">Piemēram, https://klimats.meteo.lv/operativais_klimats/operativie_rekordi/ datiem, pēdējā gada ziemā Rīgā tikai vienu dienu tika reģistrēti -20 grādi pēc Celsija. </w:t>
            </w:r>
            <w:r w:rsidRPr="0092248E">
              <w:rPr>
                <w:lang w:val="lv-LV"/>
              </w:rPr>
              <w:br/>
              <w:t xml:space="preserve">Lūgums precizēt un noteikt iekārtu prasības, kas atbilstu Rīga klimatam. </w:t>
            </w:r>
            <w:r w:rsidRPr="0092248E">
              <w:rPr>
                <w:lang w:val="lv-LV"/>
              </w:rPr>
              <w:br/>
              <w:t xml:space="preserve">2. Papildus jautājam, ja tiek izmantots korpusa sildīšanas risinājums, vai arī tādā gadījumā būtu jānodrošina minimālās prasības? </w:t>
            </w:r>
            <w:r w:rsidRPr="0092248E">
              <w:rPr>
                <w:lang w:val="lv-LV"/>
              </w:rPr>
              <w:br/>
              <w:t>3. Kā arī, ja tiek izmantotas Pasūtītāja komponentes, lūgums apstiprināt, ka visas komponentes atbilst minimālajām prasībām?</w:t>
            </w:r>
          </w:p>
        </w:tc>
        <w:tc>
          <w:tcPr>
            <w:tcW w:w="5218" w:type="dxa"/>
            <w:tcBorders>
              <w:top w:val="nil"/>
              <w:left w:val="nil"/>
              <w:bottom w:val="single" w:sz="4" w:space="0" w:color="auto"/>
              <w:right w:val="single" w:sz="4" w:space="0" w:color="auto"/>
            </w:tcBorders>
            <w:shd w:val="clear" w:color="auto" w:fill="auto"/>
            <w:vAlign w:val="center"/>
            <w:hideMark/>
          </w:tcPr>
          <w:p w14:paraId="4ADFD26A" w14:textId="4F57C4DB" w:rsidR="0079658E" w:rsidRPr="0092248E" w:rsidRDefault="0079658E" w:rsidP="0092248E">
            <w:pPr>
              <w:jc w:val="both"/>
              <w:rPr>
                <w:lang w:val="lv-LV"/>
              </w:rPr>
            </w:pPr>
            <w:r w:rsidRPr="0092248E">
              <w:rPr>
                <w:lang w:val="lv-LV"/>
              </w:rPr>
              <w:t>1. Pasūtītājs nevar paredzēt klimata izmaiņas līguma termiņa darbības laikā. Tāpat ir jārēķinās, ka tiešā vēja ietekmē pastiprinās atdzišanas amplitūda.</w:t>
            </w:r>
            <w:r w:rsidRPr="0092248E">
              <w:rPr>
                <w:lang w:val="lv-LV"/>
              </w:rPr>
              <w:br/>
            </w:r>
            <w:r w:rsidRPr="0092248E">
              <w:rPr>
                <w:lang w:val="lv-LV"/>
              </w:rPr>
              <w:br/>
              <w:t>2. Sildošajam elementam jānodrošina Pretendenta uzstādīto vai esošo iekārtu darbības nepārtrauktību. Līdz ar to minimālās prasības ir jāievēro arī ar sildīšanas risinājumu.</w:t>
            </w:r>
            <w:r w:rsidRPr="0092248E">
              <w:rPr>
                <w:lang w:val="lv-LV"/>
              </w:rPr>
              <w:br/>
            </w:r>
            <w:r w:rsidRPr="0092248E">
              <w:rPr>
                <w:lang w:val="lv-LV"/>
              </w:rPr>
              <w:br/>
              <w:t>3. Tehniskās specifikācijas NSVP-21.punktā tiek raksturotas iekārtas, kuras piegādā Pretendents. Pasūtītājam nav nepieciešams apliecināt, ka esošās komponentes (tai skaitā ekrāni) atbilst minētajām prasībām. Pat, ja noteiktās tehniskās prasības nepiemīt šobrīd esošajām komponentēm, tas neliedz Pasūtītājam paredzēt jaunas komponentes ar tādām prasībām, kādas minētas tehniskajā specifikācijā.</w:t>
            </w:r>
          </w:p>
        </w:tc>
      </w:tr>
      <w:tr w:rsidR="00E40E27" w:rsidRPr="0092248E" w14:paraId="20833B9E" w14:textId="77777777" w:rsidTr="0079658E">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F77467" w14:textId="77777777" w:rsidR="0079658E" w:rsidRPr="0092248E" w:rsidRDefault="0079658E" w:rsidP="0092248E">
            <w:pPr>
              <w:jc w:val="right"/>
              <w:rPr>
                <w:lang w:val="lv-LV"/>
              </w:rPr>
            </w:pPr>
            <w:r w:rsidRPr="0092248E">
              <w:rPr>
                <w:lang w:val="lv-LV"/>
              </w:rPr>
              <w:t>39</w:t>
            </w:r>
          </w:p>
        </w:tc>
        <w:tc>
          <w:tcPr>
            <w:tcW w:w="3956" w:type="dxa"/>
            <w:tcBorders>
              <w:top w:val="nil"/>
              <w:left w:val="nil"/>
              <w:bottom w:val="single" w:sz="4" w:space="0" w:color="auto"/>
              <w:right w:val="single" w:sz="4" w:space="0" w:color="auto"/>
            </w:tcBorders>
            <w:shd w:val="clear" w:color="auto" w:fill="auto"/>
            <w:vAlign w:val="center"/>
            <w:hideMark/>
          </w:tcPr>
          <w:p w14:paraId="70395760" w14:textId="77777777" w:rsidR="0079658E" w:rsidRPr="0092248E" w:rsidRDefault="0079658E" w:rsidP="0092248E">
            <w:pPr>
              <w:rPr>
                <w:lang w:val="lv-LV"/>
              </w:rPr>
            </w:pPr>
            <w:r w:rsidRPr="0092248E">
              <w:rPr>
                <w:lang w:val="lv-LV"/>
              </w:rPr>
              <w:t>NSVP-22</w:t>
            </w:r>
            <w:r w:rsidRPr="0092248E">
              <w:rPr>
                <w:lang w:val="lv-LV"/>
              </w:rPr>
              <w:br/>
              <w:t xml:space="preserve">Ūdensdrošs datu un elektrības </w:t>
            </w:r>
            <w:r w:rsidRPr="0092248E">
              <w:rPr>
                <w:lang w:val="lv-LV"/>
              </w:rPr>
              <w:lastRenderedPageBreak/>
              <w:t>savienojums ar ārējo elektroapgādes avotu (ja tāds ir nodrošināts).</w:t>
            </w:r>
          </w:p>
        </w:tc>
        <w:tc>
          <w:tcPr>
            <w:tcW w:w="4860" w:type="dxa"/>
            <w:tcBorders>
              <w:top w:val="nil"/>
              <w:left w:val="nil"/>
              <w:bottom w:val="single" w:sz="4" w:space="0" w:color="auto"/>
              <w:right w:val="single" w:sz="4" w:space="0" w:color="auto"/>
            </w:tcBorders>
            <w:shd w:val="clear" w:color="auto" w:fill="auto"/>
            <w:vAlign w:val="center"/>
            <w:hideMark/>
          </w:tcPr>
          <w:p w14:paraId="62D9F469" w14:textId="77777777" w:rsidR="0079658E" w:rsidRPr="0092248E" w:rsidRDefault="0079658E" w:rsidP="0092248E">
            <w:pPr>
              <w:rPr>
                <w:lang w:val="lv-LV"/>
              </w:rPr>
            </w:pPr>
            <w:r w:rsidRPr="0092248E">
              <w:rPr>
                <w:lang w:val="lv-LV"/>
              </w:rPr>
              <w:lastRenderedPageBreak/>
              <w:t>Lūdzam precizēt, kas ir domāts ar ārejo elektroapgādes avotu, un kādos gadījumos tas ir jānodrošina Izpildītājam?</w:t>
            </w:r>
          </w:p>
        </w:tc>
        <w:tc>
          <w:tcPr>
            <w:tcW w:w="5218" w:type="dxa"/>
            <w:tcBorders>
              <w:top w:val="nil"/>
              <w:left w:val="nil"/>
              <w:bottom w:val="single" w:sz="4" w:space="0" w:color="auto"/>
              <w:right w:val="single" w:sz="4" w:space="0" w:color="auto"/>
            </w:tcBorders>
            <w:shd w:val="clear" w:color="auto" w:fill="auto"/>
            <w:vAlign w:val="center"/>
            <w:hideMark/>
          </w:tcPr>
          <w:p w14:paraId="5E8247C5" w14:textId="77777777" w:rsidR="0079658E" w:rsidRPr="0092248E" w:rsidRDefault="0079658E" w:rsidP="0092248E">
            <w:pPr>
              <w:jc w:val="both"/>
              <w:rPr>
                <w:lang w:val="lv-LV"/>
              </w:rPr>
            </w:pPr>
            <w:r w:rsidRPr="0092248E">
              <w:rPr>
                <w:lang w:val="lv-LV"/>
              </w:rPr>
              <w:t>Ārējais elektroapgādes avots ir elektrības pievads, ko nodrošina Pasūtītājs. Pretendentam jānodrošina tikai ūdensdrošu savienojumu.</w:t>
            </w:r>
          </w:p>
        </w:tc>
      </w:tr>
      <w:tr w:rsidR="00E40E27" w:rsidRPr="0092248E" w14:paraId="6E41E694"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92E2D4" w14:textId="77777777" w:rsidR="0079658E" w:rsidRPr="0092248E" w:rsidRDefault="0079658E" w:rsidP="0092248E">
            <w:pPr>
              <w:jc w:val="right"/>
              <w:rPr>
                <w:lang w:val="lv-LV"/>
              </w:rPr>
            </w:pPr>
            <w:r w:rsidRPr="0092248E">
              <w:rPr>
                <w:lang w:val="lv-LV"/>
              </w:rPr>
              <w:t>40</w:t>
            </w:r>
          </w:p>
        </w:tc>
        <w:tc>
          <w:tcPr>
            <w:tcW w:w="3956" w:type="dxa"/>
            <w:tcBorders>
              <w:top w:val="nil"/>
              <w:left w:val="nil"/>
              <w:bottom w:val="single" w:sz="4" w:space="0" w:color="auto"/>
              <w:right w:val="single" w:sz="4" w:space="0" w:color="auto"/>
            </w:tcBorders>
            <w:shd w:val="clear" w:color="auto" w:fill="auto"/>
            <w:vAlign w:val="center"/>
            <w:hideMark/>
          </w:tcPr>
          <w:p w14:paraId="4F14D554" w14:textId="77777777" w:rsidR="0079658E" w:rsidRPr="0092248E" w:rsidRDefault="0079658E" w:rsidP="0092248E">
            <w:pPr>
              <w:rPr>
                <w:lang w:val="lv-LV"/>
              </w:rPr>
            </w:pPr>
            <w:r w:rsidRPr="0092248E">
              <w:rPr>
                <w:lang w:val="lv-LV"/>
              </w:rPr>
              <w:t>NSFP-2</w:t>
            </w:r>
            <w:r w:rsidRPr="0092248E">
              <w:rPr>
                <w:lang w:val="lv-LV"/>
              </w:rPr>
              <w:br/>
              <w:t>Jānodrošina iespēju tiešsaistē veikt priekšapmaksu un pēcapmaksu par autostāvvietas izmantošanu, kā arī apmaksu par citiem pakalpojumiem, izmantojot API ar Pasūtītāja informācijas sistēmām pēc nepieciešamības.</w:t>
            </w:r>
          </w:p>
        </w:tc>
        <w:tc>
          <w:tcPr>
            <w:tcW w:w="4860" w:type="dxa"/>
            <w:tcBorders>
              <w:top w:val="nil"/>
              <w:left w:val="nil"/>
              <w:bottom w:val="single" w:sz="4" w:space="0" w:color="auto"/>
              <w:right w:val="single" w:sz="4" w:space="0" w:color="auto"/>
            </w:tcBorders>
            <w:shd w:val="clear" w:color="auto" w:fill="auto"/>
            <w:vAlign w:val="center"/>
            <w:hideMark/>
          </w:tcPr>
          <w:p w14:paraId="6D48CA16" w14:textId="77777777" w:rsidR="0079658E" w:rsidRPr="0092248E" w:rsidRDefault="0079658E" w:rsidP="0092248E">
            <w:pPr>
              <w:rPr>
                <w:lang w:val="lv-LV"/>
              </w:rPr>
            </w:pPr>
            <w:r w:rsidRPr="0092248E">
              <w:rPr>
                <w:lang w:val="lv-LV"/>
              </w:rPr>
              <w:t>Lūdzam precizēt pilnu pakalpojumu sarakstu citiem pakalpojumiem.</w:t>
            </w:r>
          </w:p>
        </w:tc>
        <w:tc>
          <w:tcPr>
            <w:tcW w:w="5218" w:type="dxa"/>
            <w:tcBorders>
              <w:top w:val="nil"/>
              <w:left w:val="nil"/>
              <w:bottom w:val="single" w:sz="4" w:space="0" w:color="auto"/>
              <w:right w:val="single" w:sz="4" w:space="0" w:color="auto"/>
            </w:tcBorders>
            <w:shd w:val="clear" w:color="auto" w:fill="auto"/>
            <w:vAlign w:val="center"/>
            <w:hideMark/>
          </w:tcPr>
          <w:p w14:paraId="1C7D8E47" w14:textId="77777777" w:rsidR="0079658E" w:rsidRPr="0092248E" w:rsidRDefault="0079658E" w:rsidP="0092248E">
            <w:pPr>
              <w:jc w:val="both"/>
              <w:rPr>
                <w:lang w:val="lv-LV"/>
              </w:rPr>
            </w:pPr>
            <w:r w:rsidRPr="0092248E">
              <w:rPr>
                <w:lang w:val="lv-LV"/>
              </w:rPr>
              <w:t xml:space="preserve">Šobrīd šie pakalpojumi ir un būs priekšapmaksa un pēcapmaksa par autostāvvietas izmantošanu. </w:t>
            </w:r>
          </w:p>
        </w:tc>
      </w:tr>
      <w:tr w:rsidR="00E40E27" w:rsidRPr="0092248E" w14:paraId="3A1E5A61" w14:textId="77777777" w:rsidTr="0079658E">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37A616" w14:textId="77777777" w:rsidR="0079658E" w:rsidRPr="0092248E" w:rsidRDefault="0079658E" w:rsidP="0092248E">
            <w:pPr>
              <w:jc w:val="right"/>
              <w:rPr>
                <w:lang w:val="lv-LV"/>
              </w:rPr>
            </w:pPr>
            <w:r w:rsidRPr="0092248E">
              <w:rPr>
                <w:lang w:val="lv-LV"/>
              </w:rPr>
              <w:t>41</w:t>
            </w:r>
          </w:p>
        </w:tc>
        <w:tc>
          <w:tcPr>
            <w:tcW w:w="3956" w:type="dxa"/>
            <w:tcBorders>
              <w:top w:val="nil"/>
              <w:left w:val="nil"/>
              <w:bottom w:val="single" w:sz="4" w:space="0" w:color="auto"/>
              <w:right w:val="single" w:sz="4" w:space="0" w:color="auto"/>
            </w:tcBorders>
            <w:shd w:val="clear" w:color="auto" w:fill="auto"/>
            <w:vAlign w:val="center"/>
            <w:hideMark/>
          </w:tcPr>
          <w:p w14:paraId="7EEB909A" w14:textId="77777777" w:rsidR="0079658E" w:rsidRPr="0092248E" w:rsidRDefault="0079658E" w:rsidP="0092248E">
            <w:pPr>
              <w:rPr>
                <w:lang w:val="lv-LV"/>
              </w:rPr>
            </w:pPr>
            <w:r w:rsidRPr="0092248E">
              <w:rPr>
                <w:lang w:val="lv-LV"/>
              </w:rPr>
              <w:t>NSFP-3</w:t>
            </w:r>
            <w:r w:rsidRPr="0092248E">
              <w:rPr>
                <w:lang w:val="lv-LV"/>
              </w:rPr>
              <w:br/>
              <w:t>Jānodrošina tiešsaistes savienojuma kontrole, funkcionālo parametru tiešsaistes nolase, attēlošana.</w:t>
            </w:r>
          </w:p>
        </w:tc>
        <w:tc>
          <w:tcPr>
            <w:tcW w:w="4860" w:type="dxa"/>
            <w:tcBorders>
              <w:top w:val="nil"/>
              <w:left w:val="nil"/>
              <w:bottom w:val="single" w:sz="4" w:space="0" w:color="auto"/>
              <w:right w:val="single" w:sz="4" w:space="0" w:color="auto"/>
            </w:tcBorders>
            <w:shd w:val="clear" w:color="auto" w:fill="auto"/>
            <w:vAlign w:val="center"/>
            <w:hideMark/>
          </w:tcPr>
          <w:p w14:paraId="2E175277" w14:textId="77777777" w:rsidR="0079658E" w:rsidRPr="0092248E" w:rsidRDefault="0079658E" w:rsidP="0092248E">
            <w:pPr>
              <w:rPr>
                <w:lang w:val="lv-LV"/>
              </w:rPr>
            </w:pPr>
            <w:r w:rsidRPr="0092248E">
              <w:rPr>
                <w:lang w:val="lv-LV"/>
              </w:rPr>
              <w:t>Lūdzam precizēt, kādi ir funkcionālie parametri?</w:t>
            </w:r>
          </w:p>
        </w:tc>
        <w:tc>
          <w:tcPr>
            <w:tcW w:w="5218" w:type="dxa"/>
            <w:tcBorders>
              <w:top w:val="nil"/>
              <w:left w:val="nil"/>
              <w:bottom w:val="single" w:sz="4" w:space="0" w:color="auto"/>
              <w:right w:val="single" w:sz="4" w:space="0" w:color="auto"/>
            </w:tcBorders>
            <w:shd w:val="clear" w:color="auto" w:fill="auto"/>
            <w:vAlign w:val="center"/>
            <w:hideMark/>
          </w:tcPr>
          <w:p w14:paraId="4FC37612" w14:textId="7527F6D9" w:rsidR="0079658E" w:rsidRPr="0092248E" w:rsidRDefault="0079658E" w:rsidP="0092248E">
            <w:pPr>
              <w:jc w:val="both"/>
              <w:rPr>
                <w:lang w:val="lv-LV"/>
              </w:rPr>
            </w:pPr>
            <w:r w:rsidRPr="0092248E">
              <w:rPr>
                <w:lang w:val="lv-LV"/>
              </w:rPr>
              <w:t>Jānodrošina vismaz šādi parametri: tiešsaiste, bezsaiste, CPU noslodze, versijas numurs, akumulatora uzlādes līmenis, kļūdas paziņojumi.</w:t>
            </w:r>
          </w:p>
        </w:tc>
      </w:tr>
      <w:tr w:rsidR="00E40E27" w:rsidRPr="0092248E" w14:paraId="7CDF30D4" w14:textId="77777777" w:rsidTr="0079658E">
        <w:trPr>
          <w:trHeight w:val="3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7E20D7" w14:textId="77777777" w:rsidR="0079658E" w:rsidRPr="0092248E" w:rsidRDefault="0079658E" w:rsidP="0092248E">
            <w:pPr>
              <w:jc w:val="right"/>
              <w:rPr>
                <w:lang w:val="lv-LV"/>
              </w:rPr>
            </w:pPr>
            <w:r w:rsidRPr="0092248E">
              <w:rPr>
                <w:lang w:val="lv-LV"/>
              </w:rPr>
              <w:t>42</w:t>
            </w:r>
          </w:p>
        </w:tc>
        <w:tc>
          <w:tcPr>
            <w:tcW w:w="3956" w:type="dxa"/>
            <w:tcBorders>
              <w:top w:val="nil"/>
              <w:left w:val="nil"/>
              <w:bottom w:val="single" w:sz="4" w:space="0" w:color="auto"/>
              <w:right w:val="single" w:sz="4" w:space="0" w:color="auto"/>
            </w:tcBorders>
            <w:shd w:val="clear" w:color="auto" w:fill="auto"/>
            <w:vAlign w:val="center"/>
            <w:hideMark/>
          </w:tcPr>
          <w:p w14:paraId="36BEBDA2" w14:textId="77777777" w:rsidR="0079658E" w:rsidRPr="0092248E" w:rsidRDefault="0079658E" w:rsidP="0092248E">
            <w:pPr>
              <w:rPr>
                <w:lang w:val="lv-LV"/>
              </w:rPr>
            </w:pPr>
            <w:r w:rsidRPr="0092248E">
              <w:rPr>
                <w:lang w:val="lv-LV"/>
              </w:rPr>
              <w:t>NSFP-4</w:t>
            </w:r>
            <w:r w:rsidRPr="0092248E">
              <w:rPr>
                <w:lang w:val="lv-LV"/>
              </w:rPr>
              <w:br/>
              <w:t>Jānodrošina attālināta nepieciešamo parametru iestatīšana un iespēja attālināti veikt programmnodrošinājuma atjaunināšanu.</w:t>
            </w:r>
          </w:p>
        </w:tc>
        <w:tc>
          <w:tcPr>
            <w:tcW w:w="4860" w:type="dxa"/>
            <w:tcBorders>
              <w:top w:val="nil"/>
              <w:left w:val="nil"/>
              <w:bottom w:val="single" w:sz="4" w:space="0" w:color="auto"/>
              <w:right w:val="single" w:sz="4" w:space="0" w:color="auto"/>
            </w:tcBorders>
            <w:shd w:val="clear" w:color="auto" w:fill="auto"/>
            <w:vAlign w:val="center"/>
            <w:hideMark/>
          </w:tcPr>
          <w:p w14:paraId="4E7DCE69" w14:textId="77777777" w:rsidR="0079658E" w:rsidRPr="0092248E" w:rsidRDefault="0079658E" w:rsidP="0092248E">
            <w:pPr>
              <w:rPr>
                <w:lang w:val="lv-LV"/>
              </w:rPr>
            </w:pPr>
            <w:r w:rsidRPr="0092248E">
              <w:rPr>
                <w:lang w:val="lv-LV"/>
              </w:rPr>
              <w:t>Lūdzam precizēt, kādi ir nepieciešamie parametri?</w:t>
            </w:r>
          </w:p>
        </w:tc>
        <w:tc>
          <w:tcPr>
            <w:tcW w:w="5218" w:type="dxa"/>
            <w:tcBorders>
              <w:top w:val="nil"/>
              <w:left w:val="nil"/>
              <w:bottom w:val="single" w:sz="4" w:space="0" w:color="auto"/>
              <w:right w:val="single" w:sz="4" w:space="0" w:color="auto"/>
            </w:tcBorders>
            <w:shd w:val="clear" w:color="auto" w:fill="auto"/>
            <w:vAlign w:val="center"/>
            <w:hideMark/>
          </w:tcPr>
          <w:p w14:paraId="4B6474D3" w14:textId="1935D540" w:rsidR="0079658E" w:rsidRPr="0092248E" w:rsidRDefault="0079658E" w:rsidP="0092248E">
            <w:pPr>
              <w:jc w:val="both"/>
              <w:rPr>
                <w:lang w:val="lv-LV"/>
              </w:rPr>
            </w:pPr>
            <w:r w:rsidRPr="0092248E">
              <w:rPr>
                <w:lang w:val="lv-LV"/>
              </w:rPr>
              <w:t>Jānodrošina vismaz šādi parametri:</w:t>
            </w:r>
            <w:r w:rsidRPr="0092248E">
              <w:rPr>
                <w:lang w:val="lv-LV"/>
              </w:rPr>
              <w:br/>
              <w:t>Burtu lielums</w:t>
            </w:r>
            <w:r w:rsidRPr="0092248E">
              <w:rPr>
                <w:lang w:val="lv-LV"/>
              </w:rPr>
              <w:br/>
              <w:t>Pogu lielums</w:t>
            </w:r>
            <w:r w:rsidRPr="0092248E">
              <w:rPr>
                <w:lang w:val="lv-LV"/>
              </w:rPr>
              <w:br/>
              <w:t>Pogu izkārtojums</w:t>
            </w:r>
            <w:r w:rsidRPr="0092248E">
              <w:rPr>
                <w:lang w:val="lv-LV"/>
              </w:rPr>
              <w:br/>
              <w:t>Apmaksas rekvizītu attēlošana</w:t>
            </w:r>
            <w:r w:rsidRPr="0092248E">
              <w:rPr>
                <w:lang w:val="lv-LV"/>
              </w:rPr>
              <w:br/>
              <w:t>Ekrāna spilgtums</w:t>
            </w:r>
            <w:r w:rsidRPr="0092248E">
              <w:rPr>
                <w:lang w:val="lv-LV"/>
              </w:rPr>
              <w:br/>
              <w:t>Ekrāna krāsa</w:t>
            </w:r>
            <w:r w:rsidRPr="0092248E">
              <w:rPr>
                <w:lang w:val="lv-LV"/>
              </w:rPr>
              <w:br/>
              <w:t>Informatīvas sadaļas saturs</w:t>
            </w:r>
            <w:r w:rsidRPr="0092248E">
              <w:rPr>
                <w:lang w:val="lv-LV"/>
              </w:rPr>
              <w:br/>
              <w:t>Logo</w:t>
            </w:r>
            <w:r w:rsidRPr="0092248E">
              <w:rPr>
                <w:lang w:val="lv-LV"/>
              </w:rPr>
              <w:br/>
              <w:t>Klaviatūras izmērs (ja tā ir iebūvēta ekrānā)</w:t>
            </w:r>
            <w:r w:rsidRPr="0092248E">
              <w:rPr>
                <w:lang w:val="lv-LV"/>
              </w:rPr>
              <w:br/>
              <w:t>Valoda</w:t>
            </w:r>
          </w:p>
        </w:tc>
      </w:tr>
      <w:tr w:rsidR="00E40E27" w:rsidRPr="0092248E" w14:paraId="69FEE8CA"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612F73" w14:textId="77777777" w:rsidR="0079658E" w:rsidRPr="0092248E" w:rsidRDefault="0079658E" w:rsidP="0092248E">
            <w:pPr>
              <w:jc w:val="right"/>
              <w:rPr>
                <w:lang w:val="lv-LV"/>
              </w:rPr>
            </w:pPr>
            <w:r w:rsidRPr="0092248E">
              <w:rPr>
                <w:lang w:val="lv-LV"/>
              </w:rPr>
              <w:t>43</w:t>
            </w:r>
          </w:p>
        </w:tc>
        <w:tc>
          <w:tcPr>
            <w:tcW w:w="3956" w:type="dxa"/>
            <w:tcBorders>
              <w:top w:val="nil"/>
              <w:left w:val="nil"/>
              <w:bottom w:val="single" w:sz="4" w:space="0" w:color="auto"/>
              <w:right w:val="single" w:sz="4" w:space="0" w:color="auto"/>
            </w:tcBorders>
            <w:shd w:val="clear" w:color="auto" w:fill="auto"/>
            <w:vAlign w:val="center"/>
            <w:hideMark/>
          </w:tcPr>
          <w:p w14:paraId="40662120" w14:textId="77777777" w:rsidR="0079658E" w:rsidRPr="0092248E" w:rsidRDefault="0079658E" w:rsidP="0092248E">
            <w:pPr>
              <w:rPr>
                <w:lang w:val="lv-LV"/>
              </w:rPr>
            </w:pPr>
            <w:r w:rsidRPr="0092248E">
              <w:rPr>
                <w:lang w:val="lv-LV"/>
              </w:rPr>
              <w:t>NSFP-5</w:t>
            </w:r>
            <w:r w:rsidRPr="0092248E">
              <w:rPr>
                <w:lang w:val="lv-LV"/>
              </w:rPr>
              <w:br/>
              <w:t>Jānodrošina žurnālfailu ielāde.</w:t>
            </w:r>
          </w:p>
        </w:tc>
        <w:tc>
          <w:tcPr>
            <w:tcW w:w="4860" w:type="dxa"/>
            <w:tcBorders>
              <w:top w:val="nil"/>
              <w:left w:val="nil"/>
              <w:bottom w:val="single" w:sz="4" w:space="0" w:color="auto"/>
              <w:right w:val="single" w:sz="4" w:space="0" w:color="auto"/>
            </w:tcBorders>
            <w:shd w:val="clear" w:color="auto" w:fill="auto"/>
            <w:vAlign w:val="center"/>
            <w:hideMark/>
          </w:tcPr>
          <w:p w14:paraId="29119401" w14:textId="77777777" w:rsidR="0079658E" w:rsidRPr="0092248E" w:rsidRDefault="0079658E" w:rsidP="0092248E">
            <w:pPr>
              <w:rPr>
                <w:lang w:val="lv-LV"/>
              </w:rPr>
            </w:pPr>
            <w:r w:rsidRPr="0092248E">
              <w:rPr>
                <w:lang w:val="lv-LV"/>
              </w:rPr>
              <w:t>Lūdzam precizēt, kuru žurnālfailu un kur būs jāielādē?</w:t>
            </w:r>
          </w:p>
        </w:tc>
        <w:tc>
          <w:tcPr>
            <w:tcW w:w="5218" w:type="dxa"/>
            <w:tcBorders>
              <w:top w:val="nil"/>
              <w:left w:val="nil"/>
              <w:bottom w:val="single" w:sz="4" w:space="0" w:color="auto"/>
              <w:right w:val="single" w:sz="4" w:space="0" w:color="auto"/>
            </w:tcBorders>
            <w:shd w:val="clear" w:color="auto" w:fill="auto"/>
            <w:vAlign w:val="center"/>
            <w:hideMark/>
          </w:tcPr>
          <w:p w14:paraId="2267B9DD" w14:textId="77777777" w:rsidR="0079658E" w:rsidRPr="0092248E" w:rsidRDefault="0079658E" w:rsidP="0092248E">
            <w:pPr>
              <w:jc w:val="both"/>
              <w:rPr>
                <w:lang w:val="lv-LV"/>
              </w:rPr>
            </w:pPr>
            <w:r w:rsidRPr="0092248E">
              <w:rPr>
                <w:lang w:val="lv-LV"/>
              </w:rPr>
              <w:t>Jānodrošina visu žurnālfailu ielāde Azure.</w:t>
            </w:r>
          </w:p>
        </w:tc>
      </w:tr>
      <w:tr w:rsidR="00E40E27" w:rsidRPr="0092248E" w14:paraId="7AC70013"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3574A2" w14:textId="77777777" w:rsidR="0079658E" w:rsidRPr="0092248E" w:rsidRDefault="0079658E" w:rsidP="0092248E">
            <w:pPr>
              <w:jc w:val="right"/>
              <w:rPr>
                <w:lang w:val="lv-LV"/>
              </w:rPr>
            </w:pPr>
            <w:r w:rsidRPr="0092248E">
              <w:rPr>
                <w:lang w:val="lv-LV"/>
              </w:rPr>
              <w:t>44</w:t>
            </w:r>
          </w:p>
        </w:tc>
        <w:tc>
          <w:tcPr>
            <w:tcW w:w="3956" w:type="dxa"/>
            <w:tcBorders>
              <w:top w:val="nil"/>
              <w:left w:val="nil"/>
              <w:bottom w:val="single" w:sz="4" w:space="0" w:color="auto"/>
              <w:right w:val="single" w:sz="4" w:space="0" w:color="auto"/>
            </w:tcBorders>
            <w:shd w:val="clear" w:color="auto" w:fill="auto"/>
            <w:vAlign w:val="center"/>
            <w:hideMark/>
          </w:tcPr>
          <w:p w14:paraId="64C85E9D" w14:textId="77777777" w:rsidR="0079658E" w:rsidRPr="0092248E" w:rsidRDefault="0079658E" w:rsidP="0092248E">
            <w:pPr>
              <w:rPr>
                <w:lang w:val="lv-LV"/>
              </w:rPr>
            </w:pPr>
            <w:r w:rsidRPr="0092248E">
              <w:rPr>
                <w:lang w:val="lv-LV"/>
              </w:rPr>
              <w:t>NSFP-8</w:t>
            </w:r>
            <w:r w:rsidRPr="0092248E">
              <w:rPr>
                <w:lang w:val="lv-LV"/>
              </w:rPr>
              <w:br/>
              <w:t xml:space="preserve">Jānodrošina programmatūras darbības </w:t>
            </w:r>
            <w:r w:rsidRPr="0092248E">
              <w:rPr>
                <w:lang w:val="lv-LV"/>
              </w:rPr>
              <w:lastRenderedPageBreak/>
              <w:t>aizsardzība pret nesankcionētu piekļuvi.</w:t>
            </w:r>
          </w:p>
        </w:tc>
        <w:tc>
          <w:tcPr>
            <w:tcW w:w="4860" w:type="dxa"/>
            <w:tcBorders>
              <w:top w:val="nil"/>
              <w:left w:val="nil"/>
              <w:bottom w:val="single" w:sz="4" w:space="0" w:color="auto"/>
              <w:right w:val="single" w:sz="4" w:space="0" w:color="auto"/>
            </w:tcBorders>
            <w:shd w:val="clear" w:color="auto" w:fill="auto"/>
            <w:vAlign w:val="center"/>
            <w:hideMark/>
          </w:tcPr>
          <w:p w14:paraId="75E29F4C" w14:textId="77777777" w:rsidR="0079658E" w:rsidRPr="0092248E" w:rsidRDefault="0079658E" w:rsidP="0092248E">
            <w:pPr>
              <w:rPr>
                <w:lang w:val="lv-LV"/>
              </w:rPr>
            </w:pPr>
            <w:r w:rsidRPr="0092248E">
              <w:rPr>
                <w:lang w:val="lv-LV"/>
              </w:rPr>
              <w:lastRenderedPageBreak/>
              <w:t>Lūdzam minēt kādu piemēru tam, ko Pasūtītājs domājis ar programmatūras darbības aizsardzības pasākumu.</w:t>
            </w:r>
          </w:p>
        </w:tc>
        <w:tc>
          <w:tcPr>
            <w:tcW w:w="5218" w:type="dxa"/>
            <w:tcBorders>
              <w:top w:val="nil"/>
              <w:left w:val="nil"/>
              <w:bottom w:val="single" w:sz="4" w:space="0" w:color="auto"/>
              <w:right w:val="single" w:sz="4" w:space="0" w:color="auto"/>
            </w:tcBorders>
            <w:shd w:val="clear" w:color="auto" w:fill="auto"/>
            <w:vAlign w:val="center"/>
            <w:hideMark/>
          </w:tcPr>
          <w:p w14:paraId="120626E4" w14:textId="77777777" w:rsidR="0079658E" w:rsidRPr="0092248E" w:rsidRDefault="0079658E" w:rsidP="0092248E">
            <w:pPr>
              <w:jc w:val="both"/>
              <w:rPr>
                <w:lang w:val="lv-LV"/>
              </w:rPr>
            </w:pPr>
            <w:r w:rsidRPr="0092248E">
              <w:rPr>
                <w:lang w:val="lv-LV"/>
              </w:rPr>
              <w:t>Piemēram, piekļūt var tikai autentificētie lietotāji, aizsardzība pret OWASP Top 10 ievainojamībām u.c.</w:t>
            </w:r>
          </w:p>
        </w:tc>
      </w:tr>
      <w:tr w:rsidR="00E40E27" w:rsidRPr="0092248E" w14:paraId="41F66A67" w14:textId="77777777" w:rsidTr="0079658E">
        <w:trPr>
          <w:trHeight w:val="24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F5ACDDE" w14:textId="77777777" w:rsidR="0079658E" w:rsidRPr="0092248E" w:rsidRDefault="0079658E" w:rsidP="0092248E">
            <w:pPr>
              <w:jc w:val="right"/>
              <w:rPr>
                <w:lang w:val="lv-LV"/>
              </w:rPr>
            </w:pPr>
            <w:r w:rsidRPr="0092248E">
              <w:rPr>
                <w:lang w:val="lv-LV"/>
              </w:rPr>
              <w:t>45</w:t>
            </w:r>
          </w:p>
        </w:tc>
        <w:tc>
          <w:tcPr>
            <w:tcW w:w="3956" w:type="dxa"/>
            <w:tcBorders>
              <w:top w:val="nil"/>
              <w:left w:val="nil"/>
              <w:bottom w:val="single" w:sz="4" w:space="0" w:color="auto"/>
              <w:right w:val="single" w:sz="4" w:space="0" w:color="auto"/>
            </w:tcBorders>
            <w:shd w:val="clear" w:color="auto" w:fill="auto"/>
            <w:vAlign w:val="center"/>
            <w:hideMark/>
          </w:tcPr>
          <w:p w14:paraId="199885F5" w14:textId="77777777" w:rsidR="0079658E" w:rsidRPr="0092248E" w:rsidRDefault="0079658E" w:rsidP="0092248E">
            <w:pPr>
              <w:rPr>
                <w:lang w:val="lv-LV"/>
              </w:rPr>
            </w:pPr>
            <w:r w:rsidRPr="0092248E">
              <w:rPr>
                <w:lang w:val="lv-LV"/>
              </w:rPr>
              <w:t>NSFP-21</w:t>
            </w:r>
            <w:r w:rsidRPr="0092248E">
              <w:rPr>
                <w:lang w:val="lv-LV"/>
              </w:rPr>
              <w:br/>
              <w:t>Jānodrošina norēķinu sistēmas uzskaites žurnālu (žurnālfaili), kurā tiek fiksētā visas darbības:</w:t>
            </w:r>
            <w:r w:rsidRPr="0092248E">
              <w:rPr>
                <w:lang w:val="lv-LV"/>
              </w:rPr>
              <w:br/>
              <w:t>• darbības pārvaldības sistēmā;</w:t>
            </w:r>
            <w:r w:rsidRPr="0092248E">
              <w:rPr>
                <w:lang w:val="lv-LV"/>
              </w:rPr>
              <w:br/>
              <w:t>• iekārtu maiņas darbi;</w:t>
            </w:r>
            <w:r w:rsidRPr="0092248E">
              <w:rPr>
                <w:lang w:val="lv-LV"/>
              </w:rPr>
              <w:br/>
              <w:t>• klientu veiktās darbības EKI;</w:t>
            </w:r>
            <w:r w:rsidRPr="0092248E">
              <w:rPr>
                <w:lang w:val="lv-LV"/>
              </w:rPr>
              <w:br/>
              <w:t>• attēlotā informācija klientam EKI ekrānā u.c.</w:t>
            </w:r>
            <w:r w:rsidRPr="0092248E">
              <w:rPr>
                <w:lang w:val="lv-LV"/>
              </w:rPr>
              <w:br/>
              <w:t>Uzskaites žurnālam jābūt pieejama Pasūtītāja atbildīgai personai.</w:t>
            </w:r>
            <w:r w:rsidRPr="0092248E">
              <w:rPr>
                <w:lang w:val="lv-LV"/>
              </w:rPr>
              <w:br/>
              <w:t>Uzskaites žurnāla saturs, nepieciešamā informācija un glabāšanas ilgums jāsaskaņo ar Pasūtītāju.</w:t>
            </w:r>
          </w:p>
        </w:tc>
        <w:tc>
          <w:tcPr>
            <w:tcW w:w="4860" w:type="dxa"/>
            <w:tcBorders>
              <w:top w:val="nil"/>
              <w:left w:val="nil"/>
              <w:bottom w:val="single" w:sz="4" w:space="0" w:color="auto"/>
              <w:right w:val="single" w:sz="4" w:space="0" w:color="auto"/>
            </w:tcBorders>
            <w:shd w:val="clear" w:color="auto" w:fill="auto"/>
            <w:vAlign w:val="center"/>
            <w:hideMark/>
          </w:tcPr>
          <w:p w14:paraId="0B57C659" w14:textId="77777777" w:rsidR="0079658E" w:rsidRPr="0092248E" w:rsidRDefault="0079658E" w:rsidP="0092248E">
            <w:pPr>
              <w:rPr>
                <w:lang w:val="lv-LV"/>
              </w:rPr>
            </w:pPr>
            <w:r w:rsidRPr="0092248E">
              <w:rPr>
                <w:lang w:val="lv-LV"/>
              </w:rPr>
              <w:t>1. Lūgums precizēt, vai tiešām sistēmas uzskaites žurnālā jāspēj attēlot iekārtu nomaiņas darbi? Vai Pasūtītājs domājis, ka iekārtu nomaiņas darbi jāattēlo uzturēšanas PNA?</w:t>
            </w:r>
            <w:r w:rsidRPr="0092248E">
              <w:rPr>
                <w:lang w:val="lv-LV"/>
              </w:rPr>
              <w:br/>
              <w:t>2. Lūgums nodrošināt piemēru žurnālfailam, kurā būtu attēlota visa prasītā informācija.</w:t>
            </w:r>
          </w:p>
        </w:tc>
        <w:tc>
          <w:tcPr>
            <w:tcW w:w="5218" w:type="dxa"/>
            <w:tcBorders>
              <w:top w:val="nil"/>
              <w:left w:val="nil"/>
              <w:bottom w:val="single" w:sz="4" w:space="0" w:color="auto"/>
              <w:right w:val="single" w:sz="4" w:space="0" w:color="auto"/>
            </w:tcBorders>
            <w:shd w:val="clear" w:color="auto" w:fill="auto"/>
            <w:vAlign w:val="center"/>
            <w:hideMark/>
          </w:tcPr>
          <w:p w14:paraId="4160FC9A" w14:textId="4142B9D0" w:rsidR="0079658E" w:rsidRPr="0092248E" w:rsidRDefault="0079658E" w:rsidP="0092248E">
            <w:pPr>
              <w:jc w:val="both"/>
              <w:rPr>
                <w:lang w:val="lv-LV"/>
              </w:rPr>
            </w:pPr>
            <w:r w:rsidRPr="0092248E">
              <w:rPr>
                <w:lang w:val="lv-LV"/>
              </w:rPr>
              <w:t>1. Jā, uzskaites žurnālā ir jāspēj attēlot iekārtu nomaiņas darbi. Pieņemšanas -nodrošanasaktā (PNA) arī jāuzskaita nomaiņu kā paveikto darbu.</w:t>
            </w:r>
            <w:r w:rsidRPr="0092248E">
              <w:rPr>
                <w:lang w:val="lv-LV"/>
              </w:rPr>
              <w:br/>
            </w:r>
            <w:r w:rsidRPr="0092248E">
              <w:rPr>
                <w:lang w:val="lv-LV"/>
              </w:rPr>
              <w:br/>
              <w:t>2. Tehniskās specifikācijas NSFP-21 punkta pēdējā rindkopā ir norāde, ka žurnāla saturs, nepieciešamā informācija un glabāšanas ilgums jāsaskaņo ar Pasūtītāju.</w:t>
            </w:r>
          </w:p>
        </w:tc>
      </w:tr>
      <w:tr w:rsidR="00E40E27" w:rsidRPr="0092248E" w14:paraId="08DA8C74" w14:textId="77777777" w:rsidTr="0079658E">
        <w:trPr>
          <w:trHeight w:val="27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5CD79F" w14:textId="77777777" w:rsidR="0079658E" w:rsidRPr="0092248E" w:rsidRDefault="0079658E" w:rsidP="0092248E">
            <w:pPr>
              <w:jc w:val="right"/>
              <w:rPr>
                <w:lang w:val="lv-LV"/>
              </w:rPr>
            </w:pPr>
            <w:r w:rsidRPr="0092248E">
              <w:rPr>
                <w:lang w:val="lv-LV"/>
              </w:rPr>
              <w:t>46</w:t>
            </w:r>
          </w:p>
        </w:tc>
        <w:tc>
          <w:tcPr>
            <w:tcW w:w="3956" w:type="dxa"/>
            <w:tcBorders>
              <w:top w:val="nil"/>
              <w:left w:val="nil"/>
              <w:bottom w:val="single" w:sz="4" w:space="0" w:color="auto"/>
              <w:right w:val="single" w:sz="4" w:space="0" w:color="auto"/>
            </w:tcBorders>
            <w:shd w:val="clear" w:color="auto" w:fill="auto"/>
            <w:vAlign w:val="center"/>
            <w:hideMark/>
          </w:tcPr>
          <w:p w14:paraId="75C8BF4F" w14:textId="77777777" w:rsidR="0079658E" w:rsidRPr="0092248E" w:rsidRDefault="0079658E" w:rsidP="0092248E">
            <w:pPr>
              <w:rPr>
                <w:lang w:val="lv-LV"/>
              </w:rPr>
            </w:pPr>
            <w:r w:rsidRPr="0092248E">
              <w:rPr>
                <w:lang w:val="lv-LV"/>
              </w:rPr>
              <w:t>EAP-6</w:t>
            </w:r>
            <w:r w:rsidRPr="0092248E">
              <w:rPr>
                <w:lang w:val="lv-LV"/>
              </w:rPr>
              <w:br/>
              <w:t>Izpildītājs veic nepārtrauktu EKI darbības tiešsaistes monitoringu un darbspējas kontroli, izmantojot Pasūtītāja EKI pārvaldības sistēmu, potenciālu problēmu gadījumos nodrošina remontu, kā arī nekavējoties informē Pasūtītāju (Bojājumu pieteikumu reģistrā) par konstatētajām problēmām, tajā skaitā arī gadījumos, ja šīs problēmas nav tieši saistītas ar pašu EKI darbību.</w:t>
            </w:r>
          </w:p>
        </w:tc>
        <w:tc>
          <w:tcPr>
            <w:tcW w:w="4860" w:type="dxa"/>
            <w:tcBorders>
              <w:top w:val="nil"/>
              <w:left w:val="nil"/>
              <w:bottom w:val="single" w:sz="4" w:space="0" w:color="auto"/>
              <w:right w:val="single" w:sz="4" w:space="0" w:color="auto"/>
            </w:tcBorders>
            <w:shd w:val="clear" w:color="auto" w:fill="auto"/>
            <w:vAlign w:val="center"/>
            <w:hideMark/>
          </w:tcPr>
          <w:p w14:paraId="31601DA8" w14:textId="77777777" w:rsidR="0079658E" w:rsidRPr="0092248E" w:rsidRDefault="0079658E" w:rsidP="0092248E">
            <w:pPr>
              <w:rPr>
                <w:lang w:val="lv-LV"/>
              </w:rPr>
            </w:pPr>
            <w:r w:rsidRPr="0092248E">
              <w:rPr>
                <w:lang w:val="lv-LV"/>
              </w:rPr>
              <w:t>1. Lūgums aprakstīt esoši EKI pārvaldības sistēmu un kā ar to sazināties pašam EKI un iespējams citām komponentēm? Vai ir pieejams API apraksts?</w:t>
            </w:r>
            <w:r w:rsidRPr="0092248E">
              <w:rPr>
                <w:lang w:val="lv-LV"/>
              </w:rPr>
              <w:br/>
              <w:t xml:space="preserve">2. Papildus lūgums precizēt, ar ko atšķiras EAP-6 minētā EKI tiešsaistes monitoringa sistēma un EKI Monitoringa sistēmu, kas minēta PSLSP-1 un kuru nepieciešams izstrādāt Izpildītājam? </w:t>
            </w:r>
            <w:r w:rsidRPr="0092248E">
              <w:rPr>
                <w:lang w:val="lv-LV"/>
              </w:rPr>
              <w:br/>
              <w:t xml:space="preserve">3. Ja EAP-6 sistēmas funkcija pārklājas ar PSLSP-1, tad lūgums dzēst no Tehniskās Specifikācijas prasībām PSLSP-1. </w:t>
            </w:r>
          </w:p>
        </w:tc>
        <w:tc>
          <w:tcPr>
            <w:tcW w:w="5218" w:type="dxa"/>
            <w:tcBorders>
              <w:top w:val="nil"/>
              <w:left w:val="nil"/>
              <w:bottom w:val="single" w:sz="4" w:space="0" w:color="auto"/>
              <w:right w:val="single" w:sz="4" w:space="0" w:color="auto"/>
            </w:tcBorders>
            <w:shd w:val="clear" w:color="auto" w:fill="auto"/>
            <w:vAlign w:val="center"/>
            <w:hideMark/>
          </w:tcPr>
          <w:p w14:paraId="4F5E757F" w14:textId="60FCCC5A" w:rsidR="0079658E" w:rsidRPr="0092248E" w:rsidRDefault="0079658E" w:rsidP="0092248E">
            <w:pPr>
              <w:jc w:val="both"/>
              <w:rPr>
                <w:lang w:val="lv-LV"/>
              </w:rPr>
            </w:pPr>
            <w:r w:rsidRPr="0092248E">
              <w:rPr>
                <w:lang w:val="lv-LV"/>
              </w:rPr>
              <w:t>1. Informācija par esošo pārvaldības sistēmu netiks sniegta (tai nav nozīme), jo esošā Atklāta konkursa ietvaros Pretendentam jāizstrādā jaunu pārvaldības sistēmu.</w:t>
            </w:r>
            <w:r w:rsidRPr="0092248E">
              <w:rPr>
                <w:lang w:val="lv-LV"/>
              </w:rPr>
              <w:br/>
            </w:r>
            <w:r w:rsidRPr="0092248E">
              <w:rPr>
                <w:lang w:val="lv-LV"/>
              </w:rPr>
              <w:br/>
              <w:t>2.Tehniskās specifikācijas EAP-6 punkts ir par apkalpošanu, un PSLSP-1.punkts ir par monitoringa iespējām.</w:t>
            </w:r>
            <w:r w:rsidRPr="0092248E">
              <w:rPr>
                <w:lang w:val="lv-LV"/>
              </w:rPr>
              <w:br/>
            </w:r>
            <w:r w:rsidRPr="0092248E">
              <w:rPr>
                <w:lang w:val="lv-LV"/>
              </w:rPr>
              <w:br/>
              <w:t>3. Nolikums netiks grozīts, jo minētie punkti ir par divām dažādām sadaļām.</w:t>
            </w:r>
          </w:p>
        </w:tc>
      </w:tr>
      <w:tr w:rsidR="00E40E27" w:rsidRPr="0092248E" w14:paraId="7018B1D0" w14:textId="77777777" w:rsidTr="0079658E">
        <w:trPr>
          <w:trHeight w:val="25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4AFBA8" w14:textId="77777777" w:rsidR="0079658E" w:rsidRPr="0092248E" w:rsidRDefault="0079658E" w:rsidP="0092248E">
            <w:pPr>
              <w:jc w:val="right"/>
              <w:rPr>
                <w:lang w:val="lv-LV"/>
              </w:rPr>
            </w:pPr>
            <w:r w:rsidRPr="0092248E">
              <w:rPr>
                <w:lang w:val="lv-LV"/>
              </w:rPr>
              <w:lastRenderedPageBreak/>
              <w:t>47</w:t>
            </w:r>
          </w:p>
        </w:tc>
        <w:tc>
          <w:tcPr>
            <w:tcW w:w="3956" w:type="dxa"/>
            <w:tcBorders>
              <w:top w:val="nil"/>
              <w:left w:val="nil"/>
              <w:bottom w:val="single" w:sz="4" w:space="0" w:color="auto"/>
              <w:right w:val="single" w:sz="4" w:space="0" w:color="auto"/>
            </w:tcBorders>
            <w:shd w:val="clear" w:color="auto" w:fill="auto"/>
            <w:vAlign w:val="center"/>
            <w:hideMark/>
          </w:tcPr>
          <w:p w14:paraId="2EA53ABE" w14:textId="77777777" w:rsidR="0079658E" w:rsidRPr="0092248E" w:rsidRDefault="0079658E" w:rsidP="0092248E">
            <w:pPr>
              <w:rPr>
                <w:lang w:val="lv-LV"/>
              </w:rPr>
            </w:pPr>
            <w:r w:rsidRPr="0092248E">
              <w:rPr>
                <w:lang w:val="lv-LV"/>
              </w:rPr>
              <w:t>EAP-6</w:t>
            </w:r>
            <w:r w:rsidRPr="0092248E">
              <w:rPr>
                <w:lang w:val="lv-LV"/>
              </w:rPr>
              <w:br/>
              <w:t>Izpildītājs veic nepārtrauktu EKI darbības tiešsaistes monitoringu un darbspējas kontroli, izmantojot Pasūtītāja EKI pārvaldības sistēmu, potenciālu problēmu gadījumos nodrošina remontu, kā arī nekavējoties informē Pasūtītāju (Bojājumu pieteikumu reģistrā) par konstatētajām problēmām, tajā skaitā arī gadījumos, ja šīs problēmas nav tieši saistītas ar pašu EKI darbību.</w:t>
            </w:r>
            <w:r w:rsidRPr="0092248E">
              <w:rPr>
                <w:lang w:val="lv-LV"/>
              </w:rPr>
              <w:br/>
            </w:r>
            <w:r w:rsidRPr="0092248E">
              <w:rPr>
                <w:lang w:val="lv-LV"/>
              </w:rPr>
              <w:br/>
              <w:t>AKS</w:t>
            </w:r>
            <w:r w:rsidRPr="0092248E">
              <w:rPr>
                <w:lang w:val="lv-LV"/>
              </w:rPr>
              <w:br/>
              <w:t>Autostāvvietu kontroles sistēma.</w:t>
            </w:r>
          </w:p>
        </w:tc>
        <w:tc>
          <w:tcPr>
            <w:tcW w:w="4860" w:type="dxa"/>
            <w:tcBorders>
              <w:top w:val="nil"/>
              <w:left w:val="nil"/>
              <w:bottom w:val="single" w:sz="4" w:space="0" w:color="auto"/>
              <w:right w:val="single" w:sz="4" w:space="0" w:color="auto"/>
            </w:tcBorders>
            <w:shd w:val="clear" w:color="auto" w:fill="auto"/>
            <w:vAlign w:val="center"/>
            <w:hideMark/>
          </w:tcPr>
          <w:p w14:paraId="13CB5548" w14:textId="77777777" w:rsidR="0079658E" w:rsidRPr="0092248E" w:rsidRDefault="0079658E" w:rsidP="0092248E">
            <w:pPr>
              <w:rPr>
                <w:lang w:val="lv-LV"/>
              </w:rPr>
            </w:pPr>
            <w:r w:rsidRPr="0092248E">
              <w:rPr>
                <w:lang w:val="lv-LV"/>
              </w:rPr>
              <w:t>Nav atrodama kopējā sistēmas arhitektūras shēmā un prasību aprakstā. Kā šī sistēma attiecas uz šī iepirkuma Tehnisko specifikāciju?</w:t>
            </w:r>
          </w:p>
        </w:tc>
        <w:tc>
          <w:tcPr>
            <w:tcW w:w="5218" w:type="dxa"/>
            <w:tcBorders>
              <w:top w:val="nil"/>
              <w:left w:val="nil"/>
              <w:bottom w:val="single" w:sz="4" w:space="0" w:color="auto"/>
              <w:right w:val="single" w:sz="4" w:space="0" w:color="auto"/>
            </w:tcBorders>
            <w:shd w:val="clear" w:color="auto" w:fill="auto"/>
            <w:vAlign w:val="center"/>
            <w:hideMark/>
          </w:tcPr>
          <w:p w14:paraId="7A935EDB" w14:textId="5D3880EB" w:rsidR="0079658E" w:rsidRPr="0092248E" w:rsidRDefault="0079658E" w:rsidP="0092248E">
            <w:pPr>
              <w:jc w:val="both"/>
              <w:rPr>
                <w:lang w:val="lv-LV"/>
              </w:rPr>
            </w:pPr>
            <w:r w:rsidRPr="0092248E">
              <w:rPr>
                <w:lang w:val="lv-LV"/>
              </w:rPr>
              <w:t xml:space="preserve">Pasūtītājs paskaidro, ka tā ir drukas kļūda. AKS bija minēts plašākā definējumā pie PPPS. Saīsinot PPPS definīciju, AKS tika izkļauts, bet neizņemts no kopējā definīciju saraksta. </w:t>
            </w:r>
          </w:p>
        </w:tc>
      </w:tr>
      <w:tr w:rsidR="00E40E27" w:rsidRPr="0092248E" w14:paraId="21DED7B6" w14:textId="77777777" w:rsidTr="0079658E">
        <w:trPr>
          <w:trHeight w:val="18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6A753E" w14:textId="77777777" w:rsidR="0079658E" w:rsidRPr="0092248E" w:rsidRDefault="0079658E" w:rsidP="0092248E">
            <w:pPr>
              <w:jc w:val="right"/>
              <w:rPr>
                <w:lang w:val="lv-LV"/>
              </w:rPr>
            </w:pPr>
            <w:r w:rsidRPr="0092248E">
              <w:rPr>
                <w:lang w:val="lv-LV"/>
              </w:rPr>
              <w:t>48</w:t>
            </w:r>
          </w:p>
        </w:tc>
        <w:tc>
          <w:tcPr>
            <w:tcW w:w="3956" w:type="dxa"/>
            <w:tcBorders>
              <w:top w:val="nil"/>
              <w:left w:val="nil"/>
              <w:bottom w:val="single" w:sz="4" w:space="0" w:color="auto"/>
              <w:right w:val="single" w:sz="4" w:space="0" w:color="auto"/>
            </w:tcBorders>
            <w:shd w:val="clear" w:color="auto" w:fill="auto"/>
            <w:vAlign w:val="center"/>
            <w:hideMark/>
          </w:tcPr>
          <w:p w14:paraId="5520C608" w14:textId="77777777" w:rsidR="0079658E" w:rsidRPr="0092248E" w:rsidRDefault="0079658E" w:rsidP="0092248E">
            <w:pPr>
              <w:rPr>
                <w:lang w:val="lv-LV"/>
              </w:rPr>
            </w:pPr>
            <w:r w:rsidRPr="0092248E">
              <w:rPr>
                <w:lang w:val="lv-LV"/>
              </w:rPr>
              <w:t>NSFP-25</w:t>
            </w:r>
            <w:r w:rsidRPr="0092248E">
              <w:rPr>
                <w:lang w:val="lv-LV"/>
              </w:rPr>
              <w:br/>
              <w:t>Ekrāna ievades klaviatūrai jābūt lietotājam draudzīgai ar pielāgotu izmēru un pogu izkārtojumu vienkāršotai teksta ievadei.</w:t>
            </w:r>
          </w:p>
        </w:tc>
        <w:tc>
          <w:tcPr>
            <w:tcW w:w="4860" w:type="dxa"/>
            <w:tcBorders>
              <w:top w:val="nil"/>
              <w:left w:val="nil"/>
              <w:bottom w:val="single" w:sz="4" w:space="0" w:color="auto"/>
              <w:right w:val="single" w:sz="4" w:space="0" w:color="auto"/>
            </w:tcBorders>
            <w:shd w:val="clear" w:color="auto" w:fill="auto"/>
            <w:vAlign w:val="center"/>
            <w:hideMark/>
          </w:tcPr>
          <w:p w14:paraId="6559FA25" w14:textId="77777777" w:rsidR="0079658E" w:rsidRPr="0092248E" w:rsidRDefault="0079658E" w:rsidP="0092248E">
            <w:pPr>
              <w:rPr>
                <w:lang w:val="lv-LV"/>
              </w:rPr>
            </w:pPr>
            <w:r w:rsidRPr="0092248E">
              <w:rPr>
                <w:lang w:val="lv-LV"/>
              </w:rPr>
              <w:t>1. Lūdzu precizēt, kā tiks identificēta šīs prasības izpilde? Vai ir noteikts Lietotājam Draudzīgs standarts, kuram būtu jāatbilst ? Vai ir iespējams iepazīties ar Lietotājam Draudzīgs pakāpēm/līmeņiem un kāda ir pieļaujamā minimālā Lietotājam Draudzīgs pakāpe/līmenis?</w:t>
            </w:r>
            <w:r w:rsidRPr="0092248E">
              <w:rPr>
                <w:lang w:val="lv-LV"/>
              </w:rPr>
              <w:br/>
              <w:t>2. Ja nav iespējams definēt, lūgums dzēst šo punktu no Tehniskās Specifikācijas prasības.</w:t>
            </w:r>
          </w:p>
        </w:tc>
        <w:tc>
          <w:tcPr>
            <w:tcW w:w="5218" w:type="dxa"/>
            <w:tcBorders>
              <w:top w:val="nil"/>
              <w:left w:val="nil"/>
              <w:bottom w:val="single" w:sz="4" w:space="0" w:color="auto"/>
              <w:right w:val="single" w:sz="4" w:space="0" w:color="auto"/>
            </w:tcBorders>
            <w:shd w:val="clear" w:color="auto" w:fill="auto"/>
            <w:vAlign w:val="center"/>
            <w:hideMark/>
          </w:tcPr>
          <w:p w14:paraId="47DE4418" w14:textId="2022A548" w:rsidR="0079658E" w:rsidRPr="0092248E" w:rsidRDefault="0079658E" w:rsidP="0092248E">
            <w:pPr>
              <w:jc w:val="both"/>
              <w:rPr>
                <w:lang w:val="lv-LV"/>
              </w:rPr>
            </w:pPr>
            <w:r w:rsidRPr="0092248E">
              <w:rPr>
                <w:lang w:val="lv-LV"/>
              </w:rPr>
              <w:t>Tā kā Pasūtītājas plāno izmantot EKI ilgtermiņā, tad termins “lietotājam draudzīgi standarti” jāizpilda saskaņā ar  2024.gada 27.februārī apstiprinātajiem Ministru kabineta noteikumiem Nr. 128. un  Preču un pakalpojumu piekļūstamības likumu.</w:t>
            </w:r>
          </w:p>
        </w:tc>
      </w:tr>
      <w:tr w:rsidR="00E40E27" w:rsidRPr="0092248E" w14:paraId="4A64D26E" w14:textId="77777777" w:rsidTr="004A1012">
        <w:trPr>
          <w:trHeight w:val="56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0622AD" w14:textId="77777777" w:rsidR="0079658E" w:rsidRPr="0092248E" w:rsidRDefault="0079658E" w:rsidP="0092248E">
            <w:pPr>
              <w:jc w:val="right"/>
              <w:rPr>
                <w:lang w:val="lv-LV"/>
              </w:rPr>
            </w:pPr>
            <w:r w:rsidRPr="0092248E">
              <w:rPr>
                <w:lang w:val="lv-LV"/>
              </w:rPr>
              <w:t>49</w:t>
            </w:r>
          </w:p>
        </w:tc>
        <w:tc>
          <w:tcPr>
            <w:tcW w:w="3956" w:type="dxa"/>
            <w:tcBorders>
              <w:top w:val="nil"/>
              <w:left w:val="nil"/>
              <w:bottom w:val="single" w:sz="4" w:space="0" w:color="auto"/>
              <w:right w:val="single" w:sz="4" w:space="0" w:color="auto"/>
            </w:tcBorders>
            <w:shd w:val="clear" w:color="auto" w:fill="auto"/>
            <w:vAlign w:val="center"/>
            <w:hideMark/>
          </w:tcPr>
          <w:p w14:paraId="6F6D4493" w14:textId="77777777" w:rsidR="0079658E" w:rsidRPr="0092248E" w:rsidRDefault="0079658E" w:rsidP="0092248E">
            <w:pPr>
              <w:rPr>
                <w:lang w:val="lv-LV"/>
              </w:rPr>
            </w:pPr>
            <w:r w:rsidRPr="0092248E">
              <w:rPr>
                <w:lang w:val="lv-LV"/>
              </w:rPr>
              <w:t>PSLSP-14</w:t>
            </w:r>
            <w:r w:rsidRPr="0092248E">
              <w:rPr>
                <w:lang w:val="lv-LV"/>
              </w:rPr>
              <w:br/>
              <w:t>Jānodrošina EKI žurnālfaili par sistēmas darbību un klientu veiktajām darbībām EKI, tajā skaitā žurnālfaili par to kāda informācija klientam tika attēlota uz ekrāna.</w:t>
            </w:r>
          </w:p>
        </w:tc>
        <w:tc>
          <w:tcPr>
            <w:tcW w:w="4860" w:type="dxa"/>
            <w:tcBorders>
              <w:top w:val="nil"/>
              <w:left w:val="nil"/>
              <w:bottom w:val="single" w:sz="4" w:space="0" w:color="auto"/>
              <w:right w:val="single" w:sz="4" w:space="0" w:color="auto"/>
            </w:tcBorders>
            <w:shd w:val="clear" w:color="auto" w:fill="auto"/>
            <w:vAlign w:val="center"/>
            <w:hideMark/>
          </w:tcPr>
          <w:p w14:paraId="4DECB3D0" w14:textId="77777777" w:rsidR="0079658E" w:rsidRPr="0092248E" w:rsidRDefault="0079658E" w:rsidP="0092248E">
            <w:pPr>
              <w:rPr>
                <w:lang w:val="lv-LV"/>
              </w:rPr>
            </w:pPr>
            <w:r w:rsidRPr="0092248E">
              <w:rPr>
                <w:lang w:val="lv-LV"/>
              </w:rPr>
              <w:t>Lūgums precizēt, kas tieši ir domāts ar “tajā skaitā žurnālfaili par to kāda informācija klientam tika attēlota uz ekrāna”. Lūgums norādīt piemēru, ar šo prasību, kāda tieši informācija tiek uzskatīta par informāciju, kāda tiek attēlot klientam uz ekrāna.</w:t>
            </w:r>
          </w:p>
        </w:tc>
        <w:tc>
          <w:tcPr>
            <w:tcW w:w="5218" w:type="dxa"/>
            <w:tcBorders>
              <w:top w:val="nil"/>
              <w:left w:val="nil"/>
              <w:bottom w:val="single" w:sz="4" w:space="0" w:color="auto"/>
              <w:right w:val="single" w:sz="4" w:space="0" w:color="auto"/>
            </w:tcBorders>
            <w:shd w:val="clear" w:color="auto" w:fill="auto"/>
            <w:vAlign w:val="center"/>
            <w:hideMark/>
          </w:tcPr>
          <w:p w14:paraId="0CBB0882" w14:textId="6C2B8AE1" w:rsidR="0079658E" w:rsidRPr="0092248E" w:rsidRDefault="0079658E" w:rsidP="0092248E">
            <w:pPr>
              <w:jc w:val="both"/>
              <w:rPr>
                <w:lang w:val="lv-LV"/>
              </w:rPr>
            </w:pPr>
            <w:r w:rsidRPr="0092248E">
              <w:rPr>
                <w:lang w:val="lv-LV"/>
              </w:rPr>
              <w:t>Šāds žurnālfails nepieciešams, lai klientu pretenziju gadījumos ir iespēja uzzināt viņa veiktās darbības un attēlojumu pamatotības noteikšanu viņam.</w:t>
            </w:r>
            <w:r w:rsidRPr="0092248E">
              <w:rPr>
                <w:lang w:val="lv-LV"/>
              </w:rPr>
              <w:br/>
            </w:r>
            <w:r w:rsidRPr="0092248E">
              <w:rPr>
                <w:lang w:val="lv-LV"/>
              </w:rPr>
              <w:br/>
              <w:t xml:space="preserve">Tā kā tiek izstrādātas jaunas Sistēmas, Pasūtītājam nav pienākums sniegt piemērus. Izpildītājam ar pieredzi un zināšanām iepirkuma jomā, ir jābūt </w:t>
            </w:r>
            <w:r w:rsidRPr="0092248E">
              <w:rPr>
                <w:lang w:val="lv-LV"/>
              </w:rPr>
              <w:lastRenderedPageBreak/>
              <w:t>spējīgam patstāvīgi nodrošināt atbilstību tehniskās specifikācijas prasībām.</w:t>
            </w:r>
          </w:p>
        </w:tc>
      </w:tr>
      <w:tr w:rsidR="00E40E27" w:rsidRPr="0092248E" w14:paraId="607B0EB2"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E9A725" w14:textId="77777777" w:rsidR="0079658E" w:rsidRPr="0092248E" w:rsidRDefault="0079658E" w:rsidP="0092248E">
            <w:pPr>
              <w:jc w:val="right"/>
              <w:rPr>
                <w:lang w:val="lv-LV"/>
              </w:rPr>
            </w:pPr>
            <w:r w:rsidRPr="0092248E">
              <w:rPr>
                <w:lang w:val="lv-LV"/>
              </w:rPr>
              <w:lastRenderedPageBreak/>
              <w:t>50</w:t>
            </w:r>
          </w:p>
        </w:tc>
        <w:tc>
          <w:tcPr>
            <w:tcW w:w="3956" w:type="dxa"/>
            <w:tcBorders>
              <w:top w:val="nil"/>
              <w:left w:val="nil"/>
              <w:bottom w:val="single" w:sz="4" w:space="0" w:color="auto"/>
              <w:right w:val="single" w:sz="4" w:space="0" w:color="auto"/>
            </w:tcBorders>
            <w:shd w:val="clear" w:color="auto" w:fill="auto"/>
            <w:vAlign w:val="center"/>
            <w:hideMark/>
          </w:tcPr>
          <w:p w14:paraId="56BE0078" w14:textId="77777777" w:rsidR="0079658E" w:rsidRPr="0092248E" w:rsidRDefault="0079658E" w:rsidP="0092248E">
            <w:pPr>
              <w:rPr>
                <w:lang w:val="lv-LV"/>
              </w:rPr>
            </w:pPr>
            <w:r w:rsidRPr="0092248E">
              <w:rPr>
                <w:lang w:val="lv-LV"/>
              </w:rPr>
              <w:t>PSVP-2</w:t>
            </w:r>
            <w:r w:rsidRPr="0092248E">
              <w:rPr>
                <w:lang w:val="lv-LV"/>
              </w:rPr>
              <w:br/>
              <w:t>Izpildītājs nodrošina, ka lietotājs ātri un bez pamācības ir spējīgs intuitīvi noteikt pamatfunkcijas, piemēram, pieslēgšanās sistēmai, pāriešana uz sākuma ekrānu, izprast pārvietošanās principus no vienas sadaļas uz citu, paredzēt satura izvietojumu izvēlnēs.</w:t>
            </w:r>
          </w:p>
        </w:tc>
        <w:tc>
          <w:tcPr>
            <w:tcW w:w="4860" w:type="dxa"/>
            <w:tcBorders>
              <w:top w:val="nil"/>
              <w:left w:val="nil"/>
              <w:bottom w:val="single" w:sz="4" w:space="0" w:color="auto"/>
              <w:right w:val="single" w:sz="4" w:space="0" w:color="auto"/>
            </w:tcBorders>
            <w:shd w:val="clear" w:color="auto" w:fill="auto"/>
            <w:vAlign w:val="center"/>
            <w:hideMark/>
          </w:tcPr>
          <w:p w14:paraId="5224E71D" w14:textId="77777777" w:rsidR="0079658E" w:rsidRPr="0092248E" w:rsidRDefault="0079658E" w:rsidP="0092248E">
            <w:pPr>
              <w:rPr>
                <w:lang w:val="lv-LV"/>
              </w:rPr>
            </w:pPr>
            <w:r w:rsidRPr="0092248E">
              <w:rPr>
                <w:lang w:val="lv-LV"/>
              </w:rPr>
              <w:t>Lūgums precizēt, kā tiks identificēta šīs prasības izpilde? Ja nav iespējams definēt, lūgums dzēst šo punktu no Tehniskās Specifikācijas prasības.</w:t>
            </w:r>
          </w:p>
        </w:tc>
        <w:tc>
          <w:tcPr>
            <w:tcW w:w="5218" w:type="dxa"/>
            <w:tcBorders>
              <w:top w:val="nil"/>
              <w:left w:val="nil"/>
              <w:bottom w:val="single" w:sz="4" w:space="0" w:color="auto"/>
              <w:right w:val="single" w:sz="4" w:space="0" w:color="auto"/>
            </w:tcBorders>
            <w:shd w:val="clear" w:color="auto" w:fill="auto"/>
            <w:vAlign w:val="center"/>
            <w:hideMark/>
          </w:tcPr>
          <w:p w14:paraId="6CC33679" w14:textId="3CBE89C2" w:rsidR="0079658E" w:rsidRPr="0092248E" w:rsidRDefault="0079658E" w:rsidP="0092248E">
            <w:pPr>
              <w:jc w:val="both"/>
              <w:rPr>
                <w:lang w:val="lv-LV"/>
              </w:rPr>
            </w:pPr>
            <w:r w:rsidRPr="0092248E">
              <w:rPr>
                <w:lang w:val="lv-LV"/>
              </w:rPr>
              <w:t>Tā kā Pasūtītājas plāno izmantot EKI ilgtermiņā, tad Izpildītājam jānodrošina atbilstība 2024.gada 27.februārī apstiprinātajiem Ministru kabineta noteikumiem Nr. 128. un  Preču un pakalpojumu piekļūstamības likumam.</w:t>
            </w:r>
          </w:p>
        </w:tc>
      </w:tr>
      <w:tr w:rsidR="00E40E27" w:rsidRPr="0092248E" w14:paraId="2BE0C42C" w14:textId="77777777" w:rsidTr="0079658E">
        <w:trPr>
          <w:trHeight w:val="27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EFA245" w14:textId="77777777" w:rsidR="0079658E" w:rsidRPr="0092248E" w:rsidRDefault="0079658E" w:rsidP="0092248E">
            <w:pPr>
              <w:jc w:val="right"/>
              <w:rPr>
                <w:lang w:val="lv-LV"/>
              </w:rPr>
            </w:pPr>
            <w:r w:rsidRPr="0092248E">
              <w:rPr>
                <w:lang w:val="lv-LV"/>
              </w:rPr>
              <w:t>51</w:t>
            </w:r>
          </w:p>
        </w:tc>
        <w:tc>
          <w:tcPr>
            <w:tcW w:w="3956" w:type="dxa"/>
            <w:tcBorders>
              <w:top w:val="nil"/>
              <w:left w:val="nil"/>
              <w:bottom w:val="single" w:sz="4" w:space="0" w:color="auto"/>
              <w:right w:val="single" w:sz="4" w:space="0" w:color="auto"/>
            </w:tcBorders>
            <w:shd w:val="clear" w:color="auto" w:fill="auto"/>
            <w:vAlign w:val="center"/>
            <w:hideMark/>
          </w:tcPr>
          <w:p w14:paraId="63312893" w14:textId="77777777" w:rsidR="0079658E" w:rsidRPr="0092248E" w:rsidRDefault="0079658E" w:rsidP="0092248E">
            <w:pPr>
              <w:rPr>
                <w:lang w:val="lv-LV"/>
              </w:rPr>
            </w:pPr>
            <w:r w:rsidRPr="0092248E">
              <w:rPr>
                <w:lang w:val="lv-LV"/>
              </w:rPr>
              <w:t>LPA-2</w:t>
            </w:r>
            <w:r w:rsidRPr="0092248E">
              <w:rPr>
                <w:lang w:val="lv-LV"/>
              </w:rPr>
              <w:br/>
              <w:t>Nodrošina lietotāju apmācību klātienē vai tiešsaistē ar apmācības ierakstu un apmācības ieraksta nodošanu Pasūtītāja rīcībā bez papildu samaksas par:</w:t>
            </w:r>
            <w:r w:rsidRPr="0092248E">
              <w:rPr>
                <w:lang w:val="lv-LV"/>
              </w:rPr>
              <w:br/>
              <w:t>• Sistēmu programmatūras izvietošanu, uzturēšanu un darbības nodrošināšanu;</w:t>
            </w:r>
            <w:r w:rsidRPr="0092248E">
              <w:rPr>
                <w:lang w:val="lv-LV"/>
              </w:rPr>
              <w:br/>
              <w:t>• funkcionālo bojājumu identificēšanu un novēršanu;</w:t>
            </w:r>
            <w:r w:rsidRPr="0092248E">
              <w:rPr>
                <w:lang w:val="lv-LV"/>
              </w:rPr>
              <w:br/>
              <w:t>• Sistēmu programmatūru atjauninājumu veikšanu;</w:t>
            </w:r>
            <w:r w:rsidRPr="0092248E">
              <w:rPr>
                <w:lang w:val="lv-LV"/>
              </w:rPr>
              <w:br/>
              <w:t>• konfigurēšanu un jaunu ekrānu (ja tādi tiek uzstādīti) sagatavošana uzstādīšanai ekrāna nomaiņas gadījumos;</w:t>
            </w:r>
            <w:r w:rsidRPr="0092248E">
              <w:rPr>
                <w:lang w:val="lv-LV"/>
              </w:rPr>
              <w:br/>
              <w:t>• attālinātu ekrānu darbības monitoringu.</w:t>
            </w:r>
          </w:p>
        </w:tc>
        <w:tc>
          <w:tcPr>
            <w:tcW w:w="4860" w:type="dxa"/>
            <w:tcBorders>
              <w:top w:val="nil"/>
              <w:left w:val="nil"/>
              <w:bottom w:val="single" w:sz="4" w:space="0" w:color="auto"/>
              <w:right w:val="single" w:sz="4" w:space="0" w:color="auto"/>
            </w:tcBorders>
            <w:shd w:val="clear" w:color="auto" w:fill="auto"/>
            <w:vAlign w:val="center"/>
            <w:hideMark/>
          </w:tcPr>
          <w:p w14:paraId="6FEE84D0" w14:textId="77777777" w:rsidR="0079658E" w:rsidRPr="0092248E" w:rsidRDefault="0079658E" w:rsidP="0092248E">
            <w:pPr>
              <w:rPr>
                <w:lang w:val="lv-LV"/>
              </w:rPr>
            </w:pPr>
            <w:r w:rsidRPr="0092248E">
              <w:rPr>
                <w:lang w:val="lv-LV"/>
              </w:rPr>
              <w:t>Lūgums precizēt, cik lietotājiem un cik reizes (stundas) jāorganizē apmācības?</w:t>
            </w:r>
          </w:p>
        </w:tc>
        <w:tc>
          <w:tcPr>
            <w:tcW w:w="5218" w:type="dxa"/>
            <w:tcBorders>
              <w:top w:val="nil"/>
              <w:left w:val="nil"/>
              <w:bottom w:val="single" w:sz="4" w:space="0" w:color="auto"/>
              <w:right w:val="single" w:sz="4" w:space="0" w:color="auto"/>
            </w:tcBorders>
            <w:shd w:val="clear" w:color="auto" w:fill="auto"/>
            <w:vAlign w:val="center"/>
            <w:hideMark/>
          </w:tcPr>
          <w:p w14:paraId="2C6A119B" w14:textId="469E7C26" w:rsidR="0079658E" w:rsidRPr="0092248E" w:rsidRDefault="0079658E" w:rsidP="0092248E">
            <w:pPr>
              <w:jc w:val="both"/>
              <w:rPr>
                <w:lang w:val="lv-LV"/>
              </w:rPr>
            </w:pPr>
            <w:r w:rsidRPr="0092248E">
              <w:rPr>
                <w:lang w:val="lv-LV"/>
              </w:rPr>
              <w:t xml:space="preserve">Ne vairāk kā 10 cilvēki vienā reizē.  </w:t>
            </w:r>
            <w:r w:rsidRPr="0092248E">
              <w:rPr>
                <w:lang w:val="lv-LV"/>
              </w:rPr>
              <w:br/>
            </w:r>
            <w:r w:rsidRPr="0092248E">
              <w:rPr>
                <w:lang w:val="lv-LV"/>
              </w:rPr>
              <w:br/>
              <w:t>Apmācību ilgums atkarīgs no izstrādāto Sistēmu sarežģītības. Orientējoši kopējais sākotnējo apmācību ilgums nepārsniedz 24h.</w:t>
            </w:r>
          </w:p>
        </w:tc>
      </w:tr>
      <w:tr w:rsidR="00E40E27" w:rsidRPr="0092248E" w14:paraId="4756C073"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D29809" w14:textId="77777777" w:rsidR="0079658E" w:rsidRPr="0092248E" w:rsidRDefault="0079658E" w:rsidP="0092248E">
            <w:pPr>
              <w:jc w:val="right"/>
              <w:rPr>
                <w:lang w:val="lv-LV"/>
              </w:rPr>
            </w:pPr>
            <w:r w:rsidRPr="0092248E">
              <w:rPr>
                <w:lang w:val="lv-LV"/>
              </w:rPr>
              <w:lastRenderedPageBreak/>
              <w:t>52</w:t>
            </w:r>
          </w:p>
        </w:tc>
        <w:tc>
          <w:tcPr>
            <w:tcW w:w="3956" w:type="dxa"/>
            <w:tcBorders>
              <w:top w:val="nil"/>
              <w:left w:val="nil"/>
              <w:bottom w:val="single" w:sz="4" w:space="0" w:color="auto"/>
              <w:right w:val="single" w:sz="4" w:space="0" w:color="auto"/>
            </w:tcBorders>
            <w:shd w:val="clear" w:color="auto" w:fill="auto"/>
            <w:vAlign w:val="center"/>
            <w:hideMark/>
          </w:tcPr>
          <w:p w14:paraId="721F791E" w14:textId="77777777" w:rsidR="0079658E" w:rsidRPr="0092248E" w:rsidRDefault="0079658E" w:rsidP="0092248E">
            <w:pPr>
              <w:rPr>
                <w:lang w:val="lv-LV"/>
              </w:rPr>
            </w:pPr>
            <w:r w:rsidRPr="0092248E">
              <w:rPr>
                <w:lang w:val="lv-LV"/>
              </w:rPr>
              <w:t>LPA-3</w:t>
            </w:r>
            <w:r w:rsidRPr="0092248E">
              <w:rPr>
                <w:lang w:val="lv-LV"/>
              </w:rPr>
              <w:br/>
              <w:t>Izpildītājs nodrošina lietotāju bezmaksas apmācības Sistēmu testa vidē pirms tiek pieņemti izstrādes darbi, lai pārliecinātos par lietotāju rokasgrāmatu piemērotību un Sistēmu pilnvērtīgu darbību.</w:t>
            </w:r>
          </w:p>
        </w:tc>
        <w:tc>
          <w:tcPr>
            <w:tcW w:w="4860" w:type="dxa"/>
            <w:tcBorders>
              <w:top w:val="nil"/>
              <w:left w:val="nil"/>
              <w:bottom w:val="single" w:sz="4" w:space="0" w:color="auto"/>
              <w:right w:val="single" w:sz="4" w:space="0" w:color="auto"/>
            </w:tcBorders>
            <w:shd w:val="clear" w:color="auto" w:fill="auto"/>
            <w:vAlign w:val="center"/>
            <w:hideMark/>
          </w:tcPr>
          <w:p w14:paraId="3C766AA9" w14:textId="77777777" w:rsidR="0079658E" w:rsidRPr="0092248E" w:rsidRDefault="0079658E" w:rsidP="0092248E">
            <w:pPr>
              <w:rPr>
                <w:lang w:val="lv-LV"/>
              </w:rPr>
            </w:pPr>
            <w:r w:rsidRPr="0092248E">
              <w:rPr>
                <w:lang w:val="lv-LV"/>
              </w:rPr>
              <w:t>Cik lietotājiem jānodrošina bezmaksas apmācības?</w:t>
            </w:r>
          </w:p>
        </w:tc>
        <w:tc>
          <w:tcPr>
            <w:tcW w:w="5218" w:type="dxa"/>
            <w:tcBorders>
              <w:top w:val="nil"/>
              <w:left w:val="nil"/>
              <w:bottom w:val="single" w:sz="4" w:space="0" w:color="auto"/>
              <w:right w:val="single" w:sz="4" w:space="0" w:color="auto"/>
            </w:tcBorders>
            <w:shd w:val="clear" w:color="auto" w:fill="auto"/>
            <w:vAlign w:val="center"/>
            <w:hideMark/>
          </w:tcPr>
          <w:p w14:paraId="25E6AB7D" w14:textId="77777777" w:rsidR="0079658E" w:rsidRPr="0092248E" w:rsidRDefault="0079658E" w:rsidP="0092248E">
            <w:pPr>
              <w:jc w:val="both"/>
              <w:rPr>
                <w:lang w:val="lv-LV"/>
              </w:rPr>
            </w:pPr>
            <w:r w:rsidRPr="0092248E">
              <w:rPr>
                <w:lang w:val="lv-LV"/>
              </w:rPr>
              <w:t xml:space="preserve">Ne vairāk kā 10 cilvēki vienā reizē.  </w:t>
            </w:r>
          </w:p>
        </w:tc>
      </w:tr>
      <w:tr w:rsidR="00E40E27" w:rsidRPr="0092248E" w14:paraId="55B0B744"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21DDA2" w14:textId="77777777" w:rsidR="0079658E" w:rsidRPr="0092248E" w:rsidRDefault="0079658E" w:rsidP="0092248E">
            <w:pPr>
              <w:jc w:val="right"/>
              <w:rPr>
                <w:lang w:val="lv-LV"/>
              </w:rPr>
            </w:pPr>
            <w:r w:rsidRPr="0092248E">
              <w:rPr>
                <w:lang w:val="lv-LV"/>
              </w:rPr>
              <w:t>53</w:t>
            </w:r>
          </w:p>
        </w:tc>
        <w:tc>
          <w:tcPr>
            <w:tcW w:w="3956" w:type="dxa"/>
            <w:tcBorders>
              <w:top w:val="nil"/>
              <w:left w:val="nil"/>
              <w:bottom w:val="single" w:sz="4" w:space="0" w:color="auto"/>
              <w:right w:val="single" w:sz="4" w:space="0" w:color="auto"/>
            </w:tcBorders>
            <w:shd w:val="clear" w:color="auto" w:fill="auto"/>
            <w:vAlign w:val="center"/>
            <w:hideMark/>
          </w:tcPr>
          <w:p w14:paraId="3C40723C" w14:textId="77777777" w:rsidR="0079658E" w:rsidRPr="0092248E" w:rsidRDefault="0079658E" w:rsidP="0092248E">
            <w:pPr>
              <w:rPr>
                <w:lang w:val="lv-LV"/>
              </w:rPr>
            </w:pPr>
            <w:r w:rsidRPr="0092248E">
              <w:rPr>
                <w:lang w:val="lv-LV"/>
              </w:rPr>
              <w:t>SUP-4</w:t>
            </w:r>
            <w:r w:rsidRPr="0092248E">
              <w:rPr>
                <w:lang w:val="lv-LV"/>
              </w:rPr>
              <w:br/>
              <w:t>Izpildītājs nodrošina Sistēmu darbspējas tehniskās uzraudzības rīkus ar atbilstošo konfigurāciju, lai Pasūtītājs varētu veikt nepārtrauktu Sistēmu darbspējas tehnisku uzraudzību un atjaunošanu.</w:t>
            </w:r>
          </w:p>
        </w:tc>
        <w:tc>
          <w:tcPr>
            <w:tcW w:w="4860" w:type="dxa"/>
            <w:tcBorders>
              <w:top w:val="nil"/>
              <w:left w:val="nil"/>
              <w:bottom w:val="single" w:sz="4" w:space="0" w:color="auto"/>
              <w:right w:val="single" w:sz="4" w:space="0" w:color="auto"/>
            </w:tcBorders>
            <w:shd w:val="clear" w:color="auto" w:fill="auto"/>
            <w:vAlign w:val="center"/>
            <w:hideMark/>
          </w:tcPr>
          <w:p w14:paraId="0F6B2E3C" w14:textId="77777777" w:rsidR="0079658E" w:rsidRPr="0092248E" w:rsidRDefault="0079658E" w:rsidP="0092248E">
            <w:pPr>
              <w:rPr>
                <w:lang w:val="lv-LV"/>
              </w:rPr>
            </w:pPr>
            <w:r w:rsidRPr="0092248E">
              <w:rPr>
                <w:lang w:val="lv-LV"/>
              </w:rPr>
              <w:t>Nolikuma punktā EAP-6 ir minēts, ka uzraudzības sistēmu nodrošinās Pasūtītājs. Lūgums precīzi definēt, kā plānots organizēt EKI un piegādāto sistēmu monitoringu?</w:t>
            </w:r>
          </w:p>
        </w:tc>
        <w:tc>
          <w:tcPr>
            <w:tcW w:w="5218" w:type="dxa"/>
            <w:tcBorders>
              <w:top w:val="nil"/>
              <w:left w:val="nil"/>
              <w:bottom w:val="single" w:sz="4" w:space="0" w:color="auto"/>
              <w:right w:val="single" w:sz="4" w:space="0" w:color="auto"/>
            </w:tcBorders>
            <w:shd w:val="clear" w:color="auto" w:fill="auto"/>
            <w:vAlign w:val="center"/>
            <w:hideMark/>
          </w:tcPr>
          <w:p w14:paraId="1DD95D62" w14:textId="29C46383" w:rsidR="0079658E" w:rsidRPr="0092248E" w:rsidRDefault="0079658E" w:rsidP="0092248E">
            <w:pPr>
              <w:jc w:val="both"/>
              <w:rPr>
                <w:lang w:val="lv-LV"/>
              </w:rPr>
            </w:pPr>
            <w:r w:rsidRPr="0092248E">
              <w:rPr>
                <w:lang w:val="lv-LV"/>
              </w:rPr>
              <w:t>Tehniskās specifikācijas EAP-6.punkts attiecas uz EKI apkalpošanu un ir par Pasūtītāja rīcībā esošās EKI pārvaldības sistēmas izmantošanu, kuru Atklāta konkursa ietvaros no jauna ir jāizstrādā Pretendentam pašam .</w:t>
            </w:r>
          </w:p>
        </w:tc>
      </w:tr>
      <w:tr w:rsidR="00E40E27" w:rsidRPr="0092248E" w14:paraId="77A39A56" w14:textId="77777777" w:rsidTr="0079658E">
        <w:trPr>
          <w:trHeight w:val="24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739533" w14:textId="77777777" w:rsidR="0079658E" w:rsidRPr="0092248E" w:rsidRDefault="0079658E" w:rsidP="0092248E">
            <w:pPr>
              <w:jc w:val="right"/>
              <w:rPr>
                <w:lang w:val="lv-LV"/>
              </w:rPr>
            </w:pPr>
            <w:r w:rsidRPr="0092248E">
              <w:rPr>
                <w:lang w:val="lv-LV"/>
              </w:rPr>
              <w:t>54</w:t>
            </w:r>
          </w:p>
        </w:tc>
        <w:tc>
          <w:tcPr>
            <w:tcW w:w="3956" w:type="dxa"/>
            <w:tcBorders>
              <w:top w:val="nil"/>
              <w:left w:val="nil"/>
              <w:bottom w:val="single" w:sz="4" w:space="0" w:color="auto"/>
              <w:right w:val="single" w:sz="4" w:space="0" w:color="auto"/>
            </w:tcBorders>
            <w:shd w:val="clear" w:color="auto" w:fill="auto"/>
            <w:vAlign w:val="center"/>
            <w:hideMark/>
          </w:tcPr>
          <w:p w14:paraId="282FBC24" w14:textId="77777777" w:rsidR="0079658E" w:rsidRPr="0092248E" w:rsidRDefault="0079658E" w:rsidP="0092248E">
            <w:pPr>
              <w:rPr>
                <w:lang w:val="lv-LV"/>
              </w:rPr>
            </w:pPr>
            <w:r w:rsidRPr="0092248E">
              <w:rPr>
                <w:lang w:val="lv-LV"/>
              </w:rPr>
              <w:t>SUP-18</w:t>
            </w:r>
            <w:r w:rsidRPr="0092248E">
              <w:rPr>
                <w:lang w:val="lv-LV"/>
              </w:rPr>
              <w:br/>
              <w:t xml:space="preserve">Piegādes versija tiek uzskatīta par pieņemtu brīdī, kad Pasūtītājs ir veicis savas iekšējās testēšanas pasākumus un Pasūtītāja atbildīgais pārstāvis ir sniedzis informāciju Izpildītājam par to, ka attiecīgā piegādes versija var tikt uzstādīta produkcijas vidē. </w:t>
            </w:r>
            <w:r w:rsidRPr="0092248E">
              <w:rPr>
                <w:lang w:val="lv-LV"/>
              </w:rPr>
              <w:br/>
              <w:t xml:space="preserve">Veicot testēšanas pasākumus, Pasūtītājs ir tiesīgs informēt Izpildītāju par identificētajām kļūdām un problēmām, kuru novēršana ir jāveic no Izpildītāja puses. </w:t>
            </w:r>
            <w:r w:rsidRPr="0092248E">
              <w:rPr>
                <w:lang w:val="lv-LV"/>
              </w:rPr>
              <w:br/>
              <w:t>Pasūtītājs ir tiesīgs veikt neierobežotu testēšanas pasākumu skaitu un par to rezultātiem informēt Izpildītāju un katru kļūdu, nepilnību fiksēt PVS kā pieteikumu ar atbilstošo statusu.</w:t>
            </w:r>
          </w:p>
        </w:tc>
        <w:tc>
          <w:tcPr>
            <w:tcW w:w="4860" w:type="dxa"/>
            <w:tcBorders>
              <w:top w:val="nil"/>
              <w:left w:val="nil"/>
              <w:bottom w:val="single" w:sz="4" w:space="0" w:color="auto"/>
              <w:right w:val="single" w:sz="4" w:space="0" w:color="auto"/>
            </w:tcBorders>
            <w:shd w:val="clear" w:color="auto" w:fill="auto"/>
            <w:vAlign w:val="center"/>
            <w:hideMark/>
          </w:tcPr>
          <w:p w14:paraId="4A51793C" w14:textId="77777777" w:rsidR="0079658E" w:rsidRPr="0092248E" w:rsidRDefault="0079658E" w:rsidP="0092248E">
            <w:pPr>
              <w:rPr>
                <w:lang w:val="lv-LV"/>
              </w:rPr>
            </w:pPr>
            <w:r w:rsidRPr="0092248E">
              <w:rPr>
                <w:lang w:val="lv-LV"/>
              </w:rPr>
              <w:t>Kādi ir kritēriji? Piedāvājums precizēt pieņemšanas kritērijus ar tiem pašiem kritērijiem, kas ir pie sistēmas sākotnējās izstrādes: sistēma darbojas bez 1., 2. un 3. prioritātes kļūdām (sk. sadaļu 10.1.).</w:t>
            </w:r>
          </w:p>
        </w:tc>
        <w:tc>
          <w:tcPr>
            <w:tcW w:w="5218" w:type="dxa"/>
            <w:tcBorders>
              <w:top w:val="nil"/>
              <w:left w:val="nil"/>
              <w:bottom w:val="single" w:sz="4" w:space="0" w:color="auto"/>
              <w:right w:val="single" w:sz="4" w:space="0" w:color="auto"/>
            </w:tcBorders>
            <w:shd w:val="clear" w:color="auto" w:fill="auto"/>
            <w:vAlign w:val="center"/>
            <w:hideMark/>
          </w:tcPr>
          <w:p w14:paraId="32A4C991" w14:textId="77777777" w:rsidR="0079658E" w:rsidRPr="0092248E" w:rsidRDefault="0079658E" w:rsidP="0092248E">
            <w:pPr>
              <w:jc w:val="both"/>
              <w:rPr>
                <w:lang w:val="lv-LV"/>
              </w:rPr>
            </w:pPr>
            <w:r w:rsidRPr="0092248E">
              <w:rPr>
                <w:lang w:val="lv-LV"/>
              </w:rPr>
              <w:t>Sistēma no Pasūtītāja puses tiks pieņemta, ja tā pilnībā atbildīs tehniskās specifikācijas prasībām.</w:t>
            </w:r>
          </w:p>
        </w:tc>
      </w:tr>
      <w:tr w:rsidR="00E40E27" w:rsidRPr="0092248E" w14:paraId="55C40898" w14:textId="77777777" w:rsidTr="004A1012">
        <w:trPr>
          <w:trHeight w:val="56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64BA78" w14:textId="77777777" w:rsidR="0079658E" w:rsidRPr="0092248E" w:rsidRDefault="0079658E" w:rsidP="0092248E">
            <w:pPr>
              <w:jc w:val="right"/>
              <w:rPr>
                <w:lang w:val="lv-LV"/>
              </w:rPr>
            </w:pPr>
            <w:r w:rsidRPr="0092248E">
              <w:rPr>
                <w:lang w:val="lv-LV"/>
              </w:rPr>
              <w:lastRenderedPageBreak/>
              <w:t>55</w:t>
            </w:r>
          </w:p>
        </w:tc>
        <w:tc>
          <w:tcPr>
            <w:tcW w:w="3956" w:type="dxa"/>
            <w:tcBorders>
              <w:top w:val="nil"/>
              <w:left w:val="nil"/>
              <w:bottom w:val="single" w:sz="4" w:space="0" w:color="auto"/>
              <w:right w:val="single" w:sz="4" w:space="0" w:color="auto"/>
            </w:tcBorders>
            <w:shd w:val="clear" w:color="auto" w:fill="auto"/>
            <w:vAlign w:val="center"/>
            <w:hideMark/>
          </w:tcPr>
          <w:p w14:paraId="655276B7" w14:textId="77777777" w:rsidR="0079658E" w:rsidRPr="0092248E" w:rsidRDefault="0079658E" w:rsidP="0092248E">
            <w:pPr>
              <w:rPr>
                <w:lang w:val="lv-LV"/>
              </w:rPr>
            </w:pPr>
            <w:r w:rsidRPr="0092248E">
              <w:rPr>
                <w:lang w:val="lv-LV"/>
              </w:rPr>
              <w:t>SUP-19</w:t>
            </w:r>
            <w:r w:rsidRPr="0092248E">
              <w:rPr>
                <w:lang w:val="lv-LV"/>
              </w:rPr>
              <w:br/>
              <w:t xml:space="preserve">Attiecīgo pasākumu izpilde ir veicama pēc attiecīgās piegādātās versijas pieņemšanas no Pasūtītāja puses un ievērojot šādus nosacījumus: </w:t>
            </w:r>
            <w:r w:rsidRPr="0092248E">
              <w:rPr>
                <w:lang w:val="lv-LV"/>
              </w:rPr>
              <w:br/>
              <w:t>• versijas piegāde tiek veikta laikā, kas iepriekš ir ticis saskaņots starp Izpildītāja un Pasūtītāja atbildīgajiem pārstāvjiem;</w:t>
            </w:r>
            <w:r w:rsidRPr="0092248E">
              <w:rPr>
                <w:lang w:val="lv-LV"/>
              </w:rPr>
              <w:br/>
              <w:t>• vienošanās par attiecīgo piegādes laiku tiek veikta ne vēlāk kā 1 (vienu) darba dienas pirms attiecīgās versijas piegādes produkcijas vidē;</w:t>
            </w:r>
            <w:r w:rsidRPr="0092248E">
              <w:rPr>
                <w:lang w:val="lv-LV"/>
              </w:rPr>
              <w:br/>
              <w:t>• attiecīgais nosacījums var tikt mainīts, Izpildītāja 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w:t>
            </w:r>
            <w:r w:rsidRPr="0092248E">
              <w:rPr>
                <w:lang w:val="lv-LV"/>
              </w:rPr>
              <w:br/>
              <w:t xml:space="preserve">Gadījumā, ja jaunas versijas ieviešanas rezultātā Pasūtītājs identificē, ka Sistēmu darbībā ir novērojama darbības nepilnība, tad Pasūtītāja atbildīgais pārstāvis var pieprasīt Izpildītājam veikt piegādes atgriešanu uz iepriekšējo versiju, izmantojot iepriekšējās versijas atjaunošanas (roll-back) skriptus. </w:t>
            </w:r>
            <w:r w:rsidRPr="0092248E">
              <w:rPr>
                <w:lang w:val="lv-LV"/>
              </w:rPr>
              <w:br/>
            </w:r>
            <w:r w:rsidRPr="0092248E">
              <w:rPr>
                <w:lang w:val="lv-LV"/>
              </w:rPr>
              <w:lastRenderedPageBreak/>
              <w:t>Darbības nepilnības novērtēšana ir veicama, ievērojot laika termiņus.</w:t>
            </w:r>
          </w:p>
        </w:tc>
        <w:tc>
          <w:tcPr>
            <w:tcW w:w="4860" w:type="dxa"/>
            <w:tcBorders>
              <w:top w:val="nil"/>
              <w:left w:val="nil"/>
              <w:bottom w:val="single" w:sz="4" w:space="0" w:color="auto"/>
              <w:right w:val="single" w:sz="4" w:space="0" w:color="auto"/>
            </w:tcBorders>
            <w:shd w:val="clear" w:color="auto" w:fill="auto"/>
            <w:vAlign w:val="center"/>
            <w:hideMark/>
          </w:tcPr>
          <w:p w14:paraId="27A1449E" w14:textId="77777777" w:rsidR="0079658E" w:rsidRPr="0092248E" w:rsidRDefault="0079658E" w:rsidP="0092248E">
            <w:pPr>
              <w:rPr>
                <w:lang w:val="lv-LV"/>
              </w:rPr>
            </w:pPr>
            <w:r w:rsidRPr="0092248E">
              <w:rPr>
                <w:lang w:val="lv-LV"/>
              </w:rPr>
              <w:lastRenderedPageBreak/>
              <w:t>Lūgums precizēt, kas ir domāts ar “ievērojot laika termiņus”?</w:t>
            </w:r>
          </w:p>
        </w:tc>
        <w:tc>
          <w:tcPr>
            <w:tcW w:w="5218" w:type="dxa"/>
            <w:tcBorders>
              <w:top w:val="nil"/>
              <w:left w:val="nil"/>
              <w:bottom w:val="single" w:sz="4" w:space="0" w:color="auto"/>
              <w:right w:val="single" w:sz="4" w:space="0" w:color="auto"/>
            </w:tcBorders>
            <w:shd w:val="clear" w:color="auto" w:fill="auto"/>
            <w:vAlign w:val="center"/>
            <w:hideMark/>
          </w:tcPr>
          <w:p w14:paraId="70D217B8" w14:textId="1AA4B043" w:rsidR="0079658E" w:rsidRPr="0092248E" w:rsidRDefault="0079658E" w:rsidP="0092248E">
            <w:pPr>
              <w:jc w:val="both"/>
              <w:rPr>
                <w:lang w:val="lv-LV"/>
              </w:rPr>
            </w:pPr>
            <w:r w:rsidRPr="0092248E">
              <w:rPr>
                <w:lang w:val="lv-LV"/>
              </w:rPr>
              <w:t>Tehniskās specifikācijas SUP-19.punktā tiek aprakstīts par versiju piegādēm produkcijas vidē. Atbilstoši piegādes veidam, vai tas ir kļūdu labojums vai izmaiņu pieprasījums, termiņus ir noteikti Tehniskās specifikācijas 10.1.punktā.</w:t>
            </w:r>
          </w:p>
        </w:tc>
      </w:tr>
      <w:tr w:rsidR="00E40E27" w:rsidRPr="0092248E" w14:paraId="237101C5" w14:textId="77777777" w:rsidTr="0079658E">
        <w:trPr>
          <w:trHeight w:val="18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8A8BAE" w14:textId="77777777" w:rsidR="0079658E" w:rsidRPr="0092248E" w:rsidRDefault="0079658E" w:rsidP="0092248E">
            <w:pPr>
              <w:jc w:val="right"/>
              <w:rPr>
                <w:lang w:val="lv-LV"/>
              </w:rPr>
            </w:pPr>
            <w:r w:rsidRPr="0092248E">
              <w:rPr>
                <w:lang w:val="lv-LV"/>
              </w:rPr>
              <w:t>56</w:t>
            </w:r>
          </w:p>
        </w:tc>
        <w:tc>
          <w:tcPr>
            <w:tcW w:w="3956" w:type="dxa"/>
            <w:tcBorders>
              <w:top w:val="nil"/>
              <w:left w:val="nil"/>
              <w:bottom w:val="single" w:sz="4" w:space="0" w:color="auto"/>
              <w:right w:val="single" w:sz="4" w:space="0" w:color="auto"/>
            </w:tcBorders>
            <w:shd w:val="clear" w:color="auto" w:fill="auto"/>
            <w:vAlign w:val="center"/>
            <w:hideMark/>
          </w:tcPr>
          <w:p w14:paraId="4A1D7198" w14:textId="77777777" w:rsidR="0079658E" w:rsidRPr="0092248E" w:rsidRDefault="0079658E" w:rsidP="0092248E">
            <w:pPr>
              <w:rPr>
                <w:lang w:val="lv-LV"/>
              </w:rPr>
            </w:pPr>
            <w:r w:rsidRPr="0092248E">
              <w:rPr>
                <w:b/>
                <w:bCs/>
                <w:lang w:val="lv-LV"/>
              </w:rPr>
              <w:t>Tehniskie un organizatoriskie drošības pasākumi datu aizsardzības nodrošināšanai</w:t>
            </w:r>
            <w:r w:rsidRPr="0092248E">
              <w:rPr>
                <w:lang w:val="lv-LV"/>
              </w:rPr>
              <w:br/>
              <w:t>Saskaņā ar Vispārīgo datu aizsardzības regulu (GDPR), RP SIA "Rīgas satiksme" ir apņēmusies ievērot zemāk norādītās prasības. Līdz ar to arī Izpildītājam, jebkurā no Sistēmas izstrādes procesiem, tās ir jāievēro.</w:t>
            </w:r>
          </w:p>
        </w:tc>
        <w:tc>
          <w:tcPr>
            <w:tcW w:w="4860" w:type="dxa"/>
            <w:tcBorders>
              <w:top w:val="nil"/>
              <w:left w:val="nil"/>
              <w:bottom w:val="single" w:sz="4" w:space="0" w:color="auto"/>
              <w:right w:val="single" w:sz="4" w:space="0" w:color="auto"/>
            </w:tcBorders>
            <w:shd w:val="clear" w:color="auto" w:fill="auto"/>
            <w:vAlign w:val="center"/>
            <w:hideMark/>
          </w:tcPr>
          <w:p w14:paraId="669BB6D3" w14:textId="77777777" w:rsidR="0079658E" w:rsidRPr="0092248E" w:rsidRDefault="0079658E" w:rsidP="0092248E">
            <w:pPr>
              <w:rPr>
                <w:lang w:val="lv-LV"/>
              </w:rPr>
            </w:pPr>
            <w:r w:rsidRPr="0092248E">
              <w:rPr>
                <w:lang w:val="lv-LV"/>
              </w:rPr>
              <w:t>Lūgums precizēt, kādi konkrēti personu dati un kādos gadījumos un kādam nolūkam plānots nodot Izpildītājam apstrādei. Spriežot pēc tā, ka visas risinājuma komponentes darbosies Pasūtītāja infrastruktūrā un Izpildītājs nodrošinās tikai tehniskos uzturēšanas darbus pašai sistēmai, nesaskatām, ka šo procesu ietvaros būtu Izpildītajam jānodod jebkādi personu dati.</w:t>
            </w:r>
          </w:p>
        </w:tc>
        <w:tc>
          <w:tcPr>
            <w:tcW w:w="5218" w:type="dxa"/>
            <w:tcBorders>
              <w:top w:val="nil"/>
              <w:left w:val="nil"/>
              <w:bottom w:val="single" w:sz="4" w:space="0" w:color="auto"/>
              <w:right w:val="single" w:sz="4" w:space="0" w:color="auto"/>
            </w:tcBorders>
            <w:shd w:val="clear" w:color="auto" w:fill="auto"/>
            <w:vAlign w:val="center"/>
            <w:hideMark/>
          </w:tcPr>
          <w:p w14:paraId="7EC197FD" w14:textId="19F2FE81" w:rsidR="0079658E" w:rsidRPr="0092248E" w:rsidRDefault="0079658E" w:rsidP="0092248E">
            <w:pPr>
              <w:jc w:val="both"/>
              <w:rPr>
                <w:lang w:val="lv-LV"/>
              </w:rPr>
            </w:pPr>
            <w:r w:rsidRPr="0092248E">
              <w:rPr>
                <w:lang w:val="lv-LV"/>
              </w:rPr>
              <w:t>Piemēram, Pasūtītāja darbinieku dati (auditācijas žurnālos).</w:t>
            </w:r>
          </w:p>
        </w:tc>
      </w:tr>
      <w:tr w:rsidR="00E40E27" w:rsidRPr="0092248E" w14:paraId="6DFE2DEE" w14:textId="77777777" w:rsidTr="004A1012">
        <w:trPr>
          <w:trHeight w:val="254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5D9FDC" w14:textId="77777777" w:rsidR="0079658E" w:rsidRPr="0092248E" w:rsidRDefault="0079658E" w:rsidP="0092248E">
            <w:pPr>
              <w:jc w:val="right"/>
              <w:rPr>
                <w:lang w:val="lv-LV"/>
              </w:rPr>
            </w:pPr>
            <w:r w:rsidRPr="0092248E">
              <w:rPr>
                <w:lang w:val="lv-LV"/>
              </w:rPr>
              <w:t>57</w:t>
            </w:r>
          </w:p>
        </w:tc>
        <w:tc>
          <w:tcPr>
            <w:tcW w:w="3956" w:type="dxa"/>
            <w:tcBorders>
              <w:top w:val="nil"/>
              <w:left w:val="nil"/>
              <w:bottom w:val="single" w:sz="4" w:space="0" w:color="auto"/>
              <w:right w:val="single" w:sz="4" w:space="0" w:color="auto"/>
            </w:tcBorders>
            <w:shd w:val="clear" w:color="auto" w:fill="auto"/>
            <w:vAlign w:val="center"/>
            <w:hideMark/>
          </w:tcPr>
          <w:p w14:paraId="3FCA84BA" w14:textId="77777777" w:rsidR="0079658E" w:rsidRPr="0092248E" w:rsidRDefault="0079658E" w:rsidP="0092248E">
            <w:pPr>
              <w:rPr>
                <w:lang w:val="lv-LV"/>
              </w:rPr>
            </w:pPr>
            <w:r w:rsidRPr="0092248E">
              <w:rPr>
                <w:lang w:val="lv-LV"/>
              </w:rPr>
              <w:t>SUP-8</w:t>
            </w:r>
            <w:r w:rsidRPr="0092248E">
              <w:rPr>
                <w:lang w:val="lv-LV"/>
              </w:rPr>
              <w:br/>
              <w:t>Pieteikumu uzturēšanas pārvaldībai Izpildītājs nodrošina pieteikumu vadības sistēmu (PVS) un iespējas, kurās jānodrošina vismaz sekojošais:</w:t>
            </w:r>
            <w:r w:rsidRPr="0092248E">
              <w:rPr>
                <w:lang w:val="lv-LV"/>
              </w:rPr>
              <w:br/>
              <w:t>• pieteikuma autors (ievada Pasūtītājs vai Izpildītājs);</w:t>
            </w:r>
            <w:r w:rsidRPr="0092248E">
              <w:rPr>
                <w:lang w:val="lv-LV"/>
              </w:rPr>
              <w:br/>
              <w:t>• Sistēmu komponente, uz kuru attiecas pieteikums (ievada Pasūtītājs vai Izpildītājs);</w:t>
            </w:r>
            <w:r w:rsidRPr="0092248E">
              <w:rPr>
                <w:lang w:val="lv-LV"/>
              </w:rPr>
              <w:br/>
              <w:t>• pieteikuma prioritāte (ievada Pasūtītājs vai Izpildītājs);</w:t>
            </w:r>
            <w:r w:rsidRPr="0092248E">
              <w:rPr>
                <w:lang w:val="lv-LV"/>
              </w:rPr>
              <w:br/>
              <w:t>• kļūdas/problēmas raksturojums (ievada Pasūtītājs vai Izpildītājs);</w:t>
            </w:r>
            <w:r w:rsidRPr="0092248E">
              <w:rPr>
                <w:lang w:val="lv-LV"/>
              </w:rPr>
              <w:br/>
              <w:t>• pieteikšanas datums un laiks (nodrošina PVS automātiski);</w:t>
            </w:r>
            <w:r w:rsidRPr="0092248E">
              <w:rPr>
                <w:lang w:val="lv-LV"/>
              </w:rPr>
              <w:br/>
              <w:t>• statuss (tiek reģistrēts vismaz šādi statusi: reģistrēts, uzsākta apstrāde, izstrādē, piegādāts, testēšanā, slēgts);</w:t>
            </w:r>
            <w:r w:rsidRPr="0092248E">
              <w:rPr>
                <w:lang w:val="lv-LV"/>
              </w:rPr>
              <w:br/>
              <w:t xml:space="preserve">• statusa maiņu var veikt gan </w:t>
            </w:r>
            <w:r w:rsidRPr="0092248E">
              <w:rPr>
                <w:lang w:val="lv-LV"/>
              </w:rPr>
              <w:lastRenderedPageBreak/>
              <w:t>Piegādātājs, gan Izpildītājs;</w:t>
            </w:r>
            <w:r w:rsidRPr="0092248E">
              <w:rPr>
                <w:lang w:val="lv-LV"/>
              </w:rPr>
              <w:br/>
              <w:t>• statusa maiņas datums un laiks (nodrošina PVS automātiski);</w:t>
            </w:r>
            <w:r w:rsidRPr="0092248E">
              <w:rPr>
                <w:lang w:val="lv-LV"/>
              </w:rPr>
              <w:br/>
              <w:t>• sarakstes vēsture sakarā ar pieteikumu (saglabāta PVS visiem pieteikumiem).</w:t>
            </w:r>
            <w:r w:rsidRPr="0092248E">
              <w:rPr>
                <w:lang w:val="lv-LV"/>
              </w:rPr>
              <w:br/>
              <w:t>• pieteikuma slēgšanas datums un laiks (nodrošina PVS automātiski, mainot atbilstošo statusu).</w:t>
            </w:r>
          </w:p>
        </w:tc>
        <w:tc>
          <w:tcPr>
            <w:tcW w:w="4860" w:type="dxa"/>
            <w:tcBorders>
              <w:top w:val="nil"/>
              <w:left w:val="nil"/>
              <w:bottom w:val="single" w:sz="4" w:space="0" w:color="auto"/>
              <w:right w:val="single" w:sz="4" w:space="0" w:color="auto"/>
            </w:tcBorders>
            <w:shd w:val="clear" w:color="auto" w:fill="auto"/>
            <w:vAlign w:val="center"/>
            <w:hideMark/>
          </w:tcPr>
          <w:p w14:paraId="5752AA30" w14:textId="77777777" w:rsidR="0079658E" w:rsidRPr="0092248E" w:rsidRDefault="0079658E" w:rsidP="0092248E">
            <w:pPr>
              <w:rPr>
                <w:lang w:val="lv-LV"/>
              </w:rPr>
            </w:pPr>
            <w:r w:rsidRPr="0092248E">
              <w:rPr>
                <w:lang w:val="lv-LV"/>
              </w:rPr>
              <w:lastRenderedPageBreak/>
              <w:t xml:space="preserve">Līgums precizēt, vai Pasūtītājs vēlas piekļuvi PVS sistēmai vienīgi, lai apskatītu pieteikumus, vai arī vēlas sistēmā pilnvērtīgi darboties? </w:t>
            </w:r>
          </w:p>
        </w:tc>
        <w:tc>
          <w:tcPr>
            <w:tcW w:w="5218" w:type="dxa"/>
            <w:tcBorders>
              <w:top w:val="nil"/>
              <w:left w:val="nil"/>
              <w:bottom w:val="single" w:sz="4" w:space="0" w:color="auto"/>
              <w:right w:val="single" w:sz="4" w:space="0" w:color="auto"/>
            </w:tcBorders>
            <w:shd w:val="clear" w:color="auto" w:fill="auto"/>
            <w:vAlign w:val="center"/>
            <w:hideMark/>
          </w:tcPr>
          <w:p w14:paraId="1957CC61" w14:textId="77777777" w:rsidR="0079658E" w:rsidRPr="0092248E" w:rsidRDefault="0079658E" w:rsidP="0092248E">
            <w:pPr>
              <w:jc w:val="both"/>
              <w:rPr>
                <w:lang w:val="lv-LV"/>
              </w:rPr>
            </w:pPr>
            <w:r w:rsidRPr="0092248E">
              <w:rPr>
                <w:lang w:val="lv-LV"/>
              </w:rPr>
              <w:t>Pasūtītājs vēlas gan sekot līdzi pieteikumu statusiem, gan veikt pieteikumu reģistrēšanu.</w:t>
            </w:r>
          </w:p>
        </w:tc>
      </w:tr>
      <w:tr w:rsidR="00E40E27" w:rsidRPr="0092248E" w14:paraId="45CDE073" w14:textId="77777777" w:rsidTr="0079658E">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34F38E" w14:textId="77777777" w:rsidR="0079658E" w:rsidRPr="0092248E" w:rsidRDefault="0079658E" w:rsidP="0092248E">
            <w:pPr>
              <w:jc w:val="right"/>
              <w:rPr>
                <w:lang w:val="lv-LV"/>
              </w:rPr>
            </w:pPr>
            <w:r w:rsidRPr="0092248E">
              <w:rPr>
                <w:lang w:val="lv-LV"/>
              </w:rPr>
              <w:t>58</w:t>
            </w:r>
          </w:p>
        </w:tc>
        <w:tc>
          <w:tcPr>
            <w:tcW w:w="3956" w:type="dxa"/>
            <w:tcBorders>
              <w:top w:val="nil"/>
              <w:left w:val="nil"/>
              <w:bottom w:val="single" w:sz="4" w:space="0" w:color="auto"/>
              <w:right w:val="single" w:sz="4" w:space="0" w:color="auto"/>
            </w:tcBorders>
            <w:shd w:val="clear" w:color="auto" w:fill="auto"/>
            <w:vAlign w:val="center"/>
            <w:hideMark/>
          </w:tcPr>
          <w:p w14:paraId="49705E3C" w14:textId="77777777" w:rsidR="0079658E" w:rsidRPr="0092248E" w:rsidRDefault="0079658E" w:rsidP="0092248E">
            <w:pPr>
              <w:rPr>
                <w:lang w:val="lv-LV"/>
              </w:rPr>
            </w:pPr>
            <w:r w:rsidRPr="0092248E">
              <w:rPr>
                <w:lang w:val="lv-LV"/>
              </w:rPr>
              <w:t>10.3.6. Izpildītājs nodrošina Pasūtītājam piekļuvi savā PVS reģistrētajiem Pasūtītāja pieteikumiem, nodrošinot, ka Pasūtītāja norādītām personām ir iespēja iepazīties ar pilnu informāciju par visiem reģistrētajiem pieteikumiem, ļaujot sekot līdzi attiecīgo pieteikumu apstrādei no Izpildītāja puses.</w:t>
            </w:r>
          </w:p>
        </w:tc>
        <w:tc>
          <w:tcPr>
            <w:tcW w:w="4860" w:type="dxa"/>
            <w:tcBorders>
              <w:top w:val="nil"/>
              <w:left w:val="nil"/>
              <w:bottom w:val="single" w:sz="4" w:space="0" w:color="auto"/>
              <w:right w:val="single" w:sz="4" w:space="0" w:color="auto"/>
            </w:tcBorders>
            <w:shd w:val="clear" w:color="auto" w:fill="auto"/>
            <w:vAlign w:val="center"/>
            <w:hideMark/>
          </w:tcPr>
          <w:p w14:paraId="76DC00DB" w14:textId="77777777" w:rsidR="0079658E" w:rsidRPr="0092248E" w:rsidRDefault="0079658E" w:rsidP="0092248E">
            <w:pPr>
              <w:rPr>
                <w:lang w:val="lv-LV"/>
              </w:rPr>
            </w:pPr>
            <w:r w:rsidRPr="0092248E">
              <w:rPr>
                <w:lang w:val="lv-LV"/>
              </w:rPr>
              <w:t>Lūdzu precizēt, cik lietotājiem ir paredzēta piekļuve PVS?</w:t>
            </w:r>
          </w:p>
        </w:tc>
        <w:tc>
          <w:tcPr>
            <w:tcW w:w="5218" w:type="dxa"/>
            <w:tcBorders>
              <w:top w:val="nil"/>
              <w:left w:val="nil"/>
              <w:bottom w:val="single" w:sz="4" w:space="0" w:color="auto"/>
              <w:right w:val="single" w:sz="4" w:space="0" w:color="auto"/>
            </w:tcBorders>
            <w:shd w:val="clear" w:color="auto" w:fill="auto"/>
            <w:vAlign w:val="center"/>
            <w:hideMark/>
          </w:tcPr>
          <w:p w14:paraId="7119C253" w14:textId="77777777" w:rsidR="0079658E" w:rsidRPr="0092248E" w:rsidRDefault="0079658E" w:rsidP="0092248E">
            <w:pPr>
              <w:jc w:val="both"/>
              <w:rPr>
                <w:lang w:val="lv-LV"/>
              </w:rPr>
            </w:pPr>
            <w:r w:rsidRPr="0092248E">
              <w:rPr>
                <w:lang w:val="lv-LV"/>
              </w:rPr>
              <w:t>No 5 līdz 10.</w:t>
            </w:r>
          </w:p>
        </w:tc>
      </w:tr>
      <w:tr w:rsidR="00E40E27" w:rsidRPr="0092248E" w14:paraId="0D72BACA" w14:textId="77777777" w:rsidTr="0079658E">
        <w:trPr>
          <w:trHeight w:val="21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286C67" w14:textId="77777777" w:rsidR="0079658E" w:rsidRPr="0092248E" w:rsidRDefault="0079658E" w:rsidP="0092248E">
            <w:pPr>
              <w:jc w:val="right"/>
              <w:rPr>
                <w:lang w:val="lv-LV"/>
              </w:rPr>
            </w:pPr>
            <w:r w:rsidRPr="0092248E">
              <w:rPr>
                <w:lang w:val="lv-LV"/>
              </w:rPr>
              <w:t>59</w:t>
            </w:r>
          </w:p>
        </w:tc>
        <w:tc>
          <w:tcPr>
            <w:tcW w:w="3956" w:type="dxa"/>
            <w:tcBorders>
              <w:top w:val="nil"/>
              <w:left w:val="nil"/>
              <w:bottom w:val="single" w:sz="4" w:space="0" w:color="auto"/>
              <w:right w:val="single" w:sz="4" w:space="0" w:color="auto"/>
            </w:tcBorders>
            <w:shd w:val="clear" w:color="auto" w:fill="auto"/>
            <w:vAlign w:val="center"/>
            <w:hideMark/>
          </w:tcPr>
          <w:p w14:paraId="57D36FFA" w14:textId="77777777" w:rsidR="0079658E" w:rsidRPr="0092248E" w:rsidRDefault="0079658E" w:rsidP="0092248E">
            <w:pPr>
              <w:rPr>
                <w:lang w:val="lv-LV"/>
              </w:rPr>
            </w:pPr>
            <w:r w:rsidRPr="0092248E">
              <w:rPr>
                <w:lang w:val="lv-LV"/>
              </w:rPr>
              <w:t>Nolikuma 12.1 punktā ir teikts , Ka Piedāvājums jāiesniedz par visu iepirkuma priekšmetu kopumā. Iepazīstoties  ar nolikumu un  Nolikuma 2. Pielikuma ‘EKI Tehniskā specifikācija’ var secināt, ka vairums EKI komponentes, kas uzskaitītas šī Pielikuma Pielikumā Nr. 1 ‘EKI komplektācijas apraksts, jau ir Pasūtītāja rīcībā un nav šī iepirkuma objekts.</w:t>
            </w:r>
          </w:p>
        </w:tc>
        <w:tc>
          <w:tcPr>
            <w:tcW w:w="4860" w:type="dxa"/>
            <w:tcBorders>
              <w:top w:val="nil"/>
              <w:left w:val="nil"/>
              <w:bottom w:val="single" w:sz="4" w:space="0" w:color="auto"/>
              <w:right w:val="single" w:sz="4" w:space="0" w:color="auto"/>
            </w:tcBorders>
            <w:shd w:val="clear" w:color="auto" w:fill="auto"/>
            <w:vAlign w:val="center"/>
            <w:hideMark/>
          </w:tcPr>
          <w:p w14:paraId="657BAB60" w14:textId="77777777" w:rsidR="0079658E" w:rsidRPr="0092248E" w:rsidRDefault="0079658E" w:rsidP="0092248E">
            <w:pPr>
              <w:rPr>
                <w:lang w:val="lv-LV"/>
              </w:rPr>
            </w:pPr>
            <w:r w:rsidRPr="0092248E">
              <w:rPr>
                <w:lang w:val="lv-LV"/>
              </w:rPr>
              <w:t>Lūdzu precizēt informāciju, vai iekārtas jau ir piegādātas Pasūtītājam? Ja atbilde ir apstiprinoša (un iekārtas jau ir iegādātas), tad lūdzam:</w:t>
            </w:r>
            <w:r w:rsidRPr="0092248E">
              <w:rPr>
                <w:lang w:val="lv-LV"/>
              </w:rPr>
              <w:br/>
              <w:t>1. Norādīt, kuras un kādos apjomos no 25 uzskaitītajām komplektācijas komponentēm ir Pasūtītāja rīcībā.</w:t>
            </w:r>
            <w:r w:rsidRPr="0092248E">
              <w:rPr>
                <w:lang w:val="lv-LV"/>
              </w:rPr>
              <w:br/>
              <w:t>2. Vai būtu pieejami EKI korpusu modeļu iekšienes attēli un diagrammas? Jā , jā kur mēs varam ar tiem iepazīties ?</w:t>
            </w:r>
          </w:p>
        </w:tc>
        <w:tc>
          <w:tcPr>
            <w:tcW w:w="5218" w:type="dxa"/>
            <w:tcBorders>
              <w:top w:val="nil"/>
              <w:left w:val="nil"/>
              <w:bottom w:val="single" w:sz="4" w:space="0" w:color="auto"/>
              <w:right w:val="single" w:sz="4" w:space="0" w:color="auto"/>
            </w:tcBorders>
            <w:shd w:val="clear" w:color="auto" w:fill="auto"/>
            <w:vAlign w:val="center"/>
            <w:hideMark/>
          </w:tcPr>
          <w:p w14:paraId="066352D1" w14:textId="3E64ADBC" w:rsidR="0079658E" w:rsidRPr="0092248E" w:rsidRDefault="0079658E" w:rsidP="0092248E">
            <w:pPr>
              <w:jc w:val="both"/>
              <w:rPr>
                <w:lang w:val="lv-LV"/>
              </w:rPr>
            </w:pPr>
            <w:r w:rsidRPr="0092248E">
              <w:rPr>
                <w:lang w:val="lv-LV"/>
              </w:rPr>
              <w:t>EKI ir uzstādīti un darbojas Rīgas valstspilsētas ielās pilnā komplektācijā.</w:t>
            </w:r>
            <w:r w:rsidRPr="0092248E">
              <w:rPr>
                <w:lang w:val="lv-LV"/>
              </w:rPr>
              <w:br/>
            </w:r>
            <w:r w:rsidRPr="0092248E">
              <w:rPr>
                <w:lang w:val="lv-LV"/>
              </w:rPr>
              <w:br/>
              <w:t>Pretendentiem  ir iespējams apskatīt Pasūtītāja esošos EKI, par apskati lūdzam sazināties ar Pasūtītāja kontaktpersonu Autostāvvietu apsaimniekošanas nodaļas vadītāju Aigaru Kalniņu, tālr. 28339914.</w:t>
            </w:r>
          </w:p>
          <w:p w14:paraId="546A6EBF" w14:textId="2807EB11" w:rsidR="0079658E" w:rsidRPr="0092248E" w:rsidRDefault="0079658E" w:rsidP="0092248E">
            <w:pPr>
              <w:jc w:val="both"/>
              <w:rPr>
                <w:lang w:val="lv-LV"/>
              </w:rPr>
            </w:pPr>
          </w:p>
        </w:tc>
      </w:tr>
      <w:tr w:rsidR="00E40E27" w:rsidRPr="0092248E" w14:paraId="7A1BDB4F" w14:textId="77777777" w:rsidTr="0079658E">
        <w:trPr>
          <w:trHeight w:val="21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7491AE" w14:textId="77777777" w:rsidR="0079658E" w:rsidRPr="0092248E" w:rsidRDefault="0079658E" w:rsidP="0092248E">
            <w:pPr>
              <w:jc w:val="right"/>
              <w:rPr>
                <w:lang w:val="lv-LV"/>
              </w:rPr>
            </w:pPr>
            <w:r w:rsidRPr="0092248E">
              <w:rPr>
                <w:lang w:val="lv-LV"/>
              </w:rPr>
              <w:lastRenderedPageBreak/>
              <w:t>60</w:t>
            </w:r>
          </w:p>
        </w:tc>
        <w:tc>
          <w:tcPr>
            <w:tcW w:w="3956" w:type="dxa"/>
            <w:tcBorders>
              <w:top w:val="nil"/>
              <w:left w:val="nil"/>
              <w:bottom w:val="single" w:sz="4" w:space="0" w:color="auto"/>
              <w:right w:val="single" w:sz="4" w:space="0" w:color="auto"/>
            </w:tcBorders>
            <w:shd w:val="clear" w:color="auto" w:fill="auto"/>
            <w:vAlign w:val="center"/>
            <w:hideMark/>
          </w:tcPr>
          <w:p w14:paraId="64057FD3" w14:textId="77777777" w:rsidR="0079658E" w:rsidRPr="0092248E" w:rsidRDefault="0079658E" w:rsidP="0092248E">
            <w:pPr>
              <w:rPr>
                <w:lang w:val="lv-LV"/>
              </w:rPr>
            </w:pPr>
            <w:r w:rsidRPr="0092248E">
              <w:rPr>
                <w:lang w:val="lv-LV"/>
              </w:rPr>
              <w:t> </w:t>
            </w:r>
          </w:p>
        </w:tc>
        <w:tc>
          <w:tcPr>
            <w:tcW w:w="4860" w:type="dxa"/>
            <w:tcBorders>
              <w:top w:val="nil"/>
              <w:left w:val="nil"/>
              <w:bottom w:val="single" w:sz="4" w:space="0" w:color="auto"/>
              <w:right w:val="single" w:sz="4" w:space="0" w:color="auto"/>
            </w:tcBorders>
            <w:shd w:val="clear" w:color="auto" w:fill="auto"/>
            <w:vAlign w:val="center"/>
            <w:hideMark/>
          </w:tcPr>
          <w:p w14:paraId="4205A3A9" w14:textId="77777777" w:rsidR="0079658E" w:rsidRPr="0092248E" w:rsidRDefault="0079658E" w:rsidP="0092248E">
            <w:pPr>
              <w:rPr>
                <w:lang w:val="lv-LV"/>
              </w:rPr>
            </w:pPr>
            <w:r w:rsidRPr="0092248E">
              <w:rPr>
                <w:lang w:val="lv-LV"/>
              </w:rPr>
              <w:t>Vai pasūtītājam ir jau uzstādītas iekārtas? Ja atbilde ir apstiprinoša, tad kādā komplektācijā un kur tās ir uzstādītas? Vai tās ir iespējams aplūkot darbībā?</w:t>
            </w:r>
          </w:p>
        </w:tc>
        <w:tc>
          <w:tcPr>
            <w:tcW w:w="5218" w:type="dxa"/>
            <w:tcBorders>
              <w:top w:val="nil"/>
              <w:left w:val="nil"/>
              <w:bottom w:val="single" w:sz="4" w:space="0" w:color="auto"/>
              <w:right w:val="single" w:sz="4" w:space="0" w:color="auto"/>
            </w:tcBorders>
            <w:shd w:val="clear" w:color="auto" w:fill="auto"/>
            <w:vAlign w:val="center"/>
            <w:hideMark/>
          </w:tcPr>
          <w:p w14:paraId="7B9F4CCB" w14:textId="6AF7EE69" w:rsidR="0079658E" w:rsidRPr="0092248E" w:rsidRDefault="0079658E" w:rsidP="0092248E">
            <w:pPr>
              <w:jc w:val="both"/>
              <w:rPr>
                <w:lang w:val="lv-LV"/>
              </w:rPr>
            </w:pPr>
            <w:r w:rsidRPr="0092248E">
              <w:rPr>
                <w:lang w:val="lv-LV"/>
              </w:rPr>
              <w:t>EKI ir uzstādīti un darbojas Rīgas valstspilsētas ielās pilnā komplektācijā.</w:t>
            </w:r>
            <w:r w:rsidRPr="0092248E">
              <w:rPr>
                <w:lang w:val="lv-LV"/>
              </w:rPr>
              <w:br/>
            </w:r>
            <w:r w:rsidRPr="0092248E">
              <w:rPr>
                <w:lang w:val="lv-LV"/>
              </w:rPr>
              <w:br/>
              <w:t>Pretendentiem  ir iespējams apskatīt Pasūtītāja esošos EKI, par apskati lūdzam sazināties ar Pasūtītāja kontaktpersonu Autostāvvietu apsaimniekošanas nodaļas vadītāju Aigaru Kalniņu, tālr. 28339914.</w:t>
            </w:r>
          </w:p>
          <w:p w14:paraId="6D645459" w14:textId="539CE657" w:rsidR="0079658E" w:rsidRPr="0092248E" w:rsidRDefault="0079658E" w:rsidP="0092248E">
            <w:pPr>
              <w:jc w:val="both"/>
              <w:rPr>
                <w:lang w:val="lv-LV"/>
              </w:rPr>
            </w:pPr>
          </w:p>
        </w:tc>
      </w:tr>
      <w:tr w:rsidR="00E40E27" w:rsidRPr="0092248E" w14:paraId="3EA623D9"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B96588" w14:textId="77777777" w:rsidR="0079658E" w:rsidRPr="0092248E" w:rsidRDefault="0079658E" w:rsidP="0092248E">
            <w:pPr>
              <w:jc w:val="right"/>
              <w:rPr>
                <w:lang w:val="lv-LV"/>
              </w:rPr>
            </w:pPr>
            <w:r w:rsidRPr="0092248E">
              <w:rPr>
                <w:lang w:val="lv-LV"/>
              </w:rPr>
              <w:t>61</w:t>
            </w:r>
          </w:p>
        </w:tc>
        <w:tc>
          <w:tcPr>
            <w:tcW w:w="3956" w:type="dxa"/>
            <w:tcBorders>
              <w:top w:val="nil"/>
              <w:left w:val="nil"/>
              <w:bottom w:val="single" w:sz="4" w:space="0" w:color="auto"/>
              <w:right w:val="single" w:sz="4" w:space="0" w:color="auto"/>
            </w:tcBorders>
            <w:shd w:val="clear" w:color="auto" w:fill="auto"/>
            <w:vAlign w:val="center"/>
            <w:hideMark/>
          </w:tcPr>
          <w:p w14:paraId="7878C162" w14:textId="77777777" w:rsidR="0079658E" w:rsidRPr="0092248E" w:rsidRDefault="0079658E" w:rsidP="0092248E">
            <w:pPr>
              <w:rPr>
                <w:lang w:val="lv-LV"/>
              </w:rPr>
            </w:pPr>
            <w:r w:rsidRPr="0092248E">
              <w:rPr>
                <w:lang w:val="lv-LV"/>
              </w:rPr>
              <w:t xml:space="preserve">Nolikuma Finanšu piedāvājumā  3. pielikumā ir pozīcija  </w:t>
            </w:r>
            <w:r w:rsidRPr="0092248E">
              <w:rPr>
                <w:lang w:val="lv-LV"/>
              </w:rPr>
              <w:br/>
              <w:t>Iekārtu piegāde un uzstādīšana 200gab</w:t>
            </w:r>
          </w:p>
        </w:tc>
        <w:tc>
          <w:tcPr>
            <w:tcW w:w="4860" w:type="dxa"/>
            <w:tcBorders>
              <w:top w:val="nil"/>
              <w:left w:val="nil"/>
              <w:bottom w:val="single" w:sz="4" w:space="0" w:color="auto"/>
              <w:right w:val="single" w:sz="4" w:space="0" w:color="auto"/>
            </w:tcBorders>
            <w:shd w:val="clear" w:color="auto" w:fill="auto"/>
            <w:vAlign w:val="center"/>
            <w:hideMark/>
          </w:tcPr>
          <w:p w14:paraId="4B9FC888" w14:textId="77777777" w:rsidR="0079658E" w:rsidRPr="0092248E" w:rsidRDefault="0079658E" w:rsidP="0092248E">
            <w:pPr>
              <w:rPr>
                <w:lang w:val="lv-LV"/>
              </w:rPr>
            </w:pPr>
            <w:r w:rsidRPr="0092248E">
              <w:rPr>
                <w:lang w:val="lv-LV"/>
              </w:rPr>
              <w:t>Lūdzu precizēt, vai šī pozīcija ietver sevī pilnu EKI komplektu ar komponentēm kuras norādīts Tehniskās specifikācijas punktā 1.2.?</w:t>
            </w:r>
          </w:p>
        </w:tc>
        <w:tc>
          <w:tcPr>
            <w:tcW w:w="5218" w:type="dxa"/>
            <w:tcBorders>
              <w:top w:val="nil"/>
              <w:left w:val="nil"/>
              <w:bottom w:val="single" w:sz="4" w:space="0" w:color="auto"/>
              <w:right w:val="single" w:sz="4" w:space="0" w:color="auto"/>
            </w:tcBorders>
            <w:shd w:val="clear" w:color="auto" w:fill="auto"/>
            <w:vAlign w:val="center"/>
            <w:hideMark/>
          </w:tcPr>
          <w:p w14:paraId="4BDCF407" w14:textId="77777777" w:rsidR="0079658E" w:rsidRPr="0092248E" w:rsidRDefault="0079658E" w:rsidP="0092248E">
            <w:pPr>
              <w:jc w:val="both"/>
              <w:rPr>
                <w:lang w:val="lv-LV"/>
              </w:rPr>
            </w:pPr>
            <w:r w:rsidRPr="0092248E">
              <w:rPr>
                <w:lang w:val="lv-LV"/>
              </w:rPr>
              <w:t>Jāiekļauj visu atbilstoši tehniskajai specifikācijai, neietverot EKI korpusu.</w:t>
            </w:r>
          </w:p>
        </w:tc>
      </w:tr>
      <w:tr w:rsidR="00E40E27" w:rsidRPr="0092248E" w14:paraId="3F492CAA"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BA1154" w14:textId="77777777" w:rsidR="0079658E" w:rsidRPr="0092248E" w:rsidRDefault="0079658E" w:rsidP="0092248E">
            <w:pPr>
              <w:jc w:val="right"/>
              <w:rPr>
                <w:lang w:val="lv-LV"/>
              </w:rPr>
            </w:pPr>
            <w:r w:rsidRPr="0092248E">
              <w:rPr>
                <w:lang w:val="lv-LV"/>
              </w:rPr>
              <w:t>62</w:t>
            </w:r>
          </w:p>
        </w:tc>
        <w:tc>
          <w:tcPr>
            <w:tcW w:w="3956" w:type="dxa"/>
            <w:tcBorders>
              <w:top w:val="nil"/>
              <w:left w:val="nil"/>
              <w:bottom w:val="single" w:sz="4" w:space="0" w:color="auto"/>
              <w:right w:val="single" w:sz="4" w:space="0" w:color="auto"/>
            </w:tcBorders>
            <w:shd w:val="clear" w:color="auto" w:fill="auto"/>
            <w:vAlign w:val="center"/>
            <w:hideMark/>
          </w:tcPr>
          <w:p w14:paraId="2B3780A9" w14:textId="77777777" w:rsidR="0079658E" w:rsidRPr="0092248E" w:rsidRDefault="0079658E" w:rsidP="0092248E">
            <w:pPr>
              <w:rPr>
                <w:lang w:val="lv-LV"/>
              </w:rPr>
            </w:pPr>
            <w:r w:rsidRPr="0092248E">
              <w:rPr>
                <w:lang w:val="lv-LV"/>
              </w:rPr>
              <w:t> </w:t>
            </w:r>
          </w:p>
        </w:tc>
        <w:tc>
          <w:tcPr>
            <w:tcW w:w="4860" w:type="dxa"/>
            <w:tcBorders>
              <w:top w:val="nil"/>
              <w:left w:val="nil"/>
              <w:bottom w:val="single" w:sz="4" w:space="0" w:color="auto"/>
              <w:right w:val="single" w:sz="4" w:space="0" w:color="auto"/>
            </w:tcBorders>
            <w:shd w:val="clear" w:color="auto" w:fill="auto"/>
            <w:vAlign w:val="center"/>
            <w:hideMark/>
          </w:tcPr>
          <w:p w14:paraId="0B4F8F44" w14:textId="77777777" w:rsidR="0079658E" w:rsidRPr="0092248E" w:rsidRDefault="0079658E" w:rsidP="0092248E">
            <w:pPr>
              <w:rPr>
                <w:lang w:val="lv-LV"/>
              </w:rPr>
            </w:pPr>
            <w:r w:rsidRPr="0092248E">
              <w:rPr>
                <w:lang w:val="lv-LV"/>
              </w:rPr>
              <w:t>Saistībā ar nolikumā noteiktajiem demontāžas darbiem, vai ir noteikts konkrēts apjoms ar demontējamajām iekārtām? Kas notiek ar iekārtām pēc to demontāžas ? Vai tās tiek utilizētas vai nodotas Pasūtītājam?</w:t>
            </w:r>
          </w:p>
        </w:tc>
        <w:tc>
          <w:tcPr>
            <w:tcW w:w="5218" w:type="dxa"/>
            <w:tcBorders>
              <w:top w:val="nil"/>
              <w:left w:val="nil"/>
              <w:bottom w:val="single" w:sz="4" w:space="0" w:color="auto"/>
              <w:right w:val="single" w:sz="4" w:space="0" w:color="auto"/>
            </w:tcBorders>
            <w:shd w:val="clear" w:color="auto" w:fill="auto"/>
            <w:vAlign w:val="center"/>
            <w:hideMark/>
          </w:tcPr>
          <w:p w14:paraId="0637DC34" w14:textId="1AB84CD1" w:rsidR="0079658E" w:rsidRPr="0092248E" w:rsidRDefault="0079658E" w:rsidP="0092248E">
            <w:pPr>
              <w:jc w:val="both"/>
              <w:rPr>
                <w:lang w:val="lv-LV"/>
              </w:rPr>
            </w:pPr>
            <w:r w:rsidRPr="0092248E">
              <w:rPr>
                <w:lang w:val="lv-LV"/>
              </w:rPr>
              <w:t>Demontējamās iekārtas tiek nodotas Pasūtītājam. Apjomu nav iespējams prognozēt, jo tas saistīts ar satiksmes organizācijas izmaiņām un no Pasūtītāja neatkarīgiem ārējiem apstākļiem līguma darbības laikā.</w:t>
            </w:r>
          </w:p>
        </w:tc>
      </w:tr>
      <w:tr w:rsidR="00E40E27" w:rsidRPr="0092248E" w14:paraId="3C9EC438" w14:textId="77777777" w:rsidTr="004A1012">
        <w:trPr>
          <w:trHeight w:val="141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435D15" w14:textId="77777777" w:rsidR="0079658E" w:rsidRPr="0092248E" w:rsidRDefault="0079658E" w:rsidP="0092248E">
            <w:pPr>
              <w:jc w:val="right"/>
              <w:rPr>
                <w:lang w:val="lv-LV"/>
              </w:rPr>
            </w:pPr>
            <w:r w:rsidRPr="0092248E">
              <w:rPr>
                <w:lang w:val="lv-LV"/>
              </w:rPr>
              <w:t>63</w:t>
            </w:r>
          </w:p>
        </w:tc>
        <w:tc>
          <w:tcPr>
            <w:tcW w:w="3956" w:type="dxa"/>
            <w:tcBorders>
              <w:top w:val="nil"/>
              <w:left w:val="nil"/>
              <w:bottom w:val="single" w:sz="4" w:space="0" w:color="auto"/>
              <w:right w:val="single" w:sz="4" w:space="0" w:color="auto"/>
            </w:tcBorders>
            <w:shd w:val="clear" w:color="auto" w:fill="auto"/>
            <w:vAlign w:val="center"/>
            <w:hideMark/>
          </w:tcPr>
          <w:p w14:paraId="3456DAFA" w14:textId="77777777" w:rsidR="0079658E" w:rsidRPr="0092248E" w:rsidRDefault="0079658E" w:rsidP="0092248E">
            <w:pPr>
              <w:rPr>
                <w:lang w:val="lv-LV"/>
              </w:rPr>
            </w:pPr>
            <w:r w:rsidRPr="0092248E">
              <w:rPr>
                <w:lang w:val="lv-LV"/>
              </w:rPr>
              <w:t> </w:t>
            </w:r>
          </w:p>
        </w:tc>
        <w:tc>
          <w:tcPr>
            <w:tcW w:w="4860" w:type="dxa"/>
            <w:tcBorders>
              <w:top w:val="nil"/>
              <w:left w:val="nil"/>
              <w:bottom w:val="single" w:sz="4" w:space="0" w:color="auto"/>
              <w:right w:val="single" w:sz="4" w:space="0" w:color="auto"/>
            </w:tcBorders>
            <w:shd w:val="clear" w:color="auto" w:fill="auto"/>
            <w:vAlign w:val="center"/>
            <w:hideMark/>
          </w:tcPr>
          <w:p w14:paraId="031B757A" w14:textId="77777777" w:rsidR="0079658E" w:rsidRPr="0092248E" w:rsidRDefault="0079658E" w:rsidP="0092248E">
            <w:pPr>
              <w:rPr>
                <w:lang w:val="lv-LV"/>
              </w:rPr>
            </w:pPr>
            <w:r w:rsidRPr="0092248E">
              <w:rPr>
                <w:lang w:val="lv-LV"/>
              </w:rPr>
              <w:t>1. Lūdzam iesniegt Tehniskās specifikācijas 1.2.1.1. punktā iekārtas korpusa tehnisko rasējumu.</w:t>
            </w:r>
            <w:r w:rsidRPr="0092248E">
              <w:rPr>
                <w:lang w:val="lv-LV"/>
              </w:rPr>
              <w:br/>
              <w:t>2. Lūdzu precizēt, kādas ir galvenās prasības/uzdevumi attiecībā pret Tehniskajā specifikācijā noteikto Vadības kontrolieris DRPI3.</w:t>
            </w:r>
            <w:r w:rsidRPr="0092248E">
              <w:rPr>
                <w:lang w:val="lv-LV"/>
              </w:rPr>
              <w:br/>
              <w:t>3. Lūdzu skaidrot, kas nosaka Tehniskās specifikācijas Pielikumā Nr. 1  Akumulatora komplektācijas veidu 12V  (atkarībā no komplektācijas 7Ah/12Ah/17Ah/38Ah)?</w:t>
            </w:r>
            <w:r w:rsidRPr="0092248E">
              <w:rPr>
                <w:lang w:val="lv-LV"/>
              </w:rPr>
              <w:br/>
              <w:t>4. Tehniskā specifikācija Pielikums Nr. 1 Mehāniskās slēdzenes (augšējām un apakšējām durvīm) Vai tā ir domāta universāla atslēga, kura der abām durvīm?</w:t>
            </w:r>
            <w:r w:rsidRPr="0092248E">
              <w:rPr>
                <w:lang w:val="lv-LV"/>
              </w:rPr>
              <w:br/>
              <w:t xml:space="preserve">Kā jāstrādā elektromagnētiskai slēdzenei? </w:t>
            </w:r>
            <w:r w:rsidRPr="0092248E">
              <w:rPr>
                <w:lang w:val="lv-LV"/>
              </w:rPr>
              <w:lastRenderedPageBreak/>
              <w:t>Lūdzu aprakstīt vēlamo principu.</w:t>
            </w:r>
            <w:r w:rsidRPr="0092248E">
              <w:rPr>
                <w:lang w:val="lv-LV"/>
              </w:rPr>
              <w:br/>
              <w:t>5. Augšējās daļas perimetra LED apgaismojuma komplekts zilā krāsā – Lūdzu precizēt, kāda perimetra?</w:t>
            </w:r>
            <w:r w:rsidRPr="0092248E">
              <w:rPr>
                <w:lang w:val="lv-LV"/>
              </w:rPr>
              <w:br/>
              <w:t>6. Lūdzu izskaidrot EKI komponentes  Sildītājs ar termostatu (atkarībā no modeļa, viens vai divi gab.).</w:t>
            </w:r>
          </w:p>
        </w:tc>
        <w:tc>
          <w:tcPr>
            <w:tcW w:w="5218" w:type="dxa"/>
            <w:tcBorders>
              <w:top w:val="nil"/>
              <w:left w:val="nil"/>
              <w:bottom w:val="single" w:sz="4" w:space="0" w:color="auto"/>
              <w:right w:val="single" w:sz="4" w:space="0" w:color="auto"/>
            </w:tcBorders>
            <w:shd w:val="clear" w:color="auto" w:fill="auto"/>
            <w:vAlign w:val="center"/>
            <w:hideMark/>
          </w:tcPr>
          <w:p w14:paraId="465EF8A0" w14:textId="1CFB3658" w:rsidR="0079658E" w:rsidRPr="0092248E" w:rsidRDefault="0079658E" w:rsidP="0092248E">
            <w:pPr>
              <w:jc w:val="both"/>
              <w:rPr>
                <w:lang w:val="lv-LV"/>
              </w:rPr>
            </w:pPr>
            <w:r w:rsidRPr="0092248E">
              <w:rPr>
                <w:lang w:val="lv-LV"/>
              </w:rPr>
              <w:lastRenderedPageBreak/>
              <w:t>1. Pasūtītājam nav pieejams tehniskais rasējums. Pretendentiem  ir iespējams apskatīt Pasūtītāja esošos EKI, par apskati lūdzam sazināties ar Pasūtītāja kontaktpersonu Autostāvvietu apsaimniekošanas nodaļas vadītāju Aigaru Kalniņu, tālr. 28339914.</w:t>
            </w:r>
          </w:p>
          <w:p w14:paraId="33C7FA00" w14:textId="420F396F" w:rsidR="0079658E" w:rsidRPr="0092248E" w:rsidRDefault="0079658E" w:rsidP="0092248E">
            <w:pPr>
              <w:jc w:val="both"/>
              <w:rPr>
                <w:lang w:val="lv-LV"/>
              </w:rPr>
            </w:pPr>
            <w:r w:rsidRPr="0092248E">
              <w:rPr>
                <w:lang w:val="lv-LV"/>
              </w:rPr>
              <w:br/>
            </w:r>
            <w:r w:rsidRPr="0092248E">
              <w:rPr>
                <w:lang w:val="lv-LV"/>
              </w:rPr>
              <w:br/>
              <w:t>2. Pretendents var izmantot Pasūtītāja rīcībā esošās komponentes (tai skaitā DRPI3) vai aizstāt ar citām atbilstoši tehniskajā specifikācijā norādītajām prasībām.</w:t>
            </w:r>
            <w:r w:rsidRPr="0092248E">
              <w:rPr>
                <w:lang w:val="lv-LV"/>
              </w:rPr>
              <w:br/>
            </w:r>
            <w:r w:rsidRPr="0092248E">
              <w:rPr>
                <w:lang w:val="lv-LV"/>
              </w:rPr>
              <w:br/>
              <w:t>3. Akumulatora veids nav saistīts ar EKI komplektāciju.</w:t>
            </w:r>
            <w:r w:rsidRPr="0092248E">
              <w:rPr>
                <w:lang w:val="lv-LV"/>
              </w:rPr>
              <w:br/>
            </w:r>
            <w:r w:rsidRPr="0092248E">
              <w:rPr>
                <w:lang w:val="lv-LV"/>
              </w:rPr>
              <w:br/>
            </w:r>
            <w:r w:rsidRPr="0092248E">
              <w:rPr>
                <w:lang w:val="lv-LV"/>
              </w:rPr>
              <w:lastRenderedPageBreak/>
              <w:t>4.  Augšējām un apakšējām durvīm atslēgas ir atšķirīgas. Ar elektromagnētiskās slēdzenes darbības principiem var iepazīties klātienē. Pretendentiem  ir iespējams apskatīt Pasūtītāja esošos EKI, par apskati lūdzam sazināties ar Pasūtītāja kontaktpersonu Autostāvvietu apsaimniekošanas nodaļas vadītāju Aigaru Kalniņu, tālr. 28339914.</w:t>
            </w:r>
          </w:p>
          <w:p w14:paraId="49E63527" w14:textId="77EC21E9" w:rsidR="0079658E" w:rsidRPr="0092248E" w:rsidRDefault="0079658E" w:rsidP="0092248E">
            <w:pPr>
              <w:jc w:val="both"/>
              <w:rPr>
                <w:lang w:val="lv-LV"/>
              </w:rPr>
            </w:pPr>
            <w:r w:rsidRPr="0092248E">
              <w:rPr>
                <w:lang w:val="lv-LV"/>
              </w:rPr>
              <w:br/>
            </w:r>
            <w:r w:rsidRPr="0092248E">
              <w:rPr>
                <w:lang w:val="lv-LV"/>
              </w:rPr>
              <w:br/>
              <w:t>5.  . Pretendentiem  ir iespējams apskatīt Pasūtītāja esošos EKI, lūdzam sazināties ar Pasūtītāja kontaktpersonu Autostāvvietu apsaimniekošanas nodaļas vadītāju Aigaru Kalniņu, tālr. 28339914.</w:t>
            </w:r>
          </w:p>
          <w:p w14:paraId="4F7675D4" w14:textId="38DDCE13" w:rsidR="0079658E" w:rsidRPr="0092248E" w:rsidRDefault="0079658E" w:rsidP="0092248E">
            <w:pPr>
              <w:jc w:val="both"/>
              <w:rPr>
                <w:lang w:val="lv-LV"/>
              </w:rPr>
            </w:pPr>
            <w:r w:rsidRPr="0092248E">
              <w:rPr>
                <w:lang w:val="lv-LV"/>
              </w:rPr>
              <w:br/>
            </w:r>
            <w:r w:rsidRPr="0092248E">
              <w:rPr>
                <w:lang w:val="lv-LV"/>
              </w:rPr>
              <w:br/>
              <w:t>6.  Ir 3 veidu EKI modeļi, kuriem nedaudz atšķiras sildītāji un termostati.</w:t>
            </w:r>
          </w:p>
        </w:tc>
      </w:tr>
      <w:tr w:rsidR="00E40E27" w:rsidRPr="0092248E" w14:paraId="37EA54F1" w14:textId="77777777" w:rsidTr="0079658E">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DA6106" w14:textId="77777777" w:rsidR="0079658E" w:rsidRPr="0092248E" w:rsidRDefault="0079658E" w:rsidP="0092248E">
            <w:pPr>
              <w:jc w:val="right"/>
              <w:rPr>
                <w:lang w:val="lv-LV"/>
              </w:rPr>
            </w:pPr>
            <w:r w:rsidRPr="0092248E">
              <w:rPr>
                <w:lang w:val="lv-LV"/>
              </w:rPr>
              <w:lastRenderedPageBreak/>
              <w:t>64</w:t>
            </w:r>
          </w:p>
        </w:tc>
        <w:tc>
          <w:tcPr>
            <w:tcW w:w="3956" w:type="dxa"/>
            <w:tcBorders>
              <w:top w:val="nil"/>
              <w:left w:val="nil"/>
              <w:bottom w:val="single" w:sz="4" w:space="0" w:color="auto"/>
              <w:right w:val="single" w:sz="4" w:space="0" w:color="auto"/>
            </w:tcBorders>
            <w:shd w:val="clear" w:color="auto" w:fill="auto"/>
            <w:vAlign w:val="center"/>
            <w:hideMark/>
          </w:tcPr>
          <w:p w14:paraId="21C9045D" w14:textId="77777777" w:rsidR="0079658E" w:rsidRPr="0092248E" w:rsidRDefault="0079658E" w:rsidP="0092248E">
            <w:pPr>
              <w:rPr>
                <w:lang w:val="lv-LV"/>
              </w:rPr>
            </w:pPr>
            <w:r w:rsidRPr="0092248E">
              <w:rPr>
                <w:lang w:val="lv-LV"/>
              </w:rPr>
              <w:t> </w:t>
            </w:r>
          </w:p>
        </w:tc>
        <w:tc>
          <w:tcPr>
            <w:tcW w:w="4860" w:type="dxa"/>
            <w:tcBorders>
              <w:top w:val="nil"/>
              <w:left w:val="nil"/>
              <w:bottom w:val="single" w:sz="4" w:space="0" w:color="auto"/>
              <w:right w:val="single" w:sz="4" w:space="0" w:color="auto"/>
            </w:tcBorders>
            <w:shd w:val="clear" w:color="auto" w:fill="auto"/>
            <w:vAlign w:val="center"/>
            <w:hideMark/>
          </w:tcPr>
          <w:p w14:paraId="37B92DD1" w14:textId="77777777" w:rsidR="0079658E" w:rsidRPr="0092248E" w:rsidRDefault="0079658E" w:rsidP="0092248E">
            <w:pPr>
              <w:rPr>
                <w:lang w:val="lv-LV"/>
              </w:rPr>
            </w:pPr>
            <w:r w:rsidRPr="0092248E">
              <w:rPr>
                <w:lang w:val="lv-LV"/>
              </w:rPr>
              <w:t>Lūdzu skaidrot, pēc kāda principa tiek noteikta lēmuma izvēle par sildītāja modeli? Kurā situācijā jāpiedāvā viens un kurā divi gabali Sildītāji ar termostatu?</w:t>
            </w:r>
          </w:p>
        </w:tc>
        <w:tc>
          <w:tcPr>
            <w:tcW w:w="5218" w:type="dxa"/>
            <w:tcBorders>
              <w:top w:val="nil"/>
              <w:left w:val="nil"/>
              <w:bottom w:val="single" w:sz="4" w:space="0" w:color="auto"/>
              <w:right w:val="single" w:sz="4" w:space="0" w:color="auto"/>
            </w:tcBorders>
            <w:shd w:val="clear" w:color="auto" w:fill="auto"/>
            <w:vAlign w:val="center"/>
            <w:hideMark/>
          </w:tcPr>
          <w:p w14:paraId="561F7015" w14:textId="598660BC" w:rsidR="0079658E" w:rsidRPr="0092248E" w:rsidRDefault="0079658E" w:rsidP="0092248E">
            <w:pPr>
              <w:jc w:val="both"/>
              <w:rPr>
                <w:lang w:val="lv-LV"/>
              </w:rPr>
            </w:pPr>
            <w:r w:rsidRPr="0092248E">
              <w:rPr>
                <w:lang w:val="lv-LV"/>
              </w:rPr>
              <w:t>Ir 3 veidu EKI modeļi, kuriem nedaudz atšķiras sildītāji un termostati.</w:t>
            </w:r>
          </w:p>
        </w:tc>
      </w:tr>
      <w:tr w:rsidR="00E40E27" w:rsidRPr="0092248E" w14:paraId="4FDEE37D" w14:textId="77777777" w:rsidTr="0079658E">
        <w:trPr>
          <w:trHeight w:val="24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C97B77" w14:textId="77777777" w:rsidR="0079658E" w:rsidRPr="0092248E" w:rsidRDefault="0079658E" w:rsidP="0092248E">
            <w:pPr>
              <w:jc w:val="right"/>
              <w:rPr>
                <w:lang w:val="lv-LV"/>
              </w:rPr>
            </w:pPr>
            <w:r w:rsidRPr="0092248E">
              <w:rPr>
                <w:lang w:val="lv-LV"/>
              </w:rPr>
              <w:t>65</w:t>
            </w:r>
          </w:p>
        </w:tc>
        <w:tc>
          <w:tcPr>
            <w:tcW w:w="3956" w:type="dxa"/>
            <w:tcBorders>
              <w:top w:val="nil"/>
              <w:left w:val="nil"/>
              <w:bottom w:val="single" w:sz="4" w:space="0" w:color="auto"/>
              <w:right w:val="single" w:sz="4" w:space="0" w:color="auto"/>
            </w:tcBorders>
            <w:shd w:val="clear" w:color="auto" w:fill="auto"/>
            <w:vAlign w:val="center"/>
            <w:hideMark/>
          </w:tcPr>
          <w:p w14:paraId="53925CDF" w14:textId="77777777" w:rsidR="0079658E" w:rsidRPr="0092248E" w:rsidRDefault="0079658E" w:rsidP="0092248E">
            <w:pPr>
              <w:rPr>
                <w:lang w:val="lv-LV"/>
              </w:rPr>
            </w:pPr>
            <w:r w:rsidRPr="0092248E">
              <w:rPr>
                <w:lang w:val="lv-LV"/>
              </w:rPr>
              <w:t>NSVP-6</w:t>
            </w:r>
            <w:r w:rsidRPr="0092248E">
              <w:rPr>
                <w:lang w:val="lv-LV"/>
              </w:rPr>
              <w:br/>
              <w:t>Jānodrošina administratora saskarne, kurā tehniskais darbinieks var pārvaldīt EKI konfigurācijas iestatījumus, veikt sistēmas pārbaudi un citas ar apkalpošanu saistītas darbības. Piekļuve šai sadaļai jābūt slēptai un aizsargātai ar paroli, kura katru dienu pārvaldības sistēmā tiek ģenerēta no jauna.</w:t>
            </w:r>
          </w:p>
        </w:tc>
        <w:tc>
          <w:tcPr>
            <w:tcW w:w="4860" w:type="dxa"/>
            <w:tcBorders>
              <w:top w:val="nil"/>
              <w:left w:val="nil"/>
              <w:bottom w:val="single" w:sz="4" w:space="0" w:color="auto"/>
              <w:right w:val="single" w:sz="4" w:space="0" w:color="auto"/>
            </w:tcBorders>
            <w:shd w:val="clear" w:color="auto" w:fill="auto"/>
            <w:vAlign w:val="center"/>
            <w:hideMark/>
          </w:tcPr>
          <w:p w14:paraId="3101AC48" w14:textId="77777777" w:rsidR="0079658E" w:rsidRPr="0092248E" w:rsidRDefault="0079658E" w:rsidP="0092248E">
            <w:pPr>
              <w:rPr>
                <w:lang w:val="lv-LV"/>
              </w:rPr>
            </w:pPr>
            <w:r w:rsidRPr="0092248E">
              <w:rPr>
                <w:lang w:val="lv-LV"/>
              </w:rPr>
              <w:t xml:space="preserve">Pēc MK 95 un MK 96, Kases risinājuma apkalpošanu, tai skatā konkfigurācijas darbu veikšanu var veikt tikai un vienīgi apkalpojošais dienests. Vai ir plānots, ka Pasūtītājs kļūs par Kases Risinājuma apkalpojošo dienestu un reģistrēsies Valsts Ieņēmumu Dienestā kā attiecīgā institūcija? </w:t>
            </w:r>
            <w:r w:rsidRPr="0092248E">
              <w:rPr>
                <w:lang w:val="lv-LV"/>
              </w:rPr>
              <w:br/>
            </w:r>
            <w:r w:rsidRPr="0092248E">
              <w:rPr>
                <w:lang w:val="lv-LV"/>
              </w:rPr>
              <w:br/>
              <w:t>Jautājums: Lūgums precizēt, vai tehniskais darbinieks ir domāts Apkalpojošā dienesta darbinieks vai Pasūtītāja darbinieks ?</w:t>
            </w:r>
          </w:p>
        </w:tc>
        <w:tc>
          <w:tcPr>
            <w:tcW w:w="5218" w:type="dxa"/>
            <w:tcBorders>
              <w:top w:val="nil"/>
              <w:left w:val="nil"/>
              <w:bottom w:val="single" w:sz="4" w:space="0" w:color="auto"/>
              <w:right w:val="single" w:sz="4" w:space="0" w:color="auto"/>
            </w:tcBorders>
            <w:shd w:val="clear" w:color="auto" w:fill="auto"/>
            <w:vAlign w:val="center"/>
            <w:hideMark/>
          </w:tcPr>
          <w:p w14:paraId="283B14C2" w14:textId="77777777" w:rsidR="0079658E" w:rsidRPr="0092248E" w:rsidRDefault="0079658E" w:rsidP="0092248E">
            <w:pPr>
              <w:jc w:val="both"/>
              <w:rPr>
                <w:lang w:val="lv-LV"/>
              </w:rPr>
            </w:pPr>
            <w:r w:rsidRPr="0092248E">
              <w:rPr>
                <w:lang w:val="lv-LV"/>
              </w:rPr>
              <w:t>Tehniskais darbinieks ir Pretendenta nodrošinātais darbinieks, kuram ir tiesības veikt apkalpojošā dienesta pienākumus un ir reģistrēts VID kā apkalpojošais dienests.</w:t>
            </w:r>
          </w:p>
        </w:tc>
      </w:tr>
      <w:tr w:rsidR="00E40E27" w:rsidRPr="0092248E" w14:paraId="20D7A908" w14:textId="77777777" w:rsidTr="0079658E">
        <w:trPr>
          <w:trHeight w:val="3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CA153E" w14:textId="77777777" w:rsidR="0079658E" w:rsidRPr="0092248E" w:rsidRDefault="0079658E" w:rsidP="0092248E">
            <w:pPr>
              <w:jc w:val="right"/>
              <w:rPr>
                <w:lang w:val="lv-LV"/>
              </w:rPr>
            </w:pPr>
            <w:r w:rsidRPr="0092248E">
              <w:rPr>
                <w:lang w:val="lv-LV"/>
              </w:rPr>
              <w:lastRenderedPageBreak/>
              <w:t>66</w:t>
            </w:r>
          </w:p>
        </w:tc>
        <w:tc>
          <w:tcPr>
            <w:tcW w:w="3956" w:type="dxa"/>
            <w:tcBorders>
              <w:top w:val="nil"/>
              <w:left w:val="nil"/>
              <w:bottom w:val="single" w:sz="4" w:space="0" w:color="auto"/>
              <w:right w:val="single" w:sz="4" w:space="0" w:color="auto"/>
            </w:tcBorders>
            <w:shd w:val="clear" w:color="auto" w:fill="auto"/>
            <w:vAlign w:val="center"/>
            <w:hideMark/>
          </w:tcPr>
          <w:p w14:paraId="479DB567" w14:textId="77777777" w:rsidR="0079658E" w:rsidRPr="0092248E" w:rsidRDefault="0079658E" w:rsidP="0092248E">
            <w:pPr>
              <w:rPr>
                <w:lang w:val="lv-LV"/>
              </w:rPr>
            </w:pPr>
            <w:r w:rsidRPr="0092248E">
              <w:rPr>
                <w:lang w:val="lv-LV"/>
              </w:rPr>
              <w:t>NSVP-8</w:t>
            </w:r>
            <w:r w:rsidRPr="0092248E">
              <w:rPr>
                <w:lang w:val="lv-LV"/>
              </w:rPr>
              <w:br/>
              <w:t>Attēlotajai informācijai EKI ekrānā ir jābūt labi saskatāmai arī spilgta apkārtējā apgaismojuma apstākļos (saules stari).</w:t>
            </w:r>
            <w:r w:rsidRPr="0092248E">
              <w:rPr>
                <w:lang w:val="lv-LV"/>
              </w:rPr>
              <w:br/>
              <w:t>Ekrānā attēlotajam saturam jāizslēdzas un/vai jāaptumšojas pēc Pasūtītāja noteiktā laika, ja tas ir tehniski iespējams attiecībā uz esošajiem EKI ekrāniem.</w:t>
            </w:r>
            <w:r w:rsidRPr="0092248E">
              <w:rPr>
                <w:lang w:val="lv-LV"/>
              </w:rPr>
              <w:br/>
              <w:t>Ir jābūt iespējai attālināti administrēt ekrānu spilgtuma vai citus iestatījumus pēc noteikta laika.</w:t>
            </w:r>
          </w:p>
        </w:tc>
        <w:tc>
          <w:tcPr>
            <w:tcW w:w="4860" w:type="dxa"/>
            <w:tcBorders>
              <w:top w:val="nil"/>
              <w:left w:val="nil"/>
              <w:bottom w:val="single" w:sz="4" w:space="0" w:color="auto"/>
              <w:right w:val="single" w:sz="4" w:space="0" w:color="auto"/>
            </w:tcBorders>
            <w:shd w:val="clear" w:color="auto" w:fill="auto"/>
            <w:vAlign w:val="center"/>
            <w:hideMark/>
          </w:tcPr>
          <w:p w14:paraId="08450E02" w14:textId="77777777" w:rsidR="0079658E" w:rsidRPr="0092248E" w:rsidRDefault="0079658E" w:rsidP="0092248E">
            <w:pPr>
              <w:rPr>
                <w:lang w:val="lv-LV"/>
              </w:rPr>
            </w:pPr>
            <w:r w:rsidRPr="0092248E">
              <w:rPr>
                <w:lang w:val="lv-LV"/>
              </w:rPr>
              <w:t>Lūgums precīzi definēt, kādus citus iestatījumus jāvar attālināti administrēt?</w:t>
            </w:r>
          </w:p>
        </w:tc>
        <w:tc>
          <w:tcPr>
            <w:tcW w:w="5218" w:type="dxa"/>
            <w:tcBorders>
              <w:top w:val="nil"/>
              <w:left w:val="nil"/>
              <w:bottom w:val="single" w:sz="4" w:space="0" w:color="auto"/>
              <w:right w:val="single" w:sz="4" w:space="0" w:color="auto"/>
            </w:tcBorders>
            <w:shd w:val="clear" w:color="auto" w:fill="auto"/>
            <w:vAlign w:val="center"/>
            <w:hideMark/>
          </w:tcPr>
          <w:p w14:paraId="5C37112E" w14:textId="1339EEFB" w:rsidR="0079658E" w:rsidRPr="0092248E" w:rsidRDefault="0079658E" w:rsidP="0092248E">
            <w:pPr>
              <w:jc w:val="both"/>
              <w:rPr>
                <w:lang w:val="lv-LV"/>
              </w:rPr>
            </w:pPr>
            <w:r w:rsidRPr="0092248E">
              <w:rPr>
                <w:lang w:val="lv-LV"/>
              </w:rPr>
              <w:t>Jānodrošina vismaz šādus parametrus:</w:t>
            </w:r>
            <w:r w:rsidRPr="0092248E">
              <w:rPr>
                <w:lang w:val="lv-LV"/>
              </w:rPr>
              <w:br/>
              <w:t>Burtu lielums</w:t>
            </w:r>
            <w:r w:rsidRPr="0092248E">
              <w:rPr>
                <w:lang w:val="lv-LV"/>
              </w:rPr>
              <w:br/>
              <w:t>Pogu lielums</w:t>
            </w:r>
            <w:r w:rsidRPr="0092248E">
              <w:rPr>
                <w:lang w:val="lv-LV"/>
              </w:rPr>
              <w:br/>
              <w:t>Pogu izkārtojums</w:t>
            </w:r>
            <w:r w:rsidRPr="0092248E">
              <w:rPr>
                <w:lang w:val="lv-LV"/>
              </w:rPr>
              <w:br/>
              <w:t>Apmaksas rekvizītu attēlošana</w:t>
            </w:r>
            <w:r w:rsidRPr="0092248E">
              <w:rPr>
                <w:lang w:val="lv-LV"/>
              </w:rPr>
              <w:br/>
              <w:t>Ekrāna spilgtums</w:t>
            </w:r>
            <w:r w:rsidRPr="0092248E">
              <w:rPr>
                <w:lang w:val="lv-LV"/>
              </w:rPr>
              <w:br/>
              <w:t>Ekrāna krāsa</w:t>
            </w:r>
            <w:r w:rsidRPr="0092248E">
              <w:rPr>
                <w:lang w:val="lv-LV"/>
              </w:rPr>
              <w:br/>
              <w:t>Informatīvas sadaļas saturs</w:t>
            </w:r>
            <w:r w:rsidRPr="0092248E">
              <w:rPr>
                <w:lang w:val="lv-LV"/>
              </w:rPr>
              <w:br/>
              <w:t>Logo</w:t>
            </w:r>
            <w:r w:rsidRPr="0092248E">
              <w:rPr>
                <w:lang w:val="lv-LV"/>
              </w:rPr>
              <w:br/>
              <w:t>Klaviatūras izmērs (ja tā ir iebūvēta ekrānā)</w:t>
            </w:r>
            <w:r w:rsidRPr="0092248E">
              <w:rPr>
                <w:lang w:val="lv-LV"/>
              </w:rPr>
              <w:br/>
              <w:t>Valoda</w:t>
            </w:r>
          </w:p>
        </w:tc>
      </w:tr>
      <w:tr w:rsidR="00E40E27" w:rsidRPr="0092248E" w14:paraId="0B2F76AD" w14:textId="77777777" w:rsidTr="0079658E">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7C4D09" w14:textId="77777777" w:rsidR="0079658E" w:rsidRPr="0092248E" w:rsidRDefault="0079658E" w:rsidP="0092248E">
            <w:pPr>
              <w:jc w:val="right"/>
              <w:rPr>
                <w:lang w:val="lv-LV"/>
              </w:rPr>
            </w:pPr>
            <w:r w:rsidRPr="0092248E">
              <w:rPr>
                <w:lang w:val="lv-LV"/>
              </w:rPr>
              <w:t>67</w:t>
            </w:r>
          </w:p>
        </w:tc>
        <w:tc>
          <w:tcPr>
            <w:tcW w:w="3956" w:type="dxa"/>
            <w:tcBorders>
              <w:top w:val="nil"/>
              <w:left w:val="nil"/>
              <w:bottom w:val="single" w:sz="4" w:space="0" w:color="auto"/>
              <w:right w:val="single" w:sz="4" w:space="0" w:color="auto"/>
            </w:tcBorders>
            <w:shd w:val="clear" w:color="auto" w:fill="auto"/>
            <w:vAlign w:val="center"/>
            <w:hideMark/>
          </w:tcPr>
          <w:p w14:paraId="17A3FD6E" w14:textId="77777777" w:rsidR="0079658E" w:rsidRPr="0092248E" w:rsidRDefault="0079658E" w:rsidP="0092248E">
            <w:pPr>
              <w:rPr>
                <w:lang w:val="lv-LV"/>
              </w:rPr>
            </w:pPr>
            <w:r w:rsidRPr="0092248E">
              <w:rPr>
                <w:lang w:val="lv-LV"/>
              </w:rPr>
              <w:t>NSVP-10</w:t>
            </w:r>
            <w:r w:rsidRPr="0092248E">
              <w:rPr>
                <w:lang w:val="lv-LV"/>
              </w:rPr>
              <w:br/>
              <w:t>Attālināts EKI darbības monitorings (piemēram, baterijas uzlādes līmenis, EKI statuss (online vai offline), kļūdas norēķinu modulī u.c.).</w:t>
            </w:r>
          </w:p>
        </w:tc>
        <w:tc>
          <w:tcPr>
            <w:tcW w:w="4860" w:type="dxa"/>
            <w:tcBorders>
              <w:top w:val="nil"/>
              <w:left w:val="nil"/>
              <w:bottom w:val="single" w:sz="4" w:space="0" w:color="auto"/>
              <w:right w:val="single" w:sz="4" w:space="0" w:color="auto"/>
            </w:tcBorders>
            <w:shd w:val="clear" w:color="auto" w:fill="auto"/>
            <w:vAlign w:val="center"/>
            <w:hideMark/>
          </w:tcPr>
          <w:p w14:paraId="093E306B" w14:textId="77777777" w:rsidR="0079658E" w:rsidRPr="0092248E" w:rsidRDefault="0079658E" w:rsidP="0092248E">
            <w:pPr>
              <w:rPr>
                <w:lang w:val="lv-LV"/>
              </w:rPr>
            </w:pPr>
            <w:r w:rsidRPr="0092248E">
              <w:rPr>
                <w:lang w:val="lv-LV"/>
              </w:rPr>
              <w:t xml:space="preserve">Lūgums precizēt, kuru no iekārtām plānots lietot ar bateriju? </w:t>
            </w:r>
          </w:p>
        </w:tc>
        <w:tc>
          <w:tcPr>
            <w:tcW w:w="5218" w:type="dxa"/>
            <w:tcBorders>
              <w:top w:val="nil"/>
              <w:left w:val="nil"/>
              <w:bottom w:val="single" w:sz="4" w:space="0" w:color="auto"/>
              <w:right w:val="single" w:sz="4" w:space="0" w:color="auto"/>
            </w:tcBorders>
            <w:shd w:val="clear" w:color="auto" w:fill="auto"/>
            <w:vAlign w:val="center"/>
            <w:hideMark/>
          </w:tcPr>
          <w:p w14:paraId="31D428FA" w14:textId="64C3E473" w:rsidR="0079658E" w:rsidRPr="0092248E" w:rsidRDefault="0079658E" w:rsidP="0092248E">
            <w:pPr>
              <w:jc w:val="both"/>
              <w:rPr>
                <w:lang w:val="lv-LV"/>
              </w:rPr>
            </w:pPr>
            <w:r w:rsidRPr="0092248E">
              <w:rPr>
                <w:lang w:val="lv-LV"/>
              </w:rPr>
              <w:t>Akumulatori ir visās iekārtās un kalpo kā UPS. Noteikts saskaņā ar Tehniskās specifikācijas NSVP-11.punktu.</w:t>
            </w:r>
          </w:p>
        </w:tc>
      </w:tr>
      <w:tr w:rsidR="00E40E27" w:rsidRPr="0092248E" w14:paraId="33825B7F" w14:textId="77777777" w:rsidTr="0079658E">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E88837" w14:textId="77777777" w:rsidR="0079658E" w:rsidRPr="0092248E" w:rsidRDefault="0079658E" w:rsidP="0092248E">
            <w:pPr>
              <w:jc w:val="right"/>
              <w:rPr>
                <w:lang w:val="lv-LV"/>
              </w:rPr>
            </w:pPr>
            <w:r w:rsidRPr="0092248E">
              <w:rPr>
                <w:lang w:val="lv-LV"/>
              </w:rPr>
              <w:t>68</w:t>
            </w:r>
          </w:p>
        </w:tc>
        <w:tc>
          <w:tcPr>
            <w:tcW w:w="3956" w:type="dxa"/>
            <w:tcBorders>
              <w:top w:val="nil"/>
              <w:left w:val="nil"/>
              <w:bottom w:val="single" w:sz="4" w:space="0" w:color="auto"/>
              <w:right w:val="single" w:sz="4" w:space="0" w:color="auto"/>
            </w:tcBorders>
            <w:shd w:val="clear" w:color="auto" w:fill="auto"/>
            <w:vAlign w:val="center"/>
            <w:hideMark/>
          </w:tcPr>
          <w:p w14:paraId="11BE76C2" w14:textId="77777777" w:rsidR="0079658E" w:rsidRPr="0092248E" w:rsidRDefault="0079658E" w:rsidP="0092248E">
            <w:pPr>
              <w:rPr>
                <w:lang w:val="lv-LV"/>
              </w:rPr>
            </w:pPr>
            <w:r w:rsidRPr="0092248E">
              <w:rPr>
                <w:lang w:val="lv-LV"/>
              </w:rPr>
              <w:t> </w:t>
            </w:r>
          </w:p>
        </w:tc>
        <w:tc>
          <w:tcPr>
            <w:tcW w:w="4860" w:type="dxa"/>
            <w:tcBorders>
              <w:top w:val="nil"/>
              <w:left w:val="nil"/>
              <w:bottom w:val="single" w:sz="4" w:space="0" w:color="auto"/>
              <w:right w:val="single" w:sz="4" w:space="0" w:color="auto"/>
            </w:tcBorders>
            <w:shd w:val="clear" w:color="auto" w:fill="auto"/>
            <w:vAlign w:val="center"/>
            <w:hideMark/>
          </w:tcPr>
          <w:p w14:paraId="52DE9C9C" w14:textId="77777777" w:rsidR="0079658E" w:rsidRPr="0092248E" w:rsidRDefault="0079658E" w:rsidP="0092248E">
            <w:pPr>
              <w:rPr>
                <w:lang w:val="lv-LV"/>
              </w:rPr>
            </w:pPr>
            <w:r w:rsidRPr="0092248E">
              <w:rPr>
                <w:lang w:val="lv-LV"/>
              </w:rPr>
              <w:t>Pretendents lūdz precizēt, kā jānoformē piedāvājuma Tehniskais piedāvājums.</w:t>
            </w:r>
          </w:p>
        </w:tc>
        <w:tc>
          <w:tcPr>
            <w:tcW w:w="5218" w:type="dxa"/>
            <w:tcBorders>
              <w:top w:val="nil"/>
              <w:left w:val="nil"/>
              <w:bottom w:val="single" w:sz="4" w:space="0" w:color="auto"/>
              <w:right w:val="single" w:sz="4" w:space="0" w:color="auto"/>
            </w:tcBorders>
            <w:shd w:val="clear" w:color="auto" w:fill="auto"/>
            <w:vAlign w:val="center"/>
            <w:hideMark/>
          </w:tcPr>
          <w:p w14:paraId="412AE5FD" w14:textId="4A200A36" w:rsidR="0079658E" w:rsidRPr="0092248E" w:rsidRDefault="0079658E" w:rsidP="0092248E">
            <w:pPr>
              <w:jc w:val="both"/>
              <w:rPr>
                <w:lang w:val="lv-LV"/>
              </w:rPr>
            </w:pPr>
            <w:r w:rsidRPr="0092248E">
              <w:rPr>
                <w:lang w:val="lv-LV"/>
              </w:rPr>
              <w:t xml:space="preserve">Izpildītājam ar pieredzi un zināšanām iepirkuma jomā, ir jābūt spējīgam patstāvīgi nodrošināt tehniskā piedāvājuma noformēšanu saskaņā ar Atklāta konkursa nolikumā noteiktajām prasībām </w:t>
            </w:r>
          </w:p>
        </w:tc>
      </w:tr>
      <w:tr w:rsidR="00E40E27" w:rsidRPr="0092248E" w14:paraId="7284FC39" w14:textId="77777777" w:rsidTr="0079658E">
        <w:trPr>
          <w:trHeight w:val="12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FCE2BE" w14:textId="77777777" w:rsidR="0079658E" w:rsidRPr="0092248E" w:rsidRDefault="0079658E" w:rsidP="0092248E">
            <w:pPr>
              <w:jc w:val="right"/>
              <w:rPr>
                <w:lang w:val="lv-LV"/>
              </w:rPr>
            </w:pPr>
            <w:r w:rsidRPr="0092248E">
              <w:rPr>
                <w:lang w:val="lv-LV"/>
              </w:rPr>
              <w:t>69</w:t>
            </w:r>
          </w:p>
        </w:tc>
        <w:tc>
          <w:tcPr>
            <w:tcW w:w="3956" w:type="dxa"/>
            <w:tcBorders>
              <w:top w:val="nil"/>
              <w:left w:val="nil"/>
              <w:bottom w:val="single" w:sz="4" w:space="0" w:color="auto"/>
              <w:right w:val="single" w:sz="4" w:space="0" w:color="auto"/>
            </w:tcBorders>
            <w:shd w:val="clear" w:color="auto" w:fill="auto"/>
            <w:vAlign w:val="center"/>
            <w:hideMark/>
          </w:tcPr>
          <w:p w14:paraId="42935110" w14:textId="77777777" w:rsidR="0079658E" w:rsidRPr="0092248E" w:rsidRDefault="0079658E" w:rsidP="0092248E">
            <w:pPr>
              <w:rPr>
                <w:lang w:val="lv-LV"/>
              </w:rPr>
            </w:pPr>
            <w:r w:rsidRPr="0092248E">
              <w:rPr>
                <w:lang w:val="lv-LV"/>
              </w:rPr>
              <w:t> </w:t>
            </w:r>
          </w:p>
        </w:tc>
        <w:tc>
          <w:tcPr>
            <w:tcW w:w="4860" w:type="dxa"/>
            <w:tcBorders>
              <w:top w:val="nil"/>
              <w:left w:val="nil"/>
              <w:bottom w:val="single" w:sz="4" w:space="0" w:color="auto"/>
              <w:right w:val="single" w:sz="4" w:space="0" w:color="auto"/>
            </w:tcBorders>
            <w:shd w:val="clear" w:color="auto" w:fill="auto"/>
            <w:vAlign w:val="center"/>
            <w:hideMark/>
          </w:tcPr>
          <w:p w14:paraId="2899BBF0" w14:textId="77777777" w:rsidR="0079658E" w:rsidRPr="0092248E" w:rsidRDefault="0079658E" w:rsidP="0092248E">
            <w:pPr>
              <w:rPr>
                <w:lang w:val="lv-LV"/>
              </w:rPr>
            </w:pPr>
            <w:r w:rsidRPr="0092248E">
              <w:rPr>
                <w:lang w:val="lv-LV"/>
              </w:rPr>
              <w:t>Tāpat, ierosinām organizēt ieinteresēto pretendentu sanāksmi ar objektu apskati.</w:t>
            </w:r>
          </w:p>
        </w:tc>
        <w:tc>
          <w:tcPr>
            <w:tcW w:w="5218" w:type="dxa"/>
            <w:tcBorders>
              <w:top w:val="nil"/>
              <w:left w:val="nil"/>
              <w:bottom w:val="single" w:sz="4" w:space="0" w:color="auto"/>
              <w:right w:val="single" w:sz="4" w:space="0" w:color="auto"/>
            </w:tcBorders>
            <w:shd w:val="clear" w:color="auto" w:fill="auto"/>
            <w:vAlign w:val="center"/>
            <w:hideMark/>
          </w:tcPr>
          <w:p w14:paraId="4ADD7ED1" w14:textId="3A4AA581" w:rsidR="0079658E" w:rsidRPr="0092248E" w:rsidRDefault="0079658E" w:rsidP="0092248E">
            <w:pPr>
              <w:jc w:val="both"/>
              <w:rPr>
                <w:lang w:val="lv-LV"/>
              </w:rPr>
            </w:pPr>
            <w:r w:rsidRPr="0092248E">
              <w:rPr>
                <w:lang w:val="lv-LV"/>
              </w:rPr>
              <w:t>Pretendentiem  ir iespējams apskatīt Pasūtītāja esošos EKI, par apskati lūdzam sazināties ar Pasūtītāja kontaktpersonu Autostāvvietu apsaimniekošanas nodaļas vadītāju Aigaru Kalniņu, tālr. 28339914.</w:t>
            </w:r>
          </w:p>
          <w:p w14:paraId="2CCBB9F5" w14:textId="5CE48E5E" w:rsidR="0079658E" w:rsidRPr="0092248E" w:rsidRDefault="0079658E" w:rsidP="0092248E">
            <w:pPr>
              <w:jc w:val="both"/>
              <w:rPr>
                <w:lang w:val="lv-LV"/>
              </w:rPr>
            </w:pPr>
          </w:p>
        </w:tc>
      </w:tr>
      <w:tr w:rsidR="00E40E27" w:rsidRPr="0092248E" w14:paraId="742BE2D9" w14:textId="77777777" w:rsidTr="0079658E">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CD134F" w14:textId="77777777" w:rsidR="0079658E" w:rsidRPr="0092248E" w:rsidRDefault="0079658E" w:rsidP="0092248E">
            <w:pPr>
              <w:jc w:val="right"/>
              <w:rPr>
                <w:lang w:val="lv-LV"/>
              </w:rPr>
            </w:pPr>
            <w:r w:rsidRPr="0092248E">
              <w:rPr>
                <w:lang w:val="lv-LV"/>
              </w:rPr>
              <w:t>70</w:t>
            </w:r>
          </w:p>
        </w:tc>
        <w:tc>
          <w:tcPr>
            <w:tcW w:w="3956" w:type="dxa"/>
            <w:tcBorders>
              <w:top w:val="nil"/>
              <w:left w:val="nil"/>
              <w:bottom w:val="single" w:sz="4" w:space="0" w:color="auto"/>
              <w:right w:val="single" w:sz="4" w:space="0" w:color="auto"/>
            </w:tcBorders>
            <w:shd w:val="clear" w:color="auto" w:fill="auto"/>
            <w:vAlign w:val="center"/>
            <w:hideMark/>
          </w:tcPr>
          <w:p w14:paraId="406AC099" w14:textId="77777777" w:rsidR="0079658E" w:rsidRPr="0092248E" w:rsidRDefault="0079658E" w:rsidP="0092248E">
            <w:pPr>
              <w:rPr>
                <w:lang w:val="lv-LV"/>
              </w:rPr>
            </w:pPr>
            <w:r w:rsidRPr="0092248E">
              <w:rPr>
                <w:lang w:val="lv-LV"/>
              </w:rPr>
              <w:t> </w:t>
            </w:r>
          </w:p>
        </w:tc>
        <w:tc>
          <w:tcPr>
            <w:tcW w:w="4860" w:type="dxa"/>
            <w:tcBorders>
              <w:top w:val="nil"/>
              <w:left w:val="nil"/>
              <w:bottom w:val="single" w:sz="4" w:space="0" w:color="auto"/>
              <w:right w:val="single" w:sz="4" w:space="0" w:color="auto"/>
            </w:tcBorders>
            <w:shd w:val="clear" w:color="auto" w:fill="auto"/>
            <w:vAlign w:val="center"/>
            <w:hideMark/>
          </w:tcPr>
          <w:p w14:paraId="5A6B9402" w14:textId="77777777" w:rsidR="0079658E" w:rsidRPr="0092248E" w:rsidRDefault="0079658E" w:rsidP="0092248E">
            <w:pPr>
              <w:rPr>
                <w:lang w:val="lv-LV"/>
              </w:rPr>
            </w:pPr>
            <w:r w:rsidRPr="0092248E">
              <w:rPr>
                <w:lang w:val="lv-LV"/>
              </w:rPr>
              <w:t>Kā arī, aicinām pagarināt piedāvājuma iesniegšanas termiņu.</w:t>
            </w:r>
          </w:p>
        </w:tc>
        <w:tc>
          <w:tcPr>
            <w:tcW w:w="5218" w:type="dxa"/>
            <w:tcBorders>
              <w:top w:val="nil"/>
              <w:left w:val="nil"/>
              <w:bottom w:val="single" w:sz="4" w:space="0" w:color="auto"/>
              <w:right w:val="single" w:sz="4" w:space="0" w:color="auto"/>
            </w:tcBorders>
            <w:shd w:val="clear" w:color="auto" w:fill="auto"/>
            <w:vAlign w:val="center"/>
            <w:hideMark/>
          </w:tcPr>
          <w:p w14:paraId="6C19F62D" w14:textId="11C337DD" w:rsidR="0079658E" w:rsidRPr="0092248E" w:rsidRDefault="0079658E" w:rsidP="0092248E">
            <w:pPr>
              <w:jc w:val="both"/>
              <w:rPr>
                <w:lang w:val="lv-LV"/>
              </w:rPr>
            </w:pPr>
            <w:r w:rsidRPr="0092248E">
              <w:rPr>
                <w:lang w:val="lv-LV"/>
              </w:rPr>
              <w:t xml:space="preserve">Pasūtītājs šobrīd neplānot pagarināt Atklāta konkursa piedāvājumu iesniegšanas termiņu. Ņemot vērā iepriekšēju tirgus izpēti, kurā bija iespējams piedalīties visiem tirgus dalībniekiem, un Sabiedrisko pakalpojumu sniedzēju iepirkuma </w:t>
            </w:r>
            <w:r w:rsidRPr="0092248E">
              <w:rPr>
                <w:lang w:val="lv-LV"/>
              </w:rPr>
              <w:lastRenderedPageBreak/>
              <w:t>likumā noteiktos termiņus atklāta konkursa izsludināšanai, uzskatām, ka piedāvājuma sagatavošanai ir paredzēts pietiekams laiks.</w:t>
            </w:r>
          </w:p>
        </w:tc>
      </w:tr>
    </w:tbl>
    <w:p w14:paraId="257A7B4A" w14:textId="77777777" w:rsidR="009B1A9D" w:rsidRPr="0092248E" w:rsidRDefault="009B1A9D" w:rsidP="0092248E">
      <w:pPr>
        <w:ind w:right="372"/>
        <w:jc w:val="both"/>
        <w:rPr>
          <w:lang w:val="lv-LV"/>
        </w:rPr>
      </w:pPr>
    </w:p>
    <w:p w14:paraId="134F3238" w14:textId="77777777" w:rsidR="00C54764" w:rsidRPr="0092248E" w:rsidRDefault="00C54764" w:rsidP="0092248E">
      <w:pPr>
        <w:ind w:right="372"/>
        <w:jc w:val="both"/>
        <w:rPr>
          <w:lang w:val="lv-LV"/>
        </w:rPr>
      </w:pPr>
    </w:p>
    <w:p w14:paraId="131E72AB" w14:textId="6AA8D414" w:rsidR="00934EA3" w:rsidRPr="0092248E" w:rsidRDefault="002916E0" w:rsidP="0092248E">
      <w:pPr>
        <w:jc w:val="both"/>
        <w:outlineLvl w:val="0"/>
        <w:rPr>
          <w:lang w:val="lv-LV"/>
        </w:rPr>
      </w:pPr>
      <w:bookmarkStart w:id="0" w:name="_Hlk45878414"/>
      <w:bookmarkStart w:id="1" w:name="_Hlk45876149"/>
      <w:bookmarkStart w:id="2" w:name="_Hlk142577346"/>
      <w:r w:rsidRPr="0092248E">
        <w:rPr>
          <w:lang w:val="lv-LV"/>
        </w:rPr>
        <w:t>Iepirkumu komisijas priekšsēdētāja</w:t>
      </w:r>
      <w:bookmarkEnd w:id="0"/>
      <w:bookmarkEnd w:id="1"/>
      <w:r w:rsidRPr="0092248E">
        <w:rPr>
          <w:lang w:val="lv-LV"/>
        </w:rPr>
        <w:tab/>
      </w:r>
      <w:r w:rsidRPr="0092248E">
        <w:rPr>
          <w:lang w:val="lv-LV"/>
        </w:rPr>
        <w:tab/>
      </w:r>
      <w:r w:rsidRPr="0092248E">
        <w:rPr>
          <w:lang w:val="lv-LV"/>
        </w:rPr>
        <w:tab/>
      </w:r>
      <w:r w:rsidR="00AC054F" w:rsidRPr="0092248E">
        <w:rPr>
          <w:lang w:val="lv-LV"/>
        </w:rPr>
        <w:tab/>
      </w:r>
      <w:r w:rsidR="00AC054F" w:rsidRPr="0092248E">
        <w:rPr>
          <w:lang w:val="lv-LV"/>
        </w:rPr>
        <w:tab/>
      </w:r>
      <w:r w:rsidR="00AC054F" w:rsidRPr="0092248E">
        <w:rPr>
          <w:lang w:val="lv-LV"/>
        </w:rPr>
        <w:tab/>
      </w:r>
      <w:r w:rsidR="00867EBC">
        <w:rPr>
          <w:lang w:val="lv-LV"/>
        </w:rPr>
        <w:tab/>
      </w:r>
      <w:r w:rsidR="00867EBC">
        <w:rPr>
          <w:lang w:val="lv-LV"/>
        </w:rPr>
        <w:tab/>
      </w:r>
      <w:r w:rsidR="00867EBC">
        <w:rPr>
          <w:lang w:val="lv-LV"/>
        </w:rPr>
        <w:tab/>
      </w:r>
      <w:r w:rsidR="00867EBC">
        <w:rPr>
          <w:lang w:val="lv-LV"/>
        </w:rPr>
        <w:tab/>
      </w:r>
      <w:r w:rsidR="00867EBC">
        <w:rPr>
          <w:lang w:val="lv-LV"/>
        </w:rPr>
        <w:tab/>
      </w:r>
      <w:r w:rsidR="00AC054F" w:rsidRPr="0092248E">
        <w:rPr>
          <w:lang w:val="lv-LV"/>
        </w:rPr>
        <w:t>K</w:t>
      </w:r>
      <w:r w:rsidR="005461CE" w:rsidRPr="0092248E">
        <w:rPr>
          <w:lang w:val="lv-LV"/>
        </w:rPr>
        <w:t>.</w:t>
      </w:r>
      <w:r w:rsidR="00ED6737" w:rsidRPr="0092248E">
        <w:rPr>
          <w:lang w:val="lv-LV"/>
        </w:rPr>
        <w:t xml:space="preserve"> </w:t>
      </w:r>
      <w:r w:rsidR="00AC054F" w:rsidRPr="0092248E">
        <w:rPr>
          <w:lang w:val="lv-LV"/>
        </w:rPr>
        <w:t>Meiberga</w:t>
      </w:r>
      <w:bookmarkEnd w:id="2"/>
    </w:p>
    <w:p w14:paraId="5EE10340" w14:textId="77777777" w:rsidR="002916E0" w:rsidRPr="0092248E" w:rsidRDefault="002916E0" w:rsidP="0092248E">
      <w:pPr>
        <w:pStyle w:val="Footer"/>
        <w:jc w:val="center"/>
        <w:rPr>
          <w:lang w:val="lv-LV"/>
        </w:rPr>
      </w:pPr>
    </w:p>
    <w:p w14:paraId="2EE61468" w14:textId="69DCF814" w:rsidR="00AD6E80" w:rsidRPr="0092248E" w:rsidRDefault="00AD6E80" w:rsidP="0092248E">
      <w:pPr>
        <w:pStyle w:val="Footer"/>
        <w:jc w:val="center"/>
        <w:rPr>
          <w:lang w:val="lv-LV"/>
        </w:rPr>
      </w:pPr>
    </w:p>
    <w:sectPr w:rsidR="00AD6E80" w:rsidRPr="0092248E" w:rsidSect="009B1A9D">
      <w:headerReference w:type="even" r:id="rId12"/>
      <w:headerReference w:type="default" r:id="rId13"/>
      <w:footerReference w:type="default" r:id="rId14"/>
      <w:headerReference w:type="first" r:id="rId15"/>
      <w:footerReference w:type="first" r:id="rId16"/>
      <w:pgSz w:w="16840" w:h="11900" w:orient="landscape" w:code="9"/>
      <w:pgMar w:top="1701" w:right="1134" w:bottom="1134" w:left="1134"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6992" w14:textId="77777777" w:rsidR="00777ED1" w:rsidRDefault="00777ED1">
      <w:r>
        <w:separator/>
      </w:r>
    </w:p>
  </w:endnote>
  <w:endnote w:type="continuationSeparator" w:id="0">
    <w:p w14:paraId="4206CEAF" w14:textId="77777777" w:rsidR="00777ED1" w:rsidRDefault="0077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0E1C" w14:textId="77777777" w:rsidR="00777ED1" w:rsidRDefault="00777ED1">
      <w:r>
        <w:separator/>
      </w:r>
    </w:p>
  </w:footnote>
  <w:footnote w:type="continuationSeparator" w:id="0">
    <w:p w14:paraId="6F43AE64" w14:textId="77777777" w:rsidR="00777ED1" w:rsidRDefault="0077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4DB6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9B1A9D">
    <w:pPr>
      <w:pStyle w:val="Header"/>
      <w:tabs>
        <w:tab w:val="left" w:pos="426"/>
        <w:tab w:val="left" w:pos="1418"/>
      </w:tabs>
      <w:jc w:val="center"/>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366F3531" w:rsidR="00BA1D4B" w:rsidRDefault="00BA1D4B" w:rsidP="00BA1D4B">
    <w:pPr>
      <w:pStyle w:val="Header"/>
      <w:tabs>
        <w:tab w:val="left" w:pos="426"/>
        <w:tab w:val="left" w:pos="1418"/>
      </w:tabs>
      <w:jc w:val="both"/>
    </w:pPr>
    <w:bookmarkStart w:id="3" w:name="docDate"/>
    <w:bookmarkEnd w:id="3"/>
    <w:r>
      <w:t xml:space="preserve"> </w:t>
    </w:r>
    <w:bookmarkStart w:id="4" w:name="docNr"/>
    <w:bookmarkEnd w:id="4"/>
    <w:r w:rsidR="004A1012">
      <w:t>23.04.2024.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437BEF"/>
    <w:multiLevelType w:val="multilevel"/>
    <w:tmpl w:val="7F904A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85028"/>
    <w:multiLevelType w:val="hybridMultilevel"/>
    <w:tmpl w:val="46187598"/>
    <w:lvl w:ilvl="0" w:tplc="AC6AE32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1F224B"/>
    <w:multiLevelType w:val="multilevel"/>
    <w:tmpl w:val="9EDA95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2"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6"/>
  </w:num>
  <w:num w:numId="3" w16cid:durableId="1228152698">
    <w:abstractNumId w:val="2"/>
  </w:num>
  <w:num w:numId="4" w16cid:durableId="1548640362">
    <w:abstractNumId w:val="12"/>
  </w:num>
  <w:num w:numId="5" w16cid:durableId="507645777">
    <w:abstractNumId w:val="8"/>
  </w:num>
  <w:num w:numId="6" w16cid:durableId="1786344621">
    <w:abstractNumId w:val="3"/>
  </w:num>
  <w:num w:numId="7" w16cid:durableId="380137759">
    <w:abstractNumId w:val="10"/>
  </w:num>
  <w:num w:numId="8" w16cid:durableId="1227959140">
    <w:abstractNumId w:val="4"/>
  </w:num>
  <w:num w:numId="9" w16cid:durableId="251092543">
    <w:abstractNumId w:val="1"/>
  </w:num>
  <w:num w:numId="10" w16cid:durableId="1436247068">
    <w:abstractNumId w:val="11"/>
  </w:num>
  <w:num w:numId="11" w16cid:durableId="1553731452">
    <w:abstractNumId w:val="9"/>
  </w:num>
  <w:num w:numId="12" w16cid:durableId="1028797752">
    <w:abstractNumId w:val="5"/>
  </w:num>
  <w:num w:numId="13" w16cid:durableId="1955213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79E"/>
    <w:rsid w:val="00004F0D"/>
    <w:rsid w:val="00006628"/>
    <w:rsid w:val="00010859"/>
    <w:rsid w:val="00012045"/>
    <w:rsid w:val="00016FFA"/>
    <w:rsid w:val="0002420B"/>
    <w:rsid w:val="0002645F"/>
    <w:rsid w:val="0002766F"/>
    <w:rsid w:val="00030E23"/>
    <w:rsid w:val="00032762"/>
    <w:rsid w:val="00041EE1"/>
    <w:rsid w:val="00042764"/>
    <w:rsid w:val="0004286D"/>
    <w:rsid w:val="0005166F"/>
    <w:rsid w:val="000525F0"/>
    <w:rsid w:val="000577A0"/>
    <w:rsid w:val="000602E5"/>
    <w:rsid w:val="0006415F"/>
    <w:rsid w:val="00067893"/>
    <w:rsid w:val="0007156E"/>
    <w:rsid w:val="0007310F"/>
    <w:rsid w:val="00083E27"/>
    <w:rsid w:val="000873E0"/>
    <w:rsid w:val="000878EE"/>
    <w:rsid w:val="0009674E"/>
    <w:rsid w:val="000A5177"/>
    <w:rsid w:val="000B75CA"/>
    <w:rsid w:val="000C3C08"/>
    <w:rsid w:val="000C3C5D"/>
    <w:rsid w:val="000C5CAC"/>
    <w:rsid w:val="000D55D7"/>
    <w:rsid w:val="000E098F"/>
    <w:rsid w:val="000E1E7A"/>
    <w:rsid w:val="000E362C"/>
    <w:rsid w:val="000F1FDD"/>
    <w:rsid w:val="000F6F1A"/>
    <w:rsid w:val="00100C20"/>
    <w:rsid w:val="001135C2"/>
    <w:rsid w:val="00114C7C"/>
    <w:rsid w:val="001156D3"/>
    <w:rsid w:val="00120C2B"/>
    <w:rsid w:val="00124AE7"/>
    <w:rsid w:val="001259FA"/>
    <w:rsid w:val="0013113A"/>
    <w:rsid w:val="00133B29"/>
    <w:rsid w:val="00136177"/>
    <w:rsid w:val="001371B4"/>
    <w:rsid w:val="00152D8F"/>
    <w:rsid w:val="001623EF"/>
    <w:rsid w:val="0017114D"/>
    <w:rsid w:val="00175A6B"/>
    <w:rsid w:val="00175A7E"/>
    <w:rsid w:val="00176AEB"/>
    <w:rsid w:val="00186654"/>
    <w:rsid w:val="00193B2B"/>
    <w:rsid w:val="00195445"/>
    <w:rsid w:val="00196947"/>
    <w:rsid w:val="00196F4D"/>
    <w:rsid w:val="001975DF"/>
    <w:rsid w:val="001B000D"/>
    <w:rsid w:val="001B3CB1"/>
    <w:rsid w:val="001C1098"/>
    <w:rsid w:val="001C2386"/>
    <w:rsid w:val="001D14FD"/>
    <w:rsid w:val="001D43D0"/>
    <w:rsid w:val="001D6462"/>
    <w:rsid w:val="001E24AC"/>
    <w:rsid w:val="001E2C3B"/>
    <w:rsid w:val="001E4535"/>
    <w:rsid w:val="001E7222"/>
    <w:rsid w:val="001F11D3"/>
    <w:rsid w:val="002023EF"/>
    <w:rsid w:val="00204B0C"/>
    <w:rsid w:val="00205DC8"/>
    <w:rsid w:val="00207A00"/>
    <w:rsid w:val="00212108"/>
    <w:rsid w:val="00214D59"/>
    <w:rsid w:val="00220C8F"/>
    <w:rsid w:val="00224B24"/>
    <w:rsid w:val="00226150"/>
    <w:rsid w:val="002275A9"/>
    <w:rsid w:val="00233FCE"/>
    <w:rsid w:val="0023676D"/>
    <w:rsid w:val="00262553"/>
    <w:rsid w:val="00265211"/>
    <w:rsid w:val="00265408"/>
    <w:rsid w:val="00265BD1"/>
    <w:rsid w:val="00272914"/>
    <w:rsid w:val="00274B64"/>
    <w:rsid w:val="00281D81"/>
    <w:rsid w:val="00287223"/>
    <w:rsid w:val="00290D8B"/>
    <w:rsid w:val="002916E0"/>
    <w:rsid w:val="00292D51"/>
    <w:rsid w:val="00295E81"/>
    <w:rsid w:val="00296EEA"/>
    <w:rsid w:val="002B5B4D"/>
    <w:rsid w:val="002B61D0"/>
    <w:rsid w:val="002C183E"/>
    <w:rsid w:val="002C5EDE"/>
    <w:rsid w:val="002C73AB"/>
    <w:rsid w:val="002D48D5"/>
    <w:rsid w:val="002D6838"/>
    <w:rsid w:val="002E0214"/>
    <w:rsid w:val="002E509E"/>
    <w:rsid w:val="002E6358"/>
    <w:rsid w:val="002E786C"/>
    <w:rsid w:val="002F4BC4"/>
    <w:rsid w:val="00300BDE"/>
    <w:rsid w:val="00305CAC"/>
    <w:rsid w:val="00317140"/>
    <w:rsid w:val="00317892"/>
    <w:rsid w:val="00325855"/>
    <w:rsid w:val="00325A6F"/>
    <w:rsid w:val="0032765C"/>
    <w:rsid w:val="003276E4"/>
    <w:rsid w:val="0033786B"/>
    <w:rsid w:val="00344F2B"/>
    <w:rsid w:val="0034688D"/>
    <w:rsid w:val="00351576"/>
    <w:rsid w:val="00353CCB"/>
    <w:rsid w:val="003544CF"/>
    <w:rsid w:val="0035785B"/>
    <w:rsid w:val="003609A8"/>
    <w:rsid w:val="00370A1E"/>
    <w:rsid w:val="00375931"/>
    <w:rsid w:val="0037671D"/>
    <w:rsid w:val="003777C7"/>
    <w:rsid w:val="00382525"/>
    <w:rsid w:val="00384C24"/>
    <w:rsid w:val="003873A4"/>
    <w:rsid w:val="003877B2"/>
    <w:rsid w:val="00387DBC"/>
    <w:rsid w:val="00394CA8"/>
    <w:rsid w:val="003A76FA"/>
    <w:rsid w:val="003B1919"/>
    <w:rsid w:val="003B6574"/>
    <w:rsid w:val="003C1030"/>
    <w:rsid w:val="003C2FBA"/>
    <w:rsid w:val="003C5121"/>
    <w:rsid w:val="003D1A40"/>
    <w:rsid w:val="003D2AA8"/>
    <w:rsid w:val="003E4485"/>
    <w:rsid w:val="003E5D96"/>
    <w:rsid w:val="003E69A3"/>
    <w:rsid w:val="003E7C3F"/>
    <w:rsid w:val="003F11D0"/>
    <w:rsid w:val="003F396A"/>
    <w:rsid w:val="003F446C"/>
    <w:rsid w:val="003F4AC5"/>
    <w:rsid w:val="004022FA"/>
    <w:rsid w:val="0040238E"/>
    <w:rsid w:val="0040325E"/>
    <w:rsid w:val="00404071"/>
    <w:rsid w:val="00405BE2"/>
    <w:rsid w:val="00405F27"/>
    <w:rsid w:val="004124BC"/>
    <w:rsid w:val="00420C24"/>
    <w:rsid w:val="00425288"/>
    <w:rsid w:val="004252A3"/>
    <w:rsid w:val="00425F56"/>
    <w:rsid w:val="0043348E"/>
    <w:rsid w:val="00434308"/>
    <w:rsid w:val="00436621"/>
    <w:rsid w:val="00440FCB"/>
    <w:rsid w:val="0044160F"/>
    <w:rsid w:val="00443886"/>
    <w:rsid w:val="00446224"/>
    <w:rsid w:val="00446A43"/>
    <w:rsid w:val="00454D63"/>
    <w:rsid w:val="00480D98"/>
    <w:rsid w:val="00495061"/>
    <w:rsid w:val="004979B4"/>
    <w:rsid w:val="004A0D6C"/>
    <w:rsid w:val="004A1012"/>
    <w:rsid w:val="004A37E7"/>
    <w:rsid w:val="004A3AC4"/>
    <w:rsid w:val="004A5279"/>
    <w:rsid w:val="004B3C39"/>
    <w:rsid w:val="004B3C58"/>
    <w:rsid w:val="004C2F01"/>
    <w:rsid w:val="004C4EA1"/>
    <w:rsid w:val="004C4EEB"/>
    <w:rsid w:val="004D33C0"/>
    <w:rsid w:val="004D47E0"/>
    <w:rsid w:val="004E0442"/>
    <w:rsid w:val="004E3DE4"/>
    <w:rsid w:val="004F46E0"/>
    <w:rsid w:val="004F581B"/>
    <w:rsid w:val="004F58C0"/>
    <w:rsid w:val="004F63E4"/>
    <w:rsid w:val="005065AA"/>
    <w:rsid w:val="00507665"/>
    <w:rsid w:val="00515201"/>
    <w:rsid w:val="00516AA2"/>
    <w:rsid w:val="00522465"/>
    <w:rsid w:val="0053039A"/>
    <w:rsid w:val="00534A17"/>
    <w:rsid w:val="00536A35"/>
    <w:rsid w:val="00536DF6"/>
    <w:rsid w:val="005408FF"/>
    <w:rsid w:val="0054525F"/>
    <w:rsid w:val="005461CE"/>
    <w:rsid w:val="00570002"/>
    <w:rsid w:val="005721A6"/>
    <w:rsid w:val="005760D3"/>
    <w:rsid w:val="0058458B"/>
    <w:rsid w:val="0058548A"/>
    <w:rsid w:val="0058717E"/>
    <w:rsid w:val="005A1A53"/>
    <w:rsid w:val="005A2BD0"/>
    <w:rsid w:val="005A3A19"/>
    <w:rsid w:val="005A4026"/>
    <w:rsid w:val="005B3A74"/>
    <w:rsid w:val="005C4269"/>
    <w:rsid w:val="005C4BDF"/>
    <w:rsid w:val="005C61C8"/>
    <w:rsid w:val="005C663B"/>
    <w:rsid w:val="005C6E93"/>
    <w:rsid w:val="005C7605"/>
    <w:rsid w:val="005C7A02"/>
    <w:rsid w:val="005D36C2"/>
    <w:rsid w:val="005D3F37"/>
    <w:rsid w:val="005D5E54"/>
    <w:rsid w:val="005E0D1A"/>
    <w:rsid w:val="005E1AB5"/>
    <w:rsid w:val="005E455A"/>
    <w:rsid w:val="005E47EB"/>
    <w:rsid w:val="005E563D"/>
    <w:rsid w:val="005F04CD"/>
    <w:rsid w:val="005F0DB8"/>
    <w:rsid w:val="005F5351"/>
    <w:rsid w:val="00600E3F"/>
    <w:rsid w:val="006015F1"/>
    <w:rsid w:val="00601A33"/>
    <w:rsid w:val="00603969"/>
    <w:rsid w:val="00606361"/>
    <w:rsid w:val="00606DF2"/>
    <w:rsid w:val="00610F5E"/>
    <w:rsid w:val="00611305"/>
    <w:rsid w:val="006117FF"/>
    <w:rsid w:val="006135CC"/>
    <w:rsid w:val="00614E6D"/>
    <w:rsid w:val="0061644E"/>
    <w:rsid w:val="006228B5"/>
    <w:rsid w:val="00623B71"/>
    <w:rsid w:val="006249BA"/>
    <w:rsid w:val="006312B8"/>
    <w:rsid w:val="00632233"/>
    <w:rsid w:val="006339F1"/>
    <w:rsid w:val="006453E9"/>
    <w:rsid w:val="006454C9"/>
    <w:rsid w:val="00645B26"/>
    <w:rsid w:val="0064688F"/>
    <w:rsid w:val="00647753"/>
    <w:rsid w:val="00650567"/>
    <w:rsid w:val="00654DD0"/>
    <w:rsid w:val="006635B6"/>
    <w:rsid w:val="00666DC0"/>
    <w:rsid w:val="006738A3"/>
    <w:rsid w:val="0067642E"/>
    <w:rsid w:val="00680EF3"/>
    <w:rsid w:val="00681D93"/>
    <w:rsid w:val="006859A9"/>
    <w:rsid w:val="006874A7"/>
    <w:rsid w:val="00690961"/>
    <w:rsid w:val="00695BEF"/>
    <w:rsid w:val="00697421"/>
    <w:rsid w:val="006975A2"/>
    <w:rsid w:val="00697E87"/>
    <w:rsid w:val="006A0695"/>
    <w:rsid w:val="006A672C"/>
    <w:rsid w:val="006A6832"/>
    <w:rsid w:val="006B0C0C"/>
    <w:rsid w:val="006B1BE7"/>
    <w:rsid w:val="006B2FE0"/>
    <w:rsid w:val="006C0C98"/>
    <w:rsid w:val="006C4F39"/>
    <w:rsid w:val="006C7267"/>
    <w:rsid w:val="006D11FD"/>
    <w:rsid w:val="006D40C7"/>
    <w:rsid w:val="006D6ED4"/>
    <w:rsid w:val="006E3D5E"/>
    <w:rsid w:val="006E68D8"/>
    <w:rsid w:val="006F015E"/>
    <w:rsid w:val="006F36A5"/>
    <w:rsid w:val="006F589D"/>
    <w:rsid w:val="006F5D05"/>
    <w:rsid w:val="006F7D4A"/>
    <w:rsid w:val="0070162C"/>
    <w:rsid w:val="00703FC1"/>
    <w:rsid w:val="00712459"/>
    <w:rsid w:val="007173F5"/>
    <w:rsid w:val="0072149F"/>
    <w:rsid w:val="00734FDC"/>
    <w:rsid w:val="00740E4F"/>
    <w:rsid w:val="00742A99"/>
    <w:rsid w:val="00756A0F"/>
    <w:rsid w:val="00756CAE"/>
    <w:rsid w:val="00766140"/>
    <w:rsid w:val="00766B5B"/>
    <w:rsid w:val="0077096E"/>
    <w:rsid w:val="00773D18"/>
    <w:rsid w:val="007751A7"/>
    <w:rsid w:val="00777ED1"/>
    <w:rsid w:val="007857EA"/>
    <w:rsid w:val="007875D1"/>
    <w:rsid w:val="00791003"/>
    <w:rsid w:val="0079222B"/>
    <w:rsid w:val="00793A07"/>
    <w:rsid w:val="00795903"/>
    <w:rsid w:val="00796301"/>
    <w:rsid w:val="0079658E"/>
    <w:rsid w:val="007A1790"/>
    <w:rsid w:val="007A3116"/>
    <w:rsid w:val="007A34BE"/>
    <w:rsid w:val="007A55FC"/>
    <w:rsid w:val="007B0327"/>
    <w:rsid w:val="007B2B9B"/>
    <w:rsid w:val="007B4B35"/>
    <w:rsid w:val="007B6020"/>
    <w:rsid w:val="007C759B"/>
    <w:rsid w:val="007D219A"/>
    <w:rsid w:val="007D62F7"/>
    <w:rsid w:val="007D6C5F"/>
    <w:rsid w:val="007D758D"/>
    <w:rsid w:val="007E48B9"/>
    <w:rsid w:val="00800AF3"/>
    <w:rsid w:val="00802A5E"/>
    <w:rsid w:val="008034ED"/>
    <w:rsid w:val="00806272"/>
    <w:rsid w:val="00807296"/>
    <w:rsid w:val="0080767A"/>
    <w:rsid w:val="00815746"/>
    <w:rsid w:val="00817C37"/>
    <w:rsid w:val="008203D5"/>
    <w:rsid w:val="008209A5"/>
    <w:rsid w:val="0082362C"/>
    <w:rsid w:val="008278BD"/>
    <w:rsid w:val="00832355"/>
    <w:rsid w:val="008415AF"/>
    <w:rsid w:val="00847A4A"/>
    <w:rsid w:val="00847F83"/>
    <w:rsid w:val="008533C8"/>
    <w:rsid w:val="0085572E"/>
    <w:rsid w:val="00862FFE"/>
    <w:rsid w:val="00863D50"/>
    <w:rsid w:val="00865460"/>
    <w:rsid w:val="00866B27"/>
    <w:rsid w:val="00867EBC"/>
    <w:rsid w:val="0087213F"/>
    <w:rsid w:val="008731BB"/>
    <w:rsid w:val="0087386D"/>
    <w:rsid w:val="0087612C"/>
    <w:rsid w:val="00882F3F"/>
    <w:rsid w:val="00885AD9"/>
    <w:rsid w:val="00886BD4"/>
    <w:rsid w:val="00886CDE"/>
    <w:rsid w:val="00886F38"/>
    <w:rsid w:val="008977B7"/>
    <w:rsid w:val="00897E05"/>
    <w:rsid w:val="008A046C"/>
    <w:rsid w:val="008A2B9C"/>
    <w:rsid w:val="008A616C"/>
    <w:rsid w:val="008A7B0C"/>
    <w:rsid w:val="008B2261"/>
    <w:rsid w:val="008C04C0"/>
    <w:rsid w:val="008C0DD1"/>
    <w:rsid w:val="008C1B55"/>
    <w:rsid w:val="008C2FF7"/>
    <w:rsid w:val="008D0D1D"/>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248E"/>
    <w:rsid w:val="00926E0B"/>
    <w:rsid w:val="00927EDB"/>
    <w:rsid w:val="0093109F"/>
    <w:rsid w:val="00931737"/>
    <w:rsid w:val="00932DF3"/>
    <w:rsid w:val="0093390B"/>
    <w:rsid w:val="00934EA3"/>
    <w:rsid w:val="00941CAF"/>
    <w:rsid w:val="00943032"/>
    <w:rsid w:val="00944AC2"/>
    <w:rsid w:val="0095071F"/>
    <w:rsid w:val="0095711C"/>
    <w:rsid w:val="0096012C"/>
    <w:rsid w:val="00960E49"/>
    <w:rsid w:val="0096309E"/>
    <w:rsid w:val="009662E7"/>
    <w:rsid w:val="00977F51"/>
    <w:rsid w:val="00991040"/>
    <w:rsid w:val="009A3FEC"/>
    <w:rsid w:val="009A42BA"/>
    <w:rsid w:val="009B1A9D"/>
    <w:rsid w:val="009E07A7"/>
    <w:rsid w:val="009E2276"/>
    <w:rsid w:val="009E2DB8"/>
    <w:rsid w:val="009F56DC"/>
    <w:rsid w:val="00A00132"/>
    <w:rsid w:val="00A014EC"/>
    <w:rsid w:val="00A075D3"/>
    <w:rsid w:val="00A105A4"/>
    <w:rsid w:val="00A1170C"/>
    <w:rsid w:val="00A12760"/>
    <w:rsid w:val="00A17675"/>
    <w:rsid w:val="00A17763"/>
    <w:rsid w:val="00A251F3"/>
    <w:rsid w:val="00A257CD"/>
    <w:rsid w:val="00A26BF5"/>
    <w:rsid w:val="00A30D24"/>
    <w:rsid w:val="00A312EC"/>
    <w:rsid w:val="00A3285A"/>
    <w:rsid w:val="00A40203"/>
    <w:rsid w:val="00A40ED0"/>
    <w:rsid w:val="00A43618"/>
    <w:rsid w:val="00A437E2"/>
    <w:rsid w:val="00A44152"/>
    <w:rsid w:val="00A50AA3"/>
    <w:rsid w:val="00A51C96"/>
    <w:rsid w:val="00A52673"/>
    <w:rsid w:val="00A53980"/>
    <w:rsid w:val="00A54BB7"/>
    <w:rsid w:val="00A54EF8"/>
    <w:rsid w:val="00A55640"/>
    <w:rsid w:val="00A57656"/>
    <w:rsid w:val="00A57717"/>
    <w:rsid w:val="00A600F2"/>
    <w:rsid w:val="00A6414A"/>
    <w:rsid w:val="00A72D35"/>
    <w:rsid w:val="00A74F26"/>
    <w:rsid w:val="00A8251E"/>
    <w:rsid w:val="00A82F57"/>
    <w:rsid w:val="00A90154"/>
    <w:rsid w:val="00A913D0"/>
    <w:rsid w:val="00A95E33"/>
    <w:rsid w:val="00AA0E4F"/>
    <w:rsid w:val="00AA3FA4"/>
    <w:rsid w:val="00AA5F83"/>
    <w:rsid w:val="00AB152E"/>
    <w:rsid w:val="00AC054F"/>
    <w:rsid w:val="00AD00A7"/>
    <w:rsid w:val="00AD6E80"/>
    <w:rsid w:val="00AE76E8"/>
    <w:rsid w:val="00AF358E"/>
    <w:rsid w:val="00B01A81"/>
    <w:rsid w:val="00B11AAB"/>
    <w:rsid w:val="00B1292E"/>
    <w:rsid w:val="00B133E5"/>
    <w:rsid w:val="00B146A9"/>
    <w:rsid w:val="00B17037"/>
    <w:rsid w:val="00B17738"/>
    <w:rsid w:val="00B2004E"/>
    <w:rsid w:val="00B23738"/>
    <w:rsid w:val="00B27A5F"/>
    <w:rsid w:val="00B27FAD"/>
    <w:rsid w:val="00B31B05"/>
    <w:rsid w:val="00B31E15"/>
    <w:rsid w:val="00B405AB"/>
    <w:rsid w:val="00B45519"/>
    <w:rsid w:val="00B6004D"/>
    <w:rsid w:val="00B63DD5"/>
    <w:rsid w:val="00B65583"/>
    <w:rsid w:val="00B67B48"/>
    <w:rsid w:val="00B73B42"/>
    <w:rsid w:val="00B9098E"/>
    <w:rsid w:val="00B9382A"/>
    <w:rsid w:val="00B96019"/>
    <w:rsid w:val="00BA0601"/>
    <w:rsid w:val="00BA1D4B"/>
    <w:rsid w:val="00BA375B"/>
    <w:rsid w:val="00BA5CFA"/>
    <w:rsid w:val="00BC059D"/>
    <w:rsid w:val="00BD52CF"/>
    <w:rsid w:val="00BE0693"/>
    <w:rsid w:val="00BE0DAF"/>
    <w:rsid w:val="00BE28BC"/>
    <w:rsid w:val="00BE5AD3"/>
    <w:rsid w:val="00BE6B68"/>
    <w:rsid w:val="00BF0CFE"/>
    <w:rsid w:val="00C00C1F"/>
    <w:rsid w:val="00C05525"/>
    <w:rsid w:val="00C162D5"/>
    <w:rsid w:val="00C21022"/>
    <w:rsid w:val="00C2117D"/>
    <w:rsid w:val="00C22806"/>
    <w:rsid w:val="00C2667A"/>
    <w:rsid w:val="00C34C4C"/>
    <w:rsid w:val="00C371AA"/>
    <w:rsid w:val="00C40148"/>
    <w:rsid w:val="00C54764"/>
    <w:rsid w:val="00C561B4"/>
    <w:rsid w:val="00C565FF"/>
    <w:rsid w:val="00C568F5"/>
    <w:rsid w:val="00C56C55"/>
    <w:rsid w:val="00C57137"/>
    <w:rsid w:val="00C608ED"/>
    <w:rsid w:val="00C63352"/>
    <w:rsid w:val="00C66246"/>
    <w:rsid w:val="00C73370"/>
    <w:rsid w:val="00C75BDF"/>
    <w:rsid w:val="00C81191"/>
    <w:rsid w:val="00C84969"/>
    <w:rsid w:val="00C84FE1"/>
    <w:rsid w:val="00C877BB"/>
    <w:rsid w:val="00C950CD"/>
    <w:rsid w:val="00C96B4F"/>
    <w:rsid w:val="00CA537C"/>
    <w:rsid w:val="00CA73ED"/>
    <w:rsid w:val="00CB1A75"/>
    <w:rsid w:val="00CB2C12"/>
    <w:rsid w:val="00CB6249"/>
    <w:rsid w:val="00CB6DB1"/>
    <w:rsid w:val="00CC4F00"/>
    <w:rsid w:val="00CD344E"/>
    <w:rsid w:val="00CD682F"/>
    <w:rsid w:val="00CE2A46"/>
    <w:rsid w:val="00CE5415"/>
    <w:rsid w:val="00CF18FA"/>
    <w:rsid w:val="00CF2BED"/>
    <w:rsid w:val="00CF4CBE"/>
    <w:rsid w:val="00CF6AF0"/>
    <w:rsid w:val="00CF6C7E"/>
    <w:rsid w:val="00D004FA"/>
    <w:rsid w:val="00D02E79"/>
    <w:rsid w:val="00D07788"/>
    <w:rsid w:val="00D16CB6"/>
    <w:rsid w:val="00D17AAC"/>
    <w:rsid w:val="00D25A11"/>
    <w:rsid w:val="00D30129"/>
    <w:rsid w:val="00D31D14"/>
    <w:rsid w:val="00D33090"/>
    <w:rsid w:val="00D3664D"/>
    <w:rsid w:val="00D36BE0"/>
    <w:rsid w:val="00D4056B"/>
    <w:rsid w:val="00D43D83"/>
    <w:rsid w:val="00D54B55"/>
    <w:rsid w:val="00D62421"/>
    <w:rsid w:val="00D64A7A"/>
    <w:rsid w:val="00D65827"/>
    <w:rsid w:val="00D73BF0"/>
    <w:rsid w:val="00D76DFA"/>
    <w:rsid w:val="00D775D9"/>
    <w:rsid w:val="00D81F1C"/>
    <w:rsid w:val="00D853DC"/>
    <w:rsid w:val="00D86507"/>
    <w:rsid w:val="00D87AB7"/>
    <w:rsid w:val="00D93802"/>
    <w:rsid w:val="00D95C5E"/>
    <w:rsid w:val="00D962D6"/>
    <w:rsid w:val="00D973CF"/>
    <w:rsid w:val="00DA0C26"/>
    <w:rsid w:val="00DA28C1"/>
    <w:rsid w:val="00DA341B"/>
    <w:rsid w:val="00DA3AEF"/>
    <w:rsid w:val="00DA413F"/>
    <w:rsid w:val="00DA5192"/>
    <w:rsid w:val="00DA66DF"/>
    <w:rsid w:val="00DB0DF0"/>
    <w:rsid w:val="00DB20E9"/>
    <w:rsid w:val="00DB3640"/>
    <w:rsid w:val="00DB53A4"/>
    <w:rsid w:val="00DC6352"/>
    <w:rsid w:val="00DC7798"/>
    <w:rsid w:val="00DD0777"/>
    <w:rsid w:val="00DD0CA5"/>
    <w:rsid w:val="00DD2844"/>
    <w:rsid w:val="00DD6491"/>
    <w:rsid w:val="00DE514D"/>
    <w:rsid w:val="00DE7BA9"/>
    <w:rsid w:val="00DF0675"/>
    <w:rsid w:val="00DF0A45"/>
    <w:rsid w:val="00DF68AD"/>
    <w:rsid w:val="00E0001B"/>
    <w:rsid w:val="00E0195C"/>
    <w:rsid w:val="00E01DBC"/>
    <w:rsid w:val="00E11F85"/>
    <w:rsid w:val="00E2132B"/>
    <w:rsid w:val="00E275A9"/>
    <w:rsid w:val="00E3203C"/>
    <w:rsid w:val="00E322F0"/>
    <w:rsid w:val="00E32E65"/>
    <w:rsid w:val="00E3359C"/>
    <w:rsid w:val="00E359C5"/>
    <w:rsid w:val="00E374DB"/>
    <w:rsid w:val="00E40E27"/>
    <w:rsid w:val="00E4199E"/>
    <w:rsid w:val="00E520EE"/>
    <w:rsid w:val="00E531DF"/>
    <w:rsid w:val="00E56A01"/>
    <w:rsid w:val="00E60BF3"/>
    <w:rsid w:val="00E612EC"/>
    <w:rsid w:val="00E6592A"/>
    <w:rsid w:val="00E751C9"/>
    <w:rsid w:val="00E75820"/>
    <w:rsid w:val="00E9117F"/>
    <w:rsid w:val="00E942AE"/>
    <w:rsid w:val="00EA4BAE"/>
    <w:rsid w:val="00EB089E"/>
    <w:rsid w:val="00EB24A5"/>
    <w:rsid w:val="00EB2CD3"/>
    <w:rsid w:val="00EB44BB"/>
    <w:rsid w:val="00EC3D3B"/>
    <w:rsid w:val="00EC4BA7"/>
    <w:rsid w:val="00ED3C05"/>
    <w:rsid w:val="00ED4413"/>
    <w:rsid w:val="00ED4755"/>
    <w:rsid w:val="00ED6737"/>
    <w:rsid w:val="00EE149B"/>
    <w:rsid w:val="00EE2ADF"/>
    <w:rsid w:val="00EE2DA0"/>
    <w:rsid w:val="00EE3B1E"/>
    <w:rsid w:val="00EF07BF"/>
    <w:rsid w:val="00EF0D3D"/>
    <w:rsid w:val="00EF4E61"/>
    <w:rsid w:val="00EF70AC"/>
    <w:rsid w:val="00F01C15"/>
    <w:rsid w:val="00F20017"/>
    <w:rsid w:val="00F213A8"/>
    <w:rsid w:val="00F21AD0"/>
    <w:rsid w:val="00F314E5"/>
    <w:rsid w:val="00F43AB0"/>
    <w:rsid w:val="00F46527"/>
    <w:rsid w:val="00F527AA"/>
    <w:rsid w:val="00F53B9F"/>
    <w:rsid w:val="00F62F28"/>
    <w:rsid w:val="00F631D4"/>
    <w:rsid w:val="00F656DF"/>
    <w:rsid w:val="00F71345"/>
    <w:rsid w:val="00F723EF"/>
    <w:rsid w:val="00F74EF6"/>
    <w:rsid w:val="00F7559E"/>
    <w:rsid w:val="00F814AF"/>
    <w:rsid w:val="00F83C9D"/>
    <w:rsid w:val="00F84DED"/>
    <w:rsid w:val="00F84E18"/>
    <w:rsid w:val="00F86D34"/>
    <w:rsid w:val="00F90ACD"/>
    <w:rsid w:val="00FC745C"/>
    <w:rsid w:val="00FD0435"/>
    <w:rsid w:val="00FD13D8"/>
    <w:rsid w:val="00FD470F"/>
    <w:rsid w:val="00FE0013"/>
    <w:rsid w:val="00FE1A74"/>
    <w:rsid w:val="00FE3396"/>
    <w:rsid w:val="00FF620E"/>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unhideWhenUsed/>
    <w:locked/>
    <w:rsid w:val="00B73B42"/>
    <w:rPr>
      <w:rFonts w:eastAsiaTheme="minorHAnsi"/>
      <w:lang w:val="en-US"/>
    </w:rPr>
  </w:style>
  <w:style w:type="paragraph" w:styleId="NoSpacing">
    <w:name w:val="No Spacing"/>
    <w:uiPriority w:val="1"/>
    <w:qFormat/>
    <w:rsid w:val="00B73B42"/>
    <w:rPr>
      <w:rFonts w:asciiTheme="minorHAnsi" w:eastAsiaTheme="minorHAnsi" w:hAnsiTheme="minorHAnsi" w:cstheme="minorBidi"/>
      <w:kern w:val="2"/>
      <w:sz w:val="22"/>
      <w:szCs w:val="22"/>
      <w:lang w:val="lv-LV"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370">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19DE2EA1-464A-4868-915B-2656E281F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32831</Words>
  <Characters>18714</Characters>
  <Application>Microsoft Office Word</Application>
  <DocSecurity>4</DocSecurity>
  <Lines>155</Lines>
  <Paragraphs>102</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
      <vt:lpstr>Iepirkumu komisijas priekšsēdētāja						*K. Meiberga</vt:lpstr>
      <vt:lpstr/>
    </vt:vector>
  </TitlesOfParts>
  <Company>Rigas Satiksme</Company>
  <LinksUpToDate>false</LinksUpToDate>
  <CharactersWithSpaces>51443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2024-04-23T14:16:00Z</dcterms:created>
  <dcterms:modified xsi:type="dcterms:W3CDTF">2024-04-23T14:16:00Z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