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8CA1A" w14:textId="77777777" w:rsidR="00BE2E84" w:rsidRPr="00AC6572" w:rsidRDefault="00BE2E84" w:rsidP="007022B8">
      <w:pPr>
        <w:jc w:val="right"/>
        <w:rPr>
          <w:i/>
          <w:iCs/>
          <w:lang w:val="lv-LV"/>
        </w:rPr>
      </w:pPr>
    </w:p>
    <w:p w14:paraId="041E9273" w14:textId="77777777" w:rsidR="00E645A4" w:rsidRPr="00AC6572" w:rsidRDefault="00E645A4" w:rsidP="00E645A4">
      <w:pPr>
        <w:ind w:right="417"/>
        <w:rPr>
          <w:i/>
          <w:lang w:val="lv-LV"/>
        </w:rPr>
      </w:pPr>
      <w:r w:rsidRPr="00AC6572">
        <w:rPr>
          <w:i/>
          <w:lang w:val="lv-LV"/>
        </w:rPr>
        <w:t xml:space="preserve">Par atbilžu sniegšanu </w:t>
      </w:r>
    </w:p>
    <w:p w14:paraId="23E50B63" w14:textId="77777777" w:rsidR="00E645A4" w:rsidRPr="00AC6572" w:rsidRDefault="00E645A4" w:rsidP="00E645A4">
      <w:pPr>
        <w:ind w:right="417"/>
        <w:rPr>
          <w:i/>
          <w:lang w:val="lv-LV"/>
        </w:rPr>
      </w:pPr>
      <w:r w:rsidRPr="00AC6572">
        <w:rPr>
          <w:i/>
          <w:lang w:val="lv-LV"/>
        </w:rPr>
        <w:t>par iepirkuma procedūras “Teleskopiskā iekrāvēja ar aprīkojumu piegāde un apkope” (ID Nr. RS/2024/78) nolikuma prasībām</w:t>
      </w:r>
    </w:p>
    <w:p w14:paraId="4167EC38" w14:textId="77777777" w:rsidR="004E6B59" w:rsidRPr="00AC6572" w:rsidRDefault="004E6B59" w:rsidP="004E6B59">
      <w:pPr>
        <w:rPr>
          <w:b/>
          <w:bCs/>
          <w:lang w:val="lv-LV"/>
        </w:rPr>
      </w:pPr>
    </w:p>
    <w:p w14:paraId="45003E38" w14:textId="4F8E5E6C" w:rsidR="00CC7304" w:rsidRPr="00AC6572" w:rsidRDefault="00CC7304" w:rsidP="00CC7304">
      <w:pPr>
        <w:ind w:right="-8" w:firstLine="720"/>
        <w:jc w:val="both"/>
        <w:rPr>
          <w:lang w:val="lv-LV"/>
        </w:rPr>
      </w:pPr>
      <w:r w:rsidRPr="00AC6572">
        <w:rPr>
          <w:lang w:val="lv-LV"/>
        </w:rPr>
        <w:t xml:space="preserve">Rīgas pašvaldības sabiedrības ar ierobežotu atbildību „Rīgas satiksme” Iepirkuma komisija (turpmāk – Pasūtītājs) no iespējamā pakalpojuma sniedzēja ir saņēmusi vēstuli ar lūgumu </w:t>
      </w:r>
      <w:r w:rsidR="00C87130" w:rsidRPr="00AC6572">
        <w:rPr>
          <w:lang w:val="lv-LV"/>
        </w:rPr>
        <w:t xml:space="preserve">koriģēt un precizēt </w:t>
      </w:r>
      <w:r w:rsidRPr="00AC6572">
        <w:rPr>
          <w:lang w:val="lv-LV"/>
        </w:rPr>
        <w:t xml:space="preserve">iepirkuma procedūras </w:t>
      </w:r>
      <w:r w:rsidRPr="00AC6572">
        <w:rPr>
          <w:color w:val="000000"/>
          <w:lang w:val="lv-LV"/>
        </w:rPr>
        <w:t>“Teleskopiskā iekrāvēja ar aprīkojumu piegāde un apkope” (ID</w:t>
      </w:r>
      <w:r w:rsidRPr="00AC6572">
        <w:rPr>
          <w:rFonts w:eastAsiaTheme="minorHAnsi"/>
          <w:lang w:val="lv-LV"/>
        </w:rPr>
        <w:t xml:space="preserve"> Nr. RS/2024/78) </w:t>
      </w:r>
      <w:r w:rsidRPr="00AC6572">
        <w:rPr>
          <w:lang w:val="lv-LV"/>
        </w:rPr>
        <w:t>nolikum</w:t>
      </w:r>
      <w:r w:rsidR="00B55C5C" w:rsidRPr="00AC6572">
        <w:rPr>
          <w:lang w:val="lv-LV"/>
        </w:rPr>
        <w:t>a</w:t>
      </w:r>
      <w:r w:rsidRPr="00AC6572">
        <w:rPr>
          <w:lang w:val="lv-LV"/>
        </w:rPr>
        <w:t xml:space="preserve"> (turpmāk – Nolikums) </w:t>
      </w:r>
      <w:r w:rsidR="00B55C5C" w:rsidRPr="00AC6572">
        <w:rPr>
          <w:lang w:val="lv-LV"/>
        </w:rPr>
        <w:t xml:space="preserve">4. pielikumā </w:t>
      </w:r>
      <w:r w:rsidRPr="00AC6572">
        <w:rPr>
          <w:lang w:val="lv-LV"/>
        </w:rPr>
        <w:t>ietvert</w:t>
      </w:r>
      <w:r w:rsidR="00256A90" w:rsidRPr="00AC6572">
        <w:rPr>
          <w:lang w:val="lv-LV"/>
        </w:rPr>
        <w:t>o iepirkuma līguma projektu</w:t>
      </w:r>
      <w:r w:rsidR="00B55C5C" w:rsidRPr="00AC6572">
        <w:rPr>
          <w:lang w:val="lv-LV"/>
        </w:rPr>
        <w:t xml:space="preserve"> (turpmāk – Līguma projekts)</w:t>
      </w:r>
      <w:r w:rsidRPr="00AC6572">
        <w:rPr>
          <w:lang w:val="lv-LV"/>
        </w:rPr>
        <w:t>.</w:t>
      </w:r>
    </w:p>
    <w:p w14:paraId="6B6DA54D" w14:textId="77777777" w:rsidR="00724898" w:rsidRPr="00AC6572" w:rsidRDefault="00724898" w:rsidP="00724898">
      <w:pPr>
        <w:ind w:right="-8"/>
        <w:jc w:val="both"/>
        <w:rPr>
          <w:lang w:val="lv-LV"/>
        </w:rPr>
      </w:pPr>
    </w:p>
    <w:p w14:paraId="2943D362" w14:textId="00AC80CB" w:rsidR="00724898" w:rsidRPr="00AC6572" w:rsidRDefault="00253962" w:rsidP="00724898">
      <w:pPr>
        <w:ind w:right="-8"/>
        <w:jc w:val="both"/>
        <w:rPr>
          <w:b/>
          <w:bCs/>
          <w:i/>
          <w:iCs/>
          <w:lang w:val="lv-LV"/>
        </w:rPr>
      </w:pPr>
      <w:r w:rsidRPr="00AC6572">
        <w:rPr>
          <w:b/>
          <w:bCs/>
          <w:i/>
          <w:iCs/>
          <w:lang w:val="lv-LV"/>
        </w:rPr>
        <w:t>1. j</w:t>
      </w:r>
      <w:r w:rsidR="00724898" w:rsidRPr="00AC6572">
        <w:rPr>
          <w:b/>
          <w:bCs/>
          <w:i/>
          <w:iCs/>
          <w:lang w:val="lv-LV"/>
        </w:rPr>
        <w:t>autājums</w:t>
      </w:r>
    </w:p>
    <w:p w14:paraId="2EBBCD1B" w14:textId="159EB7EC" w:rsidR="00253962" w:rsidRPr="00AC6572" w:rsidRDefault="00253962" w:rsidP="00253962">
      <w:pPr>
        <w:widowControl w:val="0"/>
        <w:tabs>
          <w:tab w:val="left" w:pos="851"/>
        </w:tabs>
        <w:autoSpaceDE w:val="0"/>
        <w:autoSpaceDN w:val="0"/>
        <w:spacing w:before="64"/>
        <w:ind w:right="208"/>
        <w:jc w:val="both"/>
        <w:rPr>
          <w:i/>
          <w:iCs/>
          <w:lang w:val="lv-LV"/>
        </w:rPr>
      </w:pPr>
      <w:r w:rsidRPr="00AC6572">
        <w:rPr>
          <w:i/>
          <w:iCs/>
          <w:lang w:val="lv-LV" w:eastAsia="lv-LV"/>
        </w:rPr>
        <w:t>Līguma 1.1.</w:t>
      </w:r>
      <w:r w:rsidR="00F61B39" w:rsidRPr="00AC6572">
        <w:rPr>
          <w:i/>
          <w:iCs/>
          <w:lang w:val="lv-LV" w:eastAsia="lv-LV"/>
        </w:rPr>
        <w:t xml:space="preserve"> </w:t>
      </w:r>
      <w:r w:rsidRPr="00AC6572">
        <w:rPr>
          <w:i/>
          <w:iCs/>
          <w:lang w:val="lv-LV" w:eastAsia="lv-LV"/>
        </w:rPr>
        <w:t xml:space="preserve">punktā lūdzam precizēt, kas ietilpst </w:t>
      </w:r>
      <w:r w:rsidRPr="00AC6572">
        <w:rPr>
          <w:i/>
          <w:iCs/>
          <w:lang w:val="lv-LV"/>
        </w:rPr>
        <w:t>"neparedzētos remontdarbos", vai ir domāts mehānisko bojājumu remonts, tehnikas remonts pēc avārijas u.c.</w:t>
      </w:r>
    </w:p>
    <w:p w14:paraId="72F9DA6B" w14:textId="25E21BB8" w:rsidR="00147457" w:rsidRPr="00AC6572" w:rsidRDefault="00147457" w:rsidP="00253962">
      <w:pPr>
        <w:widowControl w:val="0"/>
        <w:tabs>
          <w:tab w:val="left" w:pos="851"/>
        </w:tabs>
        <w:autoSpaceDE w:val="0"/>
        <w:autoSpaceDN w:val="0"/>
        <w:spacing w:before="64"/>
        <w:ind w:right="208"/>
        <w:jc w:val="both"/>
        <w:rPr>
          <w:i/>
          <w:iCs/>
          <w:lang w:val="lv-LV"/>
        </w:rPr>
      </w:pPr>
    </w:p>
    <w:p w14:paraId="48E65268" w14:textId="03C735DF" w:rsidR="00147457" w:rsidRPr="00AC6572" w:rsidRDefault="00147457" w:rsidP="00253962">
      <w:pPr>
        <w:widowControl w:val="0"/>
        <w:tabs>
          <w:tab w:val="left" w:pos="851"/>
        </w:tabs>
        <w:autoSpaceDE w:val="0"/>
        <w:autoSpaceDN w:val="0"/>
        <w:spacing w:before="64"/>
        <w:ind w:right="208"/>
        <w:jc w:val="both"/>
        <w:rPr>
          <w:b/>
          <w:bCs/>
          <w:lang w:val="lv-LV"/>
        </w:rPr>
      </w:pPr>
      <w:r w:rsidRPr="00AC6572">
        <w:rPr>
          <w:b/>
          <w:bCs/>
          <w:lang w:val="lv-LV"/>
        </w:rPr>
        <w:t>Atbilde</w:t>
      </w:r>
    </w:p>
    <w:p w14:paraId="29F054A5" w14:textId="3889D0C6" w:rsidR="00F96449" w:rsidRPr="00AC6572" w:rsidRDefault="00490CEF" w:rsidP="00253962">
      <w:pPr>
        <w:widowControl w:val="0"/>
        <w:tabs>
          <w:tab w:val="left" w:pos="851"/>
        </w:tabs>
        <w:autoSpaceDE w:val="0"/>
        <w:autoSpaceDN w:val="0"/>
        <w:spacing w:before="64"/>
        <w:ind w:right="208"/>
        <w:jc w:val="both"/>
        <w:rPr>
          <w:b/>
          <w:bCs/>
          <w:lang w:val="lv-LV"/>
        </w:rPr>
      </w:pPr>
      <w:r w:rsidRPr="00AC6572">
        <w:rPr>
          <w:lang w:val="lv-LV" w:eastAsia="lv-LV"/>
        </w:rPr>
        <w:t>Pārsvarā tie būs remontdarbi saistībā ar m</w:t>
      </w:r>
      <w:r w:rsidR="00F96449" w:rsidRPr="00AC6572">
        <w:rPr>
          <w:lang w:val="lv-LV" w:eastAsia="lv-LV"/>
        </w:rPr>
        <w:t>ehāniski</w:t>
      </w:r>
      <w:r w:rsidRPr="00AC6572">
        <w:rPr>
          <w:lang w:val="lv-LV" w:eastAsia="lv-LV"/>
        </w:rPr>
        <w:t>em</w:t>
      </w:r>
      <w:r w:rsidR="00F96449" w:rsidRPr="00AC6572">
        <w:rPr>
          <w:lang w:val="lv-LV" w:eastAsia="lv-LV"/>
        </w:rPr>
        <w:t xml:space="preserve"> bojājumi</w:t>
      </w:r>
      <w:r w:rsidRPr="00AC6572">
        <w:rPr>
          <w:lang w:val="lv-LV" w:eastAsia="lv-LV"/>
        </w:rPr>
        <w:t>em</w:t>
      </w:r>
      <w:r w:rsidR="00155075" w:rsidRPr="00AC6572">
        <w:rPr>
          <w:lang w:val="lv-LV" w:eastAsia="lv-LV"/>
        </w:rPr>
        <w:t xml:space="preserve">, </w:t>
      </w:r>
      <w:r w:rsidR="00F96449" w:rsidRPr="00AC6572">
        <w:rPr>
          <w:lang w:val="lv-LV" w:eastAsia="lv-LV"/>
        </w:rPr>
        <w:t>kas radušies nepareizas ekspluatācijas dēļ vai pēc negadījumiem</w:t>
      </w:r>
      <w:r w:rsidR="00155075" w:rsidRPr="00AC6572">
        <w:rPr>
          <w:lang w:val="lv-LV" w:eastAsia="lv-LV"/>
        </w:rPr>
        <w:t xml:space="preserve">, </w:t>
      </w:r>
      <w:r w:rsidR="00F96449" w:rsidRPr="00AC6572">
        <w:rPr>
          <w:lang w:val="lv-LV" w:eastAsia="lv-LV"/>
        </w:rPr>
        <w:t>k</w:t>
      </w:r>
      <w:r w:rsidRPr="00AC6572">
        <w:rPr>
          <w:lang w:val="lv-LV" w:eastAsia="lv-LV"/>
        </w:rPr>
        <w:t>ur remonta izmaksas</w:t>
      </w:r>
      <w:r w:rsidR="00F96449" w:rsidRPr="00AC6572">
        <w:rPr>
          <w:lang w:val="lv-LV" w:eastAsia="lv-LV"/>
        </w:rPr>
        <w:t xml:space="preserve"> nesedz </w:t>
      </w:r>
      <w:r w:rsidRPr="00AC6572">
        <w:rPr>
          <w:lang w:val="lv-LV" w:eastAsia="lv-LV"/>
        </w:rPr>
        <w:t>KASKO vai OCTA polise</w:t>
      </w:r>
      <w:r w:rsidR="00F96449" w:rsidRPr="00AC6572">
        <w:rPr>
          <w:lang w:val="lv-LV" w:eastAsia="lv-LV"/>
        </w:rPr>
        <w:t>.</w:t>
      </w:r>
      <w:r w:rsidRPr="00AC6572">
        <w:rPr>
          <w:lang w:val="lv-LV" w:eastAsia="lv-LV"/>
        </w:rPr>
        <w:t xml:space="preserve"> Neparedzētie remontdarbi nav garantijas remonts un ražotāja noteiktās apkopes.</w:t>
      </w:r>
    </w:p>
    <w:p w14:paraId="04FE8615" w14:textId="77777777" w:rsidR="00466BA2" w:rsidRPr="00AC6572" w:rsidRDefault="00466BA2" w:rsidP="00253962">
      <w:pPr>
        <w:widowControl w:val="0"/>
        <w:tabs>
          <w:tab w:val="left" w:pos="851"/>
        </w:tabs>
        <w:autoSpaceDE w:val="0"/>
        <w:autoSpaceDN w:val="0"/>
        <w:spacing w:before="64"/>
        <w:ind w:right="208"/>
        <w:jc w:val="both"/>
        <w:rPr>
          <w:b/>
          <w:bCs/>
          <w:lang w:val="lv-LV"/>
        </w:rPr>
      </w:pPr>
    </w:p>
    <w:p w14:paraId="175DF909" w14:textId="124C63FB" w:rsidR="00466BA2" w:rsidRPr="00AC6572" w:rsidRDefault="00466BA2" w:rsidP="00253962">
      <w:pPr>
        <w:widowControl w:val="0"/>
        <w:tabs>
          <w:tab w:val="left" w:pos="851"/>
        </w:tabs>
        <w:autoSpaceDE w:val="0"/>
        <w:autoSpaceDN w:val="0"/>
        <w:spacing w:before="64"/>
        <w:ind w:right="208"/>
        <w:jc w:val="both"/>
        <w:rPr>
          <w:b/>
          <w:bCs/>
          <w:i/>
          <w:iCs/>
          <w:lang w:val="lv-LV"/>
        </w:rPr>
      </w:pPr>
      <w:r w:rsidRPr="00AC6572">
        <w:rPr>
          <w:b/>
          <w:bCs/>
          <w:i/>
          <w:iCs/>
          <w:lang w:val="lv-LV"/>
        </w:rPr>
        <w:t>2. jautājums</w:t>
      </w:r>
    </w:p>
    <w:p w14:paraId="1BE38076" w14:textId="77777777" w:rsidR="007D1FA8" w:rsidRPr="00AC6572" w:rsidRDefault="007D1FA8" w:rsidP="007D1FA8">
      <w:pPr>
        <w:widowControl w:val="0"/>
        <w:tabs>
          <w:tab w:val="left" w:pos="851"/>
        </w:tabs>
        <w:autoSpaceDE w:val="0"/>
        <w:autoSpaceDN w:val="0"/>
        <w:spacing w:before="64"/>
        <w:ind w:right="208"/>
        <w:jc w:val="both"/>
        <w:rPr>
          <w:i/>
          <w:iCs/>
          <w:lang w:val="lv-LV"/>
        </w:rPr>
      </w:pPr>
      <w:r w:rsidRPr="00AC6572">
        <w:rPr>
          <w:i/>
          <w:iCs/>
          <w:lang w:val="lv-LV"/>
        </w:rPr>
        <w:t>Lūdzam papildināt 3.1.2.punktu ar sekojošo teikumu:</w:t>
      </w:r>
    </w:p>
    <w:p w14:paraId="17604D69" w14:textId="494F05EC" w:rsidR="00466BA2" w:rsidRPr="00AC6572" w:rsidRDefault="007D1FA8" w:rsidP="007D1FA8">
      <w:pPr>
        <w:widowControl w:val="0"/>
        <w:tabs>
          <w:tab w:val="left" w:pos="851"/>
        </w:tabs>
        <w:autoSpaceDE w:val="0"/>
        <w:autoSpaceDN w:val="0"/>
        <w:spacing w:before="64"/>
        <w:ind w:right="208"/>
        <w:jc w:val="both"/>
        <w:rPr>
          <w:i/>
          <w:iCs/>
          <w:lang w:val="lv-LV"/>
        </w:rPr>
      </w:pPr>
      <w:r w:rsidRPr="00AC6572">
        <w:rPr>
          <w:i/>
          <w:iCs/>
          <w:lang w:val="lv-LV"/>
        </w:rPr>
        <w:t>“Pēc šajā punktā norādītās summas sasniegšanas Izpildītājs izbeidz sniegt Pasūtītājam pakalpojumus, kas saistīti ar dilstošu detaļu nomaiņu un neparedzēto remontdarbu izpildi, vai puses vienojas par norādīto darbu papildu apmaksu Līguma 6.2.-6.3.punktos norādītajā kārtībā.”</w:t>
      </w:r>
    </w:p>
    <w:p w14:paraId="41E2A409" w14:textId="77777777" w:rsidR="00253962" w:rsidRPr="00AC6572" w:rsidRDefault="00253962" w:rsidP="00724898">
      <w:pPr>
        <w:ind w:right="-8"/>
        <w:jc w:val="both"/>
        <w:rPr>
          <w:b/>
          <w:bCs/>
          <w:i/>
          <w:iCs/>
          <w:lang w:val="lv-LV"/>
        </w:rPr>
      </w:pPr>
    </w:p>
    <w:p w14:paraId="66320DAF" w14:textId="3F91B9CB" w:rsidR="00724898" w:rsidRPr="00AC6572" w:rsidRDefault="007D1FA8" w:rsidP="00724898">
      <w:pPr>
        <w:ind w:right="-8"/>
        <w:jc w:val="both"/>
        <w:rPr>
          <w:b/>
          <w:bCs/>
          <w:lang w:val="lv-LV"/>
        </w:rPr>
      </w:pPr>
      <w:r w:rsidRPr="00AC6572">
        <w:rPr>
          <w:b/>
          <w:bCs/>
          <w:lang w:val="lv-LV"/>
        </w:rPr>
        <w:t>Atbilde</w:t>
      </w:r>
    </w:p>
    <w:p w14:paraId="652193E5" w14:textId="74F45983" w:rsidR="0084021B" w:rsidRPr="00AC6572" w:rsidRDefault="00546ED2" w:rsidP="00724898">
      <w:pPr>
        <w:ind w:right="-8"/>
        <w:jc w:val="both"/>
        <w:rPr>
          <w:lang w:val="lv-LV"/>
        </w:rPr>
      </w:pPr>
      <w:r w:rsidRPr="00AC6572">
        <w:rPr>
          <w:lang w:val="lv-LV"/>
        </w:rPr>
        <w:t xml:space="preserve">Minētais </w:t>
      </w:r>
      <w:r w:rsidR="00F51782" w:rsidRPr="00AC6572">
        <w:rPr>
          <w:lang w:val="lv-LV"/>
        </w:rPr>
        <w:t>Līguma projekta</w:t>
      </w:r>
      <w:r w:rsidR="00552277" w:rsidRPr="00AC6572">
        <w:rPr>
          <w:lang w:val="lv-LV"/>
        </w:rPr>
        <w:t xml:space="preserve"> 3.1.2. punkt</w:t>
      </w:r>
      <w:r w:rsidRPr="00AC6572">
        <w:rPr>
          <w:lang w:val="lv-LV"/>
        </w:rPr>
        <w:t>a papildinājums</w:t>
      </w:r>
      <w:r w:rsidR="00552277" w:rsidRPr="00AC6572">
        <w:rPr>
          <w:lang w:val="lv-LV"/>
        </w:rPr>
        <w:t xml:space="preserve"> nav nepieciešams</w:t>
      </w:r>
      <w:r w:rsidR="00F64230" w:rsidRPr="00AC6572">
        <w:rPr>
          <w:lang w:val="lv-LV"/>
        </w:rPr>
        <w:t xml:space="preserve">, jo </w:t>
      </w:r>
      <w:r w:rsidR="00D56DE9" w:rsidRPr="00AC6572">
        <w:rPr>
          <w:lang w:val="lv-LV"/>
        </w:rPr>
        <w:t>P</w:t>
      </w:r>
      <w:r w:rsidR="00F64230" w:rsidRPr="00AC6572">
        <w:rPr>
          <w:lang w:val="lv-LV"/>
        </w:rPr>
        <w:t xml:space="preserve">asūtītājs līguma darbības laikā nav tiesīgs pasūtīt </w:t>
      </w:r>
      <w:r w:rsidR="00E91B2A" w:rsidRPr="00AC6572">
        <w:rPr>
          <w:lang w:val="lv-LV"/>
        </w:rPr>
        <w:t xml:space="preserve">remontdarbus, kas saistīti ar dilstošo detaļu nomaiņu </w:t>
      </w:r>
      <w:r w:rsidR="00550C44" w:rsidRPr="00AC6572">
        <w:rPr>
          <w:lang w:val="lv-LV"/>
        </w:rPr>
        <w:t>vai neparedzētus remontdarbus</w:t>
      </w:r>
      <w:r w:rsidR="00F7195A" w:rsidRPr="00AC6572">
        <w:rPr>
          <w:lang w:val="lv-LV"/>
        </w:rPr>
        <w:t xml:space="preserve"> (kuri nav garantijas remontdarbi)</w:t>
      </w:r>
      <w:r w:rsidR="00382133" w:rsidRPr="00AC6572">
        <w:rPr>
          <w:lang w:val="lv-LV"/>
        </w:rPr>
        <w:t xml:space="preserve"> garantijas laikā, kas pārsniedz </w:t>
      </w:r>
      <w:r w:rsidR="004E6E7A" w:rsidRPr="00AC6572">
        <w:rPr>
          <w:lang w:val="lv-LV"/>
        </w:rPr>
        <w:t xml:space="preserve">3.1.2. punktā noteikto </w:t>
      </w:r>
      <w:r w:rsidR="00216D00" w:rsidRPr="00AC6572">
        <w:rPr>
          <w:lang w:val="lv-LV"/>
        </w:rPr>
        <w:t>summu</w:t>
      </w:r>
      <w:r w:rsidR="004E6E7A" w:rsidRPr="00AC6572">
        <w:rPr>
          <w:lang w:val="lv-LV"/>
        </w:rPr>
        <w:t xml:space="preserve"> (5% no </w:t>
      </w:r>
      <w:r w:rsidR="00C67C9B" w:rsidRPr="00AC6572">
        <w:rPr>
          <w:lang w:val="lv-LV"/>
        </w:rPr>
        <w:t>L</w:t>
      </w:r>
      <w:r w:rsidR="008E3158" w:rsidRPr="00AC6572">
        <w:rPr>
          <w:lang w:val="lv-LV"/>
        </w:rPr>
        <w:t xml:space="preserve">īguma </w:t>
      </w:r>
      <w:r w:rsidR="00C67C9B" w:rsidRPr="00AC6572">
        <w:rPr>
          <w:lang w:val="lv-LV"/>
        </w:rPr>
        <w:t xml:space="preserve">projekta </w:t>
      </w:r>
      <w:r w:rsidR="008E3158" w:rsidRPr="00AC6572">
        <w:rPr>
          <w:lang w:val="lv-LV"/>
        </w:rPr>
        <w:t xml:space="preserve">3.1.1. punktā </w:t>
      </w:r>
      <w:r w:rsidR="003E3CEE" w:rsidRPr="00AC6572">
        <w:rPr>
          <w:lang w:val="lv-LV"/>
        </w:rPr>
        <w:t>paredzētās</w:t>
      </w:r>
      <w:r w:rsidR="008E3158" w:rsidRPr="00AC6572">
        <w:rPr>
          <w:lang w:val="lv-LV"/>
        </w:rPr>
        <w:t xml:space="preserve"> summas)</w:t>
      </w:r>
      <w:r w:rsidR="00216D00" w:rsidRPr="00AC6572">
        <w:rPr>
          <w:lang w:val="lv-LV"/>
        </w:rPr>
        <w:t>.</w:t>
      </w:r>
    </w:p>
    <w:p w14:paraId="6BB9C26E" w14:textId="77777777" w:rsidR="007D1FA8" w:rsidRPr="00AC6572" w:rsidRDefault="007D1FA8" w:rsidP="00724898">
      <w:pPr>
        <w:ind w:right="-8"/>
        <w:jc w:val="both"/>
        <w:rPr>
          <w:b/>
          <w:bCs/>
          <w:lang w:val="lv-LV"/>
        </w:rPr>
      </w:pPr>
    </w:p>
    <w:p w14:paraId="499579D7" w14:textId="2D690995" w:rsidR="007D1FA8" w:rsidRPr="00AC6572" w:rsidRDefault="007D1FA8" w:rsidP="00724898">
      <w:pPr>
        <w:ind w:right="-8"/>
        <w:jc w:val="both"/>
        <w:rPr>
          <w:b/>
          <w:bCs/>
          <w:i/>
          <w:iCs/>
          <w:lang w:val="lv-LV"/>
        </w:rPr>
      </w:pPr>
      <w:r w:rsidRPr="00AC6572">
        <w:rPr>
          <w:b/>
          <w:bCs/>
          <w:i/>
          <w:iCs/>
          <w:lang w:val="lv-LV"/>
        </w:rPr>
        <w:t>3. jautājums</w:t>
      </w:r>
    </w:p>
    <w:p w14:paraId="29EFE0F7" w14:textId="31811EEE" w:rsidR="00701496" w:rsidRPr="00AC6572" w:rsidRDefault="00701496" w:rsidP="00701496">
      <w:pPr>
        <w:widowControl w:val="0"/>
        <w:tabs>
          <w:tab w:val="left" w:pos="851"/>
        </w:tabs>
        <w:autoSpaceDE w:val="0"/>
        <w:autoSpaceDN w:val="0"/>
        <w:spacing w:before="64"/>
        <w:ind w:right="208"/>
        <w:jc w:val="both"/>
        <w:rPr>
          <w:i/>
          <w:iCs/>
          <w:lang w:val="lv-LV" w:eastAsia="lv-LV"/>
        </w:rPr>
      </w:pPr>
      <w:r w:rsidRPr="00AC6572">
        <w:rPr>
          <w:i/>
          <w:iCs/>
          <w:lang w:val="lv-LV" w:eastAsia="lv-LV"/>
        </w:rPr>
        <w:t>Lūdzam izteikt 5.4.2.punktu sekojošā redakcijā:</w:t>
      </w:r>
    </w:p>
    <w:p w14:paraId="2984095E" w14:textId="12FE2DE0" w:rsidR="00407D6E" w:rsidRPr="00AC6572" w:rsidRDefault="00701496" w:rsidP="00701496">
      <w:pPr>
        <w:suppressAutoHyphens/>
        <w:jc w:val="both"/>
        <w:rPr>
          <w:i/>
          <w:iCs/>
          <w:lang w:val="lv-LV" w:eastAsia="lv-LV"/>
        </w:rPr>
      </w:pPr>
      <w:r w:rsidRPr="00AC6572">
        <w:rPr>
          <w:i/>
          <w:iCs/>
          <w:lang w:val="lv-LV" w:eastAsia="lv-LV"/>
        </w:rPr>
        <w:t xml:space="preserve">“5.4.2. pieņemt Transportlīdzekli servisā </w:t>
      </w:r>
      <w:r w:rsidRPr="00AC6572">
        <w:rPr>
          <w:b/>
          <w:bCs/>
          <w:i/>
          <w:iCs/>
          <w:lang w:val="lv-LV" w:eastAsia="lv-LV"/>
        </w:rPr>
        <w:t>2 (divu) darba dienu laikā</w:t>
      </w:r>
      <w:r w:rsidRPr="00AC6572">
        <w:rPr>
          <w:i/>
          <w:iCs/>
          <w:lang w:val="lv-LV" w:eastAsia="lv-LV"/>
        </w:rPr>
        <w:t xml:space="preserve"> no Pasūtītāja darbinieka pieteikuma saņemšanas brīža;”</w:t>
      </w:r>
    </w:p>
    <w:p w14:paraId="38AF7A2B" w14:textId="77777777" w:rsidR="00407D6E" w:rsidRPr="00AC6572" w:rsidRDefault="00407D6E" w:rsidP="00701496">
      <w:pPr>
        <w:suppressAutoHyphens/>
        <w:jc w:val="both"/>
        <w:rPr>
          <w:i/>
          <w:iCs/>
          <w:lang w:val="lv-LV" w:eastAsia="lv-LV"/>
        </w:rPr>
      </w:pPr>
    </w:p>
    <w:p w14:paraId="45B692ED" w14:textId="28B32745" w:rsidR="00701496" w:rsidRPr="00AC6572" w:rsidRDefault="00701496" w:rsidP="00701496">
      <w:pPr>
        <w:suppressAutoHyphens/>
        <w:jc w:val="both"/>
        <w:rPr>
          <w:b/>
          <w:bCs/>
          <w:lang w:val="lv-LV" w:eastAsia="lv-LV"/>
        </w:rPr>
      </w:pPr>
      <w:r w:rsidRPr="00AC6572">
        <w:rPr>
          <w:b/>
          <w:bCs/>
          <w:lang w:val="lv-LV" w:eastAsia="lv-LV"/>
        </w:rPr>
        <w:t>Atbilde</w:t>
      </w:r>
    </w:p>
    <w:p w14:paraId="160B13D8" w14:textId="2DCA4440" w:rsidR="00407D6E" w:rsidRPr="00AC6572" w:rsidRDefault="00407D6E" w:rsidP="00407D6E">
      <w:pPr>
        <w:jc w:val="both"/>
        <w:rPr>
          <w:lang w:val="lv-LV"/>
        </w:rPr>
      </w:pPr>
      <w:r w:rsidRPr="00AC6572">
        <w:rPr>
          <w:rFonts w:eastAsiaTheme="minorHAnsi"/>
          <w:iCs/>
          <w:lang w:val="lv-LV"/>
        </w:rPr>
        <w:t xml:space="preserve">Informējam, ka </w:t>
      </w:r>
      <w:r w:rsidRPr="00AC6572">
        <w:rPr>
          <w:lang w:val="lv-LV"/>
        </w:rPr>
        <w:t xml:space="preserve">nolikumā tiks veikti grozījumi un tie </w:t>
      </w:r>
      <w:r w:rsidR="003F48C7" w:rsidRPr="00AC6572">
        <w:rPr>
          <w:lang w:val="lv-LV"/>
        </w:rPr>
        <w:t>tiks</w:t>
      </w:r>
      <w:r w:rsidRPr="00AC6572">
        <w:rPr>
          <w:lang w:val="lv-LV"/>
        </w:rPr>
        <w:t xml:space="preserve"> publicēti  </w:t>
      </w:r>
      <w:hyperlink r:id="rId12" w:history="1">
        <w:r w:rsidRPr="00AC6572">
          <w:rPr>
            <w:u w:val="single"/>
            <w:lang w:val="lv-LV"/>
          </w:rPr>
          <w:t>www.eis.gov.lv</w:t>
        </w:r>
      </w:hyperlink>
      <w:r w:rsidRPr="00AC6572">
        <w:rPr>
          <w:lang w:val="lv-LV"/>
        </w:rPr>
        <w:t xml:space="preserve"> un </w:t>
      </w:r>
      <w:hyperlink r:id="rId13" w:history="1">
        <w:r w:rsidRPr="00AC6572">
          <w:rPr>
            <w:u w:val="single"/>
            <w:lang w:val="lv-LV"/>
          </w:rPr>
          <w:t>www.rigassatiksme.lv</w:t>
        </w:r>
      </w:hyperlink>
      <w:r w:rsidRPr="00AC6572">
        <w:rPr>
          <w:lang w:val="lv-LV"/>
        </w:rPr>
        <w:t xml:space="preserve"> .</w:t>
      </w:r>
      <w:r w:rsidR="00AC0A5E" w:rsidRPr="00AC6572">
        <w:rPr>
          <w:lang w:val="lv-LV"/>
        </w:rPr>
        <w:t xml:space="preserve"> </w:t>
      </w:r>
    </w:p>
    <w:p w14:paraId="34928C11" w14:textId="77777777" w:rsidR="00701496" w:rsidRPr="00AC6572" w:rsidRDefault="00701496" w:rsidP="00701496">
      <w:pPr>
        <w:suppressAutoHyphens/>
        <w:jc w:val="both"/>
        <w:rPr>
          <w:i/>
          <w:iCs/>
          <w:lang w:val="lv-LV" w:eastAsia="lv-LV"/>
        </w:rPr>
      </w:pPr>
    </w:p>
    <w:p w14:paraId="249FEBDA" w14:textId="65770A9E" w:rsidR="00701496" w:rsidRPr="00AC6572" w:rsidRDefault="00701496" w:rsidP="00701496">
      <w:pPr>
        <w:suppressAutoHyphens/>
        <w:jc w:val="both"/>
        <w:rPr>
          <w:b/>
          <w:bCs/>
          <w:i/>
          <w:iCs/>
          <w:lang w:val="lv-LV" w:eastAsia="lv-LV"/>
        </w:rPr>
      </w:pPr>
      <w:r w:rsidRPr="00AC6572">
        <w:rPr>
          <w:b/>
          <w:bCs/>
          <w:i/>
          <w:iCs/>
          <w:lang w:val="lv-LV" w:eastAsia="lv-LV"/>
        </w:rPr>
        <w:lastRenderedPageBreak/>
        <w:t>4.</w:t>
      </w:r>
      <w:r w:rsidR="00727880" w:rsidRPr="00AC6572">
        <w:rPr>
          <w:b/>
          <w:bCs/>
          <w:i/>
          <w:iCs/>
          <w:lang w:val="lv-LV" w:eastAsia="lv-LV"/>
        </w:rPr>
        <w:t xml:space="preserve"> jautājums</w:t>
      </w:r>
    </w:p>
    <w:p w14:paraId="0630201F" w14:textId="0C7A274E" w:rsidR="00236F34" w:rsidRPr="00AC6572" w:rsidRDefault="00236F34" w:rsidP="00236F34">
      <w:pPr>
        <w:widowControl w:val="0"/>
        <w:tabs>
          <w:tab w:val="left" w:pos="851"/>
        </w:tabs>
        <w:autoSpaceDE w:val="0"/>
        <w:autoSpaceDN w:val="0"/>
        <w:spacing w:before="64"/>
        <w:ind w:right="208"/>
        <w:jc w:val="both"/>
        <w:rPr>
          <w:i/>
          <w:iCs/>
          <w:lang w:val="lv-LV" w:eastAsia="lv-LV"/>
        </w:rPr>
      </w:pPr>
      <w:r w:rsidRPr="00AC6572">
        <w:rPr>
          <w:i/>
          <w:iCs/>
          <w:lang w:val="lv-LV" w:eastAsia="lv-LV"/>
        </w:rPr>
        <w:t>Lūdzam izteikt 5.4.4.punktu sekojošā redakcijā:</w:t>
      </w:r>
    </w:p>
    <w:p w14:paraId="7F4CEAB9" w14:textId="15F37F10" w:rsidR="00236F34" w:rsidRPr="00AC6572" w:rsidRDefault="00236F34" w:rsidP="00236F34">
      <w:pPr>
        <w:suppressAutoHyphens/>
        <w:jc w:val="both"/>
        <w:rPr>
          <w:i/>
          <w:iCs/>
          <w:lang w:val="lv-LV" w:eastAsia="lv-LV"/>
        </w:rPr>
      </w:pPr>
      <w:r w:rsidRPr="00AC6572">
        <w:rPr>
          <w:i/>
          <w:iCs/>
          <w:lang w:val="lv-LV" w:eastAsia="lv-LV"/>
        </w:rPr>
        <w:t xml:space="preserve">“5.4.4. veikt Transportlīdzekļa remontu vai tehnisko apkopi </w:t>
      </w:r>
      <w:r w:rsidRPr="00AC6572">
        <w:rPr>
          <w:b/>
          <w:bCs/>
          <w:i/>
          <w:iCs/>
          <w:lang w:val="lv-LV" w:eastAsia="lv-LV"/>
        </w:rPr>
        <w:t>5 (piecu) darba dienu laikā</w:t>
      </w:r>
      <w:r w:rsidRPr="00AC6572">
        <w:rPr>
          <w:i/>
          <w:iCs/>
          <w:lang w:val="lv-LV" w:eastAsia="lv-LV"/>
        </w:rPr>
        <w:t xml:space="preserve">. Gadījumā, ja remontam nepieciešamās rezerves daļas nav noliktavā, tad remontu jāveic ne ilgāk kā </w:t>
      </w:r>
      <w:r w:rsidRPr="00AC6572">
        <w:rPr>
          <w:b/>
          <w:bCs/>
          <w:i/>
          <w:iCs/>
          <w:lang w:val="lv-LV" w:eastAsia="lv-LV"/>
        </w:rPr>
        <w:t>15 (piecpadsmit) darba dienu laikā</w:t>
      </w:r>
      <w:r w:rsidRPr="00AC6572">
        <w:rPr>
          <w:i/>
          <w:iCs/>
          <w:lang w:val="lv-LV" w:eastAsia="lv-LV"/>
        </w:rPr>
        <w:t>. Pasūtītājs un Izpildītājs ir tiesīgi vienoties par garāku remonta vai tehniskās apkopes termiņu, ja tam ir objektīvi iemesli.”</w:t>
      </w:r>
    </w:p>
    <w:p w14:paraId="34243F69" w14:textId="77777777" w:rsidR="00683A71" w:rsidRPr="00AC6572" w:rsidRDefault="00683A71" w:rsidP="00236F34">
      <w:pPr>
        <w:suppressAutoHyphens/>
        <w:jc w:val="both"/>
        <w:rPr>
          <w:i/>
          <w:iCs/>
          <w:lang w:val="lv-LV" w:eastAsia="lv-LV"/>
        </w:rPr>
      </w:pPr>
    </w:p>
    <w:p w14:paraId="66776F8B" w14:textId="7F0CA2BF" w:rsidR="00683A71" w:rsidRPr="00AC6572" w:rsidRDefault="00683A71" w:rsidP="00236F34">
      <w:pPr>
        <w:suppressAutoHyphens/>
        <w:jc w:val="both"/>
        <w:rPr>
          <w:b/>
          <w:bCs/>
          <w:lang w:val="lv-LV" w:eastAsia="lv-LV"/>
        </w:rPr>
      </w:pPr>
      <w:r w:rsidRPr="00AC6572">
        <w:rPr>
          <w:b/>
          <w:bCs/>
          <w:lang w:val="lv-LV" w:eastAsia="lv-LV"/>
        </w:rPr>
        <w:t>Atbilde</w:t>
      </w:r>
    </w:p>
    <w:p w14:paraId="264556B1" w14:textId="77777777" w:rsidR="00B35DD9" w:rsidRPr="00AC6572" w:rsidRDefault="00B35DD9" w:rsidP="00B35DD9">
      <w:pPr>
        <w:jc w:val="both"/>
        <w:rPr>
          <w:lang w:val="lv-LV"/>
        </w:rPr>
      </w:pPr>
      <w:r w:rsidRPr="00AC6572">
        <w:rPr>
          <w:rFonts w:eastAsiaTheme="minorHAnsi"/>
          <w:iCs/>
          <w:lang w:val="lv-LV"/>
        </w:rPr>
        <w:t xml:space="preserve">Informējam, ka </w:t>
      </w:r>
      <w:r w:rsidRPr="00AC6572">
        <w:rPr>
          <w:lang w:val="lv-LV"/>
        </w:rPr>
        <w:t xml:space="preserve">nolikumā tiks veikti grozījumi un tie tiks publicēti  </w:t>
      </w:r>
      <w:hyperlink r:id="rId14" w:history="1">
        <w:r w:rsidRPr="00AC6572">
          <w:rPr>
            <w:u w:val="single"/>
            <w:lang w:val="lv-LV"/>
          </w:rPr>
          <w:t>www.eis.gov.lv</w:t>
        </w:r>
      </w:hyperlink>
      <w:r w:rsidRPr="00AC6572">
        <w:rPr>
          <w:lang w:val="lv-LV"/>
        </w:rPr>
        <w:t xml:space="preserve"> un </w:t>
      </w:r>
      <w:hyperlink r:id="rId15" w:history="1">
        <w:r w:rsidRPr="00AC6572">
          <w:rPr>
            <w:u w:val="single"/>
            <w:lang w:val="lv-LV"/>
          </w:rPr>
          <w:t>www.rigassatiksme.lv</w:t>
        </w:r>
      </w:hyperlink>
      <w:r w:rsidRPr="00AC6572">
        <w:rPr>
          <w:lang w:val="lv-LV"/>
        </w:rPr>
        <w:t xml:space="preserve"> .</w:t>
      </w:r>
    </w:p>
    <w:p w14:paraId="1A1F1F12" w14:textId="77777777" w:rsidR="00683A71" w:rsidRPr="00AC6572" w:rsidRDefault="00683A71" w:rsidP="00236F34">
      <w:pPr>
        <w:suppressAutoHyphens/>
        <w:jc w:val="both"/>
        <w:rPr>
          <w:i/>
          <w:iCs/>
          <w:lang w:val="lv-LV" w:eastAsia="lv-LV"/>
        </w:rPr>
      </w:pPr>
    </w:p>
    <w:p w14:paraId="5691AAD2" w14:textId="2D4FFBC8" w:rsidR="00683A71" w:rsidRPr="00AC6572" w:rsidRDefault="00683A71" w:rsidP="00236F34">
      <w:pPr>
        <w:suppressAutoHyphens/>
        <w:jc w:val="both"/>
        <w:rPr>
          <w:b/>
          <w:bCs/>
          <w:i/>
          <w:iCs/>
          <w:lang w:val="lv-LV" w:eastAsia="lv-LV"/>
        </w:rPr>
      </w:pPr>
      <w:r w:rsidRPr="00AC6572">
        <w:rPr>
          <w:b/>
          <w:bCs/>
          <w:i/>
          <w:iCs/>
          <w:lang w:val="lv-LV" w:eastAsia="lv-LV"/>
        </w:rPr>
        <w:t>5.jautājums</w:t>
      </w:r>
    </w:p>
    <w:p w14:paraId="271B0418" w14:textId="0E487307" w:rsidR="009D608C" w:rsidRPr="00AC6572" w:rsidRDefault="009D608C" w:rsidP="009D608C">
      <w:pPr>
        <w:widowControl w:val="0"/>
        <w:tabs>
          <w:tab w:val="left" w:pos="851"/>
        </w:tabs>
        <w:autoSpaceDE w:val="0"/>
        <w:autoSpaceDN w:val="0"/>
        <w:spacing w:before="64"/>
        <w:ind w:right="208"/>
        <w:jc w:val="both"/>
        <w:rPr>
          <w:i/>
          <w:iCs/>
          <w:lang w:val="lv-LV" w:eastAsia="lv-LV"/>
        </w:rPr>
      </w:pPr>
      <w:r w:rsidRPr="00AC6572">
        <w:rPr>
          <w:i/>
          <w:iCs/>
          <w:lang w:val="lv-LV" w:eastAsia="lv-LV"/>
        </w:rPr>
        <w:t>Lūdzam izteikt 6.4. punktu sekojošā redakcijā:</w:t>
      </w:r>
    </w:p>
    <w:p w14:paraId="00466F40" w14:textId="37D35070" w:rsidR="009D608C" w:rsidRPr="00AC6572" w:rsidRDefault="009D608C" w:rsidP="009D608C">
      <w:pPr>
        <w:suppressAutoHyphens/>
        <w:ind w:right="30"/>
        <w:jc w:val="both"/>
        <w:rPr>
          <w:i/>
          <w:iCs/>
          <w:lang w:val="lv-LV"/>
        </w:rPr>
      </w:pPr>
      <w:r w:rsidRPr="00AC6572">
        <w:rPr>
          <w:i/>
          <w:iCs/>
          <w:lang w:val="lv-LV" w:eastAsia="lv-LV"/>
        </w:rPr>
        <w:t xml:space="preserve">“6.4. </w:t>
      </w:r>
      <w:r w:rsidRPr="00AC6572">
        <w:rPr>
          <w:i/>
          <w:iCs/>
          <w:lang w:val="lv-LV"/>
        </w:rPr>
        <w:t xml:space="preserve">Līguma 6.1. punktā minētos remontdarbus jāveic </w:t>
      </w:r>
      <w:r w:rsidRPr="00AC6572">
        <w:rPr>
          <w:b/>
          <w:bCs/>
          <w:i/>
          <w:iCs/>
          <w:lang w:val="lv-LV" w:eastAsia="lv-LV"/>
        </w:rPr>
        <w:t>5 (piecu) darba dienu</w:t>
      </w:r>
      <w:r w:rsidRPr="00AC6572">
        <w:rPr>
          <w:b/>
          <w:bCs/>
          <w:i/>
          <w:iCs/>
          <w:lang w:val="lv-LV"/>
        </w:rPr>
        <w:t xml:space="preserve"> laikā</w:t>
      </w:r>
      <w:r w:rsidRPr="00AC6572">
        <w:rPr>
          <w:i/>
          <w:iCs/>
          <w:lang w:val="lv-LV"/>
        </w:rPr>
        <w:t xml:space="preserve"> no Līguma 6.3. punktā minētā Pasūtītāja saskaņojuma saņemšanas. Ja remontdarbus objektīvu iemeslu dēļ nav iespējams veikt šajā punktā minētajā termiņā, tad Pasūtītāja un Izpildītāja pilnvarotās personas vienojas par citu darbu izpildes termiņu.”</w:t>
      </w:r>
    </w:p>
    <w:p w14:paraId="09748F2C" w14:textId="77777777" w:rsidR="00113B5B" w:rsidRPr="00AC6572" w:rsidRDefault="00113B5B" w:rsidP="009D608C">
      <w:pPr>
        <w:suppressAutoHyphens/>
        <w:ind w:right="30"/>
        <w:jc w:val="both"/>
        <w:rPr>
          <w:lang w:val="lv-LV"/>
        </w:rPr>
      </w:pPr>
    </w:p>
    <w:p w14:paraId="78D2EC9D" w14:textId="126EF1F4" w:rsidR="00113B5B" w:rsidRPr="00AC6572" w:rsidRDefault="00113B5B" w:rsidP="009D608C">
      <w:pPr>
        <w:suppressAutoHyphens/>
        <w:ind w:right="30"/>
        <w:jc w:val="both"/>
        <w:rPr>
          <w:b/>
          <w:bCs/>
          <w:lang w:val="lv-LV"/>
        </w:rPr>
      </w:pPr>
      <w:r w:rsidRPr="00AC6572">
        <w:rPr>
          <w:b/>
          <w:bCs/>
          <w:lang w:val="lv-LV"/>
        </w:rPr>
        <w:t>Atbilde</w:t>
      </w:r>
    </w:p>
    <w:p w14:paraId="7D7BAD88" w14:textId="47840355" w:rsidR="00113B5B" w:rsidRPr="00AC6572" w:rsidRDefault="00AC0A5E" w:rsidP="009D608C">
      <w:pPr>
        <w:suppressAutoHyphens/>
        <w:ind w:right="30"/>
        <w:jc w:val="both"/>
        <w:rPr>
          <w:lang w:val="lv-LV"/>
        </w:rPr>
      </w:pPr>
      <w:r w:rsidRPr="00AC6572">
        <w:rPr>
          <w:lang w:val="lv-LV"/>
        </w:rPr>
        <w:t xml:space="preserve">Līguma </w:t>
      </w:r>
      <w:r w:rsidR="003E3CEE" w:rsidRPr="00AC6572">
        <w:rPr>
          <w:lang w:val="lv-LV"/>
        </w:rPr>
        <w:t xml:space="preserve">projekta </w:t>
      </w:r>
      <w:r w:rsidRPr="00AC6572">
        <w:rPr>
          <w:lang w:val="lv-LV"/>
        </w:rPr>
        <w:t>6.4. punktā nav pl</w:t>
      </w:r>
      <w:r w:rsidR="00510C08" w:rsidRPr="00AC6572">
        <w:rPr>
          <w:lang w:val="lv-LV"/>
        </w:rPr>
        <w:t>ānots veikt grozījumus. Uzsveram, ka</w:t>
      </w:r>
      <w:r w:rsidR="006F7FFA" w:rsidRPr="00AC6572">
        <w:rPr>
          <w:lang w:val="lv-LV"/>
        </w:rPr>
        <w:t xml:space="preserve">, pamatojoties uz </w:t>
      </w:r>
      <w:r w:rsidR="003E3CEE" w:rsidRPr="00AC6572">
        <w:rPr>
          <w:lang w:val="lv-LV"/>
        </w:rPr>
        <w:t>L</w:t>
      </w:r>
      <w:r w:rsidR="006F7FFA" w:rsidRPr="00AC6572">
        <w:rPr>
          <w:lang w:val="lv-LV"/>
        </w:rPr>
        <w:t xml:space="preserve">īguma </w:t>
      </w:r>
      <w:r w:rsidR="003E3CEE" w:rsidRPr="00AC6572">
        <w:rPr>
          <w:lang w:val="lv-LV"/>
        </w:rPr>
        <w:t xml:space="preserve">projekta </w:t>
      </w:r>
      <w:r w:rsidR="006F7FFA" w:rsidRPr="00AC6572">
        <w:rPr>
          <w:lang w:val="lv-LV"/>
        </w:rPr>
        <w:t>6.4. pun</w:t>
      </w:r>
      <w:r w:rsidR="00EB199F" w:rsidRPr="00AC6572">
        <w:rPr>
          <w:lang w:val="lv-LV"/>
        </w:rPr>
        <w:t>k</w:t>
      </w:r>
      <w:r w:rsidR="006F7FFA" w:rsidRPr="00AC6572">
        <w:rPr>
          <w:lang w:val="lv-LV"/>
        </w:rPr>
        <w:t xml:space="preserve">ta otro teikumu, </w:t>
      </w:r>
      <w:r w:rsidR="0052085B" w:rsidRPr="00AC6572">
        <w:rPr>
          <w:lang w:val="lv-LV"/>
        </w:rPr>
        <w:t xml:space="preserve">objektīvu iemeslu dēļ </w:t>
      </w:r>
      <w:r w:rsidR="00EB199F" w:rsidRPr="00AC6572">
        <w:rPr>
          <w:lang w:val="lv-LV"/>
        </w:rPr>
        <w:t xml:space="preserve">pusēm ir iespējams vienoties par citu </w:t>
      </w:r>
      <w:r w:rsidR="0052085B" w:rsidRPr="00AC6572">
        <w:rPr>
          <w:lang w:val="lv-LV"/>
        </w:rPr>
        <w:t>remont</w:t>
      </w:r>
      <w:r w:rsidR="00EB199F" w:rsidRPr="00AC6572">
        <w:rPr>
          <w:lang w:val="lv-LV"/>
        </w:rPr>
        <w:t>darbu izpildes termiņu</w:t>
      </w:r>
      <w:r w:rsidR="0052085B" w:rsidRPr="00AC6572">
        <w:rPr>
          <w:lang w:val="lv-LV"/>
        </w:rPr>
        <w:t>.</w:t>
      </w:r>
    </w:p>
    <w:p w14:paraId="29DF6B4C" w14:textId="77777777" w:rsidR="00510C08" w:rsidRPr="00AC6572" w:rsidRDefault="00510C08" w:rsidP="009D608C">
      <w:pPr>
        <w:suppressAutoHyphens/>
        <w:ind w:right="30"/>
        <w:jc w:val="both"/>
        <w:rPr>
          <w:lang w:val="lv-LV"/>
        </w:rPr>
      </w:pPr>
    </w:p>
    <w:p w14:paraId="50959A67" w14:textId="071BEE3C" w:rsidR="00113B5B" w:rsidRPr="00AC6572" w:rsidRDefault="00113B5B" w:rsidP="009D608C">
      <w:pPr>
        <w:suppressAutoHyphens/>
        <w:ind w:right="30"/>
        <w:jc w:val="both"/>
        <w:rPr>
          <w:b/>
          <w:bCs/>
          <w:i/>
          <w:iCs/>
          <w:lang w:val="lv-LV"/>
        </w:rPr>
      </w:pPr>
      <w:r w:rsidRPr="00AC6572">
        <w:rPr>
          <w:b/>
          <w:bCs/>
          <w:i/>
          <w:iCs/>
          <w:lang w:val="lv-LV"/>
        </w:rPr>
        <w:t>6</w:t>
      </w:r>
      <w:r w:rsidR="00A00A24" w:rsidRPr="00AC6572">
        <w:rPr>
          <w:b/>
          <w:bCs/>
          <w:i/>
          <w:iCs/>
          <w:lang w:val="lv-LV"/>
        </w:rPr>
        <w:t>.jautājums</w:t>
      </w:r>
    </w:p>
    <w:p w14:paraId="58B5B79F" w14:textId="57CE6001" w:rsidR="00A4593A" w:rsidRPr="00AC6572" w:rsidRDefault="00A4593A" w:rsidP="00A4593A">
      <w:pPr>
        <w:widowControl w:val="0"/>
        <w:tabs>
          <w:tab w:val="left" w:pos="851"/>
        </w:tabs>
        <w:autoSpaceDE w:val="0"/>
        <w:autoSpaceDN w:val="0"/>
        <w:spacing w:before="64"/>
        <w:ind w:right="208"/>
        <w:jc w:val="both"/>
        <w:rPr>
          <w:i/>
          <w:iCs/>
          <w:lang w:val="lv-LV" w:eastAsia="lv-LV"/>
        </w:rPr>
      </w:pPr>
      <w:r w:rsidRPr="00AC6572">
        <w:rPr>
          <w:i/>
          <w:iCs/>
          <w:lang w:val="lv-LV" w:eastAsia="lv-LV"/>
        </w:rPr>
        <w:t>Lūdzam izteikt 7.2. punktu sekojošā redakcijā:</w:t>
      </w:r>
    </w:p>
    <w:p w14:paraId="425F3CEF" w14:textId="2C8079D3" w:rsidR="00A4593A" w:rsidRPr="00AC6572" w:rsidRDefault="00A4593A" w:rsidP="00A4593A">
      <w:pPr>
        <w:suppressAutoHyphens/>
        <w:jc w:val="both"/>
        <w:rPr>
          <w:i/>
          <w:iCs/>
          <w:lang w:val="lv-LV"/>
        </w:rPr>
      </w:pPr>
      <w:r w:rsidRPr="00AC6572">
        <w:rPr>
          <w:i/>
          <w:iCs/>
          <w:lang w:val="lv-LV"/>
        </w:rPr>
        <w:t>“7.2. Šajā Līgumā noteikto saistību neizpildīšanas gadījumā vainīgā Puse Līgumā noteiktajos gadījumos maksā līgumsodus, ievērojot normatīvajos aktos noteiktos līgumsoda apmēra ierobežojumus. Līgumsoda summas samaksa atbrīvo Pusi no zaudējumu atlīdzināšanas pienākuma.”</w:t>
      </w:r>
    </w:p>
    <w:p w14:paraId="71F3624E" w14:textId="77777777" w:rsidR="00A00A24" w:rsidRPr="00AC6572" w:rsidRDefault="00A00A24" w:rsidP="009D608C">
      <w:pPr>
        <w:suppressAutoHyphens/>
        <w:ind w:right="30"/>
        <w:jc w:val="both"/>
        <w:rPr>
          <w:color w:val="000000"/>
          <w:lang w:val="lv-LV"/>
        </w:rPr>
      </w:pPr>
    </w:p>
    <w:p w14:paraId="37D30F62" w14:textId="67A93453" w:rsidR="00683A71" w:rsidRPr="00AC6572" w:rsidRDefault="00A4593A" w:rsidP="00236F34">
      <w:pPr>
        <w:suppressAutoHyphens/>
        <w:jc w:val="both"/>
        <w:rPr>
          <w:b/>
          <w:bCs/>
          <w:lang w:val="lv-LV"/>
        </w:rPr>
      </w:pPr>
      <w:r w:rsidRPr="00AC6572">
        <w:rPr>
          <w:b/>
          <w:bCs/>
          <w:lang w:val="lv-LV"/>
        </w:rPr>
        <w:t>Atbilde</w:t>
      </w:r>
    </w:p>
    <w:p w14:paraId="4FE37608" w14:textId="5B738862" w:rsidR="00A4593A" w:rsidRPr="00AC6572" w:rsidRDefault="005175DA" w:rsidP="00236F34">
      <w:pPr>
        <w:suppressAutoHyphens/>
        <w:jc w:val="both"/>
        <w:rPr>
          <w:lang w:val="lv-LV"/>
        </w:rPr>
      </w:pPr>
      <w:r w:rsidRPr="00AC6572">
        <w:rPr>
          <w:lang w:val="lv-LV"/>
        </w:rPr>
        <w:t xml:space="preserve">Informējam, ka </w:t>
      </w:r>
      <w:r w:rsidR="003E3CEE" w:rsidRPr="00AC6572">
        <w:rPr>
          <w:lang w:val="lv-LV"/>
        </w:rPr>
        <w:t>L</w:t>
      </w:r>
      <w:r w:rsidRPr="00AC6572">
        <w:rPr>
          <w:lang w:val="lv-LV"/>
        </w:rPr>
        <w:t xml:space="preserve">īguma </w:t>
      </w:r>
      <w:r w:rsidR="003E3CEE" w:rsidRPr="00AC6572">
        <w:rPr>
          <w:lang w:val="lv-LV"/>
        </w:rPr>
        <w:t xml:space="preserve">projekta </w:t>
      </w:r>
      <w:r w:rsidRPr="00AC6572">
        <w:rPr>
          <w:lang w:val="lv-LV"/>
        </w:rPr>
        <w:t>7.2. punktā grozījumus nav plānots veikt</w:t>
      </w:r>
      <w:r w:rsidR="00490CEF" w:rsidRPr="00AC6572">
        <w:rPr>
          <w:lang w:val="lv-LV"/>
        </w:rPr>
        <w:t>.</w:t>
      </w:r>
      <w:r w:rsidRPr="00AC6572">
        <w:rPr>
          <w:lang w:val="lv-LV"/>
        </w:rPr>
        <w:t xml:space="preserve"> </w:t>
      </w:r>
      <w:r w:rsidR="00490CEF" w:rsidRPr="00AC6572">
        <w:rPr>
          <w:lang w:val="lv-LV"/>
        </w:rPr>
        <w:t>Z</w:t>
      </w:r>
      <w:r w:rsidRPr="00AC6572">
        <w:rPr>
          <w:lang w:val="lv-LV"/>
        </w:rPr>
        <w:t>audējumu atlīdzināšanas pienāk</w:t>
      </w:r>
      <w:r w:rsidR="00FD233E" w:rsidRPr="00AC6572">
        <w:rPr>
          <w:lang w:val="lv-LV"/>
        </w:rPr>
        <w:t>um</w:t>
      </w:r>
      <w:r w:rsidR="00FB41C0" w:rsidRPr="00AC6572">
        <w:rPr>
          <w:lang w:val="lv-LV"/>
        </w:rPr>
        <w:t>s</w:t>
      </w:r>
      <w:r w:rsidR="00FD233E" w:rsidRPr="00AC6572">
        <w:rPr>
          <w:lang w:val="lv-LV"/>
        </w:rPr>
        <w:t xml:space="preserve"> un līgumsodu </w:t>
      </w:r>
      <w:r w:rsidR="00490CEF" w:rsidRPr="00AC6572">
        <w:rPr>
          <w:lang w:val="lv-LV"/>
        </w:rPr>
        <w:t>aprēķināšanas ierobežojumi</w:t>
      </w:r>
      <w:r w:rsidR="00FD233E" w:rsidRPr="00AC6572">
        <w:rPr>
          <w:lang w:val="lv-LV"/>
        </w:rPr>
        <w:t xml:space="preserve"> </w:t>
      </w:r>
      <w:r w:rsidR="00452EEB" w:rsidRPr="00AC6572">
        <w:rPr>
          <w:lang w:val="lv-LV"/>
        </w:rPr>
        <w:t>izriet no</w:t>
      </w:r>
      <w:r w:rsidR="00FD233E" w:rsidRPr="00AC6572">
        <w:rPr>
          <w:lang w:val="lv-LV"/>
        </w:rPr>
        <w:t xml:space="preserve"> Civillikuma noteikumiem.</w:t>
      </w:r>
    </w:p>
    <w:p w14:paraId="0E7E61A7" w14:textId="77777777" w:rsidR="00452EEB" w:rsidRPr="00AC6572" w:rsidRDefault="00452EEB" w:rsidP="00236F34">
      <w:pPr>
        <w:suppressAutoHyphens/>
        <w:jc w:val="both"/>
        <w:rPr>
          <w:i/>
          <w:iCs/>
          <w:lang w:val="lv-LV"/>
        </w:rPr>
      </w:pPr>
    </w:p>
    <w:p w14:paraId="36377944" w14:textId="24FA2307" w:rsidR="00A4593A" w:rsidRPr="00AC6572" w:rsidRDefault="0054633A" w:rsidP="00236F34">
      <w:pPr>
        <w:suppressAutoHyphens/>
        <w:jc w:val="both"/>
        <w:rPr>
          <w:b/>
          <w:bCs/>
          <w:i/>
          <w:iCs/>
          <w:lang w:val="lv-LV"/>
        </w:rPr>
      </w:pPr>
      <w:r w:rsidRPr="00AC6572">
        <w:rPr>
          <w:b/>
          <w:bCs/>
          <w:i/>
          <w:iCs/>
          <w:lang w:val="lv-LV"/>
        </w:rPr>
        <w:t>7.jautājums</w:t>
      </w:r>
    </w:p>
    <w:p w14:paraId="716C9382" w14:textId="77777777" w:rsidR="00377972" w:rsidRPr="00AC6572" w:rsidRDefault="00377972" w:rsidP="00377972">
      <w:pPr>
        <w:widowControl w:val="0"/>
        <w:tabs>
          <w:tab w:val="left" w:pos="851"/>
        </w:tabs>
        <w:autoSpaceDE w:val="0"/>
        <w:autoSpaceDN w:val="0"/>
        <w:spacing w:before="64"/>
        <w:ind w:right="208"/>
        <w:jc w:val="both"/>
        <w:rPr>
          <w:i/>
          <w:iCs/>
          <w:lang w:val="lv-LV" w:eastAsia="lv-LV"/>
        </w:rPr>
      </w:pPr>
      <w:r w:rsidRPr="00AC6572">
        <w:rPr>
          <w:i/>
          <w:iCs/>
          <w:lang w:val="lv-LV" w:eastAsia="lv-LV"/>
        </w:rPr>
        <w:t>Lūdzam izteikt 7.6.punktu sekojošā redakcijā:</w:t>
      </w:r>
    </w:p>
    <w:p w14:paraId="287FEF56" w14:textId="363ED2A3" w:rsidR="00377972" w:rsidRPr="00AC6572" w:rsidRDefault="00377972" w:rsidP="00377972">
      <w:pPr>
        <w:suppressAutoHyphens/>
        <w:jc w:val="both"/>
        <w:rPr>
          <w:i/>
          <w:iCs/>
          <w:lang w:val="lv-LV"/>
        </w:rPr>
      </w:pPr>
      <w:r w:rsidRPr="00AC6572">
        <w:rPr>
          <w:i/>
          <w:iCs/>
          <w:lang w:val="lv-LV" w:eastAsia="lv-LV"/>
        </w:rPr>
        <w:t xml:space="preserve">“7.6. </w:t>
      </w:r>
      <w:r w:rsidRPr="00AC6572">
        <w:rPr>
          <w:i/>
          <w:iCs/>
          <w:lang w:val="lv-LV"/>
        </w:rPr>
        <w:t>Par Līgumā noteikto garantijas remontu, tehnisko apkopju</w:t>
      </w:r>
      <w:r w:rsidRPr="00AC6572">
        <w:rPr>
          <w:rStyle w:val="CommentReference"/>
          <w:i/>
          <w:iCs/>
          <w:sz w:val="24"/>
          <w:szCs w:val="24"/>
          <w:lang w:val="lv-LV"/>
        </w:rPr>
        <w:t xml:space="preserve"> vai citu neparedzētu remontdarbu (kas nav garantijas remontdarbi) v</w:t>
      </w:r>
      <w:r w:rsidRPr="00AC6572">
        <w:rPr>
          <w:i/>
          <w:iCs/>
          <w:lang w:val="lv-LV"/>
        </w:rPr>
        <w:t xml:space="preserve">eikšanas termiņa nokavējumu vai remontdarbu, kas saistīti ar dilstošo detaļu nomaiņu, termiņa nokavējumu Pasūtītājs ir tiesīgs aprēķināt Izpildītājam līgumsodu </w:t>
      </w:r>
      <w:r w:rsidRPr="00AC6572">
        <w:rPr>
          <w:b/>
          <w:bCs/>
          <w:i/>
          <w:iCs/>
          <w:lang w:val="lv-LV"/>
        </w:rPr>
        <w:t>EUR 50,00 (piecdesmit  euro, 0 centi) par katru kavējuma dienu. Izpildītājs ir atbrīvojams no līgumsoda samaksas pienākuma, ja tas nodrošina Pasūtītāju ar aizvietotājtehniku uz remonta laiku.</w:t>
      </w:r>
      <w:r w:rsidRPr="00AC6572">
        <w:rPr>
          <w:i/>
          <w:iCs/>
          <w:lang w:val="lv-LV"/>
        </w:rPr>
        <w:t>”</w:t>
      </w:r>
    </w:p>
    <w:p w14:paraId="60CC4EE5" w14:textId="77777777" w:rsidR="00D479CC" w:rsidRPr="00AC6572" w:rsidRDefault="00D479CC" w:rsidP="00377972">
      <w:pPr>
        <w:suppressAutoHyphens/>
        <w:jc w:val="both"/>
        <w:rPr>
          <w:i/>
          <w:iCs/>
          <w:lang w:val="lv-LV"/>
        </w:rPr>
      </w:pPr>
    </w:p>
    <w:p w14:paraId="17AB0F0B" w14:textId="4355E2E8" w:rsidR="00AA5228" w:rsidRPr="00AC6572" w:rsidRDefault="00AA5228" w:rsidP="00377972">
      <w:pPr>
        <w:suppressAutoHyphens/>
        <w:jc w:val="both"/>
        <w:rPr>
          <w:b/>
          <w:bCs/>
          <w:lang w:val="lv-LV"/>
        </w:rPr>
      </w:pPr>
      <w:r w:rsidRPr="00AC6572">
        <w:rPr>
          <w:b/>
          <w:bCs/>
          <w:lang w:val="lv-LV"/>
        </w:rPr>
        <w:t>Atbilde</w:t>
      </w:r>
    </w:p>
    <w:p w14:paraId="7AE34A76" w14:textId="77777777" w:rsidR="00FB41C0" w:rsidRPr="00AC6572" w:rsidRDefault="00FB41C0" w:rsidP="00FB41C0">
      <w:pPr>
        <w:jc w:val="both"/>
        <w:rPr>
          <w:lang w:val="lv-LV"/>
        </w:rPr>
      </w:pPr>
      <w:r w:rsidRPr="00AC6572">
        <w:rPr>
          <w:rFonts w:eastAsiaTheme="minorHAnsi"/>
          <w:iCs/>
          <w:lang w:val="lv-LV"/>
        </w:rPr>
        <w:t xml:space="preserve">Informējam, ka </w:t>
      </w:r>
      <w:r w:rsidRPr="00AC6572">
        <w:rPr>
          <w:lang w:val="lv-LV"/>
        </w:rPr>
        <w:t xml:space="preserve">nolikumā tiks veikti grozījumi un tie tiks publicēti  </w:t>
      </w:r>
      <w:hyperlink r:id="rId16" w:history="1">
        <w:r w:rsidRPr="00AC6572">
          <w:rPr>
            <w:u w:val="single"/>
            <w:lang w:val="lv-LV"/>
          </w:rPr>
          <w:t>www.eis.gov.lv</w:t>
        </w:r>
      </w:hyperlink>
      <w:r w:rsidRPr="00AC6572">
        <w:rPr>
          <w:lang w:val="lv-LV"/>
        </w:rPr>
        <w:t xml:space="preserve"> un </w:t>
      </w:r>
      <w:hyperlink r:id="rId17" w:history="1">
        <w:r w:rsidRPr="00AC6572">
          <w:rPr>
            <w:u w:val="single"/>
            <w:lang w:val="lv-LV"/>
          </w:rPr>
          <w:t>www.rigassatiksme.lv</w:t>
        </w:r>
      </w:hyperlink>
      <w:r w:rsidRPr="00AC6572">
        <w:rPr>
          <w:lang w:val="lv-LV"/>
        </w:rPr>
        <w:t xml:space="preserve"> .</w:t>
      </w:r>
    </w:p>
    <w:p w14:paraId="7053F7DB" w14:textId="77777777" w:rsidR="00AA5228" w:rsidRPr="00AC6572" w:rsidRDefault="00AA5228" w:rsidP="00377972">
      <w:pPr>
        <w:suppressAutoHyphens/>
        <w:jc w:val="both"/>
        <w:rPr>
          <w:i/>
          <w:iCs/>
          <w:lang w:val="lv-LV"/>
        </w:rPr>
      </w:pPr>
    </w:p>
    <w:p w14:paraId="0657E1A3" w14:textId="1C8B206D" w:rsidR="00D479CC" w:rsidRPr="00AC6572" w:rsidRDefault="00D479CC" w:rsidP="00377972">
      <w:pPr>
        <w:suppressAutoHyphens/>
        <w:jc w:val="both"/>
        <w:rPr>
          <w:b/>
          <w:bCs/>
          <w:i/>
          <w:iCs/>
          <w:lang w:val="lv-LV"/>
        </w:rPr>
      </w:pPr>
      <w:r w:rsidRPr="00AC6572">
        <w:rPr>
          <w:b/>
          <w:bCs/>
          <w:i/>
          <w:iCs/>
          <w:lang w:val="lv-LV"/>
        </w:rPr>
        <w:t>8.jautājums</w:t>
      </w:r>
    </w:p>
    <w:p w14:paraId="5C187D24" w14:textId="704C03A2" w:rsidR="00B86CC8" w:rsidRPr="00AC6572" w:rsidRDefault="00B86CC8" w:rsidP="00B86CC8">
      <w:pPr>
        <w:widowControl w:val="0"/>
        <w:tabs>
          <w:tab w:val="left" w:pos="851"/>
        </w:tabs>
        <w:autoSpaceDE w:val="0"/>
        <w:autoSpaceDN w:val="0"/>
        <w:spacing w:before="64"/>
        <w:ind w:right="208"/>
        <w:jc w:val="both"/>
        <w:rPr>
          <w:i/>
          <w:iCs/>
          <w:lang w:val="lv-LV" w:eastAsia="lv-LV"/>
        </w:rPr>
      </w:pPr>
      <w:r w:rsidRPr="00AC6572">
        <w:rPr>
          <w:i/>
          <w:iCs/>
          <w:lang w:val="lv-LV" w:eastAsia="lv-LV"/>
        </w:rPr>
        <w:t>Lūdzam izslēgt 7.12. punktu, jo tas nav loģisks. Ja Izpildītājam izveidosies nodokļa parāds, tam kā reiz ir nepieciešami naudas līdzekļi, lai dzēstu parādu.</w:t>
      </w:r>
    </w:p>
    <w:p w14:paraId="46045619" w14:textId="77777777" w:rsidR="00D479CC" w:rsidRPr="00AC6572" w:rsidRDefault="00D479CC" w:rsidP="00377972">
      <w:pPr>
        <w:suppressAutoHyphens/>
        <w:jc w:val="both"/>
        <w:rPr>
          <w:i/>
          <w:iCs/>
          <w:color w:val="FF0000"/>
          <w:lang w:val="lv-LV"/>
        </w:rPr>
      </w:pPr>
    </w:p>
    <w:p w14:paraId="0739EE90" w14:textId="505EFDCB" w:rsidR="00B86CC8" w:rsidRPr="00AC6572" w:rsidRDefault="00B86CC8" w:rsidP="00377972">
      <w:pPr>
        <w:suppressAutoHyphens/>
        <w:jc w:val="both"/>
        <w:rPr>
          <w:b/>
          <w:bCs/>
          <w:lang w:val="lv-LV"/>
        </w:rPr>
      </w:pPr>
      <w:r w:rsidRPr="00AC6572">
        <w:rPr>
          <w:b/>
          <w:bCs/>
          <w:lang w:val="lv-LV"/>
        </w:rPr>
        <w:t>Atbilde</w:t>
      </w:r>
    </w:p>
    <w:p w14:paraId="4E2CE56E" w14:textId="2067BD38" w:rsidR="0054633A" w:rsidRPr="00AC6572" w:rsidRDefault="00367FFC" w:rsidP="00236F34">
      <w:pPr>
        <w:suppressAutoHyphens/>
        <w:jc w:val="both"/>
        <w:rPr>
          <w:lang w:val="lv-LV"/>
        </w:rPr>
      </w:pPr>
      <w:r w:rsidRPr="00AC6572">
        <w:rPr>
          <w:lang w:val="lv-LV"/>
        </w:rPr>
        <w:t>Informējam, k</w:t>
      </w:r>
      <w:r w:rsidR="00644C5A" w:rsidRPr="00AC6572">
        <w:rPr>
          <w:lang w:val="lv-LV"/>
        </w:rPr>
        <w:t xml:space="preserve">a </w:t>
      </w:r>
      <w:r w:rsidR="00523EC3" w:rsidRPr="00AC6572">
        <w:rPr>
          <w:lang w:val="lv-LV"/>
        </w:rPr>
        <w:t>L</w:t>
      </w:r>
      <w:r w:rsidR="00644C5A" w:rsidRPr="00AC6572">
        <w:rPr>
          <w:lang w:val="lv-LV"/>
        </w:rPr>
        <w:t>īguma</w:t>
      </w:r>
      <w:r w:rsidR="00067485" w:rsidRPr="00AC6572">
        <w:rPr>
          <w:lang w:val="lv-LV"/>
        </w:rPr>
        <w:t xml:space="preserve"> projekta</w:t>
      </w:r>
      <w:r w:rsidR="00644C5A" w:rsidRPr="00AC6572">
        <w:rPr>
          <w:lang w:val="lv-LV"/>
        </w:rPr>
        <w:t xml:space="preserve"> 7.12. punktā grozījumus nav plānots veikt</w:t>
      </w:r>
      <w:r w:rsidR="004F3532" w:rsidRPr="00AC6572">
        <w:rPr>
          <w:lang w:val="lv-LV"/>
        </w:rPr>
        <w:t xml:space="preserve">. Sabiedrības valde ir noteikusi, ka </w:t>
      </w:r>
      <w:r w:rsidR="00523EC3" w:rsidRPr="00AC6572">
        <w:rPr>
          <w:lang w:val="lv-LV"/>
        </w:rPr>
        <w:t>L</w:t>
      </w:r>
      <w:r w:rsidR="004F3532" w:rsidRPr="00AC6572">
        <w:rPr>
          <w:lang w:val="lv-LV"/>
        </w:rPr>
        <w:t>īguma projekta 7.12.</w:t>
      </w:r>
      <w:r w:rsidR="00067485" w:rsidRPr="00AC6572">
        <w:rPr>
          <w:lang w:val="lv-LV"/>
        </w:rPr>
        <w:t xml:space="preserve"> </w:t>
      </w:r>
      <w:r w:rsidR="004F3532" w:rsidRPr="00AC6572">
        <w:rPr>
          <w:lang w:val="lv-LV"/>
        </w:rPr>
        <w:t xml:space="preserve">punktā minētais nosacījums tiek iekļauts </w:t>
      </w:r>
      <w:r w:rsidR="004F3532" w:rsidRPr="00AC6572">
        <w:rPr>
          <w:b/>
          <w:bCs/>
          <w:lang w:val="lv-LV"/>
        </w:rPr>
        <w:t>visos</w:t>
      </w:r>
      <w:r w:rsidR="004F3532" w:rsidRPr="00AC6572">
        <w:rPr>
          <w:lang w:val="lv-LV"/>
        </w:rPr>
        <w:t xml:space="preserve"> Sabiedrības noslēdzamajos līgum</w:t>
      </w:r>
      <w:r w:rsidR="00490CEF" w:rsidRPr="00AC6572">
        <w:rPr>
          <w:lang w:val="lv-LV"/>
        </w:rPr>
        <w:t>os</w:t>
      </w:r>
      <w:r w:rsidR="004F3532" w:rsidRPr="00AC6572">
        <w:rPr>
          <w:lang w:val="lv-LV"/>
        </w:rPr>
        <w:t xml:space="preserve">. Tiesību normu, kas regulē nodokļu un tiem pielīdzināmo maksājumu uzskaiti un samaksu, ievērošana ir viens no </w:t>
      </w:r>
      <w:r w:rsidR="00490CEF" w:rsidRPr="00AC6572">
        <w:rPr>
          <w:lang w:val="lv-LV"/>
        </w:rPr>
        <w:t xml:space="preserve">Sabiedrības </w:t>
      </w:r>
      <w:r w:rsidR="004F3532" w:rsidRPr="00AC6572">
        <w:rPr>
          <w:lang w:val="lv-LV"/>
        </w:rPr>
        <w:t>sadarbības ar darījumu partneriem pamatprincipiem.</w:t>
      </w:r>
    </w:p>
    <w:p w14:paraId="22931ABA" w14:textId="77777777" w:rsidR="00122EB3" w:rsidRPr="00AC6572" w:rsidRDefault="00122EB3" w:rsidP="00236F34">
      <w:pPr>
        <w:suppressAutoHyphens/>
        <w:jc w:val="both"/>
        <w:rPr>
          <w:i/>
          <w:iCs/>
          <w:lang w:val="lv-LV"/>
        </w:rPr>
      </w:pPr>
    </w:p>
    <w:p w14:paraId="631E11AE" w14:textId="303372DB" w:rsidR="00B86CC8" w:rsidRPr="00AC6572" w:rsidRDefault="00B86CC8" w:rsidP="00236F34">
      <w:pPr>
        <w:suppressAutoHyphens/>
        <w:jc w:val="both"/>
        <w:rPr>
          <w:b/>
          <w:bCs/>
          <w:i/>
          <w:iCs/>
          <w:lang w:val="lv-LV"/>
        </w:rPr>
      </w:pPr>
      <w:r w:rsidRPr="00AC6572">
        <w:rPr>
          <w:b/>
          <w:bCs/>
          <w:i/>
          <w:iCs/>
          <w:lang w:val="lv-LV"/>
        </w:rPr>
        <w:t>9.jautājums</w:t>
      </w:r>
    </w:p>
    <w:p w14:paraId="1971235F" w14:textId="77777777" w:rsidR="007C16EF" w:rsidRPr="00AC6572" w:rsidRDefault="007C16EF" w:rsidP="007C16EF">
      <w:pPr>
        <w:widowControl w:val="0"/>
        <w:tabs>
          <w:tab w:val="left" w:pos="851"/>
        </w:tabs>
        <w:autoSpaceDE w:val="0"/>
        <w:autoSpaceDN w:val="0"/>
        <w:spacing w:before="64"/>
        <w:ind w:right="208"/>
        <w:jc w:val="both"/>
        <w:rPr>
          <w:i/>
          <w:iCs/>
          <w:lang w:val="lv-LV" w:eastAsia="lv-LV"/>
        </w:rPr>
      </w:pPr>
      <w:r w:rsidRPr="00AC6572">
        <w:rPr>
          <w:i/>
          <w:iCs/>
          <w:lang w:val="lv-LV" w:eastAsia="lv-LV"/>
        </w:rPr>
        <w:t>Lūdzam norādīt Līgumā preces garantijas laiku un nostrādāto motorstundu skaitu, sasniedzot kuru garantija izbeidzas.</w:t>
      </w:r>
    </w:p>
    <w:p w14:paraId="238CBCC3" w14:textId="77777777" w:rsidR="00B86CC8" w:rsidRPr="00AC6572" w:rsidRDefault="00B86CC8" w:rsidP="00236F34">
      <w:pPr>
        <w:suppressAutoHyphens/>
        <w:jc w:val="both"/>
        <w:rPr>
          <w:i/>
          <w:iCs/>
          <w:lang w:val="lv-LV"/>
        </w:rPr>
      </w:pPr>
    </w:p>
    <w:p w14:paraId="4D9A2704" w14:textId="05C354C4" w:rsidR="007C16EF" w:rsidRPr="00AC6572" w:rsidRDefault="007C16EF" w:rsidP="00236F34">
      <w:pPr>
        <w:suppressAutoHyphens/>
        <w:jc w:val="both"/>
        <w:rPr>
          <w:b/>
          <w:bCs/>
          <w:lang w:val="lv-LV"/>
        </w:rPr>
      </w:pPr>
      <w:r w:rsidRPr="00AC6572">
        <w:rPr>
          <w:b/>
          <w:bCs/>
          <w:lang w:val="lv-LV"/>
        </w:rPr>
        <w:t>Atbilde</w:t>
      </w:r>
    </w:p>
    <w:p w14:paraId="20AD152D" w14:textId="7A46E56E" w:rsidR="007C16EF" w:rsidRPr="00AC6572" w:rsidRDefault="000678E9" w:rsidP="00236F34">
      <w:pPr>
        <w:suppressAutoHyphens/>
        <w:jc w:val="both"/>
        <w:rPr>
          <w:lang w:val="lv-LV"/>
        </w:rPr>
      </w:pPr>
      <w:r w:rsidRPr="00AC6572">
        <w:rPr>
          <w:lang w:val="lv-LV"/>
        </w:rPr>
        <w:t>Informējam, ka t</w:t>
      </w:r>
      <w:r w:rsidR="005B4723" w:rsidRPr="00AC6572">
        <w:rPr>
          <w:lang w:val="lv-LV"/>
        </w:rPr>
        <w:t xml:space="preserve">eleskopiskā iekrāvēja un papildaprīkojuma garantijas laiks ir </w:t>
      </w:r>
      <w:r w:rsidR="00363E7A" w:rsidRPr="00AC6572">
        <w:rPr>
          <w:lang w:val="lv-LV"/>
        </w:rPr>
        <w:t>paredzēts</w:t>
      </w:r>
      <w:r w:rsidR="005B4723" w:rsidRPr="00AC6572">
        <w:rPr>
          <w:lang w:val="lv-LV"/>
        </w:rPr>
        <w:t xml:space="preserve"> </w:t>
      </w:r>
      <w:r w:rsidR="00115C4E" w:rsidRPr="00AC6572">
        <w:rPr>
          <w:lang w:val="lv-LV"/>
        </w:rPr>
        <w:t>“T</w:t>
      </w:r>
      <w:r w:rsidR="005B4723" w:rsidRPr="00AC6572">
        <w:rPr>
          <w:lang w:val="lv-LV"/>
        </w:rPr>
        <w:t>ehnisk</w:t>
      </w:r>
      <w:r w:rsidR="00115C4E" w:rsidRPr="00AC6572">
        <w:rPr>
          <w:lang w:val="lv-LV"/>
        </w:rPr>
        <w:t>ā</w:t>
      </w:r>
      <w:r w:rsidR="005B4723" w:rsidRPr="00AC6572">
        <w:rPr>
          <w:lang w:val="lv-LV"/>
        </w:rPr>
        <w:t xml:space="preserve"> specifikācij</w:t>
      </w:r>
      <w:r w:rsidR="00115C4E" w:rsidRPr="00AC6572">
        <w:rPr>
          <w:lang w:val="lv-LV"/>
        </w:rPr>
        <w:t>a</w:t>
      </w:r>
      <w:r w:rsidR="005B4723" w:rsidRPr="00AC6572">
        <w:rPr>
          <w:lang w:val="lv-LV"/>
        </w:rPr>
        <w:t xml:space="preserve"> un </w:t>
      </w:r>
      <w:r w:rsidR="00115C4E" w:rsidRPr="00AC6572">
        <w:rPr>
          <w:lang w:val="lv-LV"/>
        </w:rPr>
        <w:t>tehniskā piedāvājuma forma”</w:t>
      </w:r>
      <w:r w:rsidR="00AB006B" w:rsidRPr="00AC6572">
        <w:rPr>
          <w:lang w:val="lv-LV"/>
        </w:rPr>
        <w:t xml:space="preserve"> 19.sadaļā</w:t>
      </w:r>
      <w:r w:rsidR="00363E7A" w:rsidRPr="00AC6572">
        <w:rPr>
          <w:lang w:val="lv-LV"/>
        </w:rPr>
        <w:t xml:space="preserve"> </w:t>
      </w:r>
      <w:r w:rsidR="00DE3F2B" w:rsidRPr="00AC6572">
        <w:rPr>
          <w:lang w:val="lv-LV"/>
        </w:rPr>
        <w:t xml:space="preserve">“Garantija” </w:t>
      </w:r>
      <w:r w:rsidR="00363E7A" w:rsidRPr="00AC6572">
        <w:rPr>
          <w:lang w:val="lv-LV"/>
        </w:rPr>
        <w:t xml:space="preserve">un tas tiks pievienots līgumam kā </w:t>
      </w:r>
      <w:r w:rsidR="00B27977" w:rsidRPr="00AC6572">
        <w:rPr>
          <w:lang w:val="lv-LV"/>
        </w:rPr>
        <w:t>1. pielikums.</w:t>
      </w:r>
    </w:p>
    <w:p w14:paraId="1E081736" w14:textId="77777777" w:rsidR="00B27977" w:rsidRPr="00AC6572" w:rsidRDefault="00B27977" w:rsidP="00236F34">
      <w:pPr>
        <w:suppressAutoHyphens/>
        <w:jc w:val="both"/>
        <w:rPr>
          <w:i/>
          <w:iCs/>
          <w:lang w:val="lv-LV"/>
        </w:rPr>
      </w:pPr>
    </w:p>
    <w:p w14:paraId="72DE527D" w14:textId="1B5B1737" w:rsidR="007C16EF" w:rsidRPr="00AC6572" w:rsidRDefault="007C16EF" w:rsidP="00236F34">
      <w:pPr>
        <w:suppressAutoHyphens/>
        <w:jc w:val="both"/>
        <w:rPr>
          <w:b/>
          <w:bCs/>
          <w:i/>
          <w:iCs/>
          <w:lang w:val="lv-LV"/>
        </w:rPr>
      </w:pPr>
      <w:r w:rsidRPr="00AC6572">
        <w:rPr>
          <w:b/>
          <w:bCs/>
          <w:i/>
          <w:iCs/>
          <w:lang w:val="lv-LV"/>
        </w:rPr>
        <w:t>10.jautājums</w:t>
      </w:r>
    </w:p>
    <w:p w14:paraId="73615AC1" w14:textId="5804578E" w:rsidR="007C16EF" w:rsidRPr="00AC6572" w:rsidRDefault="00AA5228" w:rsidP="00236F34">
      <w:pPr>
        <w:suppressAutoHyphens/>
        <w:jc w:val="both"/>
        <w:rPr>
          <w:i/>
          <w:iCs/>
          <w:lang w:val="lv-LV"/>
        </w:rPr>
      </w:pPr>
      <w:r w:rsidRPr="00AC6572">
        <w:rPr>
          <w:i/>
          <w:iCs/>
          <w:lang w:val="lv-LV" w:eastAsia="lv-LV"/>
        </w:rPr>
        <w:t xml:space="preserve">Lūdzam papildināt Līgumu ar Pasūtītāja pienākumu ievērot preces </w:t>
      </w:r>
      <w:r w:rsidRPr="00AC6572">
        <w:rPr>
          <w:i/>
          <w:iCs/>
          <w:lang w:val="lv-LV"/>
        </w:rPr>
        <w:t>ražotāja noteiktās prasības, kas attiecas uz preces lietošanu, kā arī nodrošināt preces tehniskās apkalpošanas veikšanu saskaņā ar Izpildītāja</w:t>
      </w:r>
      <w:r w:rsidRPr="00AC6572">
        <w:rPr>
          <w:b/>
          <w:i/>
          <w:iCs/>
          <w:lang w:val="lv-LV"/>
        </w:rPr>
        <w:t xml:space="preserve"> </w:t>
      </w:r>
      <w:r w:rsidRPr="00AC6572">
        <w:rPr>
          <w:i/>
          <w:iCs/>
          <w:lang w:val="lv-LV"/>
        </w:rPr>
        <w:t>prasībām (termiņi, nobraukums, motorstundu skaits u.c.), nepieļaut pārkāpumus preces ekspluatācijas kārtībā, kā arī veikt preces ikdienas apkopi un vest ikdienas apkopju reģistru.</w:t>
      </w:r>
    </w:p>
    <w:p w14:paraId="6BDDFA0A" w14:textId="77777777" w:rsidR="00727880" w:rsidRPr="00AC6572" w:rsidRDefault="00727880" w:rsidP="00701496">
      <w:pPr>
        <w:suppressAutoHyphens/>
        <w:jc w:val="both"/>
        <w:rPr>
          <w:i/>
          <w:iCs/>
          <w:lang w:val="lv-LV"/>
        </w:rPr>
      </w:pPr>
    </w:p>
    <w:p w14:paraId="19BBC628" w14:textId="0487D264" w:rsidR="007D1FA8" w:rsidRPr="00AC6572" w:rsidRDefault="00AA5228" w:rsidP="009C1219">
      <w:pPr>
        <w:suppressAutoHyphens/>
        <w:jc w:val="both"/>
        <w:rPr>
          <w:b/>
          <w:bCs/>
          <w:lang w:val="lv-LV"/>
        </w:rPr>
      </w:pPr>
      <w:r w:rsidRPr="00AC6572">
        <w:rPr>
          <w:b/>
          <w:bCs/>
          <w:lang w:val="lv-LV"/>
        </w:rPr>
        <w:t>Atbilde</w:t>
      </w:r>
    </w:p>
    <w:p w14:paraId="7FB0E45B" w14:textId="160489F1" w:rsidR="00A229D5" w:rsidRPr="00AC6572" w:rsidRDefault="00A229D5" w:rsidP="009C1219">
      <w:pPr>
        <w:suppressAutoHyphens/>
        <w:jc w:val="both"/>
        <w:rPr>
          <w:lang w:val="lv-LV"/>
        </w:rPr>
      </w:pPr>
      <w:r w:rsidRPr="00AC6572">
        <w:rPr>
          <w:lang w:val="lv-LV"/>
        </w:rPr>
        <w:t xml:space="preserve">Informējam, ka </w:t>
      </w:r>
      <w:r w:rsidR="00490CEF" w:rsidRPr="00AC6572">
        <w:rPr>
          <w:lang w:val="lv-LV"/>
        </w:rPr>
        <w:t>pretendentam</w:t>
      </w:r>
      <w:r w:rsidRPr="00AC6572">
        <w:rPr>
          <w:lang w:val="lv-LV"/>
        </w:rPr>
        <w:t xml:space="preserve"> nosacījumi</w:t>
      </w:r>
      <w:r w:rsidR="00C96771" w:rsidRPr="00AC6572">
        <w:rPr>
          <w:lang w:val="lv-LV"/>
        </w:rPr>
        <w:t xml:space="preserve"> ir jāietver </w:t>
      </w:r>
      <w:r w:rsidR="000A7136" w:rsidRPr="00AC6572">
        <w:rPr>
          <w:lang w:val="lv-LV"/>
        </w:rPr>
        <w:t xml:space="preserve">pretendenta </w:t>
      </w:r>
      <w:r w:rsidR="0051038D" w:rsidRPr="00AC6572">
        <w:rPr>
          <w:lang w:val="lv-LV"/>
        </w:rPr>
        <w:t>“Tehni</w:t>
      </w:r>
      <w:r w:rsidR="003D3769" w:rsidRPr="00AC6572">
        <w:rPr>
          <w:lang w:val="lv-LV"/>
        </w:rPr>
        <w:t>skā</w:t>
      </w:r>
      <w:r w:rsidR="0051038D" w:rsidRPr="00AC6572">
        <w:rPr>
          <w:lang w:val="lv-LV"/>
        </w:rPr>
        <w:t xml:space="preserve"> specifikācija un tehniskā piedāvājuma forma” </w:t>
      </w:r>
      <w:r w:rsidR="007900C6" w:rsidRPr="00AC6572">
        <w:rPr>
          <w:lang w:val="lv-LV"/>
        </w:rPr>
        <w:t xml:space="preserve">garantijas noteikumos un </w:t>
      </w:r>
      <w:r w:rsidR="003D3769" w:rsidRPr="00AC6572">
        <w:rPr>
          <w:lang w:val="lv-LV"/>
        </w:rPr>
        <w:t>t</w:t>
      </w:r>
      <w:r w:rsidR="00490CEF" w:rsidRPr="00AC6572">
        <w:rPr>
          <w:lang w:val="lv-LV"/>
        </w:rPr>
        <w:t>ie</w:t>
      </w:r>
      <w:r w:rsidR="003D3769" w:rsidRPr="00AC6572">
        <w:rPr>
          <w:lang w:val="lv-LV"/>
        </w:rPr>
        <w:t xml:space="preserve"> </w:t>
      </w:r>
      <w:r w:rsidR="00FF229F" w:rsidRPr="00AC6572">
        <w:rPr>
          <w:lang w:val="lv-LV"/>
        </w:rPr>
        <w:t>tiks pievienot</w:t>
      </w:r>
      <w:r w:rsidR="00490CEF" w:rsidRPr="00AC6572">
        <w:rPr>
          <w:lang w:val="lv-LV"/>
        </w:rPr>
        <w:t>i</w:t>
      </w:r>
      <w:r w:rsidR="00FF229F" w:rsidRPr="00AC6572">
        <w:rPr>
          <w:lang w:val="lv-LV"/>
        </w:rPr>
        <w:t xml:space="preserve"> līgumam kā 1.</w:t>
      </w:r>
      <w:r w:rsidR="009B3582" w:rsidRPr="00AC6572">
        <w:rPr>
          <w:lang w:val="lv-LV"/>
        </w:rPr>
        <w:t xml:space="preserve"> </w:t>
      </w:r>
      <w:r w:rsidR="00FF229F" w:rsidRPr="00AC6572">
        <w:rPr>
          <w:lang w:val="lv-LV"/>
        </w:rPr>
        <w:t>pielikums.</w:t>
      </w:r>
    </w:p>
    <w:p w14:paraId="675479BB" w14:textId="77777777" w:rsidR="0051038D" w:rsidRPr="00AC6572" w:rsidRDefault="0051038D" w:rsidP="009C1219">
      <w:pPr>
        <w:suppressAutoHyphens/>
        <w:jc w:val="both"/>
        <w:rPr>
          <w:lang w:val="lv-LV"/>
        </w:rPr>
      </w:pPr>
    </w:p>
    <w:p w14:paraId="7E9C11D1" w14:textId="77777777" w:rsidR="00BE2E84" w:rsidRPr="00AC6572" w:rsidRDefault="00BE2E84" w:rsidP="009C1219">
      <w:pPr>
        <w:suppressAutoHyphens/>
        <w:jc w:val="both"/>
        <w:rPr>
          <w:lang w:val="lv-LV"/>
        </w:rPr>
      </w:pPr>
    </w:p>
    <w:p w14:paraId="605F3049" w14:textId="77777777" w:rsidR="00BE2E84" w:rsidRPr="00AC6572" w:rsidRDefault="00BE2E84" w:rsidP="009C1219">
      <w:pPr>
        <w:suppressAutoHyphens/>
        <w:jc w:val="both"/>
        <w:rPr>
          <w:lang w:val="lv-LV"/>
        </w:rPr>
      </w:pPr>
    </w:p>
    <w:p w14:paraId="3C0314D1" w14:textId="2E02F988" w:rsidR="003840C9" w:rsidRPr="00AC6572" w:rsidRDefault="003840C9" w:rsidP="003840C9">
      <w:pPr>
        <w:ind w:right="372"/>
        <w:jc w:val="both"/>
        <w:outlineLvl w:val="0"/>
        <w:rPr>
          <w:lang w:val="lv-LV"/>
        </w:rPr>
      </w:pPr>
      <w:r w:rsidRPr="00AC6572">
        <w:rPr>
          <w:lang w:val="lv-LV"/>
        </w:rPr>
        <w:t>Iepirkumu komisijas priekšsēdētāja                                                                     Karīna Meiberga</w:t>
      </w:r>
    </w:p>
    <w:p w14:paraId="5D427BAD" w14:textId="77777777" w:rsidR="003840C9" w:rsidRPr="00AC6572" w:rsidRDefault="003840C9" w:rsidP="003840C9">
      <w:pPr>
        <w:rPr>
          <w:lang w:val="lv-LV"/>
        </w:rPr>
      </w:pPr>
    </w:p>
    <w:p w14:paraId="5A8F8F50" w14:textId="77777777" w:rsidR="003840C9" w:rsidRPr="00AC6572" w:rsidRDefault="003840C9" w:rsidP="003840C9">
      <w:pPr>
        <w:rPr>
          <w:lang w:val="lv-LV"/>
        </w:rPr>
      </w:pPr>
    </w:p>
    <w:p w14:paraId="56EF2D62" w14:textId="77777777" w:rsidR="003840C9" w:rsidRPr="00AC6572" w:rsidRDefault="003840C9" w:rsidP="003840C9">
      <w:pPr>
        <w:tabs>
          <w:tab w:val="left" w:pos="1995"/>
        </w:tabs>
        <w:rPr>
          <w:rFonts w:ascii="Times New Roman Bold" w:hAnsi="Times New Roman Bold"/>
          <w:sz w:val="16"/>
          <w:szCs w:val="16"/>
          <w:lang w:val="lv-LV"/>
        </w:rPr>
      </w:pPr>
    </w:p>
    <w:p w14:paraId="106E41FB" w14:textId="77777777" w:rsidR="004E6B59" w:rsidRPr="00AC6572" w:rsidRDefault="004E6B59" w:rsidP="007022B8">
      <w:pPr>
        <w:jc w:val="right"/>
        <w:rPr>
          <w:lang w:val="lv-LV"/>
        </w:rPr>
      </w:pPr>
    </w:p>
    <w:p w14:paraId="24236FB9" w14:textId="77777777" w:rsidR="007022B8" w:rsidRPr="00AC6572" w:rsidRDefault="007022B8" w:rsidP="007022B8">
      <w:pPr>
        <w:jc w:val="right"/>
        <w:rPr>
          <w:lang w:val="lv-LV"/>
        </w:rPr>
      </w:pPr>
    </w:p>
    <w:p w14:paraId="45745476" w14:textId="1AD9176C" w:rsidR="001D43D0" w:rsidRPr="00AC6572" w:rsidRDefault="001D43D0" w:rsidP="001C1098">
      <w:pPr>
        <w:rPr>
          <w:lang w:val="lv-LV"/>
        </w:rPr>
      </w:pPr>
    </w:p>
    <w:p w14:paraId="15645AEF" w14:textId="77777777" w:rsidR="001D43D0" w:rsidRPr="00AC6572" w:rsidRDefault="001D43D0" w:rsidP="001C1098">
      <w:pPr>
        <w:rPr>
          <w:lang w:val="lv-LV"/>
        </w:rPr>
      </w:pPr>
    </w:p>
    <w:p w14:paraId="325C7728" w14:textId="2054183E" w:rsidR="001C1098" w:rsidRPr="00AC6572" w:rsidRDefault="001C1098" w:rsidP="001C1098">
      <w:pPr>
        <w:rPr>
          <w:lang w:val="lv-LV"/>
        </w:rPr>
      </w:pPr>
    </w:p>
    <w:p w14:paraId="5532CCC7" w14:textId="18E6C85C" w:rsidR="001C1098" w:rsidRPr="00AC6572" w:rsidRDefault="001C1098" w:rsidP="001C1098">
      <w:pPr>
        <w:rPr>
          <w:lang w:val="lv-LV"/>
        </w:rPr>
      </w:pPr>
    </w:p>
    <w:p w14:paraId="68A131A2" w14:textId="0AFA073F" w:rsidR="001C1098" w:rsidRPr="00AC6572" w:rsidRDefault="001C1098" w:rsidP="001C1098">
      <w:pPr>
        <w:rPr>
          <w:lang w:val="lv-LV"/>
        </w:rPr>
      </w:pPr>
    </w:p>
    <w:p w14:paraId="34F4A4E0" w14:textId="2865E690" w:rsidR="001C1098" w:rsidRPr="00AC6572" w:rsidRDefault="001C1098" w:rsidP="001C1098">
      <w:pPr>
        <w:rPr>
          <w:lang w:val="lv-LV"/>
        </w:rPr>
      </w:pPr>
    </w:p>
    <w:p w14:paraId="684AFD33" w14:textId="1FE07408" w:rsidR="001C1098" w:rsidRPr="00AC6572" w:rsidRDefault="001C1098" w:rsidP="001C1098">
      <w:pPr>
        <w:rPr>
          <w:lang w:val="lv-LV"/>
        </w:rPr>
      </w:pPr>
    </w:p>
    <w:p w14:paraId="00D01CF8" w14:textId="4AF40333" w:rsidR="001C1098" w:rsidRPr="00AC6572" w:rsidRDefault="001C1098" w:rsidP="001C1098">
      <w:pPr>
        <w:rPr>
          <w:lang w:val="lv-LV"/>
        </w:rPr>
      </w:pPr>
    </w:p>
    <w:p w14:paraId="2EE61468" w14:textId="7D3319FC" w:rsidR="00AD6E80" w:rsidRPr="00AC6572" w:rsidRDefault="00AD6E80" w:rsidP="003D3769">
      <w:pPr>
        <w:tabs>
          <w:tab w:val="left" w:pos="1603"/>
        </w:tabs>
        <w:rPr>
          <w:lang w:val="lv-LV"/>
        </w:rPr>
      </w:pPr>
    </w:p>
    <w:sectPr w:rsidR="00AD6E80" w:rsidRPr="00AC6572" w:rsidSect="00AD6E80">
      <w:headerReference w:type="even" r:id="rId18"/>
      <w:headerReference w:type="default" r:id="rId19"/>
      <w:footerReference w:type="default" r:id="rId20"/>
      <w:headerReference w:type="first" r:id="rId21"/>
      <w:footerReference w:type="first" r:id="rId22"/>
      <w:pgSz w:w="11900" w:h="16840" w:code="9"/>
      <w:pgMar w:top="1134" w:right="851"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24597" w14:textId="77777777" w:rsidR="002D3244" w:rsidRDefault="002D3244">
      <w:r>
        <w:separator/>
      </w:r>
    </w:p>
  </w:endnote>
  <w:endnote w:type="continuationSeparator" w:id="0">
    <w:p w14:paraId="13B46727" w14:textId="77777777" w:rsidR="002D3244" w:rsidRDefault="002D3244">
      <w:r>
        <w:continuationSeparator/>
      </w:r>
    </w:p>
  </w:endnote>
  <w:endnote w:type="continuationNotice" w:id="1">
    <w:p w14:paraId="33144B09" w14:textId="77777777" w:rsidR="002D3244" w:rsidRDefault="002D32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82D3C" w14:textId="77777777" w:rsidR="002D3244" w:rsidRDefault="002D3244">
      <w:r>
        <w:separator/>
      </w:r>
    </w:p>
  </w:footnote>
  <w:footnote w:type="continuationSeparator" w:id="0">
    <w:p w14:paraId="62684F6B" w14:textId="77777777" w:rsidR="002D3244" w:rsidRDefault="002D3244">
      <w:r>
        <w:continuationSeparator/>
      </w:r>
    </w:p>
  </w:footnote>
  <w:footnote w:type="continuationNotice" w:id="1">
    <w:p w14:paraId="78D2319A" w14:textId="77777777" w:rsidR="002D3244" w:rsidRDefault="002D32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F89CA7"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77A566EB" w:rsidR="00BA1D4B" w:rsidRDefault="00BA1D4B" w:rsidP="00BA1D4B">
    <w:pPr>
      <w:pStyle w:val="Header"/>
      <w:tabs>
        <w:tab w:val="left" w:pos="426"/>
        <w:tab w:val="left" w:pos="1418"/>
      </w:tabs>
      <w:jc w:val="both"/>
    </w:pPr>
    <w:r>
      <w:t>28.12.2024</w:t>
    </w:r>
    <w:r w:rsidR="006E2E49">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82339"/>
    <w:multiLevelType w:val="multilevel"/>
    <w:tmpl w:val="FF748AF2"/>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6511A5"/>
    <w:multiLevelType w:val="multilevel"/>
    <w:tmpl w:val="470AABDC"/>
    <w:lvl w:ilvl="0">
      <w:start w:val="6"/>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59B9495F"/>
    <w:multiLevelType w:val="multilevel"/>
    <w:tmpl w:val="1E3AF7D2"/>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2AE4554"/>
    <w:multiLevelType w:val="multilevel"/>
    <w:tmpl w:val="F4E0F4E6"/>
    <w:lvl w:ilvl="0">
      <w:start w:val="7"/>
      <w:numFmt w:val="decimal"/>
      <w:lvlText w:val="%1."/>
      <w:lvlJc w:val="left"/>
      <w:pPr>
        <w:ind w:left="360" w:hanging="360"/>
      </w:pPr>
      <w:rPr>
        <w:rFonts w:hint="default"/>
        <w:color w:val="auto"/>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2020429434">
    <w:abstractNumId w:val="0"/>
  </w:num>
  <w:num w:numId="2" w16cid:durableId="205921089">
    <w:abstractNumId w:val="1"/>
  </w:num>
  <w:num w:numId="3" w16cid:durableId="809790605">
    <w:abstractNumId w:val="3"/>
  </w:num>
  <w:num w:numId="4" w16cid:durableId="1733848219">
    <w:abstractNumId w:val="2"/>
  </w:num>
  <w:num w:numId="5" w16cid:durableId="18137863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4286D"/>
    <w:rsid w:val="000525F0"/>
    <w:rsid w:val="00066596"/>
    <w:rsid w:val="00067485"/>
    <w:rsid w:val="000678E9"/>
    <w:rsid w:val="00077FC0"/>
    <w:rsid w:val="00083E27"/>
    <w:rsid w:val="000A7136"/>
    <w:rsid w:val="00106FEA"/>
    <w:rsid w:val="00113B5B"/>
    <w:rsid w:val="00115C4E"/>
    <w:rsid w:val="00122EB3"/>
    <w:rsid w:val="00147457"/>
    <w:rsid w:val="00155075"/>
    <w:rsid w:val="00160E10"/>
    <w:rsid w:val="00176AEB"/>
    <w:rsid w:val="001B000D"/>
    <w:rsid w:val="001C1098"/>
    <w:rsid w:val="001D43D0"/>
    <w:rsid w:val="00216D00"/>
    <w:rsid w:val="00233FCE"/>
    <w:rsid w:val="00236F34"/>
    <w:rsid w:val="00253962"/>
    <w:rsid w:val="00256A90"/>
    <w:rsid w:val="00265898"/>
    <w:rsid w:val="00293DDA"/>
    <w:rsid w:val="002D3244"/>
    <w:rsid w:val="002E0214"/>
    <w:rsid w:val="002E786C"/>
    <w:rsid w:val="003203E8"/>
    <w:rsid w:val="00325A6F"/>
    <w:rsid w:val="00363E7A"/>
    <w:rsid w:val="00367FFC"/>
    <w:rsid w:val="00377972"/>
    <w:rsid w:val="00382133"/>
    <w:rsid w:val="003840C9"/>
    <w:rsid w:val="00384C24"/>
    <w:rsid w:val="003877B2"/>
    <w:rsid w:val="003A76FA"/>
    <w:rsid w:val="003C2FBA"/>
    <w:rsid w:val="003D27E6"/>
    <w:rsid w:val="003D3769"/>
    <w:rsid w:val="003E3CEE"/>
    <w:rsid w:val="003F48C7"/>
    <w:rsid w:val="003F7BF0"/>
    <w:rsid w:val="00407D6E"/>
    <w:rsid w:val="004124BC"/>
    <w:rsid w:val="00446224"/>
    <w:rsid w:val="00452EEB"/>
    <w:rsid w:val="00454D63"/>
    <w:rsid w:val="00466BA2"/>
    <w:rsid w:val="00471625"/>
    <w:rsid w:val="00490CEF"/>
    <w:rsid w:val="00495061"/>
    <w:rsid w:val="004A0D6C"/>
    <w:rsid w:val="004C2F01"/>
    <w:rsid w:val="004C4EA1"/>
    <w:rsid w:val="004E6B59"/>
    <w:rsid w:val="004E6E7A"/>
    <w:rsid w:val="004F3532"/>
    <w:rsid w:val="004F581B"/>
    <w:rsid w:val="0051038D"/>
    <w:rsid w:val="00510C08"/>
    <w:rsid w:val="005175DA"/>
    <w:rsid w:val="0052085B"/>
    <w:rsid w:val="00523EC3"/>
    <w:rsid w:val="0054525F"/>
    <w:rsid w:val="0054633A"/>
    <w:rsid w:val="00546ED2"/>
    <w:rsid w:val="00550C44"/>
    <w:rsid w:val="00552277"/>
    <w:rsid w:val="005B4723"/>
    <w:rsid w:val="005B7F53"/>
    <w:rsid w:val="005D1BBE"/>
    <w:rsid w:val="005D3F37"/>
    <w:rsid w:val="00611305"/>
    <w:rsid w:val="00626154"/>
    <w:rsid w:val="006339F1"/>
    <w:rsid w:val="00644C5A"/>
    <w:rsid w:val="00650624"/>
    <w:rsid w:val="00681D93"/>
    <w:rsid w:val="00683A71"/>
    <w:rsid w:val="006874A7"/>
    <w:rsid w:val="00697421"/>
    <w:rsid w:val="006A672C"/>
    <w:rsid w:val="006E2E49"/>
    <w:rsid w:val="006F7FFA"/>
    <w:rsid w:val="00701496"/>
    <w:rsid w:val="007022B8"/>
    <w:rsid w:val="00712459"/>
    <w:rsid w:val="00724898"/>
    <w:rsid w:val="00727880"/>
    <w:rsid w:val="00756CAE"/>
    <w:rsid w:val="007857EA"/>
    <w:rsid w:val="007875D1"/>
    <w:rsid w:val="007900C6"/>
    <w:rsid w:val="007A34BE"/>
    <w:rsid w:val="007C16EF"/>
    <w:rsid w:val="007D1FA8"/>
    <w:rsid w:val="007D62F7"/>
    <w:rsid w:val="008034ED"/>
    <w:rsid w:val="00832355"/>
    <w:rsid w:val="0084021B"/>
    <w:rsid w:val="008533C8"/>
    <w:rsid w:val="00870C00"/>
    <w:rsid w:val="008E3092"/>
    <w:rsid w:val="008E3158"/>
    <w:rsid w:val="008E4C93"/>
    <w:rsid w:val="00901C98"/>
    <w:rsid w:val="00904B48"/>
    <w:rsid w:val="009134FF"/>
    <w:rsid w:val="00931737"/>
    <w:rsid w:val="009B3582"/>
    <w:rsid w:val="009C1219"/>
    <w:rsid w:val="009D608C"/>
    <w:rsid w:val="00A00A24"/>
    <w:rsid w:val="00A075D3"/>
    <w:rsid w:val="00A229D5"/>
    <w:rsid w:val="00A3285A"/>
    <w:rsid w:val="00A4593A"/>
    <w:rsid w:val="00A52673"/>
    <w:rsid w:val="00A55640"/>
    <w:rsid w:val="00A90154"/>
    <w:rsid w:val="00AA0E4F"/>
    <w:rsid w:val="00AA5228"/>
    <w:rsid w:val="00AB006B"/>
    <w:rsid w:val="00AB152E"/>
    <w:rsid w:val="00AC0A5E"/>
    <w:rsid w:val="00AC6572"/>
    <w:rsid w:val="00AD6E80"/>
    <w:rsid w:val="00B17037"/>
    <w:rsid w:val="00B27977"/>
    <w:rsid w:val="00B30E39"/>
    <w:rsid w:val="00B35DD9"/>
    <w:rsid w:val="00B55C5C"/>
    <w:rsid w:val="00B67B48"/>
    <w:rsid w:val="00B86CC8"/>
    <w:rsid w:val="00BA1D4B"/>
    <w:rsid w:val="00BC5A12"/>
    <w:rsid w:val="00BE2E84"/>
    <w:rsid w:val="00C2117D"/>
    <w:rsid w:val="00C67C9B"/>
    <w:rsid w:val="00C84969"/>
    <w:rsid w:val="00C87130"/>
    <w:rsid w:val="00C93EC7"/>
    <w:rsid w:val="00C950CD"/>
    <w:rsid w:val="00C96771"/>
    <w:rsid w:val="00C96B4F"/>
    <w:rsid w:val="00CA73ED"/>
    <w:rsid w:val="00CC7304"/>
    <w:rsid w:val="00D43D83"/>
    <w:rsid w:val="00D479CC"/>
    <w:rsid w:val="00D56DE9"/>
    <w:rsid w:val="00D632E1"/>
    <w:rsid w:val="00D7324A"/>
    <w:rsid w:val="00D81F1C"/>
    <w:rsid w:val="00D86507"/>
    <w:rsid w:val="00DA0C26"/>
    <w:rsid w:val="00DC6352"/>
    <w:rsid w:val="00DE3F2B"/>
    <w:rsid w:val="00E0634C"/>
    <w:rsid w:val="00E2473C"/>
    <w:rsid w:val="00E3203C"/>
    <w:rsid w:val="00E645A4"/>
    <w:rsid w:val="00E91B2A"/>
    <w:rsid w:val="00EB089E"/>
    <w:rsid w:val="00EB199F"/>
    <w:rsid w:val="00EB3B44"/>
    <w:rsid w:val="00F01C15"/>
    <w:rsid w:val="00F213A8"/>
    <w:rsid w:val="00F51782"/>
    <w:rsid w:val="00F527AA"/>
    <w:rsid w:val="00F61B39"/>
    <w:rsid w:val="00F631D4"/>
    <w:rsid w:val="00F64230"/>
    <w:rsid w:val="00F7195A"/>
    <w:rsid w:val="00F83C9D"/>
    <w:rsid w:val="00F84DED"/>
    <w:rsid w:val="00F96449"/>
    <w:rsid w:val="00FB41C0"/>
    <w:rsid w:val="00FD233E"/>
    <w:rsid w:val="00FE0013"/>
    <w:rsid w:val="00FF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paragraph" w:styleId="ListParagraph">
    <w:name w:val="List Paragraph"/>
    <w:aliases w:val="Syle 1,Strip,Párrafo de lista,Normal bullet 2,Bullet list,Numbered Para 1,Dot pt,No Spacing1,List Paragraph Char Char Char,Indicator Text,List Paragraph1,Bullet Points,MAIN CONTENT,IFCL - List Paragraph,List Paragraph12,OBC Bullet,lp1,2"/>
    <w:basedOn w:val="Normal"/>
    <w:link w:val="ListParagraphChar"/>
    <w:qFormat/>
    <w:rsid w:val="00701496"/>
    <w:pPr>
      <w:spacing w:after="160" w:line="259" w:lineRule="auto"/>
      <w:ind w:left="720"/>
      <w:contextualSpacing/>
    </w:pPr>
    <w:rPr>
      <w:rFonts w:asciiTheme="minorHAnsi" w:eastAsiaTheme="minorHAnsi" w:hAnsiTheme="minorHAnsi" w:cstheme="minorBidi"/>
      <w:sz w:val="22"/>
      <w:szCs w:val="22"/>
      <w:lang w:val="lv-LV"/>
    </w:rPr>
  </w:style>
  <w:style w:type="character" w:customStyle="1" w:styleId="ListParagraphChar">
    <w:name w:val="List Paragraph Char"/>
    <w:aliases w:val="Syle 1 Char,Strip Char,Párrafo de lista Char,Normal bullet 2 Char,Bullet list Char,Numbered Para 1 Char,Dot pt Char,No Spacing1 Char,List Paragraph Char Char Char Char,Indicator Text Char,List Paragraph1 Char,Bullet Points Char"/>
    <w:link w:val="ListParagraph"/>
    <w:qFormat/>
    <w:locked/>
    <w:rsid w:val="00701496"/>
    <w:rPr>
      <w:rFonts w:asciiTheme="minorHAnsi" w:eastAsiaTheme="minorHAnsi" w:hAnsiTheme="minorHAnsi" w:cstheme="minorBidi"/>
      <w:sz w:val="22"/>
      <w:szCs w:val="22"/>
      <w:lang w:val="lv-LV" w:eastAsia="en-US"/>
    </w:rPr>
  </w:style>
  <w:style w:type="character" w:styleId="CommentReference">
    <w:name w:val="annotation reference"/>
    <w:basedOn w:val="DefaultParagraphFont"/>
    <w:uiPriority w:val="99"/>
    <w:unhideWhenUsed/>
    <w:locked/>
    <w:rsid w:val="0037797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igassatiksme.l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eis.gov.lv" TargetMode="External"/><Relationship Id="rId17" Type="http://schemas.openxmlformats.org/officeDocument/2006/relationships/hyperlink" Target="http://www.rigassatiksme.lv" TargetMode="External"/><Relationship Id="rId2" Type="http://schemas.openxmlformats.org/officeDocument/2006/relationships/customXml" Target="../customXml/item2.xml"/><Relationship Id="rId16" Type="http://schemas.openxmlformats.org/officeDocument/2006/relationships/hyperlink" Target="http://www.eis.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rigassatiksme.lv"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is.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71879-8D57-4D84-8CFB-E0A26C292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4.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customXml/itemProps5.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5488</Characters>
  <Application>Microsoft Office Word</Application>
  <DocSecurity>0</DocSecurity>
  <Lines>45</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3</cp:revision>
  <cp:lastPrinted>2021-09-09T02:05:00Z</cp:lastPrinted>
  <dcterms:created xsi:type="dcterms:W3CDTF">2024-12-28T10:31:00Z</dcterms:created>
  <dcterms:modified xsi:type="dcterms:W3CDTF">2024-12-28T10:31:00Z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y fmtid="{D5CDD505-2E9C-101B-9397-08002B2CF9AE}" pid="17" name="MediaServiceImageTags">
    <vt:lpwstr/>
  </property>
</Properties>
</file>