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0754" w14:textId="77777777" w:rsidR="007A45C6" w:rsidRPr="00770F30" w:rsidRDefault="007A45C6" w:rsidP="00C20ACC">
      <w:pPr>
        <w:ind w:right="378"/>
        <w:jc w:val="both"/>
        <w:rPr>
          <w:i/>
          <w:lang w:val="lv-LV"/>
        </w:rPr>
      </w:pPr>
    </w:p>
    <w:p w14:paraId="07F93722" w14:textId="11F016CF" w:rsidR="007A45C6" w:rsidRPr="00770F30" w:rsidRDefault="007A45C6" w:rsidP="00C20ACC">
      <w:pPr>
        <w:ind w:right="378"/>
        <w:jc w:val="both"/>
        <w:rPr>
          <w:i/>
          <w:lang w:val="lv-LV"/>
        </w:rPr>
      </w:pPr>
      <w:r w:rsidRPr="00770F30">
        <w:rPr>
          <w:i/>
          <w:lang w:val="lv-LV"/>
        </w:rPr>
        <w:t xml:space="preserve">Par </w:t>
      </w:r>
      <w:r w:rsidR="00535273" w:rsidRPr="00770F30">
        <w:rPr>
          <w:i/>
          <w:lang w:val="lv-LV"/>
        </w:rPr>
        <w:t>iepirkuma procedūras</w:t>
      </w:r>
    </w:p>
    <w:p w14:paraId="5FB5F18C" w14:textId="5E0C572E" w:rsidR="007A45C6" w:rsidRPr="00770F30" w:rsidRDefault="007A45C6" w:rsidP="00C20ACC">
      <w:pPr>
        <w:ind w:right="378"/>
        <w:jc w:val="both"/>
        <w:rPr>
          <w:rFonts w:eastAsiaTheme="minorHAnsi"/>
          <w:i/>
          <w:lang w:val="lv-LV"/>
        </w:rPr>
      </w:pPr>
      <w:r w:rsidRPr="00770F30">
        <w:rPr>
          <w:rFonts w:eastAsiaTheme="minorHAnsi"/>
          <w:i/>
          <w:lang w:val="lv-LV"/>
        </w:rPr>
        <w:t>“</w:t>
      </w:r>
      <w:hyperlink r:id="rId11" w:history="1">
        <w:r w:rsidR="00535273" w:rsidRPr="00770F30">
          <w:rPr>
            <w:rStyle w:val="Hyperlink"/>
            <w:i/>
            <w:iCs/>
            <w:color w:val="auto"/>
            <w:u w:val="none"/>
            <w:lang w:val="lv-LV"/>
          </w:rPr>
          <w:t>Rīgas pašvaldības SIA “Rīga satiksme” oficiālās tīmekļa vietnes izstrāde, tās uzturēšana un pilnveidošana.</w:t>
        </w:r>
      </w:hyperlink>
      <w:r w:rsidRPr="00770F30">
        <w:rPr>
          <w:rFonts w:eastAsiaTheme="minorHAnsi"/>
          <w:i/>
          <w:lang w:val="lv-LV"/>
        </w:rPr>
        <w:t xml:space="preserve">" </w:t>
      </w:r>
      <w:r w:rsidRPr="00770F30">
        <w:rPr>
          <w:i/>
          <w:lang w:val="lv-LV"/>
        </w:rPr>
        <w:t>(ID Nr.RS/202</w:t>
      </w:r>
      <w:r w:rsidR="00535273" w:rsidRPr="00770F30">
        <w:rPr>
          <w:i/>
          <w:lang w:val="lv-LV"/>
        </w:rPr>
        <w:t>4/5</w:t>
      </w:r>
      <w:r w:rsidRPr="00770F30">
        <w:rPr>
          <w:i/>
          <w:lang w:val="lv-LV"/>
        </w:rPr>
        <w:t>) nolikuma prasībām</w:t>
      </w:r>
    </w:p>
    <w:p w14:paraId="6200654B" w14:textId="77777777" w:rsidR="007A45C6" w:rsidRPr="00770F30" w:rsidRDefault="007A45C6" w:rsidP="00C20ACC">
      <w:pPr>
        <w:ind w:right="378"/>
        <w:jc w:val="both"/>
        <w:rPr>
          <w:lang w:val="lv-LV"/>
        </w:rPr>
      </w:pPr>
    </w:p>
    <w:p w14:paraId="443ADB7E" w14:textId="77777777" w:rsidR="007A45C6" w:rsidRPr="00770F30" w:rsidRDefault="007A45C6" w:rsidP="00C20ACC">
      <w:pPr>
        <w:ind w:right="378" w:firstLine="426"/>
        <w:jc w:val="both"/>
        <w:rPr>
          <w:lang w:val="lv-LV"/>
        </w:rPr>
      </w:pPr>
      <w:r w:rsidRPr="00770F30">
        <w:rPr>
          <w:lang w:val="lv-LV"/>
        </w:rPr>
        <w:t>Rīgas pašvaldības sabiedrības ar ierobežotu atbildību „Rīgas satiksme” Iepirkuma komisija (turpmāk – Pasūtītājs) no iespējamā pretendenta ir saņēmusi vēstuli ar jautājumiem par atklāta konkursa nolikuma prasībām.</w:t>
      </w:r>
    </w:p>
    <w:p w14:paraId="2103442C" w14:textId="77777777" w:rsidR="007A45C6" w:rsidRPr="00770F30" w:rsidRDefault="007A45C6" w:rsidP="00C20ACC">
      <w:pPr>
        <w:ind w:right="378" w:firstLine="426"/>
        <w:jc w:val="both"/>
        <w:rPr>
          <w:lang w:val="lv-LV"/>
        </w:rPr>
      </w:pPr>
    </w:p>
    <w:p w14:paraId="55D72256" w14:textId="24BF4EC3" w:rsidR="00944CE9" w:rsidRPr="00770F30" w:rsidRDefault="00944CE9" w:rsidP="00944CE9">
      <w:pPr>
        <w:ind w:right="378"/>
        <w:jc w:val="both"/>
        <w:rPr>
          <w:b/>
          <w:bCs/>
          <w:u w:val="single"/>
          <w:lang w:val="lv-LV"/>
        </w:rPr>
      </w:pPr>
      <w:r w:rsidRPr="00770F30">
        <w:rPr>
          <w:b/>
          <w:bCs/>
          <w:u w:val="single"/>
          <w:lang w:val="lv-LV"/>
        </w:rPr>
        <w:t>1</w:t>
      </w:r>
      <w:r w:rsidR="001A1653" w:rsidRPr="00770F30">
        <w:rPr>
          <w:b/>
          <w:bCs/>
          <w:u w:val="single"/>
          <w:lang w:val="lv-LV"/>
        </w:rPr>
        <w:t>.j</w:t>
      </w:r>
      <w:r w:rsidRPr="00770F30">
        <w:rPr>
          <w:b/>
          <w:bCs/>
          <w:u w:val="single"/>
          <w:lang w:val="lv-LV"/>
        </w:rPr>
        <w:t>autājums</w:t>
      </w:r>
    </w:p>
    <w:p w14:paraId="7D0039C1" w14:textId="77777777" w:rsidR="001A1653" w:rsidRPr="00770F30" w:rsidRDefault="00C20ACC" w:rsidP="00944CE9">
      <w:pPr>
        <w:ind w:right="378"/>
        <w:jc w:val="both"/>
        <w:rPr>
          <w:lang w:val="lv-LV"/>
        </w:rPr>
      </w:pPr>
      <w:r w:rsidRPr="00770F30">
        <w:rPr>
          <w:lang w:val="lv-LV"/>
        </w:rPr>
        <w:t xml:space="preserve">Saistībā ar punktiem 2.1.2.1., 2.1.2.2., 2.1.2.5., vai ir iespējams saņemt specifikāciju ārējām informāciju sistēmām ar kurām būs jāveic integrācija? Vai var precizēt, kāda informāciju un kādā nolūkā būs jāsaņem un </w:t>
      </w:r>
      <w:proofErr w:type="spellStart"/>
      <w:r w:rsidRPr="00770F30">
        <w:rPr>
          <w:lang w:val="lv-LV"/>
        </w:rPr>
        <w:t>jāsūta</w:t>
      </w:r>
      <w:proofErr w:type="spellEnd"/>
      <w:r w:rsidRPr="00770F30">
        <w:rPr>
          <w:lang w:val="lv-LV"/>
        </w:rPr>
        <w:t xml:space="preserve"> šo integrāciju ietvaros? Nepieciešams zināt cik un kādi pieprasījumi būs jāprogrammē, kāds drošības līmenis jānodrošina un cik lielam informācijas apjomam ir jāgatavojas, lai varētu veikt integrāciju izstrādes novērtējumu.</w:t>
      </w:r>
    </w:p>
    <w:p w14:paraId="0A2180CB" w14:textId="77777777" w:rsidR="001A1653" w:rsidRPr="00770F30" w:rsidRDefault="001A1653" w:rsidP="00944CE9">
      <w:pPr>
        <w:ind w:right="378"/>
        <w:jc w:val="both"/>
        <w:rPr>
          <w:lang w:val="lv-LV"/>
        </w:rPr>
      </w:pPr>
    </w:p>
    <w:p w14:paraId="5D1FBEAE" w14:textId="42F015AD" w:rsidR="00C20ACC" w:rsidRPr="00770F30" w:rsidRDefault="001A1653" w:rsidP="001A1653">
      <w:pPr>
        <w:ind w:right="378"/>
        <w:jc w:val="both"/>
        <w:rPr>
          <w:lang w:val="lv-LV"/>
        </w:rPr>
      </w:pPr>
      <w:r w:rsidRPr="00770F30">
        <w:rPr>
          <w:b/>
          <w:bCs/>
          <w:u w:val="single"/>
          <w:lang w:val="lv-LV"/>
        </w:rPr>
        <w:t>Atbilde</w:t>
      </w:r>
      <w:r w:rsidR="00C20ACC" w:rsidRPr="00770F30">
        <w:rPr>
          <w:b/>
          <w:bCs/>
          <w:u w:val="single"/>
          <w:lang w:val="lv-LV"/>
        </w:rPr>
        <w:br/>
      </w:r>
      <w:r w:rsidR="00C20ACC" w:rsidRPr="00770F30">
        <w:rPr>
          <w:lang w:val="lv-LV"/>
        </w:rPr>
        <w:t xml:space="preserve">Pēc Pretendenta pieprasījuma Pasūtītājs nosūtīs 2.1.2.1.punktā minētās sistēmas – Koda biļešu sistēmas API aprakstu un 2.1.2.5.punktā minētās sistēmas - Transportlīdzekļa informēšanas sistēmas pieslēgšanas nosacījumu aprakstu, 2.1.2.2.punktā minētās sistēmas – tīmekļa vietnes </w:t>
      </w:r>
      <w:hyperlink r:id="rId12" w:history="1">
        <w:r w:rsidR="00C20ACC" w:rsidRPr="00770F30">
          <w:rPr>
            <w:rStyle w:val="Hyperlink"/>
            <w:color w:val="auto"/>
            <w:lang w:val="lv-LV"/>
          </w:rPr>
          <w:t>www.saraksti.lv</w:t>
        </w:r>
      </w:hyperlink>
      <w:r w:rsidR="00C20ACC" w:rsidRPr="00770F30">
        <w:rPr>
          <w:lang w:val="lv-LV"/>
        </w:rPr>
        <w:t xml:space="preserve"> datu avotus var apskatīt, izmantojot pārlūkprogrammas </w:t>
      </w:r>
      <w:proofErr w:type="spellStart"/>
      <w:r w:rsidR="00C20ACC" w:rsidRPr="00770F30">
        <w:rPr>
          <w:lang w:val="lv-LV"/>
        </w:rPr>
        <w:t>Developer</w:t>
      </w:r>
      <w:proofErr w:type="spellEnd"/>
      <w:r w:rsidR="00C20ACC" w:rsidRPr="00770F30">
        <w:rPr>
          <w:lang w:val="lv-LV"/>
        </w:rPr>
        <w:t xml:space="preserve"> </w:t>
      </w:r>
      <w:proofErr w:type="spellStart"/>
      <w:r w:rsidR="00C20ACC" w:rsidRPr="00770F30">
        <w:rPr>
          <w:lang w:val="lv-LV"/>
        </w:rPr>
        <w:t>tools</w:t>
      </w:r>
      <w:proofErr w:type="spellEnd"/>
      <w:r w:rsidR="00C20ACC" w:rsidRPr="00770F30">
        <w:rPr>
          <w:lang w:val="lv-LV"/>
        </w:rPr>
        <w:t xml:space="preserve">. Ņemot vērā, ka dokumenti satur konfidenciālu informāciju, tie netiks publicēti pie nolikuma, un par saņemšanu, parakstot apliecinājumu par konfidenciālas informācijas neizpaušanu, lūdzam sazināties ar Pasūtītāja pārstāvi  - Informācija sistēmu attīstības nodaļas vadītāju Olgu Jakovļevu pa tālr. 29808607, e-pasts </w:t>
      </w:r>
      <w:hyperlink r:id="rId13" w:history="1">
        <w:r w:rsidR="00C20ACC" w:rsidRPr="00770F30">
          <w:rPr>
            <w:rStyle w:val="Hyperlink"/>
            <w:color w:val="auto"/>
            <w:lang w:val="lv-LV"/>
          </w:rPr>
          <w:t>olga.jakovleva@rigassatiksme.lv</w:t>
        </w:r>
      </w:hyperlink>
      <w:r w:rsidR="00C20ACC" w:rsidRPr="00770F30">
        <w:rPr>
          <w:lang w:val="lv-LV"/>
        </w:rPr>
        <w:t>.</w:t>
      </w:r>
      <w:r w:rsidR="00C20ACC" w:rsidRPr="00770F30">
        <w:rPr>
          <w:lang w:val="lv-LV"/>
        </w:rPr>
        <w:br/>
      </w:r>
      <w:r w:rsidR="00C20ACC" w:rsidRPr="00770F30">
        <w:rPr>
          <w:lang w:val="lv-LV"/>
        </w:rPr>
        <w:br/>
        <w:t xml:space="preserve">Datu apmaiņa ar Koda biļešu sistēmu aprakstīta 4.7.punktā. Integrācijas ar </w:t>
      </w:r>
      <w:hyperlink r:id="rId14" w:history="1">
        <w:r w:rsidR="00C20ACC" w:rsidRPr="00770F30">
          <w:rPr>
            <w:rStyle w:val="Hyperlink"/>
            <w:color w:val="auto"/>
            <w:lang w:val="lv-LV"/>
          </w:rPr>
          <w:t>www.saraksti.lv</w:t>
        </w:r>
      </w:hyperlink>
      <w:r w:rsidR="00C20ACC" w:rsidRPr="00770F30">
        <w:rPr>
          <w:lang w:val="lv-LV"/>
        </w:rPr>
        <w:t xml:space="preserve"> nolūks ir rādīt mājaslapā Rīgas sabiedriskā transporta maršrutus, nodrošināt maršrutu plānotāju, rādīt maršrutu karti, plānotos kustības sarakstus un prognozētos pienākšanas laikus tiešsaistes režīmā, ko iespējams izdarīt 2 veidos: pielāgot saraksti.lv dizainu mājaslapas dizainam un nodrošināt pāradresāciju no mājaslapas uz saraksti.lv, vai ņemt datus no avota, izmantojot WEB servisus / API metodes un tos rādīt mājaslapā.</w:t>
      </w:r>
    </w:p>
    <w:p w14:paraId="7C664A12" w14:textId="77777777" w:rsidR="001A1653" w:rsidRPr="00770F30" w:rsidRDefault="001A1653" w:rsidP="001A1653">
      <w:pPr>
        <w:ind w:right="378"/>
        <w:jc w:val="both"/>
        <w:rPr>
          <w:lang w:val="lv-LV"/>
        </w:rPr>
      </w:pPr>
    </w:p>
    <w:p w14:paraId="2F4BDDC0" w14:textId="64F229F8" w:rsidR="001A1653" w:rsidRPr="00770F30" w:rsidRDefault="001A1653" w:rsidP="001A1653">
      <w:pPr>
        <w:ind w:right="378"/>
        <w:jc w:val="both"/>
        <w:rPr>
          <w:b/>
          <w:bCs/>
          <w:u w:val="single"/>
          <w:lang w:val="lv-LV"/>
        </w:rPr>
      </w:pPr>
      <w:r w:rsidRPr="00770F30">
        <w:rPr>
          <w:b/>
          <w:bCs/>
          <w:u w:val="single"/>
          <w:lang w:val="lv-LV"/>
        </w:rPr>
        <w:t>2.jautājums</w:t>
      </w:r>
    </w:p>
    <w:p w14:paraId="18441D02" w14:textId="77777777" w:rsidR="001A1653" w:rsidRPr="00770F30" w:rsidRDefault="00C20ACC" w:rsidP="001A1653">
      <w:pPr>
        <w:ind w:right="378"/>
        <w:jc w:val="both"/>
        <w:rPr>
          <w:lang w:val="lv-LV"/>
        </w:rPr>
      </w:pPr>
      <w:r w:rsidRPr="00770F30">
        <w:rPr>
          <w:lang w:val="lv-LV"/>
        </w:rPr>
        <w:t>Saistībā ar punktu 4.2.12., kādos formātos jānodrošina dokumentu iesniegšana?</w:t>
      </w:r>
    </w:p>
    <w:p w14:paraId="5A96D4AF" w14:textId="77777777" w:rsidR="001A1653" w:rsidRPr="00770F30" w:rsidRDefault="001A1653" w:rsidP="001A1653">
      <w:pPr>
        <w:ind w:right="378"/>
        <w:jc w:val="both"/>
        <w:rPr>
          <w:lang w:val="lv-LV"/>
        </w:rPr>
      </w:pPr>
    </w:p>
    <w:p w14:paraId="25E31033" w14:textId="402FE07E" w:rsidR="00C20ACC" w:rsidRPr="00770F30" w:rsidRDefault="001A1653" w:rsidP="001A1653">
      <w:pPr>
        <w:ind w:right="378"/>
        <w:jc w:val="both"/>
        <w:rPr>
          <w:lang w:val="lv-LV"/>
        </w:rPr>
      </w:pPr>
      <w:r w:rsidRPr="00770F30">
        <w:rPr>
          <w:b/>
          <w:bCs/>
          <w:u w:val="single"/>
          <w:lang w:val="lv-LV"/>
        </w:rPr>
        <w:t>Atbilde</w:t>
      </w:r>
      <w:r w:rsidR="00C20ACC" w:rsidRPr="00770F30">
        <w:rPr>
          <w:lang w:val="lv-LV"/>
        </w:rPr>
        <w:br/>
        <w:t>Vismaz .</w:t>
      </w:r>
      <w:proofErr w:type="spellStart"/>
      <w:r w:rsidR="00C20ACC" w:rsidRPr="00770F30">
        <w:rPr>
          <w:lang w:val="lv-LV"/>
        </w:rPr>
        <w:t>doc</w:t>
      </w:r>
      <w:proofErr w:type="spellEnd"/>
      <w:r w:rsidR="00C20ACC" w:rsidRPr="00770F30">
        <w:rPr>
          <w:lang w:val="lv-LV"/>
        </w:rPr>
        <w:t>, .</w:t>
      </w:r>
      <w:proofErr w:type="spellStart"/>
      <w:r w:rsidR="00C20ACC" w:rsidRPr="00770F30">
        <w:rPr>
          <w:lang w:val="lv-LV"/>
        </w:rPr>
        <w:t>docx</w:t>
      </w:r>
      <w:proofErr w:type="spellEnd"/>
      <w:r w:rsidR="00C20ACC" w:rsidRPr="00770F30">
        <w:rPr>
          <w:lang w:val="lv-LV"/>
        </w:rPr>
        <w:t>, .</w:t>
      </w:r>
      <w:proofErr w:type="spellStart"/>
      <w:r w:rsidR="00C20ACC" w:rsidRPr="00770F30">
        <w:rPr>
          <w:lang w:val="lv-LV"/>
        </w:rPr>
        <w:t>edoc</w:t>
      </w:r>
      <w:proofErr w:type="spellEnd"/>
      <w:r w:rsidR="00C20ACC" w:rsidRPr="00770F30">
        <w:rPr>
          <w:lang w:val="lv-LV"/>
        </w:rPr>
        <w:t>, .</w:t>
      </w:r>
      <w:proofErr w:type="spellStart"/>
      <w:r w:rsidR="00C20ACC" w:rsidRPr="00770F30">
        <w:rPr>
          <w:lang w:val="lv-LV"/>
        </w:rPr>
        <w:t>pdf</w:t>
      </w:r>
      <w:proofErr w:type="spellEnd"/>
      <w:r w:rsidR="00C20ACC" w:rsidRPr="00770F30">
        <w:rPr>
          <w:lang w:val="lv-LV"/>
        </w:rPr>
        <w:t>, .</w:t>
      </w:r>
      <w:proofErr w:type="spellStart"/>
      <w:r w:rsidR="00C20ACC" w:rsidRPr="00770F30">
        <w:rPr>
          <w:lang w:val="lv-LV"/>
        </w:rPr>
        <w:t>jpg</w:t>
      </w:r>
      <w:proofErr w:type="spellEnd"/>
      <w:r w:rsidR="00C20ACC" w:rsidRPr="00770F30">
        <w:rPr>
          <w:lang w:val="lv-LV"/>
        </w:rPr>
        <w:t>, .</w:t>
      </w:r>
      <w:proofErr w:type="spellStart"/>
      <w:r w:rsidR="00C20ACC" w:rsidRPr="00770F30">
        <w:rPr>
          <w:lang w:val="lv-LV"/>
        </w:rPr>
        <w:t>png</w:t>
      </w:r>
      <w:proofErr w:type="spellEnd"/>
      <w:r w:rsidR="005A58D6" w:rsidRPr="00770F30">
        <w:rPr>
          <w:lang w:val="lv-LV"/>
        </w:rPr>
        <w:t>.</w:t>
      </w:r>
    </w:p>
    <w:p w14:paraId="48EF3055" w14:textId="77777777" w:rsidR="00770F30" w:rsidRPr="00770F30" w:rsidRDefault="00770F30" w:rsidP="001A1653">
      <w:pPr>
        <w:ind w:right="378"/>
        <w:jc w:val="both"/>
        <w:rPr>
          <w:lang w:val="lv-LV"/>
        </w:rPr>
      </w:pPr>
    </w:p>
    <w:p w14:paraId="429F181C" w14:textId="4C6C7012" w:rsidR="001A1653" w:rsidRPr="00770F30" w:rsidRDefault="001A1653" w:rsidP="001A1653">
      <w:pPr>
        <w:ind w:right="378"/>
        <w:jc w:val="both"/>
        <w:rPr>
          <w:b/>
          <w:bCs/>
          <w:u w:val="single"/>
          <w:lang w:val="lv-LV"/>
        </w:rPr>
      </w:pPr>
      <w:r w:rsidRPr="00770F30">
        <w:rPr>
          <w:b/>
          <w:bCs/>
          <w:u w:val="single"/>
          <w:lang w:val="lv-LV"/>
        </w:rPr>
        <w:t>3.jautājums</w:t>
      </w:r>
    </w:p>
    <w:p w14:paraId="5C342343" w14:textId="77777777" w:rsidR="001A1653" w:rsidRPr="00770F30" w:rsidRDefault="00C20ACC" w:rsidP="001A1653">
      <w:pPr>
        <w:ind w:right="378"/>
        <w:jc w:val="both"/>
        <w:rPr>
          <w:lang w:val="lv-LV"/>
        </w:rPr>
      </w:pPr>
      <w:r w:rsidRPr="00770F30">
        <w:rPr>
          <w:lang w:val="lv-LV"/>
        </w:rPr>
        <w:t xml:space="preserve">Saistībā ar punktu 4.2.18., ar kādām sistēmām jāveic integrācija, lai nodrošinātu pieteikšanos braukšanas maksas atvieglojumiem? Un vai ir jānovērtē izstrāde, kura var nebūt jātaisa, ņemot vērā, ka 2.1.2. sadaļas ietvaros neizskatās, ka jāveic šāda integrācija? Kā arī, ja novērtējums ir </w:t>
      </w:r>
      <w:r w:rsidRPr="00770F30">
        <w:rPr>
          <w:lang w:val="lv-LV"/>
        </w:rPr>
        <w:lastRenderedPageBreak/>
        <w:t>jāveic, vai var aprakstīt procesu, kādā notiek pieteikšanās braukšanas maksas atvieglojumiem un kā strādā ārējā sistēma uz kuru šie pieteikumi būs jāveic?</w:t>
      </w:r>
    </w:p>
    <w:p w14:paraId="5C4FF3D9" w14:textId="77777777" w:rsidR="001A1653" w:rsidRPr="00770F30" w:rsidRDefault="001A1653" w:rsidP="001A1653">
      <w:pPr>
        <w:ind w:right="378"/>
        <w:jc w:val="both"/>
        <w:rPr>
          <w:lang w:val="lv-LV"/>
        </w:rPr>
      </w:pPr>
    </w:p>
    <w:p w14:paraId="542B01BB" w14:textId="099F3129" w:rsidR="00C20ACC" w:rsidRPr="00770F30" w:rsidRDefault="001A1653" w:rsidP="001A1653">
      <w:pPr>
        <w:ind w:right="378"/>
        <w:jc w:val="both"/>
        <w:rPr>
          <w:lang w:val="lv-LV"/>
        </w:rPr>
      </w:pPr>
      <w:r w:rsidRPr="00770F30">
        <w:rPr>
          <w:b/>
          <w:bCs/>
          <w:u w:val="single"/>
          <w:lang w:val="lv-LV"/>
        </w:rPr>
        <w:t>Atbilde</w:t>
      </w:r>
      <w:r w:rsidR="00C20ACC" w:rsidRPr="00770F30">
        <w:rPr>
          <w:lang w:val="lv-LV"/>
        </w:rPr>
        <w:br/>
        <w:t>Šis punkts būs jāpilda, gadījumā, ja līguma darbības laikā Pasūtītājs pieteikts integrācijas nodrošināšanu ar jaunu biļešu sistēmu vai AVIS. Piedāvājuma iesniegšanas brīdī novērtējumu šim nevajag, jo līgums paredz, ka Pasūtītājs var pieteikt papildu darbus, ko Izpildītājs novērtē darba stundās, savukārt darba stundas likme ir norādīta piedāvājumā.</w:t>
      </w:r>
    </w:p>
    <w:p w14:paraId="3AA7EAF9" w14:textId="77777777" w:rsidR="001A1653" w:rsidRPr="00770F30" w:rsidRDefault="001A1653" w:rsidP="00C20ACC">
      <w:pPr>
        <w:pStyle w:val="ListParagraph"/>
        <w:ind w:right="378"/>
        <w:jc w:val="both"/>
        <w:rPr>
          <w:rFonts w:ascii="Times New Roman" w:hAnsi="Times New Roman" w:cs="Times New Roman"/>
          <w:sz w:val="24"/>
          <w:szCs w:val="24"/>
        </w:rPr>
      </w:pPr>
    </w:p>
    <w:p w14:paraId="6058BAFC" w14:textId="28C2C5D9" w:rsidR="001A1653" w:rsidRPr="00770F30" w:rsidRDefault="001A1653" w:rsidP="001A1653">
      <w:pPr>
        <w:ind w:right="378"/>
        <w:jc w:val="both"/>
        <w:rPr>
          <w:b/>
          <w:bCs/>
          <w:u w:val="single"/>
          <w:lang w:val="lv-LV"/>
        </w:rPr>
      </w:pPr>
      <w:r w:rsidRPr="00770F30">
        <w:rPr>
          <w:b/>
          <w:bCs/>
          <w:u w:val="single"/>
          <w:lang w:val="lv-LV"/>
        </w:rPr>
        <w:t>4.jautājums</w:t>
      </w:r>
    </w:p>
    <w:p w14:paraId="7C23FABA" w14:textId="77777777" w:rsidR="001A1653" w:rsidRPr="00770F30" w:rsidRDefault="00C20ACC" w:rsidP="001A1653">
      <w:pPr>
        <w:ind w:right="378"/>
        <w:jc w:val="both"/>
        <w:rPr>
          <w:lang w:val="lv-LV"/>
        </w:rPr>
      </w:pPr>
      <w:r w:rsidRPr="00770F30">
        <w:rPr>
          <w:lang w:val="lv-LV"/>
        </w:rPr>
        <w:t>Saistībā ar punktu 4.3.8., vai ir paredzēts, ka tiks uzturētas divas paralēlas mājas lapas versijas, viena interneta pārlūkam un otra mobilajai versijai? Ja ir šāds plāns, tad vēlos brīdināt, ka tas var ievērojami palielināt izstrādes sarežģītību, kā arī radīt problēmas mājas lapas satura uzturēšanā, ja atkarībā no izmantotās ierīces, lietotājam mājas lapā var būt redzams atšķirīgs saturs.</w:t>
      </w:r>
    </w:p>
    <w:p w14:paraId="17E34B32" w14:textId="77777777" w:rsidR="001A1653" w:rsidRPr="00770F30" w:rsidRDefault="001A1653" w:rsidP="001A1653">
      <w:pPr>
        <w:ind w:right="378"/>
        <w:jc w:val="both"/>
        <w:rPr>
          <w:lang w:val="lv-LV"/>
        </w:rPr>
      </w:pPr>
    </w:p>
    <w:p w14:paraId="1E2E2EA6" w14:textId="79088D8B" w:rsidR="00C20ACC" w:rsidRPr="00770F30" w:rsidRDefault="001A1653" w:rsidP="001A1653">
      <w:pPr>
        <w:ind w:right="378"/>
        <w:jc w:val="both"/>
        <w:rPr>
          <w:lang w:val="lv-LV"/>
        </w:rPr>
      </w:pPr>
      <w:r w:rsidRPr="00770F30">
        <w:rPr>
          <w:b/>
          <w:bCs/>
          <w:u w:val="single"/>
          <w:lang w:val="lv-LV"/>
        </w:rPr>
        <w:t>Atbilde</w:t>
      </w:r>
      <w:r w:rsidR="00C20ACC" w:rsidRPr="00770F30">
        <w:rPr>
          <w:lang w:val="lv-LV"/>
        </w:rPr>
        <w:br/>
        <w:t xml:space="preserve">Ja mājaslapas dizains būs </w:t>
      </w:r>
      <w:proofErr w:type="spellStart"/>
      <w:r w:rsidR="00C20ACC" w:rsidRPr="00770F30">
        <w:rPr>
          <w:lang w:val="lv-LV"/>
        </w:rPr>
        <w:t>responsīvs</w:t>
      </w:r>
      <w:proofErr w:type="spellEnd"/>
      <w:r w:rsidR="00C20ACC" w:rsidRPr="00770F30">
        <w:rPr>
          <w:lang w:val="lv-LV"/>
        </w:rPr>
        <w:t xml:space="preserve"> un adaptējams jebkuram ekrāna izmēram, tad nav jāizstrādā un jāuztur divas versijas.</w:t>
      </w:r>
    </w:p>
    <w:p w14:paraId="1DF7223D" w14:textId="77777777" w:rsidR="00770F30" w:rsidRPr="00770F30" w:rsidRDefault="00770F30" w:rsidP="001A1653">
      <w:pPr>
        <w:ind w:right="378"/>
        <w:jc w:val="both"/>
        <w:rPr>
          <w:lang w:val="lv-LV"/>
        </w:rPr>
      </w:pPr>
    </w:p>
    <w:p w14:paraId="6AD5EEC3" w14:textId="0B66B1C4" w:rsidR="00770F30" w:rsidRPr="00770F30" w:rsidRDefault="00770F30" w:rsidP="00770F30">
      <w:pPr>
        <w:ind w:right="378"/>
        <w:jc w:val="both"/>
        <w:rPr>
          <w:b/>
          <w:bCs/>
          <w:u w:val="single"/>
          <w:lang w:val="lv-LV"/>
        </w:rPr>
      </w:pPr>
      <w:r w:rsidRPr="00770F30">
        <w:rPr>
          <w:b/>
          <w:bCs/>
          <w:u w:val="single"/>
          <w:lang w:val="lv-LV"/>
        </w:rPr>
        <w:t>5.jautājums</w:t>
      </w:r>
    </w:p>
    <w:p w14:paraId="387029E2" w14:textId="43BE6F09" w:rsidR="00770F30" w:rsidRPr="00770F30" w:rsidRDefault="00770F30" w:rsidP="00770F30">
      <w:pPr>
        <w:spacing w:after="240"/>
        <w:rPr>
          <w:lang w:val="lv-LV"/>
        </w:rPr>
      </w:pPr>
      <w:r w:rsidRPr="00770F30">
        <w:rPr>
          <w:lang w:val="lv-LV"/>
        </w:rPr>
        <w:t xml:space="preserve">Saistībā ar Čat </w:t>
      </w:r>
      <w:proofErr w:type="spellStart"/>
      <w:r w:rsidRPr="00770F30">
        <w:rPr>
          <w:lang w:val="lv-LV"/>
        </w:rPr>
        <w:t>Bota</w:t>
      </w:r>
      <w:proofErr w:type="spellEnd"/>
      <w:r w:rsidRPr="00770F30">
        <w:rPr>
          <w:lang w:val="lv-LV"/>
        </w:rPr>
        <w:t xml:space="preserve"> izmantošanu mājas lapā. Vai </w:t>
      </w:r>
      <w:proofErr w:type="spellStart"/>
      <w:r w:rsidRPr="00770F30">
        <w:rPr>
          <w:lang w:val="lv-LV"/>
        </w:rPr>
        <w:t>Azure</w:t>
      </w:r>
      <w:proofErr w:type="spellEnd"/>
      <w:r w:rsidRPr="00770F30">
        <w:rPr>
          <w:lang w:val="lv-LV"/>
        </w:rPr>
        <w:t xml:space="preserve"> </w:t>
      </w:r>
      <w:proofErr w:type="spellStart"/>
      <w:r w:rsidRPr="00770F30">
        <w:rPr>
          <w:lang w:val="lv-LV"/>
        </w:rPr>
        <w:t>ChatGPT</w:t>
      </w:r>
      <w:proofErr w:type="spellEnd"/>
      <w:r w:rsidRPr="00770F30">
        <w:rPr>
          <w:lang w:val="lv-LV"/>
        </w:rPr>
        <w:t xml:space="preserve"> izmantošana ir obligāta prasība? Vai arī iespējams izmantot citas </w:t>
      </w:r>
      <w:proofErr w:type="spellStart"/>
      <w:r w:rsidRPr="00770F30">
        <w:rPr>
          <w:lang w:val="lv-LV"/>
        </w:rPr>
        <w:t>ChatGPT</w:t>
      </w:r>
      <w:proofErr w:type="spellEnd"/>
      <w:r w:rsidRPr="00770F30">
        <w:rPr>
          <w:lang w:val="lv-LV"/>
        </w:rPr>
        <w:t xml:space="preserve"> versijas, kuras nav specifiski Microsoft </w:t>
      </w:r>
      <w:proofErr w:type="spellStart"/>
      <w:r w:rsidRPr="00770F30">
        <w:rPr>
          <w:lang w:val="lv-LV"/>
        </w:rPr>
        <w:t>Azure</w:t>
      </w:r>
      <w:proofErr w:type="spellEnd"/>
      <w:r w:rsidRPr="00770F30">
        <w:rPr>
          <w:lang w:val="lv-LV"/>
        </w:rPr>
        <w:t xml:space="preserve"> produkts?</w:t>
      </w:r>
    </w:p>
    <w:p w14:paraId="687EB0A7" w14:textId="66B3BBDE" w:rsidR="00770F30" w:rsidRPr="00770F30" w:rsidRDefault="00770F30" w:rsidP="00770F30">
      <w:pPr>
        <w:spacing w:after="240"/>
        <w:rPr>
          <w:sz w:val="22"/>
          <w:szCs w:val="22"/>
          <w:lang w:val="lv-LV"/>
        </w:rPr>
      </w:pPr>
      <w:r w:rsidRPr="00770F30">
        <w:rPr>
          <w:b/>
          <w:bCs/>
          <w:u w:val="single"/>
          <w:lang w:val="lv-LV"/>
        </w:rPr>
        <w:t>Atbilde</w:t>
      </w:r>
      <w:r w:rsidRPr="00770F30">
        <w:rPr>
          <w:lang w:val="lv-LV"/>
        </w:rPr>
        <w:br/>
        <w:t xml:space="preserve">Jā, ir jāizmanto tieši Microsoft </w:t>
      </w:r>
      <w:proofErr w:type="spellStart"/>
      <w:r w:rsidRPr="00770F30">
        <w:rPr>
          <w:lang w:val="lv-LV"/>
        </w:rPr>
        <w:t>Azure</w:t>
      </w:r>
      <w:proofErr w:type="spellEnd"/>
      <w:r w:rsidRPr="00770F30">
        <w:rPr>
          <w:lang w:val="lv-LV"/>
        </w:rPr>
        <w:t xml:space="preserve"> </w:t>
      </w:r>
      <w:proofErr w:type="spellStart"/>
      <w:r w:rsidRPr="00770F30">
        <w:rPr>
          <w:lang w:val="lv-LV"/>
        </w:rPr>
        <w:t>ChatGPT</w:t>
      </w:r>
      <w:proofErr w:type="spellEnd"/>
      <w:r w:rsidRPr="00770F30">
        <w:rPr>
          <w:lang w:val="lv-LV"/>
        </w:rPr>
        <w:t>.</w:t>
      </w:r>
    </w:p>
    <w:p w14:paraId="7DBB382B" w14:textId="5F4DC7AC" w:rsidR="00770F30" w:rsidRPr="00770F30" w:rsidRDefault="00770F30" w:rsidP="00770F30">
      <w:pPr>
        <w:ind w:right="378"/>
        <w:jc w:val="both"/>
        <w:rPr>
          <w:b/>
          <w:bCs/>
          <w:u w:val="single"/>
          <w:lang w:val="lv-LV"/>
        </w:rPr>
      </w:pPr>
      <w:r w:rsidRPr="00770F30">
        <w:rPr>
          <w:b/>
          <w:bCs/>
          <w:u w:val="single"/>
          <w:lang w:val="lv-LV"/>
        </w:rPr>
        <w:t>6.jautājums</w:t>
      </w:r>
    </w:p>
    <w:p w14:paraId="6CDDA0D2" w14:textId="77777777" w:rsidR="00770F30" w:rsidRPr="00770F30" w:rsidRDefault="00770F30" w:rsidP="00770F30">
      <w:pPr>
        <w:spacing w:after="240"/>
        <w:rPr>
          <w:lang w:val="lv-LV"/>
        </w:rPr>
      </w:pPr>
      <w:r w:rsidRPr="00770F30">
        <w:rPr>
          <w:lang w:val="lv-LV"/>
        </w:rPr>
        <w:t xml:space="preserve">Vai e-pakalpojumos saņemtā informācija jāsaglabā CMS datubāzē, vai arī </w:t>
      </w:r>
      <w:proofErr w:type="spellStart"/>
      <w:r w:rsidRPr="00770F30">
        <w:rPr>
          <w:lang w:val="lv-LV"/>
        </w:rPr>
        <w:t>jāsūta</w:t>
      </w:r>
      <w:proofErr w:type="spellEnd"/>
      <w:r w:rsidRPr="00770F30">
        <w:rPr>
          <w:lang w:val="lv-LV"/>
        </w:rPr>
        <w:t xml:space="preserve"> uz kādu ārējo sistēmu izskatīšanai? Runa ir par pieteikumiem e-talonam un Rīdzinieka kartei.</w:t>
      </w:r>
    </w:p>
    <w:p w14:paraId="0D2F544E" w14:textId="2CA447AA" w:rsidR="00770F30" w:rsidRPr="00770F30" w:rsidRDefault="00770F30" w:rsidP="00770F30">
      <w:pPr>
        <w:spacing w:after="240"/>
        <w:rPr>
          <w:lang w:val="lv-LV"/>
        </w:rPr>
      </w:pPr>
      <w:r w:rsidRPr="00770F30">
        <w:rPr>
          <w:b/>
          <w:bCs/>
          <w:u w:val="single"/>
          <w:lang w:val="lv-LV"/>
        </w:rPr>
        <w:t>Atbilde</w:t>
      </w:r>
      <w:r w:rsidRPr="00770F30">
        <w:rPr>
          <w:lang w:val="lv-LV"/>
        </w:rPr>
        <w:br/>
        <w:t>Pieteikumus e-talona saņemšanai jāglabā CMS datubāze līdz nosūtīšanas brīdim ārējai sistēmai, kur tiks veikta izskatīšana.</w:t>
      </w:r>
    </w:p>
    <w:p w14:paraId="2AF695D9" w14:textId="66383327" w:rsidR="00770F30" w:rsidRPr="00770F30" w:rsidRDefault="00770F30" w:rsidP="00770F30">
      <w:pPr>
        <w:ind w:right="378"/>
        <w:jc w:val="both"/>
        <w:rPr>
          <w:b/>
          <w:bCs/>
          <w:u w:val="single"/>
          <w:lang w:val="lv-LV"/>
        </w:rPr>
      </w:pPr>
      <w:r w:rsidRPr="00770F30">
        <w:rPr>
          <w:b/>
          <w:bCs/>
          <w:u w:val="single"/>
          <w:lang w:val="lv-LV"/>
        </w:rPr>
        <w:t>7.jautājums</w:t>
      </w:r>
    </w:p>
    <w:p w14:paraId="3E0365F9" w14:textId="77777777" w:rsidR="00770F30" w:rsidRPr="00770F30" w:rsidRDefault="00770F30" w:rsidP="00770F30">
      <w:pPr>
        <w:rPr>
          <w:lang w:val="lv-LV"/>
        </w:rPr>
      </w:pPr>
      <w:r w:rsidRPr="00770F30">
        <w:rPr>
          <w:lang w:val="lv-LV"/>
        </w:rPr>
        <w:t>Vai e-pakalpojumi, skolēna kartes saņemšanai un lai pieteiktos rindā uz klientu apkalpošanas centru vēl joprojām izmantos esošos galapunktus: eriga.lv un rs.binaryq.eu?</w:t>
      </w:r>
    </w:p>
    <w:p w14:paraId="7905A418" w14:textId="77777777" w:rsidR="00770F30" w:rsidRPr="00770F30" w:rsidRDefault="00770F30" w:rsidP="00770F30">
      <w:pPr>
        <w:rPr>
          <w:lang w:val="lv-LV"/>
        </w:rPr>
      </w:pPr>
    </w:p>
    <w:p w14:paraId="43395347" w14:textId="6EEAD247" w:rsidR="00770F30" w:rsidRPr="00770F30" w:rsidRDefault="00770F30" w:rsidP="00770F30">
      <w:pPr>
        <w:rPr>
          <w:lang w:val="lv-LV"/>
        </w:rPr>
      </w:pPr>
      <w:r w:rsidRPr="00770F30">
        <w:rPr>
          <w:b/>
          <w:bCs/>
          <w:u w:val="single"/>
          <w:lang w:val="lv-LV"/>
        </w:rPr>
        <w:t>Atbilde</w:t>
      </w:r>
      <w:r w:rsidRPr="00770F30">
        <w:rPr>
          <w:lang w:val="lv-LV"/>
        </w:rPr>
        <w:br/>
        <w:t>Jā, šiem e-pakalpojumiem saglabāsies esošie galapunkti: eriga.lv un rs.binaryq.eu.</w:t>
      </w:r>
    </w:p>
    <w:p w14:paraId="4A071A99" w14:textId="77777777" w:rsidR="00770F30" w:rsidRPr="00770F30" w:rsidRDefault="00770F30" w:rsidP="001A1653">
      <w:pPr>
        <w:ind w:right="378"/>
        <w:jc w:val="both"/>
        <w:rPr>
          <w:lang w:val="lv-LV"/>
        </w:rPr>
      </w:pPr>
    </w:p>
    <w:p w14:paraId="55D78447" w14:textId="77777777" w:rsidR="00617D07" w:rsidRPr="00770F30" w:rsidRDefault="00617D07" w:rsidP="00C20ACC">
      <w:pPr>
        <w:ind w:right="378"/>
        <w:jc w:val="both"/>
        <w:rPr>
          <w:i/>
          <w:iCs/>
          <w:lang w:val="lv-LV"/>
        </w:rPr>
      </w:pPr>
    </w:p>
    <w:p w14:paraId="585524C0" w14:textId="458A56A9" w:rsidR="007A45C6" w:rsidRPr="00770F30" w:rsidRDefault="007A45C6" w:rsidP="00C20ACC">
      <w:pPr>
        <w:ind w:right="378"/>
        <w:jc w:val="both"/>
        <w:outlineLvl w:val="0"/>
        <w:rPr>
          <w:lang w:val="lv-LV"/>
        </w:rPr>
      </w:pPr>
      <w:r w:rsidRPr="00770F30">
        <w:rPr>
          <w:lang w:val="lv-LV"/>
        </w:rPr>
        <w:t>Iepirkuma komisijas priekšsēdētāja                                                        K. Meiberga</w:t>
      </w:r>
    </w:p>
    <w:p w14:paraId="556FC3EC" w14:textId="77777777" w:rsidR="007A45C6" w:rsidRPr="00770F30" w:rsidRDefault="007A45C6" w:rsidP="00C20ACC">
      <w:pPr>
        <w:ind w:right="378"/>
        <w:jc w:val="both"/>
        <w:rPr>
          <w:lang w:val="lv-LV"/>
        </w:rPr>
      </w:pPr>
    </w:p>
    <w:p w14:paraId="3BBC1D56" w14:textId="77777777" w:rsidR="007A45C6" w:rsidRPr="00770F30" w:rsidRDefault="007A45C6" w:rsidP="00C20ACC">
      <w:pPr>
        <w:ind w:right="378"/>
        <w:jc w:val="both"/>
        <w:rPr>
          <w:lang w:val="lv-LV"/>
        </w:rPr>
      </w:pPr>
    </w:p>
    <w:p w14:paraId="0D2C09B9" w14:textId="66BD9737" w:rsidR="00442906" w:rsidRPr="00770F30" w:rsidRDefault="00442906" w:rsidP="00C20ACC">
      <w:pPr>
        <w:ind w:right="378"/>
        <w:jc w:val="both"/>
        <w:rPr>
          <w:lang w:val="lv-LV"/>
        </w:rPr>
      </w:pPr>
    </w:p>
    <w:sectPr w:rsidR="00442906" w:rsidRPr="00770F30" w:rsidSect="00770F30">
      <w:headerReference w:type="default" r:id="rId15"/>
      <w:headerReference w:type="first" r:id="rId16"/>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2968C947" w:rsidR="00ED7AA3" w:rsidRDefault="00FF7D91">
    <w:pPr>
      <w:pStyle w:val="Header"/>
      <w:tabs>
        <w:tab w:val="left" w:pos="426"/>
        <w:tab w:val="left" w:pos="1418"/>
      </w:tabs>
      <w:jc w:val="both"/>
    </w:pPr>
    <w:bookmarkStart w:id="0" w:name="docDate"/>
    <w:bookmarkEnd w:id="0"/>
    <w:r>
      <w:t xml:space="preserve"> </w:t>
    </w:r>
    <w:r w:rsidR="00944CE9">
      <w:t>31.01.2024.</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F7C"/>
    <w:multiLevelType w:val="hybridMultilevel"/>
    <w:tmpl w:val="303E47EC"/>
    <w:lvl w:ilvl="0" w:tplc="2C7CE232">
      <w:start w:val="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608E7651"/>
    <w:multiLevelType w:val="hybridMultilevel"/>
    <w:tmpl w:val="8C84480C"/>
    <w:lvl w:ilvl="0" w:tplc="9EEE8FEA">
      <w:start w:val="16"/>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343432181">
    <w:abstractNumId w:val="0"/>
  </w:num>
  <w:num w:numId="2" w16cid:durableId="91266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1A1653"/>
    <w:rsid w:val="00442906"/>
    <w:rsid w:val="0049168C"/>
    <w:rsid w:val="00535273"/>
    <w:rsid w:val="005A58D6"/>
    <w:rsid w:val="00617D07"/>
    <w:rsid w:val="006B4CEE"/>
    <w:rsid w:val="00770F30"/>
    <w:rsid w:val="00772325"/>
    <w:rsid w:val="007A45C6"/>
    <w:rsid w:val="00944CE9"/>
    <w:rsid w:val="00C20ACC"/>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nhideWhenUsed/>
    <w:locked/>
    <w:rsid w:val="007A45C6"/>
    <w:rPr>
      <w:color w:val="0563C1" w:themeColor="hyperlink"/>
      <w:u w:val="single"/>
    </w:rPr>
  </w:style>
  <w:style w:type="character" w:customStyle="1" w:styleId="ui-provider">
    <w:name w:val="ui-provider"/>
    <w:basedOn w:val="DefaultParagraphFont"/>
    <w:rsid w:val="007A45C6"/>
  </w:style>
  <w:style w:type="paragraph" w:styleId="ListParagraph">
    <w:name w:val="List Paragraph"/>
    <w:basedOn w:val="Normal"/>
    <w:uiPriority w:val="34"/>
    <w:qFormat/>
    <w:rsid w:val="00C20ACC"/>
    <w:pPr>
      <w:ind w:left="720"/>
    </w:pPr>
    <w:rPr>
      <w:rFonts w:ascii="Calibri" w:eastAsiaTheme="minorHAnsi" w:hAnsi="Calibri" w:cs="Calibri"/>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015">
      <w:bodyDiv w:val="1"/>
      <w:marLeft w:val="0"/>
      <w:marRight w:val="0"/>
      <w:marTop w:val="0"/>
      <w:marBottom w:val="0"/>
      <w:divBdr>
        <w:top w:val="none" w:sz="0" w:space="0" w:color="auto"/>
        <w:left w:val="none" w:sz="0" w:space="0" w:color="auto"/>
        <w:bottom w:val="none" w:sz="0" w:space="0" w:color="auto"/>
        <w:right w:val="none" w:sz="0" w:space="0" w:color="auto"/>
      </w:divBdr>
    </w:div>
    <w:div w:id="930353734">
      <w:bodyDiv w:val="1"/>
      <w:marLeft w:val="0"/>
      <w:marRight w:val="0"/>
      <w:marTop w:val="0"/>
      <w:marBottom w:val="0"/>
      <w:divBdr>
        <w:top w:val="none" w:sz="0" w:space="0" w:color="auto"/>
        <w:left w:val="none" w:sz="0" w:space="0" w:color="auto"/>
        <w:bottom w:val="none" w:sz="0" w:space="0" w:color="auto"/>
        <w:right w:val="none" w:sz="0" w:space="0" w:color="auto"/>
      </w:divBdr>
    </w:div>
    <w:div w:id="1549799776">
      <w:bodyDiv w:val="1"/>
      <w:marLeft w:val="0"/>
      <w:marRight w:val="0"/>
      <w:marTop w:val="0"/>
      <w:marBottom w:val="0"/>
      <w:divBdr>
        <w:top w:val="none" w:sz="0" w:space="0" w:color="auto"/>
        <w:left w:val="none" w:sz="0" w:space="0" w:color="auto"/>
        <w:bottom w:val="none" w:sz="0" w:space="0" w:color="auto"/>
        <w:right w:val="none" w:sz="0" w:space="0" w:color="auto"/>
      </w:divBdr>
    </w:div>
    <w:div w:id="1597863258">
      <w:bodyDiv w:val="1"/>
      <w:marLeft w:val="0"/>
      <w:marRight w:val="0"/>
      <w:marTop w:val="0"/>
      <w:marBottom w:val="0"/>
      <w:divBdr>
        <w:top w:val="none" w:sz="0" w:space="0" w:color="auto"/>
        <w:left w:val="none" w:sz="0" w:space="0" w:color="auto"/>
        <w:bottom w:val="none" w:sz="0" w:space="0" w:color="auto"/>
        <w:right w:val="none" w:sz="0" w:space="0" w:color="auto"/>
      </w:divBdr>
    </w:div>
    <w:div w:id="1953128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ga.jakovleva@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rakst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s.gov.lv/EKEIS/Procurement/Edit/11549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akst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D04D77E-7887-47C0-85F5-5C86289810B8}">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DF0F4C48-376B-4E5B-8667-7C66440F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3014</Words>
  <Characters>1719</Characters>
  <Application>Microsoft Office Word</Application>
  <DocSecurity>0</DocSecurity>
  <Lines>14</Lines>
  <Paragraphs>9</Paragraphs>
  <ScaleCrop>false</ScaleCrop>
  <Company>Rigas Satiksme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2024-02-01T06:06:00Z</dcterms:created>
  <dcterms:modified xsi:type="dcterms:W3CDTF">2024-02-01T06:06:00Z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