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4EE6" w14:textId="5C2C6006" w:rsidR="00CD301C" w:rsidRDefault="00C56DD0" w:rsidP="00FE48C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0FC">
        <w:rPr>
          <w:rFonts w:ascii="Times New Roman" w:hAnsi="Times New Roman" w:cs="Times New Roman"/>
          <w:b/>
          <w:bCs/>
          <w:sz w:val="28"/>
          <w:szCs w:val="28"/>
        </w:rPr>
        <w:t>PIETEIKUMS UN PIEDĀVĀJUMS TIRGUS IZPĒTEI</w:t>
      </w:r>
    </w:p>
    <w:p w14:paraId="395B3327" w14:textId="77777777" w:rsidR="0049122F" w:rsidRPr="009200FC" w:rsidRDefault="0049122F" w:rsidP="00FE48C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A4D78" w14:textId="765DE84A" w:rsidR="00FE48CB" w:rsidRPr="00C56DD0" w:rsidRDefault="00CF4B74" w:rsidP="00C7359F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4B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“Tramvaja pieturvietu un sliežu ceļa posmu pārbūve Ropažu ielā un Radio ielā, Rīgā (pieturvietas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 w:rsidRPr="00CF4B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Džutas iela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Pr="00CF4B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 Būvuzraudzība.”</w:t>
      </w:r>
    </w:p>
    <w:p w14:paraId="367821D7" w14:textId="54E1140C" w:rsidR="00CD301C" w:rsidRPr="00CD301C" w:rsidRDefault="00C56DD0" w:rsidP="00C56DD0">
      <w:pPr>
        <w:spacing w:before="240"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9200FC">
        <w:rPr>
          <w:rFonts w:ascii="Times New Roman" w:hAnsi="Times New Roman" w:cs="Times New Roman"/>
          <w:sz w:val="24"/>
          <w:szCs w:val="24"/>
        </w:rPr>
        <w:t>Datums: 202</w:t>
      </w:r>
      <w:r w:rsidR="00362515">
        <w:rPr>
          <w:rFonts w:ascii="Times New Roman" w:hAnsi="Times New Roman" w:cs="Times New Roman"/>
          <w:sz w:val="24"/>
          <w:szCs w:val="24"/>
        </w:rPr>
        <w:t>5</w:t>
      </w:r>
      <w:r w:rsidRPr="009200FC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03075578" w14:textId="77777777" w:rsidR="00C56DD0" w:rsidRPr="009200FC" w:rsidRDefault="00C56DD0" w:rsidP="00C56DD0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sz w:val="24"/>
          <w:szCs w:val="24"/>
        </w:rPr>
      </w:pPr>
      <w:r w:rsidRPr="009200F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C56DD0" w:rsidRPr="006539AE" w14:paraId="59DC43D4" w14:textId="77777777" w:rsidTr="003C4999">
        <w:trPr>
          <w:cantSplit/>
        </w:trPr>
        <w:tc>
          <w:tcPr>
            <w:tcW w:w="3547" w:type="dxa"/>
            <w:shd w:val="clear" w:color="auto" w:fill="DEEAF6" w:themeFill="accent5" w:themeFillTint="33"/>
          </w:tcPr>
          <w:p w14:paraId="4B669B29" w14:textId="77777777" w:rsidR="00C56DD0" w:rsidRPr="009C2287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7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nosaukums*</w:t>
            </w:r>
          </w:p>
        </w:tc>
        <w:tc>
          <w:tcPr>
            <w:tcW w:w="4701" w:type="dxa"/>
            <w:shd w:val="clear" w:color="auto" w:fill="FFFFFF" w:themeFill="background1"/>
          </w:tcPr>
          <w:p w14:paraId="3A5B4113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6539AE" w14:paraId="4AFB6A39" w14:textId="77777777" w:rsidTr="003C4999">
        <w:trPr>
          <w:cantSplit/>
          <w:trHeight w:val="242"/>
        </w:trPr>
        <w:tc>
          <w:tcPr>
            <w:tcW w:w="3547" w:type="dxa"/>
            <w:shd w:val="clear" w:color="auto" w:fill="DEEAF6" w:themeFill="accent5" w:themeFillTint="33"/>
          </w:tcPr>
          <w:p w14:paraId="7222F241" w14:textId="77777777" w:rsidR="00C56DD0" w:rsidRPr="009C2287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41B4AA70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26D6E3" w14:textId="77777777" w:rsidR="00C56DD0" w:rsidRPr="006539AE" w:rsidRDefault="00C56DD0" w:rsidP="00C56DD0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sz w:val="24"/>
          <w:szCs w:val="24"/>
        </w:rPr>
      </w:pPr>
      <w:r w:rsidRPr="006539A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C56DD0" w:rsidRPr="006539AE" w14:paraId="7123A1F4" w14:textId="77777777" w:rsidTr="003C4999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0E9590" w14:textId="77777777" w:rsidR="00C56DD0" w:rsidRPr="009C2287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5D8C79A5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D88" w:rsidRPr="006539AE" w14:paraId="436A1A41" w14:textId="77777777" w:rsidTr="003C4999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AED0E0C" w14:textId="1BF5654F" w:rsidR="00521D88" w:rsidRPr="009C2287" w:rsidRDefault="009C2287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6340AE43" w14:textId="77777777" w:rsidR="00521D88" w:rsidRPr="006539AE" w:rsidRDefault="00521D88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6539AE" w14:paraId="3FC22B74" w14:textId="77777777" w:rsidTr="003C4999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7F0906DF" w14:textId="77777777" w:rsidR="00C56DD0" w:rsidRPr="009C2287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7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18599552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6539AE" w14:paraId="2320169E" w14:textId="77777777" w:rsidTr="003C4999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709D19E" w14:textId="77777777" w:rsidR="00C56DD0" w:rsidRPr="009C2287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87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6EBB5105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107129" w14:textId="192B5024" w:rsidR="00C56DD0" w:rsidRPr="009200FC" w:rsidRDefault="00C56DD0" w:rsidP="003D387E">
      <w:pPr>
        <w:spacing w:after="0" w:line="324" w:lineRule="auto"/>
        <w:ind w:left="567" w:right="-14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200FC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</w:t>
      </w:r>
      <w:r w:rsidR="004A7AD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</w:t>
      </w:r>
      <w:r w:rsidRPr="009200FC">
        <w:rPr>
          <w:rFonts w:ascii="Times New Roman" w:hAnsi="Times New Roman" w:cs="Times New Roman"/>
          <w:bCs/>
          <w:i/>
          <w:iCs/>
          <w:sz w:val="20"/>
          <w:szCs w:val="20"/>
        </w:rPr>
        <w:t>retendents</w:t>
      </w:r>
    </w:p>
    <w:p w14:paraId="0ED1E97F" w14:textId="77777777" w:rsidR="00C56DD0" w:rsidRDefault="00C56DD0" w:rsidP="00C56DD0">
      <w:pPr>
        <w:spacing w:after="0" w:line="324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9200FC">
        <w:rPr>
          <w:rFonts w:ascii="Times New Roman" w:hAnsi="Times New Roman" w:cs="Times New Roman"/>
          <w:b/>
          <w:sz w:val="24"/>
          <w:szCs w:val="24"/>
        </w:rPr>
        <w:t>3. PIETEIKUMS</w:t>
      </w:r>
    </w:p>
    <w:p w14:paraId="55FD9B57" w14:textId="0D54F789" w:rsidR="00282BC0" w:rsidRPr="00CA1C73" w:rsidRDefault="00B036C4" w:rsidP="001A6D40">
      <w:pPr>
        <w:spacing w:before="120"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1C7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3.1. Tirgus izpētes priekšmets: </w:t>
      </w:r>
      <w:r w:rsidR="005308C0" w:rsidRPr="00CA1C73">
        <w:rPr>
          <w:rFonts w:ascii="Times New Roman" w:hAnsi="Times New Roman" w:cs="Times New Roman"/>
          <w:sz w:val="24"/>
          <w:szCs w:val="24"/>
        </w:rPr>
        <w:t>Būvuzraudzības nodrošināšana objekta “Tramvaja pieturvietu un sliežu ceļa posmu pārbūve Ropažu ielā un Radio ielā, Rīgā (pieturvietas “Džutas iela”)” būvdarbu laikā.</w:t>
      </w:r>
      <w:r w:rsidR="001A6D40" w:rsidRPr="00CA1C73">
        <w:rPr>
          <w:rFonts w:ascii="Times New Roman" w:hAnsi="Times New Roman" w:cs="Times New Roman"/>
          <w:sz w:val="24"/>
          <w:szCs w:val="24"/>
        </w:rPr>
        <w:t xml:space="preserve"> </w:t>
      </w:r>
      <w:r w:rsidR="001A6D40" w:rsidRPr="00CA1C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Būvuzraudzība norit Iepirkuma procedūras “Tramvaja pieturvietu un sliežu ceļa posmu pārbūve Ropažu ielā un Radio ielā, Rīgā (pieturvietas “Džutas iela”)” ietvaros. </w:t>
      </w:r>
    </w:p>
    <w:p w14:paraId="4687B337" w14:textId="4F4A3FE0" w:rsidR="00C46ED3" w:rsidRPr="0038228A" w:rsidRDefault="00C46ED3" w:rsidP="0038228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</w:pPr>
      <w:r w:rsidRPr="00CA1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</w:t>
      </w:r>
      <w:r w:rsidR="00CA1C73" w:rsidRPr="00CA1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CA1C73" w:rsidRPr="00CA1C73">
        <w:rPr>
          <w:rFonts w:ascii="Times New Roman" w:hAnsi="Times New Roman" w:cs="Times New Roman"/>
          <w:sz w:val="24"/>
          <w:szCs w:val="24"/>
        </w:rPr>
        <w:t xml:space="preserve"> </w:t>
      </w:r>
      <w:r w:rsidR="0038228A" w:rsidRPr="0038228A">
        <w:rPr>
          <w:rFonts w:ascii="Times New Roman" w:eastAsia="Times New Roman" w:hAnsi="Times New Roman" w:cs="Times New Roman"/>
          <w:b/>
          <w:bCs/>
          <w:sz w:val="24"/>
          <w:szCs w:val="20"/>
          <w14:ligatures w14:val="none"/>
        </w:rPr>
        <w:t>Plānotais būvdarbu izpildes termiņš</w:t>
      </w:r>
      <w:r w:rsidR="0038228A" w:rsidRPr="0038228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14:ligatures w14:val="none"/>
        </w:rPr>
        <w:t>:</w:t>
      </w:r>
      <w:r w:rsidR="0038228A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 xml:space="preserve"> 5</w:t>
      </w:r>
      <w:r w:rsidR="0038228A" w:rsidRPr="00BD5DE8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 xml:space="preserve"> (</w:t>
      </w:r>
      <w:r w:rsidR="0038228A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>piec</w:t>
      </w:r>
      <w:r w:rsidR="0038228A" w:rsidRPr="00BD5DE8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 xml:space="preserve">i) mēneši, </w:t>
      </w:r>
      <w:proofErr w:type="gramStart"/>
      <w:r w:rsidR="0038228A" w:rsidRPr="00BD5DE8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>skaitot no</w:t>
      </w:r>
      <w:r w:rsidR="0038228A" w:rsidRPr="00BD5DE8">
        <w:rPr>
          <w:rFonts w:ascii="Times New Roman" w:eastAsia="Times New Roman" w:hAnsi="Times New Roman" w:cs="Times New Roman"/>
          <w:sz w:val="24"/>
          <w:szCs w:val="20"/>
          <w14:ligatures w14:val="none"/>
        </w:rPr>
        <w:t xml:space="preserve"> Rīgas domes Pilsētas attīstības departamenta atzīmes izdarīšanas būvatļaujā par būvdarbu uzsākšanas nosacījumu izpildi dienas</w:t>
      </w:r>
      <w:proofErr w:type="gramEnd"/>
      <w:r w:rsidR="0038228A" w:rsidRPr="00BD5DE8">
        <w:rPr>
          <w:rFonts w:ascii="Times New Roman" w:eastAsia="Times New Roman" w:hAnsi="Times New Roman" w:cs="Times New Roman"/>
          <w:sz w:val="24"/>
          <w:szCs w:val="20"/>
          <w14:ligatures w14:val="none"/>
        </w:rPr>
        <w:t xml:space="preserve"> līdz akta par būvdarbu pabeigšanu objektā parakstīšanas dienai. Objekta </w:t>
      </w:r>
      <w:r w:rsidR="0038228A" w:rsidRPr="00BD5DE8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 xml:space="preserve">nodošana ekspluatācijā (tajā skaitā, </w:t>
      </w:r>
      <w:r w:rsidR="0038228A" w:rsidRPr="00BD5DE8">
        <w:rPr>
          <w:rFonts w:ascii="Times New Roman" w:eastAsia="Times New Roman" w:hAnsi="Times New Roman" w:cs="Times New Roman"/>
          <w:sz w:val="24"/>
          <w:szCs w:val="20"/>
          <w14:ligatures w14:val="none"/>
        </w:rPr>
        <w:t>Rīgas domes Pilsētas attīstības departamenta</w:t>
      </w:r>
      <w:r w:rsidR="0038228A" w:rsidRPr="00BD5DE8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 xml:space="preserve"> parakstīts akts par objekta pieņemšanu ekspluatācijā) </w:t>
      </w:r>
      <w:proofErr w:type="gramStart"/>
      <w:r w:rsidR="0038228A" w:rsidRPr="00BD5DE8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>atbilstoši normatīvajiem aktiem</w:t>
      </w:r>
      <w:proofErr w:type="gramEnd"/>
      <w:r w:rsidR="0038228A" w:rsidRPr="00BD5DE8">
        <w:rPr>
          <w:rFonts w:ascii="Times New Roman" w:eastAsia="Times New Roman" w:hAnsi="Times New Roman" w:cs="Times New Roman"/>
          <w:color w:val="000000"/>
          <w:sz w:val="24"/>
          <w:szCs w:val="20"/>
          <w14:ligatures w14:val="none"/>
        </w:rPr>
        <w:t xml:space="preserve"> nevar būt garāka par 3 (trīs) mēnešiem pēc akta par būvdarbu pabeigšanu objektā parakstīšanas dienas.</w:t>
      </w:r>
    </w:p>
    <w:p w14:paraId="20E9D7D8" w14:textId="5607BD07" w:rsidR="00446265" w:rsidRPr="00446265" w:rsidRDefault="00446265" w:rsidP="0038228A">
      <w:pPr>
        <w:tabs>
          <w:tab w:val="left" w:pos="56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="00525B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>euro</w:t>
      </w:r>
      <w:proofErr w:type="spellEnd"/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tas nav izslēgts no pievienotās vērtības nodokļa maksātāju reģistra (ja persona ir pievienotās vērtības nodokļa maksātājs).</w:t>
      </w:r>
    </w:p>
    <w:p w14:paraId="460A4020" w14:textId="4B5864B5" w:rsidR="00446265" w:rsidRPr="00446265" w:rsidRDefault="00446265" w:rsidP="00E42F6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Uz pretendentu neattiecas Starptautisko un Latvijas Republikas nacionālo sankciju likuma 11.</w:t>
      </w:r>
      <w:r w:rsidRPr="004462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panta pirmajā daļā un otrajā daļā minētie izslēgšanas noteikumi.</w:t>
      </w:r>
    </w:p>
    <w:p w14:paraId="124AF07B" w14:textId="70AB116D" w:rsidR="00446265" w:rsidRPr="00446265" w:rsidRDefault="00446265" w:rsidP="00E42F69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Apliecinām, ka uz pretendentu neattiecas </w:t>
      </w:r>
      <w:r w:rsidRPr="00446265">
        <w:rPr>
          <w:rFonts w:ascii="Times New Roman" w:hAnsi="Times New Roman" w:cs="Times New Roman"/>
          <w:b/>
          <w:bCs/>
          <w:sz w:val="24"/>
          <w:szCs w:val="24"/>
          <w:lang w:eastAsia="en-GB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446265">
        <w:rPr>
          <w:rFonts w:ascii="Times New Roman" w:hAnsi="Times New Roman" w:cs="Times New Roman"/>
          <w:sz w:val="24"/>
          <w:szCs w:val="24"/>
          <w:lang w:eastAsia="en-GB"/>
          <w14:ligatures w14:val="none"/>
        </w:rPr>
        <w:t xml:space="preserve"> noteiktais, proti, pretendents (tai skaitā pretendenta apakšuzņēmējs/-i) nav: </w:t>
      </w:r>
    </w:p>
    <w:p w14:paraId="5FF864E4" w14:textId="77777777" w:rsidR="00446265" w:rsidRPr="00446265" w:rsidRDefault="00446265" w:rsidP="00E42F6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 xml:space="preserve">Krievijas </w:t>
      </w:r>
      <w:proofErr w:type="spellStart"/>
      <w:r w:rsidRPr="00446265">
        <w:rPr>
          <w:rFonts w:ascii="Times New Roman" w:hAnsi="Times New Roman"/>
          <w:sz w:val="24"/>
          <w:szCs w:val="24"/>
          <w14:ligatures w14:val="none"/>
        </w:rPr>
        <w:t>valstspiederīgais</w:t>
      </w:r>
      <w:proofErr w:type="spellEnd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vai fiziska</w:t>
      </w:r>
      <w:proofErr w:type="gramStart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vai</w:t>
      </w:r>
      <w:proofErr w:type="gramEnd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5743603C" w14:textId="77777777" w:rsidR="00446265" w:rsidRPr="00446265" w:rsidRDefault="00446265" w:rsidP="00E42F6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4ECFBCBB" w14:textId="77777777" w:rsidR="00446265" w:rsidRPr="00446265" w:rsidRDefault="00446265" w:rsidP="00E42F6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lastRenderedPageBreak/>
        <w:t>fiziska vai juridiska persona, vienība vai struktūra, kas darbojas kādas šā punkta a) vai b) apakšpunktā minētās vienības vārdā vai saskaņā ar tās norādēm,</w:t>
      </w:r>
    </w:p>
    <w:p w14:paraId="12883118" w14:textId="77777777" w:rsidR="00446265" w:rsidRPr="00446265" w:rsidRDefault="00446265" w:rsidP="00E42F69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0DC8915B" w14:textId="5A7BF83B" w:rsidR="00E2085E" w:rsidRPr="00E2085E" w:rsidRDefault="00446265" w:rsidP="00E2085E">
      <w:pPr>
        <w:pStyle w:val="Pamatteksts2"/>
        <w:spacing w:before="120" w:line="276" w:lineRule="auto"/>
        <w:rPr>
          <w:rFonts w:ascii="Times New Roman" w:hAnsi="Times New Roman"/>
          <w:szCs w:val="24"/>
          <w14:ligatures w14:val="none"/>
        </w:rPr>
      </w:pPr>
      <w:r>
        <w:rPr>
          <w:rFonts w:ascii="Times New Roman" w:hAnsi="Times New Roman"/>
          <w:b/>
          <w:bCs/>
          <w:szCs w:val="24"/>
          <w14:ligatures w14:val="none"/>
        </w:rPr>
        <w:t>3</w:t>
      </w:r>
      <w:r w:rsidRPr="00446265">
        <w:rPr>
          <w:rFonts w:ascii="Times New Roman" w:hAnsi="Times New Roman"/>
          <w:b/>
          <w:bCs/>
          <w:szCs w:val="24"/>
          <w14:ligatures w14:val="none"/>
        </w:rPr>
        <w:t>.</w:t>
      </w:r>
      <w:r w:rsidR="00A25011">
        <w:rPr>
          <w:rFonts w:ascii="Times New Roman" w:hAnsi="Times New Roman"/>
          <w:b/>
          <w:bCs/>
          <w:szCs w:val="24"/>
          <w14:ligatures w14:val="none"/>
        </w:rPr>
        <w:t>5</w:t>
      </w:r>
      <w:r w:rsidRPr="008C2D9D">
        <w:rPr>
          <w:rFonts w:ascii="Times New Roman" w:hAnsi="Times New Roman"/>
          <w:b/>
          <w:bCs/>
          <w:szCs w:val="24"/>
          <w14:ligatures w14:val="none"/>
        </w:rPr>
        <w:t xml:space="preserve">. </w:t>
      </w:r>
      <w:r w:rsidR="00E2085E" w:rsidRPr="00E2085E">
        <w:rPr>
          <w:rFonts w:ascii="Times New Roman" w:hAnsi="Times New Roman"/>
          <w:szCs w:val="24"/>
          <w14:ligatures w14:val="none"/>
        </w:rPr>
        <w:t xml:space="preserve">Esam iepazinušies ar </w:t>
      </w:r>
      <w:r w:rsidR="00E176E3">
        <w:rPr>
          <w:rFonts w:ascii="Times New Roman" w:hAnsi="Times New Roman"/>
          <w:szCs w:val="24"/>
          <w14:ligatures w14:val="none"/>
        </w:rPr>
        <w:t xml:space="preserve">būvuzraudzības </w:t>
      </w:r>
      <w:r w:rsidR="00E2085E" w:rsidRPr="00E2085E">
        <w:rPr>
          <w:rFonts w:ascii="Times New Roman" w:hAnsi="Times New Roman"/>
          <w:szCs w:val="24"/>
          <w14:ligatures w14:val="none"/>
        </w:rPr>
        <w:t>darba uzdevum</w:t>
      </w:r>
      <w:r w:rsidR="003321A6">
        <w:rPr>
          <w:rFonts w:ascii="Times New Roman" w:hAnsi="Times New Roman"/>
          <w:szCs w:val="24"/>
          <w14:ligatures w14:val="none"/>
        </w:rPr>
        <w:t>u</w:t>
      </w:r>
      <w:r w:rsidR="00E2085E" w:rsidRPr="00E2085E">
        <w:rPr>
          <w:rFonts w:ascii="Times New Roman" w:hAnsi="Times New Roman"/>
          <w:szCs w:val="24"/>
          <w14:ligatures w14:val="none"/>
        </w:rPr>
        <w:t xml:space="preserve"> nosacījumiem un atzīstam tos par:</w:t>
      </w:r>
    </w:p>
    <w:p w14:paraId="627D0016" w14:textId="13BA1F03" w:rsidR="00E2085E" w:rsidRPr="00E2085E" w:rsidRDefault="00E2085E" w:rsidP="00E2085E">
      <w:pPr>
        <w:tabs>
          <w:tab w:val="num" w:pos="0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2085E">
        <w:rPr>
          <w:rFonts w:ascii="Segoe UI Symbol" w:eastAsia="Times New Roman" w:hAnsi="Segoe UI Symbol" w:cs="Segoe UI Symbol"/>
          <w:sz w:val="24"/>
          <w:szCs w:val="24"/>
          <w14:ligatures w14:val="none"/>
        </w:rPr>
        <w:t>☐</w:t>
      </w:r>
      <w:r w:rsidRPr="00E2085E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izpildāmiem un tā saturs ir pietiekams, lai iesniegtu piedāvājumu;</w:t>
      </w:r>
    </w:p>
    <w:p w14:paraId="70793663" w14:textId="77777777" w:rsidR="00E2085E" w:rsidRPr="00E2085E" w:rsidRDefault="00E2085E" w:rsidP="00E208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2085E">
        <w:rPr>
          <w:rFonts w:ascii="Segoe UI Symbol" w:eastAsia="Times New Roman" w:hAnsi="Segoe UI Symbol" w:cs="Segoe UI Symbol"/>
          <w:sz w:val="24"/>
          <w:szCs w:val="24"/>
          <w14:ligatures w14:val="none"/>
        </w:rPr>
        <w:t>☐</w:t>
      </w:r>
      <w:r w:rsidRPr="00E2085E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pilnveidojamu:</w:t>
      </w:r>
    </w:p>
    <w:tbl>
      <w:tblPr>
        <w:tblStyle w:val="Reatabula2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2085E" w:rsidRPr="00E2085E" w14:paraId="318C7D85" w14:textId="77777777" w:rsidTr="00816B4C">
        <w:trPr>
          <w:trHeight w:val="850"/>
        </w:trPr>
        <w:tc>
          <w:tcPr>
            <w:tcW w:w="9344" w:type="dxa"/>
            <w:vAlign w:val="center"/>
          </w:tcPr>
          <w:p w14:paraId="75287178" w14:textId="77777777" w:rsidR="00E2085E" w:rsidRPr="00E2085E" w:rsidRDefault="00E2085E" w:rsidP="00E2085E">
            <w:pPr>
              <w:tabs>
                <w:tab w:val="num" w:pos="0"/>
              </w:tabs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208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atzīmējāt, ka darba uzdevums ir pilnveidojams, lūdzu, norādiet, ko tieši nepieciešams pilnveidot vai kāda informācija ir neskaidra vai nepietiekoša.</w:t>
            </w:r>
          </w:p>
          <w:p w14:paraId="2B95EC06" w14:textId="77777777" w:rsidR="00E2085E" w:rsidRPr="00E2085E" w:rsidRDefault="00E2085E" w:rsidP="00E2085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08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4EF6D430" w14:textId="4136C303" w:rsidR="00446265" w:rsidRPr="00446265" w:rsidRDefault="00446265" w:rsidP="00DA13F3">
      <w:pPr>
        <w:tabs>
          <w:tab w:val="left" w:pos="426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eastAsia="en-GB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3</w:t>
      </w:r>
      <w:r w:rsidRPr="00446265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.</w:t>
      </w:r>
      <w:r w:rsidR="00A25011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6</w:t>
      </w:r>
      <w:r w:rsidRPr="00446265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.</w:t>
      </w:r>
      <w:r w:rsidRPr="00446265">
        <w:rPr>
          <w:rFonts w:ascii="Times New Roman" w:hAnsi="Times New Roman"/>
          <w:sz w:val="24"/>
          <w:szCs w:val="24"/>
          <w:lang w:eastAsia="en-GB"/>
          <w14:ligatures w14:val="none"/>
        </w:rPr>
        <w:tab/>
        <w:t>Apakšuzņēmēju piesaiste:</w:t>
      </w:r>
    </w:p>
    <w:p w14:paraId="6E371797" w14:textId="3B9AC5BF" w:rsidR="00446265" w:rsidRPr="00446265" w:rsidRDefault="00000000" w:rsidP="00DA13F3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25806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</w:t>
      </w:r>
      <w:r w:rsidR="003C1DF6">
        <w:rPr>
          <w:rFonts w:ascii="Times New Roman" w:hAnsi="Times New Roman"/>
          <w:szCs w:val="24"/>
        </w:rPr>
        <w:t xml:space="preserve"> </w:t>
      </w:r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apliecinām, </w:t>
      </w:r>
      <w:r w:rsidR="00446265" w:rsidRPr="00446265">
        <w:rPr>
          <w:rFonts w:ascii="Times New Roman" w:hAnsi="Times New Roman"/>
          <w:sz w:val="24"/>
          <w:szCs w:val="24"/>
        </w:rPr>
        <w:t xml:space="preserve">ka </w:t>
      </w:r>
      <w:r w:rsidR="004A7AD5">
        <w:rPr>
          <w:rFonts w:ascii="Times New Roman" w:hAnsi="Times New Roman"/>
          <w:sz w:val="24"/>
          <w:szCs w:val="24"/>
        </w:rPr>
        <w:t>pakalpojumu sniegsim</w:t>
      </w:r>
      <w:r w:rsidR="00446265" w:rsidRPr="00446265">
        <w:rPr>
          <w:rFonts w:ascii="Times New Roman" w:hAnsi="Times New Roman"/>
          <w:sz w:val="24"/>
          <w:szCs w:val="24"/>
        </w:rPr>
        <w:t xml:space="preserve"> patstāvīgi, nepiesaistot apakšuzņēmējus;</w:t>
      </w:r>
    </w:p>
    <w:p w14:paraId="5290FA1C" w14:textId="18AA5704" w:rsidR="00446265" w:rsidRPr="00446265" w:rsidRDefault="00000000" w:rsidP="00DA13F3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155585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</w:t>
      </w:r>
      <w:r w:rsidR="004A7AD5">
        <w:rPr>
          <w:rFonts w:ascii="Times New Roman" w:hAnsi="Times New Roman"/>
          <w:bCs/>
          <w:sz w:val="24"/>
          <w:szCs w:val="24"/>
          <w:lang w:eastAsia="ar-SA"/>
        </w:rPr>
        <w:t>pakalpojuma</w:t>
      </w:r>
      <w:r w:rsidR="00446265" w:rsidRPr="00446265">
        <w:rPr>
          <w:rFonts w:ascii="Times New Roman" w:hAnsi="Times New Roman"/>
          <w:bCs/>
          <w:sz w:val="24"/>
          <w:szCs w:val="24"/>
          <w:lang w:eastAsia="ar-SA"/>
        </w:rPr>
        <w:t xml:space="preserve"> sniegšanā ir plānots piesaistīt apakšuzņēmējus </w:t>
      </w:r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(t. sk., </w:t>
      </w:r>
      <w:proofErr w:type="spellStart"/>
      <w:r w:rsidR="00446265" w:rsidRPr="00446265">
        <w:rPr>
          <w:rFonts w:ascii="Times New Roman" w:hAnsi="Times New Roman"/>
          <w:sz w:val="24"/>
          <w:szCs w:val="24"/>
          <w14:ligatures w14:val="none"/>
        </w:rPr>
        <w:t>pašnodarbinātas</w:t>
      </w:r>
      <w:proofErr w:type="spellEnd"/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4064"/>
        <w:gridCol w:w="2692"/>
      </w:tblGrid>
      <w:tr w:rsidR="00FC18EF" w:rsidRPr="00446265" w14:paraId="14205EB2" w14:textId="77777777" w:rsidTr="007502EF">
        <w:trPr>
          <w:cantSplit/>
          <w:trHeight w:val="1134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1ED7E090" w14:textId="77777777" w:rsidR="00FC18EF" w:rsidRPr="006539AE" w:rsidRDefault="00FC18EF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6539AE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2174" w:type="pct"/>
            <w:shd w:val="clear" w:color="auto" w:fill="DEEAF6" w:themeFill="accent5" w:themeFillTint="33"/>
            <w:vAlign w:val="center"/>
          </w:tcPr>
          <w:p w14:paraId="5ACEA65D" w14:textId="0E498AA0" w:rsidR="00FC18EF" w:rsidRPr="006539AE" w:rsidRDefault="00FC18EF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2672908E" w14:textId="2F656511" w:rsidR="00FC18EF" w:rsidRPr="006539AE" w:rsidRDefault="00FC18EF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6539AE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Nododamā līguma summas daļa naudas izteiksmē, EUR bez PVN</w:t>
            </w:r>
          </w:p>
        </w:tc>
      </w:tr>
      <w:tr w:rsidR="00FC18EF" w:rsidRPr="00446265" w14:paraId="63E9AC61" w14:textId="77777777" w:rsidTr="007502EF">
        <w:trPr>
          <w:trHeight w:val="239"/>
        </w:trPr>
        <w:tc>
          <w:tcPr>
            <w:tcW w:w="1386" w:type="pct"/>
            <w:shd w:val="clear" w:color="auto" w:fill="auto"/>
          </w:tcPr>
          <w:p w14:paraId="38DD949A" w14:textId="77777777" w:rsidR="00FC18EF" w:rsidRPr="00446265" w:rsidRDefault="00FC18EF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174" w:type="pct"/>
            <w:shd w:val="clear" w:color="auto" w:fill="auto"/>
          </w:tcPr>
          <w:p w14:paraId="279AABCB" w14:textId="77777777" w:rsidR="00FC18EF" w:rsidRPr="00446265" w:rsidRDefault="00FC18EF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40" w:type="pct"/>
            <w:shd w:val="clear" w:color="auto" w:fill="auto"/>
          </w:tcPr>
          <w:p w14:paraId="3F817170" w14:textId="77777777" w:rsidR="00FC18EF" w:rsidRPr="00446265" w:rsidRDefault="00FC18EF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31E018AD" w14:textId="33EA78F4" w:rsidR="0046247F" w:rsidRDefault="009D5DCC" w:rsidP="004624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47F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="0046247F" w:rsidRPr="0046247F">
        <w:rPr>
          <w:rFonts w:ascii="Times New Roman" w:hAnsi="Times New Roman"/>
          <w:bCs/>
          <w:szCs w:val="24"/>
        </w:rPr>
        <w:t xml:space="preserve"> </w:t>
      </w:r>
      <w:r w:rsidR="0046247F" w:rsidRPr="0046247F">
        <w:rPr>
          <w:rFonts w:ascii="Times New Roman" w:hAnsi="Times New Roman"/>
          <w:bCs/>
          <w:sz w:val="24"/>
          <w:szCs w:val="24"/>
        </w:rPr>
        <w:t xml:space="preserve">Apliecinām, ka </w:t>
      </w:r>
      <w:r w:rsidR="0046247F" w:rsidRPr="0046247F">
        <w:rPr>
          <w:rFonts w:ascii="Times New Roman" w:hAnsi="Times New Roman"/>
          <w:sz w:val="24"/>
          <w:szCs w:val="24"/>
        </w:rPr>
        <w:t xml:space="preserve">Pretendents ir Būvkomersants ar tiesībām veikt būvuzraudzību. Tiesības veikt būvuzraudzību attiecīgajās sfērās apliecina reģistrācija Latvijas Republikas Būvkomersantu reģistrā saskaņā ar Būvniecības likuma </w:t>
      </w:r>
      <w:proofErr w:type="gramStart"/>
      <w:r w:rsidR="0046247F" w:rsidRPr="0046247F">
        <w:rPr>
          <w:rFonts w:ascii="Times New Roman" w:hAnsi="Times New Roman"/>
          <w:sz w:val="24"/>
          <w:szCs w:val="24"/>
        </w:rPr>
        <w:t>22.panta</w:t>
      </w:r>
      <w:proofErr w:type="gramEnd"/>
      <w:r w:rsidR="0046247F" w:rsidRPr="0046247F">
        <w:rPr>
          <w:rFonts w:ascii="Times New Roman" w:hAnsi="Times New Roman"/>
          <w:sz w:val="24"/>
          <w:szCs w:val="24"/>
        </w:rPr>
        <w:t xml:space="preserve"> pirmo daļu un Ministru kabineta 2014.gada 25.februāra noteikumu Nr.116 „Būvkomersantu reģistrācijas noteikumi” prasībām.</w:t>
      </w:r>
    </w:p>
    <w:p w14:paraId="4544A0EF" w14:textId="31B91634" w:rsidR="009D5DCC" w:rsidRPr="0046247F" w:rsidRDefault="0046247F" w:rsidP="0071305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="009D5DCC" w:rsidRPr="0046247F">
        <w:rPr>
          <w:rFonts w:ascii="Times New Roman" w:eastAsia="Times New Roman" w:hAnsi="Times New Roman" w:cs="Times New Roman"/>
          <w:bCs/>
          <w:spacing w:val="-3"/>
          <w:sz w:val="24"/>
          <w:szCs w:val="24"/>
          <w14:ligatures w14:val="none"/>
        </w:rPr>
        <w:t xml:space="preserve"> Pretendentam</w:t>
      </w:r>
      <w:r w:rsidR="009D5DCC" w:rsidRPr="0046247F">
        <w:rPr>
          <w:rFonts w:ascii="Times New Roman" w:hAnsi="Times New Roman" w:cs="Times New Roman"/>
          <w:sz w:val="24"/>
          <w:szCs w:val="24"/>
          <w14:ligatures w14:val="none"/>
        </w:rPr>
        <w:t xml:space="preserve"> ne vairāk kā 7 (septiņos) iepriekšējos gados (kā arī periodā līdz piedāvājuma iesniegšanas brīdim) ir pieredze </w:t>
      </w:r>
      <w:proofErr w:type="gramStart"/>
      <w:r w:rsidR="009D5DCC" w:rsidRPr="0046247F">
        <w:rPr>
          <w:rFonts w:ascii="Times New Roman" w:hAnsi="Times New Roman" w:cs="Times New Roman"/>
          <w:sz w:val="24"/>
          <w:szCs w:val="24"/>
          <w14:ligatures w14:val="none"/>
        </w:rPr>
        <w:t>apdzīvotas</w:t>
      </w:r>
      <w:proofErr w:type="gramEnd"/>
      <w:r w:rsidR="009D5DCC" w:rsidRPr="0046247F">
        <w:rPr>
          <w:rFonts w:ascii="Times New Roman" w:hAnsi="Times New Roman" w:cs="Times New Roman"/>
          <w:sz w:val="24"/>
          <w:szCs w:val="24"/>
          <w14:ligatures w14:val="none"/>
        </w:rPr>
        <w:t xml:space="preserve"> vietas</w:t>
      </w:r>
      <w:r w:rsidR="009D5DCC" w:rsidRPr="0046247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9D5DCC" w:rsidRPr="0046247F">
        <w:rPr>
          <w:rFonts w:ascii="Times New Roman" w:hAnsi="Times New Roman" w:cs="Times New Roman"/>
          <w:sz w:val="24"/>
          <w:szCs w:val="24"/>
          <w14:ligatures w14:val="none"/>
        </w:rPr>
        <w:t xml:space="preserve"> ielu pārbūves vai izbūves būvdarbu būvuzraudzības veikšanā attiecīgos objektos, kuri ir pilnībā pabeigti un nodoti ekspluatācijā, no kuriem:</w:t>
      </w:r>
    </w:p>
    <w:p w14:paraId="74DECF15" w14:textId="5BE126B6" w:rsidR="009D5DCC" w:rsidRPr="009D5DCC" w:rsidRDefault="00933EBA" w:rsidP="0019723F">
      <w:pPr>
        <w:spacing w:after="0"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76D85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3.8.1.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9D5DCC" w:rsidRPr="009D5DCC">
        <w:rPr>
          <w:rFonts w:ascii="Times New Roman" w:hAnsi="Times New Roman" w:cs="Times New Roman"/>
          <w:sz w:val="24"/>
          <w:szCs w:val="24"/>
          <w14:ligatures w14:val="none"/>
        </w:rPr>
        <w:t xml:space="preserve">vismaz 2 (divos) objektos </w:t>
      </w:r>
      <w:proofErr w:type="gramStart"/>
      <w:r w:rsidR="009D5DCC" w:rsidRPr="009D5DCC">
        <w:rPr>
          <w:rFonts w:ascii="Times New Roman" w:hAnsi="Times New Roman" w:cs="Times New Roman"/>
          <w:sz w:val="24"/>
          <w:szCs w:val="24"/>
          <w14:ligatures w14:val="none"/>
        </w:rPr>
        <w:t>ir veikta vairāku apakšzemes inženierkomunikāciju</w:t>
      </w:r>
      <w:proofErr w:type="gramEnd"/>
      <w:r w:rsidR="009D5DCC" w:rsidRPr="009D5DCC">
        <w:rPr>
          <w:rFonts w:ascii="Times New Roman" w:hAnsi="Times New Roman" w:cs="Times New Roman"/>
          <w:sz w:val="24"/>
          <w:szCs w:val="24"/>
          <w14:ligatures w14:val="none"/>
        </w:rPr>
        <w:t xml:space="preserve"> (piemēram, ūdensvads, kanalizācija, gāzes vads, utt.) izbūves vai pārbūves būvuzraudzība;</w:t>
      </w:r>
    </w:p>
    <w:p w14:paraId="2659426F" w14:textId="36BCBC18" w:rsidR="0007758C" w:rsidRPr="001D0121" w:rsidRDefault="00763297" w:rsidP="001D0121">
      <w:pPr>
        <w:pStyle w:val="Sarakstarindkopa"/>
        <w:numPr>
          <w:ilvl w:val="2"/>
          <w:numId w:val="26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D0121">
        <w:rPr>
          <w:rFonts w:ascii="Times New Roman" w:eastAsia="Times New Roman" w:hAnsi="Times New Roman" w:cs="Times New Roman"/>
          <w:sz w:val="24"/>
          <w:szCs w:val="24"/>
          <w14:ligatures w14:val="none"/>
        </w:rPr>
        <w:t>vismaz 1 (vienā) objektā ir veikta</w:t>
      </w:r>
      <w:r w:rsidR="00062619" w:rsidRPr="00062619">
        <w:t xml:space="preserve"> </w:t>
      </w:r>
      <w:r w:rsidR="00062619" w:rsidRPr="001D0121">
        <w:rPr>
          <w:rFonts w:ascii="Times New Roman" w:eastAsia="Times New Roman" w:hAnsi="Times New Roman" w:cs="Times New Roman"/>
          <w:sz w:val="24"/>
          <w:szCs w:val="24"/>
          <w14:ligatures w14:val="none"/>
        </w:rPr>
        <w:t>tramvaju sliežu ceļu izbūves, pārbūves vai atjaunošana</w:t>
      </w:r>
      <w:r w:rsidR="003410C2" w:rsidRPr="001D0121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 </w:t>
      </w:r>
      <w:r w:rsidR="00C94087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darbu </w:t>
      </w:r>
      <w:r w:rsidR="003410C2" w:rsidRPr="001D0121">
        <w:rPr>
          <w:rFonts w:ascii="Times New Roman" w:eastAsia="Times New Roman" w:hAnsi="Times New Roman" w:cs="Times New Roman"/>
          <w:sz w:val="24"/>
          <w:szCs w:val="24"/>
          <w14:ligatures w14:val="none"/>
        </w:rPr>
        <w:t>būvuzraudzība</w:t>
      </w:r>
      <w:r w:rsidR="00E76D85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35"/>
        <w:gridCol w:w="3544"/>
        <w:gridCol w:w="2688"/>
      </w:tblGrid>
      <w:tr w:rsidR="00F02A1C" w:rsidRPr="005A278B" w14:paraId="0A6DEDD1" w14:textId="77777777" w:rsidTr="009239C8">
        <w:trPr>
          <w:cantSplit/>
          <w:trHeight w:val="888"/>
        </w:trPr>
        <w:tc>
          <w:tcPr>
            <w:tcW w:w="417" w:type="pct"/>
            <w:shd w:val="clear" w:color="auto" w:fill="DEEAF6"/>
            <w:vAlign w:val="center"/>
          </w:tcPr>
          <w:p w14:paraId="45798898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bookmarkStart w:id="0" w:name="_Hlk190787326"/>
            <w:proofErr w:type="spellStart"/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49" w:type="pct"/>
            <w:shd w:val="clear" w:color="auto" w:fill="DEEAF6"/>
            <w:vAlign w:val="center"/>
          </w:tcPr>
          <w:p w14:paraId="6279FC18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</w:p>
        </w:tc>
        <w:tc>
          <w:tcPr>
            <w:tcW w:w="1896" w:type="pct"/>
            <w:shd w:val="clear" w:color="auto" w:fill="DEEAF6"/>
            <w:vAlign w:val="center"/>
          </w:tcPr>
          <w:p w14:paraId="7CC90C7E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438" w:type="pct"/>
            <w:shd w:val="clear" w:color="auto" w:fill="DEEAF6"/>
            <w:vAlign w:val="center"/>
          </w:tcPr>
          <w:p w14:paraId="47F12D91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F02A1C" w:rsidRPr="005A278B" w14:paraId="54DED3E8" w14:textId="77777777" w:rsidTr="009239C8">
        <w:trPr>
          <w:trHeight w:val="210"/>
        </w:trPr>
        <w:tc>
          <w:tcPr>
            <w:tcW w:w="417" w:type="pct"/>
            <w:shd w:val="clear" w:color="auto" w:fill="auto"/>
            <w:vAlign w:val="bottom"/>
          </w:tcPr>
          <w:p w14:paraId="3649321C" w14:textId="51928A6B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49" w:type="pct"/>
            <w:shd w:val="clear" w:color="auto" w:fill="auto"/>
            <w:vAlign w:val="bottom"/>
          </w:tcPr>
          <w:p w14:paraId="31142514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96" w:type="pct"/>
          </w:tcPr>
          <w:p w14:paraId="6CDF3FFD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8" w:type="pct"/>
            <w:shd w:val="clear" w:color="auto" w:fill="auto"/>
            <w:vAlign w:val="bottom"/>
          </w:tcPr>
          <w:p w14:paraId="4BA6B0F0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02A1C" w:rsidRPr="005A278B" w14:paraId="43C1A8E9" w14:textId="77777777" w:rsidTr="009239C8">
        <w:trPr>
          <w:trHeight w:val="210"/>
        </w:trPr>
        <w:tc>
          <w:tcPr>
            <w:tcW w:w="417" w:type="pct"/>
            <w:shd w:val="clear" w:color="auto" w:fill="auto"/>
            <w:vAlign w:val="bottom"/>
          </w:tcPr>
          <w:p w14:paraId="03745AA1" w14:textId="7DD4FA84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49" w:type="pct"/>
            <w:shd w:val="clear" w:color="auto" w:fill="auto"/>
            <w:vAlign w:val="bottom"/>
          </w:tcPr>
          <w:p w14:paraId="21C582D2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96" w:type="pct"/>
          </w:tcPr>
          <w:p w14:paraId="31386BD6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8" w:type="pct"/>
            <w:shd w:val="clear" w:color="auto" w:fill="auto"/>
            <w:vAlign w:val="bottom"/>
          </w:tcPr>
          <w:p w14:paraId="5C8DB766" w14:textId="77777777" w:rsidR="00F02A1C" w:rsidRPr="005A278B" w:rsidRDefault="00F02A1C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C5925" w:rsidRPr="005A278B" w14:paraId="728FA2E3" w14:textId="77777777" w:rsidTr="009239C8">
        <w:trPr>
          <w:trHeight w:val="210"/>
        </w:trPr>
        <w:tc>
          <w:tcPr>
            <w:tcW w:w="417" w:type="pct"/>
            <w:shd w:val="clear" w:color="auto" w:fill="auto"/>
            <w:vAlign w:val="bottom"/>
          </w:tcPr>
          <w:p w14:paraId="7B8610F5" w14:textId="77777777" w:rsidR="000C5925" w:rsidRPr="005A278B" w:rsidRDefault="000C5925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49" w:type="pct"/>
            <w:shd w:val="clear" w:color="auto" w:fill="auto"/>
            <w:vAlign w:val="bottom"/>
          </w:tcPr>
          <w:p w14:paraId="614575F9" w14:textId="77777777" w:rsidR="000C5925" w:rsidRPr="005A278B" w:rsidRDefault="000C5925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96" w:type="pct"/>
          </w:tcPr>
          <w:p w14:paraId="40CBABBF" w14:textId="77777777" w:rsidR="000C5925" w:rsidRPr="005A278B" w:rsidRDefault="000C5925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8" w:type="pct"/>
            <w:shd w:val="clear" w:color="auto" w:fill="auto"/>
            <w:vAlign w:val="bottom"/>
          </w:tcPr>
          <w:p w14:paraId="60889381" w14:textId="77777777" w:rsidR="000C5925" w:rsidRPr="005A278B" w:rsidRDefault="000C5925" w:rsidP="00C520A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bookmarkEnd w:id="0"/>
    <w:p w14:paraId="2E36B332" w14:textId="182783BE" w:rsidR="00460EDF" w:rsidRPr="00933EBA" w:rsidRDefault="00AA6CFF" w:rsidP="003D5E5B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Cs/>
          <w:i/>
          <w:iCs/>
          <w:sz w:val="20"/>
        </w:rPr>
      </w:pPr>
      <w:r w:rsidRPr="00933EBA">
        <w:rPr>
          <w:rFonts w:ascii="Times New Roman" w:hAnsi="Times New Roman"/>
          <w:bCs/>
          <w:i/>
          <w:iCs/>
          <w:sz w:val="20"/>
        </w:rPr>
        <w:lastRenderedPageBreak/>
        <w:t>!!! Pretendenta pieredze tiks atzīta par atbilstošu 3.8.</w:t>
      </w:r>
      <w:r w:rsidR="0071305A" w:rsidRPr="00933EBA">
        <w:rPr>
          <w:rFonts w:ascii="Times New Roman" w:hAnsi="Times New Roman"/>
          <w:bCs/>
          <w:i/>
          <w:iCs/>
          <w:sz w:val="20"/>
        </w:rPr>
        <w:t xml:space="preserve"> </w:t>
      </w:r>
      <w:r w:rsidRPr="00933EBA">
        <w:rPr>
          <w:rFonts w:ascii="Times New Roman" w:hAnsi="Times New Roman"/>
          <w:bCs/>
          <w:i/>
          <w:iCs/>
          <w:sz w:val="20"/>
        </w:rPr>
        <w:t>punkt</w:t>
      </w:r>
      <w:r w:rsidR="00316FE1" w:rsidRPr="00933EBA">
        <w:rPr>
          <w:rFonts w:ascii="Times New Roman" w:hAnsi="Times New Roman"/>
          <w:bCs/>
          <w:i/>
          <w:iCs/>
          <w:sz w:val="20"/>
        </w:rPr>
        <w:t>am arī tad</w:t>
      </w:r>
      <w:r w:rsidR="009A6CA6" w:rsidRPr="00933EBA">
        <w:rPr>
          <w:rFonts w:ascii="Times New Roman" w:hAnsi="Times New Roman"/>
          <w:bCs/>
          <w:i/>
          <w:iCs/>
          <w:sz w:val="20"/>
        </w:rPr>
        <w:t>, ja</w:t>
      </w:r>
      <w:r w:rsidR="00933EBA" w:rsidRPr="00933EBA">
        <w:rPr>
          <w:rFonts w:ascii="Times New Roman" w:hAnsi="Times New Roman"/>
          <w:bCs/>
          <w:i/>
          <w:iCs/>
          <w:sz w:val="20"/>
        </w:rPr>
        <w:t xml:space="preserve"> </w:t>
      </w:r>
      <w:r w:rsidR="009A6CA6" w:rsidRPr="00933EBA">
        <w:rPr>
          <w:rFonts w:ascii="Times New Roman" w:hAnsi="Times New Roman"/>
          <w:i/>
          <w:iCs/>
          <w:sz w:val="20"/>
        </w:rPr>
        <w:t>3.8.1. un 3.8.2. p</w:t>
      </w:r>
      <w:r w:rsidR="00E81C3D" w:rsidRPr="00933EBA">
        <w:rPr>
          <w:rFonts w:ascii="Times New Roman" w:hAnsi="Times New Roman"/>
          <w:i/>
          <w:iCs/>
          <w:sz w:val="20"/>
        </w:rPr>
        <w:t xml:space="preserve">unktā norādītie </w:t>
      </w:r>
      <w:r w:rsidR="009A6CA6" w:rsidRPr="00933EBA">
        <w:rPr>
          <w:rFonts w:ascii="Times New Roman" w:hAnsi="Times New Roman"/>
          <w:i/>
          <w:iCs/>
          <w:sz w:val="20"/>
        </w:rPr>
        <w:t>būvuzraudzības</w:t>
      </w:r>
      <w:r w:rsidRPr="00933EBA">
        <w:rPr>
          <w:rFonts w:ascii="Times New Roman" w:hAnsi="Times New Roman"/>
          <w:bCs/>
          <w:i/>
          <w:iCs/>
          <w:sz w:val="20"/>
        </w:rPr>
        <w:t xml:space="preserve"> darbi būs veikti vienos un tajos pašos objektos.</w:t>
      </w:r>
    </w:p>
    <w:p w14:paraId="48BED993" w14:textId="15EA7629" w:rsidR="006E472F" w:rsidRPr="006E472F" w:rsidRDefault="007E4FA2" w:rsidP="003D5E5B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szCs w:val="24"/>
        </w:rPr>
      </w:pPr>
      <w:r w:rsidRPr="007E4FA2">
        <w:rPr>
          <w:rFonts w:ascii="Times New Roman" w:hAnsi="Times New Roman"/>
          <w:b/>
          <w:szCs w:val="24"/>
        </w:rPr>
        <w:t>3.10.</w:t>
      </w:r>
      <w:r>
        <w:rPr>
          <w:rFonts w:ascii="Times New Roman" w:hAnsi="Times New Roman"/>
          <w:bCs/>
          <w:szCs w:val="24"/>
        </w:rPr>
        <w:t xml:space="preserve"> </w:t>
      </w:r>
      <w:r w:rsidR="006E472F" w:rsidRPr="006E472F">
        <w:rPr>
          <w:rFonts w:ascii="Times New Roman" w:hAnsi="Times New Roman"/>
          <w:bCs/>
          <w:szCs w:val="24"/>
        </w:rPr>
        <w:t>Lūdzu norādīt objektus, kuros šobrīd tiek veikta būvuzraudzība</w:t>
      </w:r>
      <w:r w:rsidR="006E472F" w:rsidRPr="003D5E5B">
        <w:rPr>
          <w:rFonts w:ascii="Times New Roman" w:hAnsi="Times New Roman"/>
          <w:bCs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512"/>
        <w:gridCol w:w="3542"/>
        <w:gridCol w:w="2688"/>
      </w:tblGrid>
      <w:tr w:rsidR="006E472F" w:rsidRPr="00A85DAE" w14:paraId="50281606" w14:textId="77777777" w:rsidTr="009239C8">
        <w:trPr>
          <w:cantSplit/>
          <w:trHeight w:val="88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  <w:hideMark/>
          </w:tcPr>
          <w:p w14:paraId="5CADC021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A85DAE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B0A921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55031F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C659594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>Laiks, kad paredzēts nodot ekspluatācijā</w:t>
            </w:r>
          </w:p>
        </w:tc>
      </w:tr>
      <w:tr w:rsidR="006E472F" w:rsidRPr="00A85DAE" w14:paraId="61A48FB4" w14:textId="77777777" w:rsidTr="009239C8">
        <w:trPr>
          <w:trHeight w:val="2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1B40E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48B0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C57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2EBB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E472F" w:rsidRPr="00A85DAE" w14:paraId="4CA8A61A" w14:textId="77777777" w:rsidTr="009239C8">
        <w:trPr>
          <w:trHeight w:val="2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9C915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3D231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80C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125EC" w14:textId="77777777" w:rsidR="006E472F" w:rsidRPr="00A85DAE" w:rsidRDefault="006E472F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E859CE5" w14:textId="5826EDF3" w:rsidR="009212F3" w:rsidRPr="00607D88" w:rsidRDefault="0061296E" w:rsidP="00607D88">
      <w:pPr>
        <w:pStyle w:val="Sarakstaaizzme4"/>
        <w:numPr>
          <w:ilvl w:val="0"/>
          <w:numId w:val="24"/>
        </w:numPr>
        <w:rPr>
          <w:b/>
          <w:bCs/>
        </w:rPr>
      </w:pPr>
      <w:r w:rsidRPr="00607D88">
        <w:rPr>
          <w:b/>
          <w:bCs/>
        </w:rPr>
        <w:t>SPECIĀLISTI</w:t>
      </w:r>
    </w:p>
    <w:p w14:paraId="083BB310" w14:textId="5F4D3898" w:rsidR="000460CE" w:rsidRPr="00954D06" w:rsidRDefault="0061296E" w:rsidP="000460CE">
      <w:pPr>
        <w:pStyle w:val="Pamatteksts2"/>
        <w:numPr>
          <w:ilvl w:val="1"/>
          <w:numId w:val="24"/>
        </w:numPr>
        <w:spacing w:before="120" w:line="276" w:lineRule="auto"/>
        <w:ind w:left="567" w:hanging="567"/>
        <w:outlineLvl w:val="9"/>
        <w:rPr>
          <w:rFonts w:ascii="Times New Roman" w:hAnsi="Times New Roman"/>
          <w:szCs w:val="24"/>
        </w:rPr>
      </w:pPr>
      <w:r w:rsidRPr="00954D06">
        <w:rPr>
          <w:rFonts w:ascii="Times New Roman" w:hAnsi="Times New Roman"/>
          <w:szCs w:val="24"/>
        </w:rPr>
        <w:t xml:space="preserve">Pretendenta rīcībā ir </w:t>
      </w:r>
      <w:r w:rsidR="000460CE" w:rsidRPr="00954D06">
        <w:rPr>
          <w:rFonts w:ascii="Times New Roman" w:hAnsi="Times New Roman"/>
          <w:szCs w:val="24"/>
        </w:rPr>
        <w:t xml:space="preserve">sertificēti </w:t>
      </w:r>
      <w:r w:rsidRPr="00954D06">
        <w:rPr>
          <w:rFonts w:ascii="Times New Roman" w:hAnsi="Times New Roman"/>
          <w:szCs w:val="24"/>
        </w:rPr>
        <w:t>speciālisti būvuzraudzības pakalpojuma sniegšanai:</w:t>
      </w:r>
    </w:p>
    <w:p w14:paraId="194B0E65" w14:textId="3BC6C71A" w:rsidR="00607D88" w:rsidRPr="00391921" w:rsidRDefault="0061296E" w:rsidP="00607D88">
      <w:pPr>
        <w:pStyle w:val="Pamatteksts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391921">
        <w:rPr>
          <w:rFonts w:ascii="Times New Roman" w:hAnsi="Times New Roman"/>
          <w:b/>
          <w:bCs/>
          <w:szCs w:val="24"/>
          <w:lang w:eastAsia="ar-SA"/>
        </w:rPr>
        <w:t>4.1.1.</w:t>
      </w:r>
      <w:r w:rsidRPr="00391921">
        <w:rPr>
          <w:rFonts w:ascii="Times New Roman" w:hAnsi="Times New Roman"/>
          <w:szCs w:val="24"/>
          <w:lang w:eastAsia="ar-SA"/>
        </w:rPr>
        <w:t xml:space="preserve"> </w:t>
      </w:r>
      <w:r w:rsidR="001E3357" w:rsidRPr="005D25A0">
        <w:rPr>
          <w:rFonts w:ascii="Times New Roman" w:hAnsi="Times New Roman"/>
          <w:b/>
          <w:bCs/>
        </w:rPr>
        <w:t>Būvuzraugam, kurš veiks atbildīgā būvuzrauga pienākumu</w:t>
      </w:r>
      <w:r w:rsidR="007E4FA2" w:rsidRPr="005D25A0">
        <w:rPr>
          <w:rFonts w:ascii="Times New Roman" w:hAnsi="Times New Roman"/>
          <w:szCs w:val="24"/>
          <w:lang w:eastAsia="ar-SA"/>
        </w:rPr>
        <w:t xml:space="preserve"> ir būvprakses sertifikāts ceļu būvdarbu </w:t>
      </w:r>
      <w:r w:rsidR="00325C9E" w:rsidRPr="005D25A0">
        <w:rPr>
          <w:rFonts w:ascii="Times New Roman" w:hAnsi="Times New Roman"/>
          <w:szCs w:val="24"/>
          <w:lang w:eastAsia="ar-SA"/>
        </w:rPr>
        <w:t xml:space="preserve">būvuzraudzībā </w:t>
      </w:r>
      <w:r w:rsidR="007E4FA2" w:rsidRPr="005D25A0">
        <w:rPr>
          <w:rFonts w:ascii="Times New Roman" w:hAnsi="Times New Roman"/>
          <w:szCs w:val="24"/>
          <w:lang w:eastAsia="ar-SA"/>
        </w:rPr>
        <w:t xml:space="preserve">un pieredze ne vairāk kā 7 (septiņos) iepriekšējos gados (kā arī periodā līdz pieteikumu iesniegšanas brīdim) apdzīvotas </w:t>
      </w:r>
      <w:r w:rsidR="00C66AF9" w:rsidRPr="005D25A0">
        <w:rPr>
          <w:rFonts w:ascii="Times New Roman" w:hAnsi="Times New Roman"/>
          <w:szCs w:val="24"/>
        </w:rPr>
        <w:t>vietas</w:t>
      </w:r>
      <w:r w:rsidR="007E4FA2" w:rsidRPr="005D25A0">
        <w:rPr>
          <w:rFonts w:ascii="Times New Roman" w:hAnsi="Times New Roman"/>
          <w:szCs w:val="24"/>
          <w:lang w:eastAsia="ar-SA"/>
        </w:rPr>
        <w:t xml:space="preserve"> ielu pārbūves vai izbūves darbu </w:t>
      </w:r>
      <w:r w:rsidR="00040348" w:rsidRPr="005D25A0">
        <w:rPr>
          <w:rFonts w:ascii="Times New Roman" w:eastAsia="Calibri" w:hAnsi="Times New Roman"/>
        </w:rPr>
        <w:t>būvuzraudzībā</w:t>
      </w:r>
      <w:r w:rsidR="00641204" w:rsidRPr="005D25A0">
        <w:rPr>
          <w:rFonts w:ascii="Times New Roman" w:hAnsi="Times New Roman"/>
          <w:szCs w:val="24"/>
          <w:lang w:eastAsia="ar-SA"/>
        </w:rPr>
        <w:t xml:space="preserve">, </w:t>
      </w:r>
      <w:r w:rsidR="00641204" w:rsidRPr="005D25A0">
        <w:rPr>
          <w:rFonts w:ascii="Times New Roman" w:hAnsi="Times New Roman"/>
        </w:rPr>
        <w:t>kurā veikta tramvaju sliežu ceļa pārbūve vai jaunbūve vismaz 50m posmā</w:t>
      </w:r>
      <w:r w:rsidR="000D2848" w:rsidRPr="005D25A0">
        <w:rPr>
          <w:rFonts w:ascii="Times New Roman" w:hAnsi="Times New Roman"/>
        </w:rPr>
        <w:t>,</w:t>
      </w:r>
      <w:r w:rsidR="007E4FA2" w:rsidRPr="005D25A0">
        <w:rPr>
          <w:rFonts w:ascii="Times New Roman" w:hAnsi="Times New Roman"/>
          <w:szCs w:val="24"/>
          <w:lang w:eastAsia="ar-SA"/>
        </w:rPr>
        <w:t xml:space="preserve"> vismaz 1 (vienā) objektā, kurš ir pilnībā pabeigts un nodots ekspluatācijā un kurā ir veikta vismaz vienas apakšzemes inženierkomunikācijas (piemēram, ūdensvads, kanalizācija, utt.) izbūve vai pārbūve</w:t>
      </w:r>
      <w:r w:rsidRPr="005D25A0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421"/>
        <w:gridCol w:w="3594"/>
        <w:gridCol w:w="2686"/>
      </w:tblGrid>
      <w:tr w:rsidR="00607D88" w:rsidRPr="00A85DAE" w14:paraId="04FA7FA3" w14:textId="77777777" w:rsidTr="009239C8">
        <w:trPr>
          <w:cantSplit/>
          <w:trHeight w:val="1134"/>
        </w:trPr>
        <w:tc>
          <w:tcPr>
            <w:tcW w:w="345" w:type="pct"/>
            <w:shd w:val="clear" w:color="auto" w:fill="DEEAF6"/>
            <w:textDirection w:val="btLr"/>
            <w:vAlign w:val="center"/>
          </w:tcPr>
          <w:p w14:paraId="6F73F47B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A85DAE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A85DAE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5" w:type="pct"/>
            <w:shd w:val="clear" w:color="auto" w:fill="DEEAF6"/>
            <w:vAlign w:val="center"/>
          </w:tcPr>
          <w:p w14:paraId="48D1A393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923" w:type="pct"/>
            <w:shd w:val="clear" w:color="auto" w:fill="DEEAF6"/>
            <w:vAlign w:val="center"/>
          </w:tcPr>
          <w:p w14:paraId="2D7D16D2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37" w:type="pct"/>
            <w:shd w:val="clear" w:color="auto" w:fill="DEEAF6"/>
            <w:vAlign w:val="center"/>
          </w:tcPr>
          <w:p w14:paraId="32E136A7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607D88" w:rsidRPr="00A85DAE" w14:paraId="36D44542" w14:textId="77777777" w:rsidTr="00820D01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18FF30F6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  <w:vAlign w:val="bottom"/>
          </w:tcPr>
          <w:p w14:paraId="3085F72F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3" w:type="pct"/>
            <w:shd w:val="clear" w:color="auto" w:fill="auto"/>
            <w:vAlign w:val="bottom"/>
          </w:tcPr>
          <w:p w14:paraId="1E68835E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pct"/>
            <w:shd w:val="clear" w:color="auto" w:fill="auto"/>
            <w:vAlign w:val="bottom"/>
          </w:tcPr>
          <w:p w14:paraId="2A8476F4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607D88" w:rsidRPr="00A85DAE" w14:paraId="00DCC59F" w14:textId="77777777" w:rsidTr="00820D01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0871CDEC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5" w:type="pct"/>
            <w:shd w:val="clear" w:color="auto" w:fill="auto"/>
            <w:vAlign w:val="bottom"/>
          </w:tcPr>
          <w:p w14:paraId="34824549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3" w:type="pct"/>
            <w:shd w:val="clear" w:color="auto" w:fill="auto"/>
            <w:vAlign w:val="bottom"/>
          </w:tcPr>
          <w:p w14:paraId="04A8CB41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pct"/>
            <w:shd w:val="clear" w:color="auto" w:fill="auto"/>
            <w:vAlign w:val="bottom"/>
          </w:tcPr>
          <w:p w14:paraId="5A8A25E6" w14:textId="77777777" w:rsidR="00607D88" w:rsidRPr="00A85DAE" w:rsidRDefault="00607D88" w:rsidP="00B200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05252546" w14:textId="0847E76E" w:rsidR="00C36886" w:rsidRPr="004C0A36" w:rsidRDefault="003F1EED" w:rsidP="009239C8">
      <w:pPr>
        <w:pStyle w:val="Pamatteksts2"/>
        <w:spacing w:before="120" w:after="120"/>
        <w:rPr>
          <w:rFonts w:ascii="Times New Roman" w:hAnsi="Times New Roman"/>
          <w:szCs w:val="24"/>
        </w:rPr>
      </w:pPr>
      <w:r w:rsidRPr="004C0A36">
        <w:rPr>
          <w:rFonts w:ascii="Times New Roman" w:hAnsi="Times New Roman"/>
          <w:b/>
          <w:bCs/>
          <w:szCs w:val="24"/>
        </w:rPr>
        <w:t xml:space="preserve">4.1.2. </w:t>
      </w:r>
      <w:r w:rsidR="00B81961" w:rsidRPr="005D25A0">
        <w:rPr>
          <w:rFonts w:ascii="Times New Roman" w:hAnsi="Times New Roman"/>
          <w:szCs w:val="24"/>
        </w:rPr>
        <w:t>Būvuzraugs</w:t>
      </w:r>
      <w:r w:rsidR="00116020" w:rsidRPr="005D25A0">
        <w:rPr>
          <w:rFonts w:ascii="Times New Roman" w:hAnsi="Times New Roman"/>
          <w:szCs w:val="24"/>
        </w:rPr>
        <w:t xml:space="preserve">, kuram ir būvprakses sertifikāts ūdensapgādes un kanalizācijas sistēmu būvdarbu </w:t>
      </w:r>
      <w:r w:rsidR="00C463DE" w:rsidRPr="005D25A0">
        <w:rPr>
          <w:rFonts w:ascii="Times New Roman" w:eastAsia="Calibri" w:hAnsi="Times New Roman"/>
          <w:bCs/>
        </w:rPr>
        <w:t>būvuzraudzībā</w:t>
      </w:r>
      <w:r w:rsidR="00116020" w:rsidRPr="005D25A0">
        <w:rPr>
          <w:rFonts w:ascii="Times New Roman" w:hAnsi="Times New Roman"/>
          <w:szCs w:val="24"/>
        </w:rPr>
        <w:t>, ieskaitot ugunsdzēsības sistēmas un pieredze ne vairāk kā 7 (septiņos) iepriekšējos gados (kā arī periodā līdz pieteikumu iesniegšanas brīdim)</w:t>
      </w:r>
      <w:r w:rsidR="004C0A36" w:rsidRPr="005D25A0">
        <w:rPr>
          <w:rFonts w:ascii="Times New Roman" w:hAnsi="Times New Roman"/>
          <w:szCs w:val="24"/>
        </w:rPr>
        <w:t xml:space="preserve"> </w:t>
      </w:r>
      <w:r w:rsidR="004C0A36" w:rsidRPr="005D25A0">
        <w:rPr>
          <w:rFonts w:ascii="Times New Roman" w:hAnsi="Times New Roman"/>
        </w:rPr>
        <w:t xml:space="preserve">ūdensvada ar diametru vismaz 125 mm izbūves vai pārbūves darbu </w:t>
      </w:r>
      <w:r w:rsidR="00191A69" w:rsidRPr="005D25A0">
        <w:rPr>
          <w:rFonts w:ascii="Times New Roman" w:hAnsi="Times New Roman"/>
        </w:rPr>
        <w:t xml:space="preserve">būvuzraudzībā </w:t>
      </w:r>
      <w:r w:rsidR="00116020" w:rsidRPr="005D25A0">
        <w:rPr>
          <w:rFonts w:ascii="Times New Roman" w:hAnsi="Times New Roman"/>
          <w:szCs w:val="24"/>
        </w:rPr>
        <w:t>vismaz 1 (vienā) objektā, kurš ir pilnībā pabeigts un nodots ekspluatācijā</w:t>
      </w:r>
      <w:r w:rsidR="00954D06" w:rsidRPr="005D25A0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488"/>
        <w:gridCol w:w="3544"/>
        <w:gridCol w:w="2688"/>
      </w:tblGrid>
      <w:tr w:rsidR="003F1EED" w:rsidRPr="00D51A74" w14:paraId="172C9E37" w14:textId="77777777" w:rsidTr="00820D01">
        <w:trPr>
          <w:cantSplit/>
          <w:trHeight w:val="1015"/>
        </w:trPr>
        <w:tc>
          <w:tcPr>
            <w:tcW w:w="335" w:type="pct"/>
            <w:shd w:val="clear" w:color="auto" w:fill="DEEAF6"/>
            <w:textDirection w:val="btLr"/>
            <w:vAlign w:val="center"/>
          </w:tcPr>
          <w:p w14:paraId="0178AA04" w14:textId="77777777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Nr.p.k</w:t>
            </w:r>
            <w:proofErr w:type="spellEnd"/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331" w:type="pct"/>
            <w:shd w:val="clear" w:color="auto" w:fill="DEEAF6"/>
            <w:vAlign w:val="center"/>
          </w:tcPr>
          <w:p w14:paraId="0D1F1933" w14:textId="3CF23EA4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Vārds, uzvārds</w:t>
            </w:r>
          </w:p>
        </w:tc>
        <w:tc>
          <w:tcPr>
            <w:tcW w:w="1896" w:type="pct"/>
            <w:shd w:val="clear" w:color="auto" w:fill="DEEAF6"/>
            <w:vAlign w:val="center"/>
          </w:tcPr>
          <w:p w14:paraId="7D16606A" w14:textId="77777777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38" w:type="pct"/>
            <w:shd w:val="clear" w:color="auto" w:fill="DEEAF6"/>
            <w:vAlign w:val="center"/>
          </w:tcPr>
          <w:p w14:paraId="5E7DB243" w14:textId="77777777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Uzņēmums, kurā speciālists ir nodarbināts</w:t>
            </w:r>
          </w:p>
        </w:tc>
      </w:tr>
      <w:tr w:rsidR="003F1EED" w:rsidRPr="00D51A74" w14:paraId="60C54B91" w14:textId="77777777" w:rsidTr="00820D01">
        <w:trPr>
          <w:trHeight w:val="210"/>
        </w:trPr>
        <w:tc>
          <w:tcPr>
            <w:tcW w:w="335" w:type="pct"/>
            <w:shd w:val="clear" w:color="auto" w:fill="auto"/>
            <w:vAlign w:val="bottom"/>
          </w:tcPr>
          <w:p w14:paraId="25BE70B5" w14:textId="77777777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31" w:type="pct"/>
            <w:shd w:val="clear" w:color="auto" w:fill="auto"/>
            <w:vAlign w:val="bottom"/>
          </w:tcPr>
          <w:p w14:paraId="15F6A999" w14:textId="77777777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96" w:type="pct"/>
          </w:tcPr>
          <w:p w14:paraId="32D4FDE4" w14:textId="77777777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38" w:type="pct"/>
            <w:shd w:val="clear" w:color="auto" w:fill="auto"/>
            <w:vAlign w:val="bottom"/>
          </w:tcPr>
          <w:p w14:paraId="301CED38" w14:textId="77777777" w:rsidR="003F1EED" w:rsidRPr="00D51A74" w:rsidRDefault="003F1EED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20D01" w:rsidRPr="00D51A74" w14:paraId="6CDF6780" w14:textId="77777777" w:rsidTr="00820D01">
        <w:trPr>
          <w:trHeight w:val="210"/>
        </w:trPr>
        <w:tc>
          <w:tcPr>
            <w:tcW w:w="335" w:type="pct"/>
            <w:shd w:val="clear" w:color="auto" w:fill="auto"/>
            <w:vAlign w:val="bottom"/>
          </w:tcPr>
          <w:p w14:paraId="34594DEB" w14:textId="77777777" w:rsidR="00820D01" w:rsidRPr="00D51A74" w:rsidRDefault="00820D01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31" w:type="pct"/>
            <w:shd w:val="clear" w:color="auto" w:fill="auto"/>
            <w:vAlign w:val="bottom"/>
          </w:tcPr>
          <w:p w14:paraId="610EF5D4" w14:textId="77777777" w:rsidR="00820D01" w:rsidRPr="00D51A74" w:rsidRDefault="00820D01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96" w:type="pct"/>
          </w:tcPr>
          <w:p w14:paraId="15F9AE78" w14:textId="77777777" w:rsidR="00820D01" w:rsidRPr="00D51A74" w:rsidRDefault="00820D01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38" w:type="pct"/>
            <w:shd w:val="clear" w:color="auto" w:fill="auto"/>
            <w:vAlign w:val="bottom"/>
          </w:tcPr>
          <w:p w14:paraId="26A6ED04" w14:textId="77777777" w:rsidR="00820D01" w:rsidRPr="00D51A74" w:rsidRDefault="00820D01" w:rsidP="00CF29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824963E" w14:textId="39DF5722" w:rsidR="00FE532D" w:rsidRPr="005D25A0" w:rsidRDefault="00F414E9" w:rsidP="002E1E93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A0">
        <w:rPr>
          <w:rFonts w:ascii="Times New Roman" w:hAnsi="Times New Roman" w:cs="Times New Roman"/>
          <w:b/>
          <w:bCs/>
          <w:sz w:val="24"/>
          <w:szCs w:val="24"/>
        </w:rPr>
        <w:t xml:space="preserve">4.1.3. </w:t>
      </w:r>
      <w:r w:rsidR="00B169A6" w:rsidRPr="005D25A0">
        <w:rPr>
          <w:rFonts w:ascii="Times New Roman" w:hAnsi="Times New Roman" w:cs="Times New Roman"/>
          <w:sz w:val="24"/>
          <w:szCs w:val="24"/>
        </w:rPr>
        <w:t>Būvuzraugs</w:t>
      </w:r>
      <w:r w:rsidR="00BE53C3" w:rsidRPr="005D25A0">
        <w:rPr>
          <w:rFonts w:ascii="Times New Roman" w:hAnsi="Times New Roman" w:cs="Times New Roman"/>
          <w:sz w:val="24"/>
          <w:szCs w:val="24"/>
        </w:rPr>
        <w:t xml:space="preserve">, </w:t>
      </w:r>
      <w:r w:rsidR="00D76659" w:rsidRPr="005D25A0">
        <w:rPr>
          <w:rFonts w:ascii="Times New Roman" w:eastAsia="Calibri" w:hAnsi="Times New Roman" w:cs="Times New Roman"/>
          <w:bCs/>
          <w:sz w:val="24"/>
          <w:szCs w:val="24"/>
        </w:rPr>
        <w:t xml:space="preserve">kuram ir būvprakses sertifikāts elektroietaišu (spriegums līdz 1 </w:t>
      </w:r>
      <w:proofErr w:type="spellStart"/>
      <w:r w:rsidR="00D76659" w:rsidRPr="005D25A0">
        <w:rPr>
          <w:rFonts w:ascii="Times New Roman" w:eastAsia="Calibri" w:hAnsi="Times New Roman" w:cs="Times New Roman"/>
          <w:bCs/>
          <w:sz w:val="24"/>
          <w:szCs w:val="24"/>
        </w:rPr>
        <w:t>kV</w:t>
      </w:r>
      <w:proofErr w:type="spellEnd"/>
      <w:r w:rsidR="00D76659" w:rsidRPr="005D25A0">
        <w:rPr>
          <w:rFonts w:ascii="Times New Roman" w:eastAsia="Calibri" w:hAnsi="Times New Roman" w:cs="Times New Roman"/>
          <w:bCs/>
          <w:sz w:val="24"/>
          <w:szCs w:val="24"/>
        </w:rPr>
        <w:t>) izbūves darbu būvuzraudzībā”: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488"/>
        <w:gridCol w:w="3544"/>
        <w:gridCol w:w="2688"/>
      </w:tblGrid>
      <w:tr w:rsidR="00FE532D" w:rsidRPr="00D51A74" w14:paraId="4739FDC1" w14:textId="77777777" w:rsidTr="00B275E8">
        <w:trPr>
          <w:cantSplit/>
          <w:trHeight w:val="1015"/>
        </w:trPr>
        <w:tc>
          <w:tcPr>
            <w:tcW w:w="335" w:type="pct"/>
            <w:shd w:val="clear" w:color="auto" w:fill="DEEAF6"/>
            <w:textDirection w:val="btLr"/>
            <w:vAlign w:val="center"/>
          </w:tcPr>
          <w:p w14:paraId="6EA48B48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Nr.p.k</w:t>
            </w:r>
            <w:proofErr w:type="spellEnd"/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331" w:type="pct"/>
            <w:shd w:val="clear" w:color="auto" w:fill="DEEAF6"/>
            <w:vAlign w:val="center"/>
          </w:tcPr>
          <w:p w14:paraId="3980434A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Vārds, uzvārds, sertifikāta numurs</w:t>
            </w:r>
          </w:p>
        </w:tc>
        <w:tc>
          <w:tcPr>
            <w:tcW w:w="1896" w:type="pct"/>
            <w:shd w:val="clear" w:color="auto" w:fill="DEEAF6"/>
            <w:vAlign w:val="center"/>
          </w:tcPr>
          <w:p w14:paraId="08A24AB9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A85DAE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38" w:type="pct"/>
            <w:shd w:val="clear" w:color="auto" w:fill="DEEAF6"/>
            <w:vAlign w:val="center"/>
          </w:tcPr>
          <w:p w14:paraId="551950B4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D51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  <w:t>Uzņēmums, kurā speciālists ir nodarbināts</w:t>
            </w:r>
          </w:p>
        </w:tc>
      </w:tr>
      <w:tr w:rsidR="00FE532D" w:rsidRPr="00D51A74" w14:paraId="5B552B81" w14:textId="77777777" w:rsidTr="00B275E8">
        <w:trPr>
          <w:trHeight w:val="210"/>
        </w:trPr>
        <w:tc>
          <w:tcPr>
            <w:tcW w:w="335" w:type="pct"/>
            <w:shd w:val="clear" w:color="auto" w:fill="auto"/>
            <w:vAlign w:val="bottom"/>
          </w:tcPr>
          <w:p w14:paraId="16C8B254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31" w:type="pct"/>
            <w:shd w:val="clear" w:color="auto" w:fill="auto"/>
            <w:vAlign w:val="bottom"/>
          </w:tcPr>
          <w:p w14:paraId="2C6DF27F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96" w:type="pct"/>
          </w:tcPr>
          <w:p w14:paraId="10FCAB89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38" w:type="pct"/>
            <w:shd w:val="clear" w:color="auto" w:fill="auto"/>
            <w:vAlign w:val="bottom"/>
          </w:tcPr>
          <w:p w14:paraId="484D5F7D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E532D" w:rsidRPr="00D51A74" w14:paraId="2FAB46DD" w14:textId="77777777" w:rsidTr="00B275E8">
        <w:trPr>
          <w:trHeight w:val="210"/>
        </w:trPr>
        <w:tc>
          <w:tcPr>
            <w:tcW w:w="335" w:type="pct"/>
            <w:shd w:val="clear" w:color="auto" w:fill="auto"/>
            <w:vAlign w:val="bottom"/>
          </w:tcPr>
          <w:p w14:paraId="6D72DFAF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31" w:type="pct"/>
            <w:shd w:val="clear" w:color="auto" w:fill="auto"/>
            <w:vAlign w:val="bottom"/>
          </w:tcPr>
          <w:p w14:paraId="6AFC2506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896" w:type="pct"/>
          </w:tcPr>
          <w:p w14:paraId="6625391C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38" w:type="pct"/>
            <w:shd w:val="clear" w:color="auto" w:fill="auto"/>
            <w:vAlign w:val="bottom"/>
          </w:tcPr>
          <w:p w14:paraId="3D0CD099" w14:textId="77777777" w:rsidR="00FE532D" w:rsidRPr="00D51A74" w:rsidRDefault="00FE532D" w:rsidP="00B275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E56E741" w14:textId="28879A41" w:rsidR="008C4B1E" w:rsidRPr="00256E5A" w:rsidRDefault="008C4B1E" w:rsidP="00D7173D">
      <w:pPr>
        <w:spacing w:before="120" w:after="120"/>
        <w:ind w:right="-142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!!! Pieredze tiks uzskatīta par atbilstošu arī gadījumā, ja viena būvuzrauga kvalifikācija un pieredze atbildīs gan </w:t>
      </w:r>
      <w:r w:rsidR="00A12F7B"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4</w:t>
      </w:r>
      <w:r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A12F7B"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1</w:t>
      </w:r>
      <w:r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.1., gan </w:t>
      </w:r>
      <w:r w:rsidR="00A12F7B"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4</w:t>
      </w:r>
      <w:r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A12F7B"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1</w:t>
      </w:r>
      <w:r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.2., gan </w:t>
      </w:r>
      <w:r w:rsidR="00A12F7B"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4</w:t>
      </w:r>
      <w:r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</w:t>
      </w:r>
      <w:r w:rsidR="00A12F7B"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1</w:t>
      </w:r>
      <w:r w:rsidRPr="00256E5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.3. punktam.</w:t>
      </w:r>
    </w:p>
    <w:p w14:paraId="5ACC4F39" w14:textId="3601CE5F" w:rsidR="00C56DD0" w:rsidRDefault="00702E5A" w:rsidP="00D7173D">
      <w:pPr>
        <w:spacing w:before="120" w:after="120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45292C" w:rsidRPr="00452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C56DD0" w:rsidRPr="0045292C">
        <w:rPr>
          <w:rFonts w:ascii="Times New Roman" w:hAnsi="Times New Roman" w:cs="Times New Roman"/>
          <w:b/>
          <w:bCs/>
          <w:sz w:val="24"/>
          <w:szCs w:val="24"/>
        </w:rPr>
        <w:t>PIEDĀVĀJUMS</w:t>
      </w:r>
    </w:p>
    <w:p w14:paraId="00ADE9EE" w14:textId="10145616" w:rsidR="001A6D40" w:rsidRDefault="00702E5A" w:rsidP="001A6D40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5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A6D40" w:rsidRPr="00D95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1A6D40" w:rsidRPr="00D951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96D7D" w:rsidRPr="00D95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Finanšu piedāvājums.</w:t>
      </w:r>
      <w:r w:rsidR="00696D7D" w:rsidRPr="00D951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A6D40" w:rsidRPr="00D951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Būvuzraudzības izmaksas atbilstoši darba uzdevumā prasītajam:</w:t>
      </w:r>
    </w:p>
    <w:tbl>
      <w:tblPr>
        <w:tblStyle w:val="Reatabula3"/>
        <w:tblW w:w="0" w:type="auto"/>
        <w:tblLook w:val="04A0" w:firstRow="1" w:lastRow="0" w:firstColumn="1" w:lastColumn="0" w:noHBand="0" w:noVBand="1"/>
      </w:tblPr>
      <w:tblGrid>
        <w:gridCol w:w="7366"/>
        <w:gridCol w:w="1978"/>
      </w:tblGrid>
      <w:tr w:rsidR="001A6D40" w:rsidRPr="002B0F0C" w14:paraId="30397765" w14:textId="77777777" w:rsidTr="00D95115">
        <w:trPr>
          <w:trHeight w:val="516"/>
        </w:trPr>
        <w:tc>
          <w:tcPr>
            <w:tcW w:w="7366" w:type="dxa"/>
            <w:shd w:val="clear" w:color="auto" w:fill="DEEAF6" w:themeFill="accent5" w:themeFillTint="33"/>
          </w:tcPr>
          <w:p w14:paraId="2AF403EA" w14:textId="639A340F" w:rsidR="001A6D40" w:rsidRPr="002B0F0C" w:rsidRDefault="00DB4BB3" w:rsidP="00826A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14:paraId="6E46E12D" w14:textId="594A3961" w:rsidR="001A6D40" w:rsidRPr="002B0F0C" w:rsidRDefault="001A6D40" w:rsidP="00826A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B0F0C">
              <w:rPr>
                <w:rFonts w:ascii="Times New Roman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1A6D40" w:rsidRPr="002B0F0C" w14:paraId="61219F0B" w14:textId="77777777" w:rsidTr="00D95115">
        <w:trPr>
          <w:trHeight w:val="516"/>
        </w:trPr>
        <w:tc>
          <w:tcPr>
            <w:tcW w:w="7366" w:type="dxa"/>
            <w:vAlign w:val="center"/>
          </w:tcPr>
          <w:p w14:paraId="27A6191D" w14:textId="53A09019" w:rsidR="00696D7D" w:rsidRPr="00696D7D" w:rsidRDefault="00DB4BB3" w:rsidP="00D95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B3">
              <w:rPr>
                <w:rFonts w:ascii="Times New Roman" w:hAnsi="Times New Roman" w:cs="Times New Roman"/>
                <w:b/>
                <w:sz w:val="24"/>
                <w:szCs w:val="24"/>
              </w:rPr>
              <w:t>Būvuzraudzības nodrošināšana objekt</w:t>
            </w:r>
            <w:r w:rsidR="000A6C70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</w:p>
        </w:tc>
        <w:tc>
          <w:tcPr>
            <w:tcW w:w="1978" w:type="dxa"/>
          </w:tcPr>
          <w:p w14:paraId="2A1E2296" w14:textId="77777777" w:rsidR="001A6D40" w:rsidRPr="002B0F0C" w:rsidRDefault="001A6D40" w:rsidP="00826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49CCEB" w14:textId="61680130" w:rsidR="001A6D40" w:rsidRPr="00702E5A" w:rsidRDefault="001A6D40" w:rsidP="00702E5A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i/>
          <w:iCs/>
          <w:szCs w:val="24"/>
        </w:rPr>
      </w:pPr>
      <w:r w:rsidRPr="009200FC">
        <w:rPr>
          <w:rFonts w:ascii="Times New Roman" w:eastAsiaTheme="minorHAnsi" w:hAnsi="Times New Roman"/>
          <w:bCs/>
          <w:i/>
          <w:iCs/>
          <w:sz w:val="20"/>
        </w:rPr>
        <w:t>*Norādītajā cenā jāietver visas</w:t>
      </w:r>
      <w:r>
        <w:rPr>
          <w:rFonts w:ascii="Times New Roman" w:eastAsiaTheme="minorHAnsi" w:hAnsi="Times New Roman"/>
          <w:bCs/>
          <w:i/>
          <w:iCs/>
          <w:sz w:val="20"/>
        </w:rPr>
        <w:t xml:space="preserve"> </w:t>
      </w:r>
      <w:r w:rsidRPr="009200FC">
        <w:rPr>
          <w:rFonts w:ascii="Times New Roman" w:eastAsiaTheme="minorHAnsi" w:hAnsi="Times New Roman"/>
          <w:bCs/>
          <w:i/>
          <w:iCs/>
          <w:sz w:val="20"/>
        </w:rPr>
        <w:t>ar pakalpojuma sniegšanu saistītās izmaksas pilnā apjomā.</w:t>
      </w:r>
    </w:p>
    <w:p w14:paraId="30B10C93" w14:textId="7B3CACEB" w:rsidR="005B2B1B" w:rsidRPr="00E33900" w:rsidRDefault="003B7B4D" w:rsidP="00E3390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00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5.2. </w:t>
      </w:r>
      <w:r w:rsidRPr="00E33900">
        <w:rPr>
          <w:rFonts w:ascii="Times New Roman" w:hAnsi="Times New Roman"/>
          <w:sz w:val="24"/>
          <w:szCs w:val="24"/>
        </w:rPr>
        <w:t>Pretendent</w:t>
      </w:r>
      <w:r w:rsidR="00E33900" w:rsidRPr="00E33900">
        <w:rPr>
          <w:rFonts w:ascii="Times New Roman" w:hAnsi="Times New Roman"/>
          <w:sz w:val="24"/>
          <w:szCs w:val="24"/>
        </w:rPr>
        <w:t>s</w:t>
      </w:r>
      <w:r w:rsidRPr="00E33900">
        <w:rPr>
          <w:rFonts w:ascii="Times New Roman" w:hAnsi="Times New Roman"/>
          <w:sz w:val="24"/>
          <w:szCs w:val="24"/>
        </w:rPr>
        <w:t xml:space="preserve"> </w:t>
      </w:r>
      <w:r w:rsidR="00E33900" w:rsidRPr="00E33900">
        <w:rPr>
          <w:rFonts w:ascii="Times New Roman" w:hAnsi="Times New Roman"/>
          <w:sz w:val="24"/>
          <w:szCs w:val="24"/>
        </w:rPr>
        <w:t>kopā ar</w:t>
      </w:r>
      <w:r w:rsidR="004D774B" w:rsidRPr="00E33900">
        <w:rPr>
          <w:rFonts w:ascii="Times New Roman" w:hAnsi="Times New Roman"/>
          <w:sz w:val="24"/>
          <w:szCs w:val="24"/>
        </w:rPr>
        <w:t xml:space="preserve"> piedāvājumu</w:t>
      </w:r>
      <w:r w:rsidR="00E33900" w:rsidRPr="00E33900">
        <w:rPr>
          <w:rFonts w:ascii="Times New Roman" w:hAnsi="Times New Roman"/>
          <w:sz w:val="24"/>
          <w:szCs w:val="24"/>
        </w:rPr>
        <w:t xml:space="preserve"> </w:t>
      </w:r>
      <w:r w:rsidR="005B2B1B" w:rsidRPr="00E33900">
        <w:rPr>
          <w:rFonts w:ascii="Times New Roman" w:hAnsi="Times New Roman"/>
          <w:sz w:val="24"/>
          <w:szCs w:val="24"/>
        </w:rPr>
        <w:t>iesniedz dokument</w:t>
      </w:r>
      <w:r w:rsidR="00E33900" w:rsidRPr="00E33900">
        <w:rPr>
          <w:rFonts w:ascii="Times New Roman" w:hAnsi="Times New Roman"/>
          <w:sz w:val="24"/>
          <w:szCs w:val="24"/>
        </w:rPr>
        <w:t>us</w:t>
      </w:r>
      <w:r w:rsidR="005B2B1B" w:rsidRPr="00E33900">
        <w:rPr>
          <w:rFonts w:ascii="Times New Roman" w:hAnsi="Times New Roman"/>
          <w:sz w:val="24"/>
          <w:szCs w:val="24"/>
        </w:rPr>
        <w:t>, kas apliecina speciālistu pieredzes atbilstību 4.1. punkta prasībām.</w:t>
      </w:r>
    </w:p>
    <w:p w14:paraId="40BF071B" w14:textId="1E75149F" w:rsidR="00865609" w:rsidRPr="00865609" w:rsidRDefault="00DD5143" w:rsidP="00865609">
      <w:pPr>
        <w:spacing w:before="120" w:after="0" w:line="276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5</w:t>
      </w:r>
      <w:r w:rsidR="00865609" w:rsidRPr="00865609">
        <w:rPr>
          <w:rFonts w:ascii="Times New Roman" w:hAnsi="Times New Roman"/>
          <w:b/>
          <w:bCs/>
          <w:sz w:val="24"/>
          <w:szCs w:val="24"/>
          <w14:ligatures w14:val="none"/>
        </w:rPr>
        <w:t>.3</w:t>
      </w:r>
      <w:r w:rsidR="00865609" w:rsidRPr="00865609">
        <w:rPr>
          <w:rFonts w:ascii="Times New Roman" w:hAnsi="Times New Roman"/>
          <w:sz w:val="24"/>
          <w:szCs w:val="24"/>
          <w14:ligatures w14:val="none"/>
        </w:rPr>
        <w:t>.</w:t>
      </w:r>
      <w:proofErr w:type="gramStart"/>
      <w:r w:rsidR="00865609" w:rsidRPr="00865609">
        <w:rPr>
          <w:rFonts w:ascii="Times New Roman" w:hAnsi="Times New Roman"/>
          <w:sz w:val="24"/>
          <w:szCs w:val="24"/>
          <w14:ligatures w14:val="none"/>
        </w:rPr>
        <w:t xml:space="preserve">  </w:t>
      </w:r>
      <w:proofErr w:type="gramEnd"/>
      <w:r w:rsidR="00865609" w:rsidRPr="00865609">
        <w:rPr>
          <w:rFonts w:ascii="Times New Roman" w:hAnsi="Times New Roman"/>
          <w:sz w:val="24"/>
          <w:szCs w:val="24"/>
          <w14:ligatures w14:val="none"/>
        </w:rPr>
        <w:t>Līguma izpildes noteikumi:</w:t>
      </w:r>
    </w:p>
    <w:tbl>
      <w:tblPr>
        <w:tblStyle w:val="Reatabul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5609" w:rsidRPr="00865609" w14:paraId="0A0C7ADE" w14:textId="77777777" w:rsidTr="00CF2979">
        <w:tc>
          <w:tcPr>
            <w:tcW w:w="9344" w:type="dxa"/>
          </w:tcPr>
          <w:p w14:paraId="7B8074C4" w14:textId="77777777" w:rsidR="00865609" w:rsidRPr="00865609" w:rsidRDefault="00865609" w:rsidP="00865609">
            <w:pPr>
              <w:spacing w:before="240" w:after="240" w:line="259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656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Šeit </w:t>
            </w:r>
            <w:proofErr w:type="gramStart"/>
            <w:r w:rsidRPr="008656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variet</w:t>
            </w:r>
            <w:proofErr w:type="gramEnd"/>
            <w:r w:rsidRPr="008656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sniegt priekšlikumus Jūsu uzņēmumam būtiskiem līguma izpildes noteikumiem, piemēram, izmaiņu veikšanai darbu uzdevumos, tāmēs, termiņos utt.</w:t>
            </w:r>
          </w:p>
        </w:tc>
      </w:tr>
    </w:tbl>
    <w:p w14:paraId="1BD24D46" w14:textId="5798BE40" w:rsidR="00865609" w:rsidRPr="00865609" w:rsidRDefault="00DD5143" w:rsidP="00865609">
      <w:pPr>
        <w:tabs>
          <w:tab w:val="left" w:pos="851"/>
        </w:tabs>
        <w:spacing w:before="120" w:after="0" w:line="32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5</w:t>
      </w:r>
      <w:r w:rsidR="00865609" w:rsidRPr="00865609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.4. </w:t>
      </w:r>
      <w:r w:rsidR="00865609" w:rsidRPr="00865609">
        <w:rPr>
          <w:rFonts w:ascii="Times New Roman" w:eastAsia="Calibri" w:hAnsi="Times New Roman" w:cs="Times New Roman"/>
          <w:sz w:val="24"/>
          <w:szCs w:val="24"/>
          <w14:ligatures w14:val="none"/>
        </w:rPr>
        <w:t>Vēlamā maksāšanas kārtība:</w:t>
      </w:r>
    </w:p>
    <w:tbl>
      <w:tblPr>
        <w:tblStyle w:val="Reatabul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5609" w:rsidRPr="00865609" w14:paraId="7417BF67" w14:textId="77777777" w:rsidTr="00CF2979">
        <w:trPr>
          <w:trHeight w:val="957"/>
        </w:trPr>
        <w:tc>
          <w:tcPr>
            <w:tcW w:w="9344" w:type="dxa"/>
            <w:vAlign w:val="center"/>
          </w:tcPr>
          <w:p w14:paraId="6DEB39DD" w14:textId="77777777" w:rsidR="00865609" w:rsidRPr="00865609" w:rsidRDefault="00865609" w:rsidP="00865609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proofErr w:type="gramStart"/>
            <w:r w:rsidRPr="0086560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Pr="0086560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norādiet, kāda būtu ieteicamā maksāšanas kārtība līguma ietvaros, ņemot vērā to, ka priekšapmaksa nav iespējama.</w:t>
            </w:r>
          </w:p>
        </w:tc>
      </w:tr>
    </w:tbl>
    <w:bookmarkEnd w:id="1"/>
    <w:p w14:paraId="2ADEDB98" w14:textId="36FAED76" w:rsidR="00F1504B" w:rsidRPr="00394CAE" w:rsidRDefault="00F1504B" w:rsidP="00394CAE">
      <w:pPr>
        <w:pStyle w:val="Sarakstaaizzme4"/>
        <w:numPr>
          <w:ilvl w:val="0"/>
          <w:numId w:val="21"/>
        </w:numPr>
        <w:spacing w:line="360" w:lineRule="auto"/>
        <w:rPr>
          <w:b/>
          <w:color w:val="000000" w:themeColor="text1"/>
          <w:szCs w:val="24"/>
        </w:rPr>
      </w:pPr>
      <w:r w:rsidRPr="00394CAE">
        <w:rPr>
          <w:b/>
          <w:color w:val="000000" w:themeColor="text1"/>
          <w:szCs w:val="24"/>
          <w:lang w:eastAsia="ar-SA"/>
        </w:rPr>
        <w:t>KONTAKTINFORMĀCIJA</w:t>
      </w:r>
    </w:p>
    <w:p w14:paraId="429B29B0" w14:textId="33C335D0" w:rsidR="00F1504B" w:rsidRDefault="00394CAE" w:rsidP="00F1504B">
      <w:pPr>
        <w:spacing w:line="276" w:lineRule="auto"/>
        <w:jc w:val="both"/>
        <w:rPr>
          <w:rStyle w:val="Hipersaite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D73C8E" w:rsidRPr="00D73C8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D73C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504B" w:rsidRPr="00F1504B">
        <w:rPr>
          <w:rFonts w:ascii="Times New Roman" w:hAnsi="Times New Roman"/>
          <w:color w:val="000000" w:themeColor="text1"/>
          <w:sz w:val="24"/>
          <w:szCs w:val="24"/>
        </w:rPr>
        <w:t xml:space="preserve">Pēc pieprasījuma tiks nodrošināta </w:t>
      </w:r>
      <w:proofErr w:type="gramStart"/>
      <w:r w:rsidR="00F1504B" w:rsidRPr="00F1504B">
        <w:rPr>
          <w:rFonts w:ascii="Times New Roman" w:hAnsi="Times New Roman"/>
          <w:color w:val="000000" w:themeColor="text1"/>
          <w:sz w:val="24"/>
          <w:szCs w:val="24"/>
        </w:rPr>
        <w:t>papildus informācija</w:t>
      </w:r>
      <w:proofErr w:type="gramEnd"/>
      <w:r w:rsidR="00F1504B" w:rsidRPr="00F1504B">
        <w:rPr>
          <w:rFonts w:ascii="Times New Roman" w:hAnsi="Times New Roman"/>
          <w:color w:val="000000" w:themeColor="text1"/>
          <w:sz w:val="24"/>
          <w:szCs w:val="24"/>
        </w:rPr>
        <w:t xml:space="preserve">, iepriekš sazinoties ar Pasūtītāja kontaktpersonu, </w:t>
      </w:r>
      <w:r w:rsidR="00F1504B" w:rsidRPr="00F1504B">
        <w:rPr>
          <w:rFonts w:ascii="Times New Roman" w:hAnsi="Times New Roman"/>
          <w:sz w:val="24"/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="00F1504B" w:rsidRPr="00F1504B">
        <w:rPr>
          <w:rFonts w:ascii="Times New Roman" w:hAnsi="Times New Roman"/>
          <w:sz w:val="24"/>
          <w:szCs w:val="24"/>
        </w:rPr>
        <w:t>Evarti</w:t>
      </w:r>
      <w:proofErr w:type="spellEnd"/>
      <w:r w:rsidR="00F1504B" w:rsidRPr="00F1504B">
        <w:rPr>
          <w:rFonts w:ascii="Times New Roman" w:hAnsi="Times New Roman"/>
          <w:sz w:val="24"/>
          <w:szCs w:val="24"/>
        </w:rPr>
        <w:t xml:space="preserve">, e-pasts: </w:t>
      </w:r>
      <w:hyperlink r:id="rId8" w:history="1">
        <w:r w:rsidR="00F1504B" w:rsidRPr="00F1504B">
          <w:rPr>
            <w:rStyle w:val="Hipersaite"/>
            <w:rFonts w:ascii="Times New Roman" w:hAnsi="Times New Roman"/>
            <w:sz w:val="24"/>
            <w:szCs w:val="24"/>
          </w:rPr>
          <w:t>santa.evarte@rigassatiksme.lv</w:t>
        </w:r>
      </w:hyperlink>
      <w:r w:rsidR="00F1504B" w:rsidRPr="00F1504B">
        <w:rPr>
          <w:rStyle w:val="Hipersaite"/>
          <w:rFonts w:ascii="Times New Roman" w:hAnsi="Times New Roman"/>
          <w:color w:val="000000" w:themeColor="text1"/>
          <w:sz w:val="24"/>
          <w:szCs w:val="24"/>
        </w:rPr>
        <w:t>.</w:t>
      </w:r>
    </w:p>
    <w:p w14:paraId="3BF06CE6" w14:textId="4F439A57" w:rsidR="006A53F7" w:rsidRPr="008F70A1" w:rsidRDefault="00394CAE" w:rsidP="008F70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73C8E" w:rsidRPr="00D73C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.2.</w:t>
      </w:r>
      <w:r w:rsidR="00D73C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C8E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</w:t>
      </w:r>
      <w:r w:rsidR="00D73C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 būvdarbu informācija</w:t>
      </w:r>
      <w:r w:rsidR="00D73C8E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sazinoties ar Pasūtītāja kontaktpersonu Jāni </w:t>
      </w:r>
      <w:proofErr w:type="spellStart"/>
      <w:r w:rsidR="00D73C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Cerbuli</w:t>
      </w:r>
      <w:proofErr w:type="spellEnd"/>
      <w:r w:rsidR="00D73C8E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="00D73C8E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+ 371 </w:t>
      </w:r>
      <w:r w:rsidR="00D73C8E" w:rsidRPr="00D43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29258265</w:t>
      </w:r>
      <w:r w:rsidR="00D73C8E" w:rsidRPr="005A2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9" w:history="1">
        <w:r w:rsidR="00D73C8E" w:rsidRPr="00D73C8E">
          <w:rPr>
            <w:rStyle w:val="Hipersaite"/>
            <w:rFonts w:ascii="Times New Roman" w:hAnsi="Times New Roman" w:cs="Times New Roman"/>
            <w:sz w:val="24"/>
            <w:szCs w:val="24"/>
          </w:rPr>
          <w:t>janis.cerbulis@rigassatiksme.lv.</w:t>
        </w:r>
      </w:hyperlink>
      <w:r w:rsidR="00D73C8E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887B65" w14:textId="0CBFFA42" w:rsidR="00C56DD0" w:rsidRPr="009200FC" w:rsidRDefault="00C56DD0" w:rsidP="00865609">
      <w:pPr>
        <w:pStyle w:val="Bezatstarpm"/>
        <w:tabs>
          <w:tab w:val="left" w:pos="851"/>
        </w:tabs>
        <w:spacing w:before="120" w:after="120" w:line="276" w:lineRule="auto"/>
        <w:ind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9200FC">
        <w:rPr>
          <w:rFonts w:ascii="Times New Roman" w:hAnsi="Times New Roman"/>
          <w:b/>
          <w:bCs/>
          <w:sz w:val="24"/>
          <w:szCs w:val="24"/>
        </w:rPr>
        <w:t>Pielikumā:</w:t>
      </w:r>
    </w:p>
    <w:p w14:paraId="04213CD9" w14:textId="77777777" w:rsidR="00D3272F" w:rsidRDefault="00527DF4" w:rsidP="00865609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1.pielikums </w:t>
      </w:r>
      <w:r w:rsidR="006A53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73C8E" w:rsidRPr="00F40757">
        <w:rPr>
          <w:rFonts w:ascii="Times New Roman" w:hAnsi="Times New Roman" w:cs="Times New Roman"/>
          <w:sz w:val="24"/>
          <w:szCs w:val="24"/>
          <w14:ligatures w14:val="none"/>
        </w:rPr>
        <w:t>Būvuzraudzības darba uzdevums</w:t>
      </w:r>
      <w:r w:rsidR="00E11AF9">
        <w:rPr>
          <w:rFonts w:ascii="Times New Roman" w:hAnsi="Times New Roman" w:cs="Times New Roman"/>
          <w:sz w:val="24"/>
          <w:szCs w:val="24"/>
          <w14:ligatures w14:val="none"/>
        </w:rPr>
        <w:t>;</w:t>
      </w:r>
    </w:p>
    <w:p w14:paraId="27FF6045" w14:textId="14906FE4" w:rsidR="0057709C" w:rsidRPr="00D3272F" w:rsidRDefault="0057709C" w:rsidP="00865609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>2</w:t>
      </w:r>
      <w:r w:rsidR="00E11AF9">
        <w:rPr>
          <w:rFonts w:ascii="Times New Roman" w:hAnsi="Times New Roman" w:cs="Times New Roman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sz w:val="24"/>
          <w:szCs w:val="24"/>
          <w14:ligatures w14:val="none"/>
        </w:rPr>
        <w:t>pielikums</w:t>
      </w:r>
      <w:r w:rsidR="00E11AF9">
        <w:rPr>
          <w:rFonts w:ascii="Times New Roman" w:hAnsi="Times New Roman" w:cs="Times New Roman"/>
          <w:sz w:val="24"/>
          <w:szCs w:val="24"/>
          <w14:ligatures w14:val="none"/>
        </w:rPr>
        <w:t xml:space="preserve"> –</w:t>
      </w:r>
      <w:r w:rsidR="008F70A1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AB27F3" w:rsidRPr="00D3272F">
        <w:rPr>
          <w:rFonts w:ascii="Times New Roman" w:eastAsia="Times New Roman" w:hAnsi="Times New Roman"/>
          <w:sz w:val="24"/>
          <w:szCs w:val="24"/>
        </w:rPr>
        <w:t>Informācija par b</w:t>
      </w:r>
      <w:r w:rsidR="00AB27F3" w:rsidRPr="00D3272F">
        <w:rPr>
          <w:rFonts w:ascii="Times New Roman" w:hAnsi="Times New Roman"/>
          <w:sz w:val="24"/>
          <w:szCs w:val="24"/>
        </w:rPr>
        <w:t>ūvdarbu veikšanu</w:t>
      </w:r>
      <w:r w:rsidR="00E11AF9" w:rsidRPr="00D3272F">
        <w:rPr>
          <w:rFonts w:ascii="Times New Roman" w:hAnsi="Times New Roman" w:cs="Times New Roman"/>
          <w:sz w:val="24"/>
          <w:szCs w:val="24"/>
          <w14:ligatures w14:val="none"/>
        </w:rPr>
        <w:t>;</w:t>
      </w:r>
    </w:p>
    <w:p w14:paraId="4F8BA993" w14:textId="309A700A" w:rsidR="00386C16" w:rsidRDefault="00386C16" w:rsidP="00865609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3.pielikums – </w:t>
      </w:r>
      <w:r w:rsidR="00B977E5" w:rsidRPr="00A85DAE">
        <w:rPr>
          <w:rFonts w:ascii="Times New Roman" w:hAnsi="Times New Roman"/>
          <w:sz w:val="24"/>
          <w:szCs w:val="24"/>
        </w:rPr>
        <w:t>Būvniecības</w:t>
      </w:r>
      <w:r w:rsidR="00B977E5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B977E5">
        <w:rPr>
          <w:rFonts w:ascii="Times New Roman" w:hAnsi="Times New Roman" w:cs="Times New Roman"/>
          <w:sz w:val="24"/>
          <w:szCs w:val="24"/>
          <w14:ligatures w14:val="none"/>
        </w:rPr>
        <w:t>k</w:t>
      </w:r>
      <w:r>
        <w:rPr>
          <w:rFonts w:ascii="Times New Roman" w:hAnsi="Times New Roman" w:cs="Times New Roman"/>
          <w:sz w:val="24"/>
          <w:szCs w:val="24"/>
          <w14:ligatures w14:val="none"/>
        </w:rPr>
        <w:t>ontroltāme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14:paraId="6B8AD2FB" w14:textId="77777777" w:rsidR="00961A07" w:rsidRPr="00961A07" w:rsidRDefault="00961A07" w:rsidP="008F7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3DDABD1" w14:textId="7BACBBA6" w:rsidR="00F40757" w:rsidRDefault="00F40757" w:rsidP="00F40757">
      <w:pPr>
        <w:spacing w:before="120"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</w:pPr>
      <w:r w:rsidRPr="00F40757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Objekta būvniecības iepirkuma procedūras dokumentācija skatāma: </w:t>
      </w:r>
      <w:hyperlink r:id="rId10" w:history="1">
        <w:r w:rsidR="00AA22AE" w:rsidRPr="00AA22AE">
          <w:rPr>
            <w:rStyle w:val="Hipersaite"/>
            <w:rFonts w:ascii="Times New Roman" w:hAnsi="Times New Roman" w:cs="Times New Roman"/>
            <w:sz w:val="24"/>
            <w:szCs w:val="24"/>
          </w:rPr>
          <w:t>https://www.rigassatiksme.lv/lv/par-mums/iepirkumi/tramvaja-pieturvietu-un-sliezu-cela-posmu-parbuve-ropazu-iela-un-radio-iela-riga-(pieturvietas-dzutas-iela-)/</w:t>
        </w:r>
      </w:hyperlink>
      <w:r w:rsidRPr="00F40757"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  <w:t xml:space="preserve"> </w:t>
      </w:r>
    </w:p>
    <w:p w14:paraId="1C056911" w14:textId="77777777" w:rsidR="00961A07" w:rsidRPr="00961A07" w:rsidRDefault="00961A07" w:rsidP="00DD5143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eastAsiaTheme="minorHAnsi" w:hAnsi="Times New Roman"/>
          <w:b/>
          <w:bCs/>
          <w:color w:val="000000" w:themeColor="text1"/>
          <w:szCs w:val="24"/>
        </w:rPr>
      </w:pPr>
    </w:p>
    <w:p w14:paraId="544F7FB6" w14:textId="2988C08B" w:rsidR="008D06FD" w:rsidRPr="00394CAE" w:rsidRDefault="00F40757" w:rsidP="00394CA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F40757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Piedāvājumā iekļautā informācija tiks izmantota, lai pieņemtu lēmumu par līguma noslēgšanu ar pretendentu, kura piedāvājums atbilst izvirzītajām prasībām un ir ar zemāko cenu!</w:t>
      </w:r>
    </w:p>
    <w:sectPr w:rsidR="008D06FD" w:rsidRPr="00394CAE" w:rsidSect="00C56D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9E9B" w14:textId="77777777" w:rsidR="004725E9" w:rsidRDefault="004725E9">
      <w:pPr>
        <w:spacing w:after="0" w:line="240" w:lineRule="auto"/>
      </w:pPr>
      <w:r>
        <w:separator/>
      </w:r>
    </w:p>
  </w:endnote>
  <w:endnote w:type="continuationSeparator" w:id="0">
    <w:p w14:paraId="651ECAF6" w14:textId="77777777" w:rsidR="004725E9" w:rsidRDefault="0047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680F" w14:textId="77777777" w:rsidR="00800445" w:rsidRDefault="0080044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99078" w14:textId="77777777" w:rsidR="00CB1250" w:rsidRPr="00800445" w:rsidRDefault="00CB1250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0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04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0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04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04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B811CD" w14:textId="77777777" w:rsidR="00CB1250" w:rsidRDefault="00CB125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526E" w14:textId="77777777" w:rsidR="00800445" w:rsidRDefault="008004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4ACA" w14:textId="77777777" w:rsidR="004725E9" w:rsidRDefault="004725E9">
      <w:pPr>
        <w:spacing w:after="0" w:line="240" w:lineRule="auto"/>
      </w:pPr>
      <w:r>
        <w:separator/>
      </w:r>
    </w:p>
  </w:footnote>
  <w:footnote w:type="continuationSeparator" w:id="0">
    <w:p w14:paraId="740E38BF" w14:textId="77777777" w:rsidR="004725E9" w:rsidRDefault="004725E9">
      <w:pPr>
        <w:spacing w:after="0" w:line="240" w:lineRule="auto"/>
      </w:pPr>
      <w:r>
        <w:continuationSeparator/>
      </w:r>
    </w:p>
  </w:footnote>
  <w:footnote w:id="1">
    <w:p w14:paraId="71935CC0" w14:textId="77777777" w:rsidR="009D5DCC" w:rsidRPr="00777049" w:rsidRDefault="009D5DCC" w:rsidP="009D5DCC">
      <w:pPr>
        <w:pStyle w:val="Vresteksts"/>
        <w:jc w:val="both"/>
      </w:pPr>
      <w:r w:rsidRPr="00777049">
        <w:rPr>
          <w:rStyle w:val="Vresatsauce"/>
        </w:rPr>
        <w:footnoteRef/>
      </w:r>
      <w:r w:rsidRPr="00777049">
        <w:t xml:space="preserve"> Šeit un turpmāk - apdzīvotā vieta ir teritorija, kurā dzīvo cilvēki, ir izveidots ielu/ceļu tīkls, izveidota infrastruktūra un kurai piešķirts apdzīvotās vietas statuss attiecīgajā valstī.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A9BC" w14:textId="77777777" w:rsidR="00800445" w:rsidRDefault="0080044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073C" w14:textId="77777777" w:rsidR="00800445" w:rsidRDefault="0080044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4F84" w14:textId="77777777" w:rsidR="00800445" w:rsidRDefault="0080044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924"/>
    <w:multiLevelType w:val="hybridMultilevel"/>
    <w:tmpl w:val="77A20BA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51690E"/>
    <w:multiLevelType w:val="hybridMultilevel"/>
    <w:tmpl w:val="142E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76D"/>
    <w:multiLevelType w:val="hybridMultilevel"/>
    <w:tmpl w:val="1960F34E"/>
    <w:lvl w:ilvl="0" w:tplc="5A500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1254"/>
    <w:multiLevelType w:val="multilevel"/>
    <w:tmpl w:val="5822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D040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267D4"/>
    <w:multiLevelType w:val="multilevel"/>
    <w:tmpl w:val="ED34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AF06144A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E66750"/>
    <w:multiLevelType w:val="hybridMultilevel"/>
    <w:tmpl w:val="7B10AD00"/>
    <w:lvl w:ilvl="0" w:tplc="1A56A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53F85"/>
    <w:multiLevelType w:val="multilevel"/>
    <w:tmpl w:val="4928DC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4E33701"/>
    <w:multiLevelType w:val="hybridMultilevel"/>
    <w:tmpl w:val="77A20B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17247"/>
    <w:multiLevelType w:val="multilevel"/>
    <w:tmpl w:val="13F63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FE640E"/>
    <w:multiLevelType w:val="hybridMultilevel"/>
    <w:tmpl w:val="EDCC5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DA2044A"/>
    <w:multiLevelType w:val="multilevel"/>
    <w:tmpl w:val="438CB7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num w:numId="1" w16cid:durableId="455681460">
    <w:abstractNumId w:val="6"/>
  </w:num>
  <w:num w:numId="2" w16cid:durableId="1267687998">
    <w:abstractNumId w:val="10"/>
  </w:num>
  <w:num w:numId="3" w16cid:durableId="1623264610">
    <w:abstractNumId w:val="16"/>
  </w:num>
  <w:num w:numId="4" w16cid:durableId="433786746">
    <w:abstractNumId w:val="14"/>
  </w:num>
  <w:num w:numId="5" w16cid:durableId="589050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04196">
    <w:abstractNumId w:val="13"/>
  </w:num>
  <w:num w:numId="7" w16cid:durableId="1626428650">
    <w:abstractNumId w:val="5"/>
  </w:num>
  <w:num w:numId="8" w16cid:durableId="1729255626">
    <w:abstractNumId w:val="6"/>
    <w:lvlOverride w:ilvl="0">
      <w:startOverride w:val="3"/>
    </w:lvlOverride>
    <w:lvlOverride w:ilvl="1">
      <w:startOverride w:val="7"/>
    </w:lvlOverride>
  </w:num>
  <w:num w:numId="9" w16cid:durableId="2071728036">
    <w:abstractNumId w:val="6"/>
  </w:num>
  <w:num w:numId="10" w16cid:durableId="639963767">
    <w:abstractNumId w:val="7"/>
  </w:num>
  <w:num w:numId="11" w16cid:durableId="472403869">
    <w:abstractNumId w:val="3"/>
  </w:num>
  <w:num w:numId="12" w16cid:durableId="562763292">
    <w:abstractNumId w:val="8"/>
  </w:num>
  <w:num w:numId="13" w16cid:durableId="1864399349">
    <w:abstractNumId w:val="2"/>
  </w:num>
  <w:num w:numId="14" w16cid:durableId="775902124">
    <w:abstractNumId w:val="11"/>
  </w:num>
  <w:num w:numId="15" w16cid:durableId="1061489180">
    <w:abstractNumId w:val="0"/>
  </w:num>
  <w:num w:numId="16" w16cid:durableId="1380013053">
    <w:abstractNumId w:val="9"/>
  </w:num>
  <w:num w:numId="17" w16cid:durableId="175926939">
    <w:abstractNumId w:val="1"/>
  </w:num>
  <w:num w:numId="18" w16cid:durableId="1507282347">
    <w:abstractNumId w:val="12"/>
  </w:num>
  <w:num w:numId="19" w16cid:durableId="185225854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7532714">
    <w:abstractNumId w:val="6"/>
  </w:num>
  <w:num w:numId="21" w16cid:durableId="80701114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3440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321611">
    <w:abstractNumId w:val="6"/>
  </w:num>
  <w:num w:numId="24" w16cid:durableId="16043665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83231">
    <w:abstractNumId w:val="17"/>
  </w:num>
  <w:num w:numId="26" w16cid:durableId="1400136578">
    <w:abstractNumId w:val="18"/>
  </w:num>
  <w:num w:numId="27" w16cid:durableId="1765490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0"/>
    <w:rsid w:val="00014B54"/>
    <w:rsid w:val="00022A48"/>
    <w:rsid w:val="00040348"/>
    <w:rsid w:val="000419E8"/>
    <w:rsid w:val="000460CE"/>
    <w:rsid w:val="000522EE"/>
    <w:rsid w:val="00054F22"/>
    <w:rsid w:val="0005757E"/>
    <w:rsid w:val="0006016B"/>
    <w:rsid w:val="00062619"/>
    <w:rsid w:val="00064D3A"/>
    <w:rsid w:val="00067872"/>
    <w:rsid w:val="00071B36"/>
    <w:rsid w:val="00071BEB"/>
    <w:rsid w:val="00074DA9"/>
    <w:rsid w:val="0007758C"/>
    <w:rsid w:val="00087C14"/>
    <w:rsid w:val="000952A9"/>
    <w:rsid w:val="000A6C70"/>
    <w:rsid w:val="000A71FE"/>
    <w:rsid w:val="000B416F"/>
    <w:rsid w:val="000C5925"/>
    <w:rsid w:val="000D2848"/>
    <w:rsid w:val="000F022B"/>
    <w:rsid w:val="000F4404"/>
    <w:rsid w:val="000F67B5"/>
    <w:rsid w:val="00104DB3"/>
    <w:rsid w:val="001073B5"/>
    <w:rsid w:val="00114F59"/>
    <w:rsid w:val="00115669"/>
    <w:rsid w:val="00115A5C"/>
    <w:rsid w:val="00116020"/>
    <w:rsid w:val="00127290"/>
    <w:rsid w:val="00136C37"/>
    <w:rsid w:val="0016501B"/>
    <w:rsid w:val="00165D8A"/>
    <w:rsid w:val="00166477"/>
    <w:rsid w:val="00170871"/>
    <w:rsid w:val="00191A69"/>
    <w:rsid w:val="00193962"/>
    <w:rsid w:val="0019723F"/>
    <w:rsid w:val="001A6D40"/>
    <w:rsid w:val="001D0121"/>
    <w:rsid w:val="001D6474"/>
    <w:rsid w:val="001E00E0"/>
    <w:rsid w:val="001E3357"/>
    <w:rsid w:val="001F0254"/>
    <w:rsid w:val="001F0E24"/>
    <w:rsid w:val="001F2A94"/>
    <w:rsid w:val="001F55C1"/>
    <w:rsid w:val="00204036"/>
    <w:rsid w:val="002167CD"/>
    <w:rsid w:val="00225244"/>
    <w:rsid w:val="00235286"/>
    <w:rsid w:val="00242739"/>
    <w:rsid w:val="002467F8"/>
    <w:rsid w:val="00250F62"/>
    <w:rsid w:val="002541F5"/>
    <w:rsid w:val="002550D3"/>
    <w:rsid w:val="00255580"/>
    <w:rsid w:val="00256E5A"/>
    <w:rsid w:val="00257C1C"/>
    <w:rsid w:val="00262231"/>
    <w:rsid w:val="00282BC0"/>
    <w:rsid w:val="00291363"/>
    <w:rsid w:val="002967E8"/>
    <w:rsid w:val="002B0F0C"/>
    <w:rsid w:val="002B3190"/>
    <w:rsid w:val="002C62F2"/>
    <w:rsid w:val="002D09D8"/>
    <w:rsid w:val="002D1B70"/>
    <w:rsid w:val="002E1E93"/>
    <w:rsid w:val="002E632E"/>
    <w:rsid w:val="002F12FA"/>
    <w:rsid w:val="002F1861"/>
    <w:rsid w:val="002F64E5"/>
    <w:rsid w:val="00303098"/>
    <w:rsid w:val="00314657"/>
    <w:rsid w:val="00316FE1"/>
    <w:rsid w:val="003173CE"/>
    <w:rsid w:val="00325C9E"/>
    <w:rsid w:val="003321A6"/>
    <w:rsid w:val="00334335"/>
    <w:rsid w:val="003357FC"/>
    <w:rsid w:val="003410C2"/>
    <w:rsid w:val="00345A5F"/>
    <w:rsid w:val="003611A8"/>
    <w:rsid w:val="0036203D"/>
    <w:rsid w:val="00362515"/>
    <w:rsid w:val="003673AC"/>
    <w:rsid w:val="0037365D"/>
    <w:rsid w:val="00376C60"/>
    <w:rsid w:val="00380DB1"/>
    <w:rsid w:val="0038228A"/>
    <w:rsid w:val="00386C16"/>
    <w:rsid w:val="00391921"/>
    <w:rsid w:val="00391B58"/>
    <w:rsid w:val="00393738"/>
    <w:rsid w:val="00394CAE"/>
    <w:rsid w:val="003A6CC1"/>
    <w:rsid w:val="003B04DF"/>
    <w:rsid w:val="003B0A6B"/>
    <w:rsid w:val="003B4B2B"/>
    <w:rsid w:val="003B5E69"/>
    <w:rsid w:val="003B7B4D"/>
    <w:rsid w:val="003C1DF6"/>
    <w:rsid w:val="003D387E"/>
    <w:rsid w:val="003D5E5B"/>
    <w:rsid w:val="003E7B6E"/>
    <w:rsid w:val="003F17E5"/>
    <w:rsid w:val="003F1EED"/>
    <w:rsid w:val="003F755C"/>
    <w:rsid w:val="00400577"/>
    <w:rsid w:val="00403B03"/>
    <w:rsid w:val="00415C49"/>
    <w:rsid w:val="00426AEA"/>
    <w:rsid w:val="00444E37"/>
    <w:rsid w:val="00446265"/>
    <w:rsid w:val="00452546"/>
    <w:rsid w:val="0045292C"/>
    <w:rsid w:val="00460565"/>
    <w:rsid w:val="00460EDF"/>
    <w:rsid w:val="0046247F"/>
    <w:rsid w:val="00463883"/>
    <w:rsid w:val="0046656B"/>
    <w:rsid w:val="00467AE4"/>
    <w:rsid w:val="004725E9"/>
    <w:rsid w:val="00473FD8"/>
    <w:rsid w:val="00474689"/>
    <w:rsid w:val="00482A65"/>
    <w:rsid w:val="00485CC0"/>
    <w:rsid w:val="0049122F"/>
    <w:rsid w:val="004A3309"/>
    <w:rsid w:val="004A7AD5"/>
    <w:rsid w:val="004B23FC"/>
    <w:rsid w:val="004C0A36"/>
    <w:rsid w:val="004D774B"/>
    <w:rsid w:val="004E5067"/>
    <w:rsid w:val="004F2976"/>
    <w:rsid w:val="004F4D09"/>
    <w:rsid w:val="00503A79"/>
    <w:rsid w:val="005059C5"/>
    <w:rsid w:val="0051313C"/>
    <w:rsid w:val="005131F8"/>
    <w:rsid w:val="00521750"/>
    <w:rsid w:val="00521D88"/>
    <w:rsid w:val="00523F8B"/>
    <w:rsid w:val="00525BB4"/>
    <w:rsid w:val="00525BD5"/>
    <w:rsid w:val="00527DF4"/>
    <w:rsid w:val="005308C0"/>
    <w:rsid w:val="00532185"/>
    <w:rsid w:val="00535E5A"/>
    <w:rsid w:val="00537496"/>
    <w:rsid w:val="00542C63"/>
    <w:rsid w:val="0054437E"/>
    <w:rsid w:val="00565BC4"/>
    <w:rsid w:val="0057709C"/>
    <w:rsid w:val="00580F59"/>
    <w:rsid w:val="0058244B"/>
    <w:rsid w:val="005A0075"/>
    <w:rsid w:val="005A0647"/>
    <w:rsid w:val="005A4F4D"/>
    <w:rsid w:val="005B091B"/>
    <w:rsid w:val="005B2B1B"/>
    <w:rsid w:val="005B719A"/>
    <w:rsid w:val="005C63D1"/>
    <w:rsid w:val="005C779C"/>
    <w:rsid w:val="005D25A0"/>
    <w:rsid w:val="005E4369"/>
    <w:rsid w:val="005E5007"/>
    <w:rsid w:val="005F1EC2"/>
    <w:rsid w:val="005F73AB"/>
    <w:rsid w:val="00603F64"/>
    <w:rsid w:val="00607D88"/>
    <w:rsid w:val="0061296E"/>
    <w:rsid w:val="00617323"/>
    <w:rsid w:val="006261F3"/>
    <w:rsid w:val="00632788"/>
    <w:rsid w:val="00641204"/>
    <w:rsid w:val="006525E3"/>
    <w:rsid w:val="006539AE"/>
    <w:rsid w:val="006736BA"/>
    <w:rsid w:val="00676CD6"/>
    <w:rsid w:val="0068493B"/>
    <w:rsid w:val="00695250"/>
    <w:rsid w:val="00695DA6"/>
    <w:rsid w:val="00696D7D"/>
    <w:rsid w:val="006A53F7"/>
    <w:rsid w:val="006B0FEF"/>
    <w:rsid w:val="006B20A6"/>
    <w:rsid w:val="006B459F"/>
    <w:rsid w:val="006B69AE"/>
    <w:rsid w:val="006C68D5"/>
    <w:rsid w:val="006E472F"/>
    <w:rsid w:val="006E644C"/>
    <w:rsid w:val="006F575C"/>
    <w:rsid w:val="00700DCD"/>
    <w:rsid w:val="007010D6"/>
    <w:rsid w:val="00702E5A"/>
    <w:rsid w:val="00705471"/>
    <w:rsid w:val="00712D25"/>
    <w:rsid w:val="0071305A"/>
    <w:rsid w:val="007131D0"/>
    <w:rsid w:val="00713C6B"/>
    <w:rsid w:val="00721DF8"/>
    <w:rsid w:val="0072214B"/>
    <w:rsid w:val="007359AF"/>
    <w:rsid w:val="007502EF"/>
    <w:rsid w:val="00761605"/>
    <w:rsid w:val="00763297"/>
    <w:rsid w:val="0076518E"/>
    <w:rsid w:val="00770C46"/>
    <w:rsid w:val="007943F6"/>
    <w:rsid w:val="00795B76"/>
    <w:rsid w:val="007A3979"/>
    <w:rsid w:val="007C0E71"/>
    <w:rsid w:val="007E4FA2"/>
    <w:rsid w:val="007F19CF"/>
    <w:rsid w:val="00800445"/>
    <w:rsid w:val="008069AA"/>
    <w:rsid w:val="00820D01"/>
    <w:rsid w:val="008252C4"/>
    <w:rsid w:val="00846EF6"/>
    <w:rsid w:val="0085505C"/>
    <w:rsid w:val="0085546D"/>
    <w:rsid w:val="008576CF"/>
    <w:rsid w:val="0086240D"/>
    <w:rsid w:val="00865609"/>
    <w:rsid w:val="00877163"/>
    <w:rsid w:val="00890407"/>
    <w:rsid w:val="008961F6"/>
    <w:rsid w:val="008A0AAC"/>
    <w:rsid w:val="008A294F"/>
    <w:rsid w:val="008B0E79"/>
    <w:rsid w:val="008C2D9D"/>
    <w:rsid w:val="008C2FC4"/>
    <w:rsid w:val="008C4B1E"/>
    <w:rsid w:val="008D06FD"/>
    <w:rsid w:val="008D1CDD"/>
    <w:rsid w:val="008E3016"/>
    <w:rsid w:val="008F6B2E"/>
    <w:rsid w:val="008F70A1"/>
    <w:rsid w:val="00905324"/>
    <w:rsid w:val="00905F59"/>
    <w:rsid w:val="0091052D"/>
    <w:rsid w:val="00912462"/>
    <w:rsid w:val="00914927"/>
    <w:rsid w:val="00915174"/>
    <w:rsid w:val="00917C55"/>
    <w:rsid w:val="009212F3"/>
    <w:rsid w:val="009239C8"/>
    <w:rsid w:val="00925503"/>
    <w:rsid w:val="0092781C"/>
    <w:rsid w:val="00933EBA"/>
    <w:rsid w:val="00933F05"/>
    <w:rsid w:val="00937E7C"/>
    <w:rsid w:val="00954D06"/>
    <w:rsid w:val="00961A07"/>
    <w:rsid w:val="009643D9"/>
    <w:rsid w:val="00991D4F"/>
    <w:rsid w:val="00992621"/>
    <w:rsid w:val="009A31F3"/>
    <w:rsid w:val="009A6CA6"/>
    <w:rsid w:val="009C16A4"/>
    <w:rsid w:val="009C1A89"/>
    <w:rsid w:val="009C2287"/>
    <w:rsid w:val="009C598E"/>
    <w:rsid w:val="009D0A58"/>
    <w:rsid w:val="009D2058"/>
    <w:rsid w:val="009D2AA4"/>
    <w:rsid w:val="009D5DCC"/>
    <w:rsid w:val="009E7A61"/>
    <w:rsid w:val="009F49EC"/>
    <w:rsid w:val="009F52AA"/>
    <w:rsid w:val="009F579D"/>
    <w:rsid w:val="00A01128"/>
    <w:rsid w:val="00A04AF7"/>
    <w:rsid w:val="00A12F7B"/>
    <w:rsid w:val="00A17682"/>
    <w:rsid w:val="00A230AD"/>
    <w:rsid w:val="00A246D3"/>
    <w:rsid w:val="00A25011"/>
    <w:rsid w:val="00A37B72"/>
    <w:rsid w:val="00A43C9A"/>
    <w:rsid w:val="00A55F3D"/>
    <w:rsid w:val="00A57BCF"/>
    <w:rsid w:val="00A60D61"/>
    <w:rsid w:val="00A612AE"/>
    <w:rsid w:val="00A6453B"/>
    <w:rsid w:val="00A64F4B"/>
    <w:rsid w:val="00A72C8D"/>
    <w:rsid w:val="00A843E9"/>
    <w:rsid w:val="00AA1045"/>
    <w:rsid w:val="00AA22AE"/>
    <w:rsid w:val="00AA6CFF"/>
    <w:rsid w:val="00AB27F3"/>
    <w:rsid w:val="00AC28F8"/>
    <w:rsid w:val="00AC45CA"/>
    <w:rsid w:val="00AC6741"/>
    <w:rsid w:val="00B036C4"/>
    <w:rsid w:val="00B13144"/>
    <w:rsid w:val="00B169A6"/>
    <w:rsid w:val="00B17CD2"/>
    <w:rsid w:val="00B24A93"/>
    <w:rsid w:val="00B34730"/>
    <w:rsid w:val="00B3661B"/>
    <w:rsid w:val="00B47330"/>
    <w:rsid w:val="00B52600"/>
    <w:rsid w:val="00B716DE"/>
    <w:rsid w:val="00B72218"/>
    <w:rsid w:val="00B7601A"/>
    <w:rsid w:val="00B81961"/>
    <w:rsid w:val="00B8425E"/>
    <w:rsid w:val="00B859FF"/>
    <w:rsid w:val="00B958EE"/>
    <w:rsid w:val="00B977E5"/>
    <w:rsid w:val="00BA2936"/>
    <w:rsid w:val="00BD1934"/>
    <w:rsid w:val="00BD19D2"/>
    <w:rsid w:val="00BD5C04"/>
    <w:rsid w:val="00BD61AA"/>
    <w:rsid w:val="00BE53C3"/>
    <w:rsid w:val="00BE5BA2"/>
    <w:rsid w:val="00BF21E9"/>
    <w:rsid w:val="00C0523E"/>
    <w:rsid w:val="00C11811"/>
    <w:rsid w:val="00C23239"/>
    <w:rsid w:val="00C2699D"/>
    <w:rsid w:val="00C3577A"/>
    <w:rsid w:val="00C36886"/>
    <w:rsid w:val="00C43EFA"/>
    <w:rsid w:val="00C463DE"/>
    <w:rsid w:val="00C46ED3"/>
    <w:rsid w:val="00C56DD0"/>
    <w:rsid w:val="00C666CD"/>
    <w:rsid w:val="00C66AF9"/>
    <w:rsid w:val="00C70558"/>
    <w:rsid w:val="00C706F3"/>
    <w:rsid w:val="00C7359F"/>
    <w:rsid w:val="00C761CB"/>
    <w:rsid w:val="00C80A93"/>
    <w:rsid w:val="00C81A0E"/>
    <w:rsid w:val="00C835B7"/>
    <w:rsid w:val="00C8727D"/>
    <w:rsid w:val="00C94087"/>
    <w:rsid w:val="00CA08C9"/>
    <w:rsid w:val="00CA1C73"/>
    <w:rsid w:val="00CA1D8C"/>
    <w:rsid w:val="00CA292E"/>
    <w:rsid w:val="00CB03A5"/>
    <w:rsid w:val="00CB0CFA"/>
    <w:rsid w:val="00CB1250"/>
    <w:rsid w:val="00CB1C35"/>
    <w:rsid w:val="00CB435A"/>
    <w:rsid w:val="00CC1FD5"/>
    <w:rsid w:val="00CC71DE"/>
    <w:rsid w:val="00CD301C"/>
    <w:rsid w:val="00CD5264"/>
    <w:rsid w:val="00CE4D96"/>
    <w:rsid w:val="00CF0856"/>
    <w:rsid w:val="00CF2728"/>
    <w:rsid w:val="00CF4B74"/>
    <w:rsid w:val="00CF74E4"/>
    <w:rsid w:val="00D1044E"/>
    <w:rsid w:val="00D11FED"/>
    <w:rsid w:val="00D13112"/>
    <w:rsid w:val="00D13A5E"/>
    <w:rsid w:val="00D267F1"/>
    <w:rsid w:val="00D3272F"/>
    <w:rsid w:val="00D51A74"/>
    <w:rsid w:val="00D7173D"/>
    <w:rsid w:val="00D73C8E"/>
    <w:rsid w:val="00D76659"/>
    <w:rsid w:val="00D81560"/>
    <w:rsid w:val="00D8768D"/>
    <w:rsid w:val="00D95115"/>
    <w:rsid w:val="00DA13F3"/>
    <w:rsid w:val="00DA2918"/>
    <w:rsid w:val="00DA6027"/>
    <w:rsid w:val="00DB1FEE"/>
    <w:rsid w:val="00DB4BB3"/>
    <w:rsid w:val="00DC1849"/>
    <w:rsid w:val="00DC7319"/>
    <w:rsid w:val="00DD0AA0"/>
    <w:rsid w:val="00DD5143"/>
    <w:rsid w:val="00DE21DE"/>
    <w:rsid w:val="00DE5F4E"/>
    <w:rsid w:val="00DF0527"/>
    <w:rsid w:val="00DF0B1D"/>
    <w:rsid w:val="00DF3713"/>
    <w:rsid w:val="00DF6A39"/>
    <w:rsid w:val="00E02E9D"/>
    <w:rsid w:val="00E034AF"/>
    <w:rsid w:val="00E11AF9"/>
    <w:rsid w:val="00E143F4"/>
    <w:rsid w:val="00E176E3"/>
    <w:rsid w:val="00E2085E"/>
    <w:rsid w:val="00E30A52"/>
    <w:rsid w:val="00E30E9E"/>
    <w:rsid w:val="00E31E1C"/>
    <w:rsid w:val="00E33900"/>
    <w:rsid w:val="00E41E57"/>
    <w:rsid w:val="00E42F69"/>
    <w:rsid w:val="00E44C35"/>
    <w:rsid w:val="00E519E4"/>
    <w:rsid w:val="00E52927"/>
    <w:rsid w:val="00E560F7"/>
    <w:rsid w:val="00E75AA2"/>
    <w:rsid w:val="00E76D85"/>
    <w:rsid w:val="00E77779"/>
    <w:rsid w:val="00E81C3D"/>
    <w:rsid w:val="00E85099"/>
    <w:rsid w:val="00E871FE"/>
    <w:rsid w:val="00EA277B"/>
    <w:rsid w:val="00EA43E8"/>
    <w:rsid w:val="00EA7160"/>
    <w:rsid w:val="00EB3C3D"/>
    <w:rsid w:val="00EC2C3D"/>
    <w:rsid w:val="00EE032D"/>
    <w:rsid w:val="00EF26F6"/>
    <w:rsid w:val="00EF380C"/>
    <w:rsid w:val="00EF5A8D"/>
    <w:rsid w:val="00F02A1C"/>
    <w:rsid w:val="00F1504B"/>
    <w:rsid w:val="00F25078"/>
    <w:rsid w:val="00F30E2B"/>
    <w:rsid w:val="00F32AE0"/>
    <w:rsid w:val="00F35DBB"/>
    <w:rsid w:val="00F36A86"/>
    <w:rsid w:val="00F40757"/>
    <w:rsid w:val="00F414E9"/>
    <w:rsid w:val="00F528A4"/>
    <w:rsid w:val="00F7155A"/>
    <w:rsid w:val="00F9253C"/>
    <w:rsid w:val="00FA708D"/>
    <w:rsid w:val="00FA7A38"/>
    <w:rsid w:val="00FC18EF"/>
    <w:rsid w:val="00FD1D65"/>
    <w:rsid w:val="00FE4244"/>
    <w:rsid w:val="00FE48CB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05DB"/>
  <w15:chartTrackingRefBased/>
  <w15:docId w15:val="{B488ED16-176E-4B81-9BF1-D31EC5C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27"/>
    <w:rPr>
      <w:kern w:val="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1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C56DD0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atstarpmRakstz">
    <w:name w:val="Bez atstarpēm Rakstz."/>
    <w:link w:val="Bezatstarpm"/>
    <w:locked/>
    <w:rsid w:val="00C56DD0"/>
    <w:rPr>
      <w:rFonts w:ascii="Calibri" w:eastAsia="Calibri" w:hAnsi="Calibri" w:cs="Times New Roman"/>
      <w:kern w:val="0"/>
    </w:rPr>
  </w:style>
  <w:style w:type="paragraph" w:styleId="Pamatteksts2">
    <w:name w:val="Body Text 2"/>
    <w:basedOn w:val="Parasts"/>
    <w:link w:val="Pamatteksts2Rakstz"/>
    <w:rsid w:val="00C56DD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C56DD0"/>
    <w:rPr>
      <w:rFonts w:ascii="Belwe Lt TL" w:eastAsia="Times New Roman" w:hAnsi="Belwe Lt TL" w:cs="Times New Roman"/>
      <w:kern w:val="0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C56DD0"/>
    <w:pPr>
      <w:numPr>
        <w:numId w:val="2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C56DD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56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6DD0"/>
    <w:rPr>
      <w:kern w:val="0"/>
    </w:rPr>
  </w:style>
  <w:style w:type="paragraph" w:styleId="Sarakstarindkopa">
    <w:name w:val="List Paragraph"/>
    <w:aliases w:val="Virsraksti,Syle 1,Normal bullet 2,Bullet list,Saistīto dokumentu saraksts,2,Numurets,PPS_Bullet,list paragraph,h&amp;p list paragraph,saistīto dokumentu saraksts,syle 1,Citation List,Table of contents numbered,Bullet EY,ERP-List Paragraph"/>
    <w:basedOn w:val="Parasts"/>
    <w:link w:val="SarakstarindkopaRakstz"/>
    <w:uiPriority w:val="34"/>
    <w:qFormat/>
    <w:rsid w:val="00C56DD0"/>
    <w:pPr>
      <w:ind w:left="720"/>
      <w:contextualSpacing/>
    </w:pPr>
  </w:style>
  <w:style w:type="character" w:customStyle="1" w:styleId="SarakstarindkopaRakstz">
    <w:name w:val="Saraksta rindkopa Rakstz."/>
    <w:aliases w:val="Virsraksti Rakstz.,Syle 1 Rakstz.,Normal bullet 2 Rakstz.,Bullet list Rakstz.,Saistīto dokumentu saraksts Rakstz.,2 Rakstz.,Numurets Rakstz.,PPS_Bullet Rakstz.,list paragraph Rakstz.,h&amp;p list paragraph Rakstz.,syle 1 Rakstz."/>
    <w:link w:val="Sarakstarindkopa"/>
    <w:uiPriority w:val="34"/>
    <w:qFormat/>
    <w:locked/>
    <w:rsid w:val="00C56DD0"/>
    <w:rPr>
      <w:kern w:val="0"/>
    </w:rPr>
  </w:style>
  <w:style w:type="paragraph" w:customStyle="1" w:styleId="Parastais">
    <w:name w:val="Parastais"/>
    <w:qFormat/>
    <w:rsid w:val="00C56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C56DD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3">
    <w:name w:val="Table Grid3"/>
    <w:basedOn w:val="Parastatabula"/>
    <w:uiPriority w:val="39"/>
    <w:rsid w:val="00CB125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E850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1504B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00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0445"/>
    <w:rPr>
      <w:kern w:val="0"/>
    </w:rPr>
  </w:style>
  <w:style w:type="paragraph" w:styleId="Prskatjums">
    <w:name w:val="Revision"/>
    <w:hidden/>
    <w:uiPriority w:val="99"/>
    <w:semiHidden/>
    <w:rsid w:val="00521750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B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25BB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25BB4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B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BB4"/>
    <w:rPr>
      <w:b/>
      <w:bCs/>
      <w:kern w:val="0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6736B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6736BA"/>
    <w:rPr>
      <w:kern w:val="0"/>
    </w:rPr>
  </w:style>
  <w:style w:type="character" w:customStyle="1" w:styleId="VrestekstsRakstz">
    <w:name w:val="Vēres teksts Rakstz."/>
    <w:aliases w:val="Footnote Rakstz.,Fußnote Rakstz.,fn Rakstz.,single space Rakstz.,FOOTNOTES Rakstz.,Текст сноски Знак Rakstz.,Текст сноски Знак1 Знак Rakstz.,Текст сноски Знак Знак Знак Rakstz.,Footnote Text Char Знак Знак Rakstz.,FT Rakstz."/>
    <w:basedOn w:val="Noklusjumarindkopasfonts"/>
    <w:link w:val="Vresteksts"/>
    <w:uiPriority w:val="99"/>
    <w:qFormat/>
    <w:locked/>
    <w:rsid w:val="006736B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resteksts">
    <w:name w:val="footnote text"/>
    <w:aliases w:val="Footnote,Fußnote,fn,single space,FOOTNOTES,Текст сноски Знак,Текст сноски Знак1 Знак,Текст сноски Знак Знак Знак,Footnote Text Char Знак Знак,Footnote Text Char Знак,Текст сноски-FN,Oaeno niinee-FN,Oaeno niinee Ciae,Table_Footnote_last,FT"/>
    <w:basedOn w:val="Parasts"/>
    <w:link w:val="VrestekstsRakstz"/>
    <w:uiPriority w:val="99"/>
    <w:unhideWhenUsed/>
    <w:qFormat/>
    <w:rsid w:val="006736B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lv-LV"/>
    </w:rPr>
  </w:style>
  <w:style w:type="character" w:customStyle="1" w:styleId="VrestekstsRakstz1">
    <w:name w:val="Vēres teksts Rakstz.1"/>
    <w:basedOn w:val="Noklusjumarindkopasfonts"/>
    <w:uiPriority w:val="99"/>
    <w:semiHidden/>
    <w:rsid w:val="006736BA"/>
    <w:rPr>
      <w:kern w:val="0"/>
      <w:sz w:val="20"/>
      <w:szCs w:val="20"/>
    </w:rPr>
  </w:style>
  <w:style w:type="paragraph" w:customStyle="1" w:styleId="Default">
    <w:name w:val="Default"/>
    <w:rsid w:val="00673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Vresatsauce">
    <w:name w:val="footnote reference"/>
    <w:aliases w:val="Footnote symbol,Footnote Reference Number,SUPERS,fr,Footnote Refernece,Footnote Reference Superscript,ftref,Odwołanie przypisu,BVI fnr,Footnotes refss,Ref,de nota al pie,-E Fußnotenzeichen,Footnote reference number,Times 10 Point,E"/>
    <w:uiPriority w:val="99"/>
    <w:unhideWhenUsed/>
    <w:qFormat/>
    <w:rsid w:val="006736BA"/>
    <w:rPr>
      <w:vertAlign w:val="superscript"/>
    </w:rPr>
  </w:style>
  <w:style w:type="table" w:customStyle="1" w:styleId="TableGrid1">
    <w:name w:val="Table Grid1"/>
    <w:basedOn w:val="Parastatabula"/>
    <w:next w:val="Reatabula"/>
    <w:uiPriority w:val="39"/>
    <w:rsid w:val="00695DA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E208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AA22AE"/>
    <w:rPr>
      <w:color w:val="605E5C"/>
      <w:shd w:val="clear" w:color="auto" w:fill="E1DFDD"/>
    </w:rPr>
  </w:style>
  <w:style w:type="table" w:customStyle="1" w:styleId="Reatabula3">
    <w:name w:val="Režģa tabula3"/>
    <w:basedOn w:val="Parastatabula"/>
    <w:next w:val="Reatabula"/>
    <w:uiPriority w:val="39"/>
    <w:rsid w:val="002B0F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19D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table" w:customStyle="1" w:styleId="Reatabula4">
    <w:name w:val="Režģa tabula4"/>
    <w:basedOn w:val="Parastatabula"/>
    <w:next w:val="Reatabula"/>
    <w:uiPriority w:val="39"/>
    <w:rsid w:val="008656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evarte@rigassatiksme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igassatiksme.lv/lv/par-mums/iepirkumi/tramvaja-pieturvietu-un-sliezu-cela-posmu-parbuve-ropazu-iela-un-radio-iela-riga-(pieturvietas-dzutas-iela-)/%20" TargetMode="External"/><Relationship Id="rId4" Type="http://schemas.openxmlformats.org/officeDocument/2006/relationships/settings" Target="settings.xml"/><Relationship Id="rId9" Type="http://schemas.openxmlformats.org/officeDocument/2006/relationships/hyperlink" Target="janis.cerbulis@rigassatiksme.lv.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1670-FEAB-4954-AA50-B42474EE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5494</Words>
  <Characters>3132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194</cp:revision>
  <dcterms:created xsi:type="dcterms:W3CDTF">2025-02-17T09:48:00Z</dcterms:created>
  <dcterms:modified xsi:type="dcterms:W3CDTF">2025-02-20T12:16:00Z</dcterms:modified>
</cp:coreProperties>
</file>