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91BF" w14:textId="77777777" w:rsidR="005C0490" w:rsidRDefault="005C0490" w:rsidP="0053604E">
      <w:pPr>
        <w:jc w:val="right"/>
      </w:pPr>
    </w:p>
    <w:p w14:paraId="186DED56" w14:textId="77777777" w:rsidR="00BD48C6" w:rsidRDefault="00BD48C6" w:rsidP="00BD48C6">
      <w:pPr>
        <w:ind w:right="417"/>
        <w:rPr>
          <w:i/>
          <w:lang w:val="lv-LV"/>
        </w:rPr>
      </w:pPr>
      <w:r>
        <w:rPr>
          <w:i/>
          <w:lang w:val="lv-LV"/>
        </w:rPr>
        <w:t xml:space="preserve">Par atbilžu sniegšanu </w:t>
      </w:r>
    </w:p>
    <w:p w14:paraId="4C36BE1B" w14:textId="0B7143CC" w:rsidR="00BD48C6" w:rsidRDefault="00BD48C6" w:rsidP="00BD48C6">
      <w:pPr>
        <w:ind w:right="417"/>
        <w:rPr>
          <w:i/>
          <w:lang w:val="lv-LV"/>
        </w:rPr>
      </w:pPr>
      <w:r>
        <w:rPr>
          <w:i/>
          <w:lang w:val="lv-LV"/>
        </w:rPr>
        <w:t>par iepirkuma procedūras “</w:t>
      </w:r>
      <w:r w:rsidR="002D61AD" w:rsidRPr="002D61AD">
        <w:rPr>
          <w:i/>
          <w:lang w:val="lv-LV"/>
        </w:rPr>
        <w:t>Kravas transportlīdzekļa ar manipulatoru un kravas kasti piegāde un apkope</w:t>
      </w:r>
      <w:r>
        <w:rPr>
          <w:i/>
          <w:lang w:val="lv-LV"/>
        </w:rPr>
        <w:t>” (ID Nr. RS/202</w:t>
      </w:r>
      <w:r w:rsidR="001414B0">
        <w:rPr>
          <w:i/>
          <w:lang w:val="lv-LV"/>
        </w:rPr>
        <w:t>5</w:t>
      </w:r>
      <w:r>
        <w:rPr>
          <w:i/>
          <w:lang w:val="lv-LV"/>
        </w:rPr>
        <w:t>/</w:t>
      </w:r>
      <w:r w:rsidR="000F1F01">
        <w:rPr>
          <w:i/>
          <w:lang w:val="lv-LV"/>
        </w:rPr>
        <w:t>9</w:t>
      </w:r>
      <w:r>
        <w:rPr>
          <w:i/>
          <w:lang w:val="lv-LV"/>
        </w:rPr>
        <w:t>) nolikuma prasībām</w:t>
      </w:r>
    </w:p>
    <w:p w14:paraId="6B27DEAF" w14:textId="77777777" w:rsidR="00BD48C6" w:rsidRDefault="00BD48C6" w:rsidP="00BD48C6">
      <w:pPr>
        <w:ind w:right="417"/>
        <w:rPr>
          <w:i/>
          <w:lang w:val="lv-LV"/>
        </w:rPr>
      </w:pPr>
    </w:p>
    <w:p w14:paraId="7396C759" w14:textId="7EF0C77A" w:rsidR="00BD48C6" w:rsidRDefault="00BD48C6" w:rsidP="00BD48C6">
      <w:pPr>
        <w:ind w:right="-8" w:firstLine="720"/>
        <w:jc w:val="both"/>
        <w:rPr>
          <w:lang w:val="lv-LV"/>
        </w:rPr>
      </w:pPr>
      <w:r>
        <w:rPr>
          <w:lang w:val="lv-LV"/>
        </w:rPr>
        <w:t xml:space="preserve">Rīgas pašvaldības sabiedrības ar ierobežotu atbildību „Rīgas satiksme” Iepirkuma komisija (turpmāk – Pasūtītājs) no iespējamā pakalpojuma sniedzēja ir saņēmusi vēstuli ar lūgumu sniegt skaidrojumu par iepirkuma procedūras </w:t>
      </w:r>
      <w:r w:rsidRPr="001414B0">
        <w:rPr>
          <w:lang w:val="lv-LV"/>
        </w:rPr>
        <w:t>“</w:t>
      </w:r>
      <w:r w:rsidR="001414B0" w:rsidRPr="001414B0">
        <w:rPr>
          <w:lang w:val="lv-LV"/>
        </w:rPr>
        <w:t>Kravas transportlīdzekļa ar manipulatoru un kravas kasti piegāde un apkope</w:t>
      </w:r>
      <w:r w:rsidRPr="001414B0">
        <w:rPr>
          <w:lang w:val="lv-LV"/>
        </w:rPr>
        <w:t xml:space="preserve">” </w:t>
      </w:r>
      <w:r>
        <w:rPr>
          <w:color w:val="000000"/>
          <w:lang w:val="lv-LV"/>
        </w:rPr>
        <w:t>(ID</w:t>
      </w:r>
      <w:r>
        <w:rPr>
          <w:rFonts w:eastAsiaTheme="minorHAnsi"/>
          <w:lang w:val="lv-LV"/>
        </w:rPr>
        <w:t xml:space="preserve"> Nr. RS/202</w:t>
      </w:r>
      <w:r w:rsidR="0015010D">
        <w:rPr>
          <w:rFonts w:eastAsiaTheme="minorHAnsi"/>
          <w:lang w:val="lv-LV"/>
        </w:rPr>
        <w:t>5</w:t>
      </w:r>
      <w:r>
        <w:rPr>
          <w:rFonts w:eastAsiaTheme="minorHAnsi"/>
          <w:lang w:val="lv-LV"/>
        </w:rPr>
        <w:t>/</w:t>
      </w:r>
      <w:r w:rsidR="000F1F01">
        <w:rPr>
          <w:rFonts w:eastAsiaTheme="minorHAnsi"/>
          <w:lang w:val="lv-LV"/>
        </w:rPr>
        <w:t>9</w:t>
      </w:r>
      <w:r>
        <w:rPr>
          <w:rFonts w:eastAsiaTheme="minorHAnsi"/>
          <w:lang w:val="lv-LV"/>
        </w:rPr>
        <w:t xml:space="preserve">) </w:t>
      </w:r>
      <w:r>
        <w:rPr>
          <w:lang w:val="lv-LV"/>
        </w:rPr>
        <w:t>nolikumā (turpmāk – Nolikums) ietvertajām prasībām.</w:t>
      </w:r>
    </w:p>
    <w:p w14:paraId="1E9F39C2" w14:textId="77777777" w:rsidR="0054423A" w:rsidRDefault="0054423A" w:rsidP="0054423A">
      <w:pPr>
        <w:ind w:right="-8"/>
        <w:jc w:val="both"/>
        <w:rPr>
          <w:lang w:val="lv-LV"/>
        </w:rPr>
      </w:pPr>
    </w:p>
    <w:p w14:paraId="704161F6" w14:textId="722F0724" w:rsidR="007D0DE2" w:rsidRDefault="00364212" w:rsidP="0054423A">
      <w:pPr>
        <w:ind w:right="-8"/>
        <w:jc w:val="both"/>
        <w:rPr>
          <w:b/>
          <w:bCs/>
          <w:i/>
          <w:iCs/>
          <w:lang w:val="lv-LV"/>
        </w:rPr>
      </w:pPr>
      <w:r>
        <w:rPr>
          <w:b/>
          <w:bCs/>
          <w:i/>
          <w:iCs/>
          <w:lang w:val="lv-LV"/>
        </w:rPr>
        <w:t>J</w:t>
      </w:r>
      <w:r w:rsidR="0054423A" w:rsidRPr="0054423A">
        <w:rPr>
          <w:b/>
          <w:bCs/>
          <w:i/>
          <w:iCs/>
          <w:lang w:val="lv-LV"/>
        </w:rPr>
        <w:t>autājums</w:t>
      </w:r>
      <w:r>
        <w:rPr>
          <w:b/>
          <w:bCs/>
          <w:i/>
          <w:iCs/>
          <w:lang w:val="lv-LV"/>
        </w:rPr>
        <w:t>:</w:t>
      </w:r>
    </w:p>
    <w:p w14:paraId="50C23A1D" w14:textId="124C82CB" w:rsidR="0054423A" w:rsidRPr="00354175" w:rsidRDefault="00E37C30" w:rsidP="00354175">
      <w:pPr>
        <w:ind w:right="-8"/>
        <w:jc w:val="both"/>
        <w:rPr>
          <w:i/>
          <w:iCs/>
          <w:sz w:val="23"/>
          <w:szCs w:val="23"/>
          <w:lang w:val="lv-LV"/>
        </w:rPr>
      </w:pPr>
      <w:r w:rsidRPr="00354175">
        <w:rPr>
          <w:i/>
          <w:iCs/>
          <w:sz w:val="23"/>
          <w:szCs w:val="23"/>
          <w:lang w:val="lv-LV"/>
        </w:rPr>
        <w:t xml:space="preserve">Nolikuma </w:t>
      </w:r>
      <w:r w:rsidR="00D466D6" w:rsidRPr="00354175">
        <w:rPr>
          <w:i/>
          <w:iCs/>
          <w:sz w:val="23"/>
          <w:szCs w:val="23"/>
          <w:lang w:val="lv-LV"/>
        </w:rPr>
        <w:t xml:space="preserve">tehniskās specifikācijas </w:t>
      </w:r>
      <w:r w:rsidRPr="00354175">
        <w:rPr>
          <w:i/>
          <w:iCs/>
          <w:sz w:val="23"/>
          <w:szCs w:val="23"/>
          <w:lang w:val="lv-LV"/>
        </w:rPr>
        <w:t xml:space="preserve">20.4. punktā teikts - </w:t>
      </w:r>
      <w:r w:rsidR="00DD22A3">
        <w:rPr>
          <w:i/>
          <w:iCs/>
          <w:sz w:val="23"/>
          <w:szCs w:val="23"/>
          <w:lang w:val="lv-LV"/>
        </w:rPr>
        <w:t>v</w:t>
      </w:r>
      <w:r w:rsidRPr="00354175">
        <w:rPr>
          <w:i/>
          <w:iCs/>
          <w:sz w:val="23"/>
          <w:szCs w:val="23"/>
          <w:lang w:val="lv-LV"/>
        </w:rPr>
        <w:t xml:space="preserve">isām konstrukcijām, uz kurām iespējama korozijas veidošanās, jābūt ar pretkorozijas aizsargpārklājumu ar </w:t>
      </w:r>
      <w:r w:rsidRPr="003A04FB">
        <w:rPr>
          <w:i/>
          <w:iCs/>
          <w:sz w:val="23"/>
          <w:szCs w:val="23"/>
          <w:lang w:val="lv-LV"/>
        </w:rPr>
        <w:t>vismaz 10 (desmit)</w:t>
      </w:r>
      <w:r w:rsidRPr="00354175">
        <w:rPr>
          <w:b/>
          <w:bCs/>
          <w:i/>
          <w:iCs/>
          <w:sz w:val="23"/>
          <w:szCs w:val="23"/>
          <w:lang w:val="lv-LV"/>
        </w:rPr>
        <w:t xml:space="preserve"> </w:t>
      </w:r>
      <w:r w:rsidRPr="00354175">
        <w:rPr>
          <w:i/>
          <w:iCs/>
          <w:sz w:val="23"/>
          <w:szCs w:val="23"/>
          <w:lang w:val="lv-LV"/>
        </w:rPr>
        <w:t>gadu garantiju.</w:t>
      </w:r>
    </w:p>
    <w:p w14:paraId="55C9B265" w14:textId="77777777" w:rsidR="00354175" w:rsidRPr="00354175" w:rsidRDefault="008677E8" w:rsidP="00354175">
      <w:pPr>
        <w:pStyle w:val="Default"/>
        <w:numPr>
          <w:ilvl w:val="1"/>
          <w:numId w:val="8"/>
        </w:numPr>
        <w:jc w:val="both"/>
        <w:rPr>
          <w:i/>
          <w:iCs/>
          <w:lang w:val="lv-LV"/>
        </w:rPr>
      </w:pPr>
      <w:r w:rsidRPr="00354175">
        <w:rPr>
          <w:i/>
          <w:iCs/>
          <w:sz w:val="23"/>
          <w:szCs w:val="23"/>
          <w:lang w:val="lv-LV"/>
        </w:rPr>
        <w:t xml:space="preserve">Vai termins „korozijas veidošanās” šajā kontekstā nozīmē rūsēšanu, vai attiecas tikai uz caurrūsēšanu? </w:t>
      </w:r>
    </w:p>
    <w:p w14:paraId="153CDA61" w14:textId="6C4CB507" w:rsidR="00CA5DAF" w:rsidRPr="00354175" w:rsidRDefault="00CA5DAF" w:rsidP="00354175">
      <w:pPr>
        <w:pStyle w:val="Default"/>
        <w:numPr>
          <w:ilvl w:val="1"/>
          <w:numId w:val="8"/>
        </w:numPr>
        <w:jc w:val="both"/>
        <w:rPr>
          <w:i/>
          <w:iCs/>
          <w:lang w:val="lv-LV"/>
        </w:rPr>
      </w:pPr>
      <w:r w:rsidRPr="00354175">
        <w:rPr>
          <w:i/>
          <w:iCs/>
          <w:sz w:val="23"/>
          <w:szCs w:val="23"/>
          <w:lang w:val="lv-LV"/>
        </w:rPr>
        <w:t xml:space="preserve">Vai ir nepieciešams papildus aizsargpārklājums jau esošajam krāsojumam (kravas auto kabīnei, rāmim, kravas kastei un hidromanipulatoram), kurš jau nodrošina aizsardzību pret caurrūsēšanu vismaz ar 10 gadu garantiju? </w:t>
      </w:r>
    </w:p>
    <w:p w14:paraId="5A9282A5" w14:textId="135C64CA" w:rsidR="00CA5DAF" w:rsidRPr="00354175" w:rsidRDefault="00CA5DAF" w:rsidP="00354175">
      <w:pPr>
        <w:pStyle w:val="Default"/>
        <w:numPr>
          <w:ilvl w:val="1"/>
          <w:numId w:val="8"/>
        </w:numPr>
        <w:jc w:val="both"/>
        <w:rPr>
          <w:i/>
          <w:iCs/>
          <w:sz w:val="23"/>
          <w:szCs w:val="23"/>
          <w:lang w:val="lv-LV"/>
        </w:rPr>
      </w:pPr>
      <w:r w:rsidRPr="00354175">
        <w:rPr>
          <w:i/>
          <w:iCs/>
          <w:sz w:val="23"/>
          <w:szCs w:val="23"/>
          <w:lang w:val="lv-LV"/>
        </w:rPr>
        <w:t xml:space="preserve">Ja ir nepieciešams papildus aizsargpārklājums, tad kāda veida pārklājums ir paredzēts? Eiropas Savienības tirgum sertificēts, kurš nodrošina vismaz 10 gadu garantiju ir pieejams brūnā vai melnā krāsā. Tas nozīmē, ka visa kravas automašīna, kravas kaste un hidromanipulators būs šādā krāsā. </w:t>
      </w:r>
    </w:p>
    <w:p w14:paraId="513D9C79" w14:textId="5111ED13" w:rsidR="00CA5DAF" w:rsidRPr="00354175" w:rsidRDefault="00CA5DAF" w:rsidP="00354175">
      <w:pPr>
        <w:pStyle w:val="Default"/>
        <w:numPr>
          <w:ilvl w:val="1"/>
          <w:numId w:val="8"/>
        </w:numPr>
        <w:jc w:val="both"/>
        <w:rPr>
          <w:i/>
          <w:iCs/>
          <w:lang w:val="lv-LV"/>
        </w:rPr>
      </w:pPr>
      <w:r w:rsidRPr="00354175">
        <w:rPr>
          <w:i/>
          <w:iCs/>
          <w:sz w:val="23"/>
          <w:szCs w:val="23"/>
          <w:lang w:val="lv-LV"/>
        </w:rPr>
        <w:t>ES tirgum paredzēts un sertificēts ir arī bezkrāsains, bet garantija ir 12 mēneši. Tas nozīmē, ka katrus 12 mēnešus ir jāatjauno aizsargpārklājums. Kāda veida aizsargpārklājumu pasūtītājs ir paredzējis?</w:t>
      </w:r>
    </w:p>
    <w:p w14:paraId="6D998067" w14:textId="77777777" w:rsidR="008677E8" w:rsidRPr="00A73499" w:rsidRDefault="008677E8" w:rsidP="00E37C30">
      <w:pPr>
        <w:ind w:right="-8"/>
        <w:jc w:val="both"/>
        <w:rPr>
          <w:b/>
          <w:bCs/>
          <w:i/>
          <w:iCs/>
          <w:lang w:val="lv-LV"/>
        </w:rPr>
      </w:pPr>
    </w:p>
    <w:p w14:paraId="14D23D9D" w14:textId="1131E2DF" w:rsidR="0054423A" w:rsidRDefault="0054423A" w:rsidP="0054423A">
      <w:pPr>
        <w:ind w:right="-8"/>
        <w:jc w:val="both"/>
        <w:rPr>
          <w:b/>
          <w:bCs/>
          <w:lang w:val="lv-LV"/>
        </w:rPr>
      </w:pPr>
      <w:r w:rsidRPr="0054423A">
        <w:rPr>
          <w:b/>
          <w:bCs/>
          <w:lang w:val="lv-LV"/>
        </w:rPr>
        <w:t>Atbilde</w:t>
      </w:r>
      <w:r w:rsidR="00364212">
        <w:rPr>
          <w:b/>
          <w:bCs/>
          <w:lang w:val="lv-LV"/>
        </w:rPr>
        <w:t>:</w:t>
      </w:r>
    </w:p>
    <w:p w14:paraId="0BB37895" w14:textId="5F7A8900" w:rsidR="004B47DF" w:rsidRDefault="00B66352" w:rsidP="004B47DF">
      <w:pPr>
        <w:jc w:val="both"/>
        <w:rPr>
          <w:lang w:val="lv-LV"/>
        </w:rPr>
      </w:pPr>
      <w:r w:rsidRPr="00B66352">
        <w:rPr>
          <w:lang w:val="lv-LV"/>
        </w:rPr>
        <w:t>Informējam, ka nolikumā tiks veikti grozījumi</w:t>
      </w:r>
      <w:r w:rsidR="004B47DF">
        <w:rPr>
          <w:lang w:val="lv-LV"/>
        </w:rPr>
        <w:t xml:space="preserve"> </w:t>
      </w:r>
      <w:r w:rsidR="004B47DF" w:rsidRPr="00747173">
        <w:rPr>
          <w:lang w:val="lv-LV"/>
        </w:rPr>
        <w:t xml:space="preserve">un tie </w:t>
      </w:r>
      <w:r w:rsidR="004B47DF">
        <w:rPr>
          <w:lang w:val="lv-LV"/>
        </w:rPr>
        <w:t>tiks</w:t>
      </w:r>
      <w:r w:rsidR="004B47DF" w:rsidRPr="00747173">
        <w:rPr>
          <w:lang w:val="lv-LV"/>
        </w:rPr>
        <w:t xml:space="preserve"> publicēti  </w:t>
      </w:r>
      <w:hyperlink r:id="rId12" w:history="1">
        <w:r w:rsidR="004B47DF" w:rsidRPr="00747173">
          <w:rPr>
            <w:u w:val="single"/>
            <w:lang w:val="lv-LV"/>
          </w:rPr>
          <w:t>www.eis.gov.lv</w:t>
        </w:r>
      </w:hyperlink>
      <w:r w:rsidR="004B47DF" w:rsidRPr="00747173">
        <w:rPr>
          <w:lang w:val="lv-LV"/>
        </w:rPr>
        <w:t xml:space="preserve"> un </w:t>
      </w:r>
      <w:hyperlink r:id="rId13" w:history="1">
        <w:r w:rsidR="004B47DF" w:rsidRPr="00747173">
          <w:rPr>
            <w:u w:val="single"/>
            <w:lang w:val="lv-LV"/>
          </w:rPr>
          <w:t>www.rigassatiksme.lv</w:t>
        </w:r>
      </w:hyperlink>
      <w:r w:rsidR="004B47DF" w:rsidRPr="00747173">
        <w:rPr>
          <w:lang w:val="lv-LV"/>
        </w:rPr>
        <w:t xml:space="preserve"> .</w:t>
      </w:r>
      <w:r w:rsidR="004B47DF">
        <w:rPr>
          <w:lang w:val="lv-LV"/>
        </w:rPr>
        <w:t xml:space="preserve"> </w:t>
      </w:r>
    </w:p>
    <w:p w14:paraId="7F2595DC" w14:textId="77777777" w:rsidR="004B47DF" w:rsidRDefault="004B47DF" w:rsidP="004B47DF">
      <w:pPr>
        <w:suppressAutoHyphens/>
        <w:jc w:val="both"/>
        <w:rPr>
          <w:i/>
          <w:iCs/>
          <w:lang w:val="lv-LV" w:eastAsia="lv-LV"/>
        </w:rPr>
      </w:pPr>
    </w:p>
    <w:p w14:paraId="6567756F" w14:textId="77777777" w:rsidR="00767D9F" w:rsidRDefault="00767D9F" w:rsidP="001C1098">
      <w:pPr>
        <w:rPr>
          <w:lang w:val="lv-LV"/>
        </w:rPr>
      </w:pPr>
    </w:p>
    <w:p w14:paraId="213FD540" w14:textId="77777777" w:rsidR="00767D9F" w:rsidRDefault="00767D9F" w:rsidP="001C1098">
      <w:pPr>
        <w:rPr>
          <w:lang w:val="lv-LV"/>
        </w:rPr>
      </w:pPr>
    </w:p>
    <w:p w14:paraId="6BAAB4DC" w14:textId="0394B5E5" w:rsidR="00A80865" w:rsidRPr="00C4199D" w:rsidRDefault="00A80865" w:rsidP="00A80865">
      <w:pPr>
        <w:ind w:right="372"/>
        <w:jc w:val="both"/>
        <w:outlineLvl w:val="0"/>
        <w:rPr>
          <w:lang w:val="lv-LV"/>
        </w:rPr>
      </w:pPr>
      <w:r w:rsidRPr="00C4199D">
        <w:rPr>
          <w:lang w:val="lv-LV"/>
        </w:rPr>
        <w:t>Iepirkumu komisijas priekšsēdētāja                                                                     Karīna Meiberga</w:t>
      </w:r>
    </w:p>
    <w:p w14:paraId="103E905B" w14:textId="77777777" w:rsidR="00A80865" w:rsidRDefault="00A80865" w:rsidP="00A80865">
      <w:pPr>
        <w:jc w:val="center"/>
        <w:rPr>
          <w:lang w:val="lv-LV"/>
        </w:rPr>
      </w:pPr>
    </w:p>
    <w:p w14:paraId="6EF943CB" w14:textId="77777777" w:rsidR="00A80865" w:rsidRDefault="00A80865" w:rsidP="001C1098">
      <w:pPr>
        <w:rPr>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AD6E80">
      <w:headerReference w:type="even" r:id="rId14"/>
      <w:headerReference w:type="default" r:id="rId15"/>
      <w:footerReference w:type="default" r:id="rId16"/>
      <w:headerReference w:type="first" r:id="rId17"/>
      <w:footerReference w:type="first" r:id="rId18"/>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C354" w14:textId="77777777" w:rsidR="002B7DC6" w:rsidRDefault="002B7DC6">
      <w:r>
        <w:separator/>
      </w:r>
    </w:p>
  </w:endnote>
  <w:endnote w:type="continuationSeparator" w:id="0">
    <w:p w14:paraId="593F5497" w14:textId="77777777" w:rsidR="002B7DC6" w:rsidRDefault="002B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4959" w14:textId="77777777" w:rsidR="002B7DC6" w:rsidRDefault="002B7DC6">
      <w:r>
        <w:separator/>
      </w:r>
    </w:p>
  </w:footnote>
  <w:footnote w:type="continuationSeparator" w:id="0">
    <w:p w14:paraId="287860C2" w14:textId="77777777" w:rsidR="002B7DC6" w:rsidRDefault="002B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92CF6"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460ABD9D" w:rsidR="00BA1D4B" w:rsidRDefault="00BA1D4B" w:rsidP="00BA1D4B">
    <w:pPr>
      <w:pStyle w:val="Header"/>
      <w:tabs>
        <w:tab w:val="left" w:pos="426"/>
        <w:tab w:val="left" w:pos="1418"/>
      </w:tabs>
      <w:jc w:val="both"/>
    </w:pPr>
    <w:bookmarkStart w:id="0" w:name="docDate"/>
    <w:bookmarkEnd w:id="0"/>
    <w:r>
      <w:t xml:space="preserve"> </w:t>
    </w:r>
    <w:bookmarkStart w:id="1" w:name="docNr"/>
    <w:bookmarkEnd w:id="1"/>
    <w:r w:rsidR="00B1479E">
      <w:t>06.02.2025.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EB3A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CC80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018E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5F7A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659BB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15:restartNumberingAfterBreak="0">
    <w:nsid w:val="1EE02620"/>
    <w:multiLevelType w:val="multilevel"/>
    <w:tmpl w:val="89088A82"/>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7" w15:restartNumberingAfterBreak="0">
    <w:nsid w:val="507E52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20429434">
    <w:abstractNumId w:val="5"/>
  </w:num>
  <w:num w:numId="2" w16cid:durableId="1695692251">
    <w:abstractNumId w:val="2"/>
  </w:num>
  <w:num w:numId="3" w16cid:durableId="705377291">
    <w:abstractNumId w:val="0"/>
  </w:num>
  <w:num w:numId="4" w16cid:durableId="372509040">
    <w:abstractNumId w:val="3"/>
  </w:num>
  <w:num w:numId="5" w16cid:durableId="1119374287">
    <w:abstractNumId w:val="7"/>
  </w:num>
  <w:num w:numId="6" w16cid:durableId="267541395">
    <w:abstractNumId w:val="1"/>
  </w:num>
  <w:num w:numId="7" w16cid:durableId="1482037469">
    <w:abstractNumId w:val="4"/>
  </w:num>
  <w:num w:numId="8" w16cid:durableId="105319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06972"/>
    <w:rsid w:val="000269D7"/>
    <w:rsid w:val="0004286D"/>
    <w:rsid w:val="000525F0"/>
    <w:rsid w:val="00083E27"/>
    <w:rsid w:val="000D0C91"/>
    <w:rsid w:val="000D12AE"/>
    <w:rsid w:val="000F0C34"/>
    <w:rsid w:val="000F1F01"/>
    <w:rsid w:val="001414B0"/>
    <w:rsid w:val="0015010D"/>
    <w:rsid w:val="001627B4"/>
    <w:rsid w:val="00176AEB"/>
    <w:rsid w:val="00193953"/>
    <w:rsid w:val="001B000D"/>
    <w:rsid w:val="001C1098"/>
    <w:rsid w:val="001D43D0"/>
    <w:rsid w:val="001D5516"/>
    <w:rsid w:val="002133F5"/>
    <w:rsid w:val="00233FCE"/>
    <w:rsid w:val="00267236"/>
    <w:rsid w:val="002B7DC6"/>
    <w:rsid w:val="002C25BC"/>
    <w:rsid w:val="002D61AD"/>
    <w:rsid w:val="002E0214"/>
    <w:rsid w:val="002E786C"/>
    <w:rsid w:val="00325A6F"/>
    <w:rsid w:val="00354175"/>
    <w:rsid w:val="00364212"/>
    <w:rsid w:val="00384C24"/>
    <w:rsid w:val="003877B2"/>
    <w:rsid w:val="003A04FB"/>
    <w:rsid w:val="003A4A82"/>
    <w:rsid w:val="003A76FA"/>
    <w:rsid w:val="003C2FBA"/>
    <w:rsid w:val="003E3DA6"/>
    <w:rsid w:val="003F68CF"/>
    <w:rsid w:val="004010AF"/>
    <w:rsid w:val="00404CB0"/>
    <w:rsid w:val="004124BC"/>
    <w:rsid w:val="0041688F"/>
    <w:rsid w:val="00446224"/>
    <w:rsid w:val="0045272C"/>
    <w:rsid w:val="00454D63"/>
    <w:rsid w:val="00495061"/>
    <w:rsid w:val="004A0D6C"/>
    <w:rsid w:val="004B47DF"/>
    <w:rsid w:val="004B6AD8"/>
    <w:rsid w:val="004C2F01"/>
    <w:rsid w:val="004C4EA1"/>
    <w:rsid w:val="004E7E03"/>
    <w:rsid w:val="004F581B"/>
    <w:rsid w:val="0053604E"/>
    <w:rsid w:val="0054423A"/>
    <w:rsid w:val="0054525F"/>
    <w:rsid w:val="005C0490"/>
    <w:rsid w:val="005C65B4"/>
    <w:rsid w:val="005D1BBE"/>
    <w:rsid w:val="005D3F37"/>
    <w:rsid w:val="0060201F"/>
    <w:rsid w:val="006106A0"/>
    <w:rsid w:val="00611305"/>
    <w:rsid w:val="006170C7"/>
    <w:rsid w:val="00621B06"/>
    <w:rsid w:val="006339F1"/>
    <w:rsid w:val="00677930"/>
    <w:rsid w:val="00681D93"/>
    <w:rsid w:val="00686773"/>
    <w:rsid w:val="006874A7"/>
    <w:rsid w:val="00697421"/>
    <w:rsid w:val="006A672C"/>
    <w:rsid w:val="006B4C01"/>
    <w:rsid w:val="00712459"/>
    <w:rsid w:val="00732EDA"/>
    <w:rsid w:val="00733E70"/>
    <w:rsid w:val="00754560"/>
    <w:rsid w:val="00756CAE"/>
    <w:rsid w:val="00760565"/>
    <w:rsid w:val="00767D9F"/>
    <w:rsid w:val="007857EA"/>
    <w:rsid w:val="007875D1"/>
    <w:rsid w:val="007A34BE"/>
    <w:rsid w:val="007C5D74"/>
    <w:rsid w:val="007D0DE2"/>
    <w:rsid w:val="007D62F7"/>
    <w:rsid w:val="007F598F"/>
    <w:rsid w:val="008034ED"/>
    <w:rsid w:val="00832355"/>
    <w:rsid w:val="008533C8"/>
    <w:rsid w:val="008677E8"/>
    <w:rsid w:val="00883311"/>
    <w:rsid w:val="008974F3"/>
    <w:rsid w:val="008A1EE6"/>
    <w:rsid w:val="008D70D8"/>
    <w:rsid w:val="008E3092"/>
    <w:rsid w:val="008E4C93"/>
    <w:rsid w:val="00901C98"/>
    <w:rsid w:val="00904B48"/>
    <w:rsid w:val="009134FF"/>
    <w:rsid w:val="00930890"/>
    <w:rsid w:val="00931737"/>
    <w:rsid w:val="00985E39"/>
    <w:rsid w:val="009E7740"/>
    <w:rsid w:val="009F239A"/>
    <w:rsid w:val="00A075D3"/>
    <w:rsid w:val="00A227FB"/>
    <w:rsid w:val="00A3285A"/>
    <w:rsid w:val="00A52673"/>
    <w:rsid w:val="00A54FDC"/>
    <w:rsid w:val="00A55640"/>
    <w:rsid w:val="00A662CC"/>
    <w:rsid w:val="00A73499"/>
    <w:rsid w:val="00A80865"/>
    <w:rsid w:val="00A8318F"/>
    <w:rsid w:val="00A90154"/>
    <w:rsid w:val="00A90ADC"/>
    <w:rsid w:val="00AA0E4F"/>
    <w:rsid w:val="00AB152E"/>
    <w:rsid w:val="00AD6E80"/>
    <w:rsid w:val="00B05997"/>
    <w:rsid w:val="00B1479E"/>
    <w:rsid w:val="00B16BED"/>
    <w:rsid w:val="00B17037"/>
    <w:rsid w:val="00B66352"/>
    <w:rsid w:val="00B67B48"/>
    <w:rsid w:val="00B80A14"/>
    <w:rsid w:val="00BA1D4B"/>
    <w:rsid w:val="00BC3A6B"/>
    <w:rsid w:val="00BD48C6"/>
    <w:rsid w:val="00C2117D"/>
    <w:rsid w:val="00C3756C"/>
    <w:rsid w:val="00C84969"/>
    <w:rsid w:val="00C86AA7"/>
    <w:rsid w:val="00C950CD"/>
    <w:rsid w:val="00C96B4F"/>
    <w:rsid w:val="00CA5DAF"/>
    <w:rsid w:val="00CA73ED"/>
    <w:rsid w:val="00CB5775"/>
    <w:rsid w:val="00CD2FB9"/>
    <w:rsid w:val="00D074FD"/>
    <w:rsid w:val="00D43D83"/>
    <w:rsid w:val="00D462CB"/>
    <w:rsid w:val="00D466D6"/>
    <w:rsid w:val="00D81F1C"/>
    <w:rsid w:val="00D86507"/>
    <w:rsid w:val="00DA0C26"/>
    <w:rsid w:val="00DA6EAA"/>
    <w:rsid w:val="00DC4D6B"/>
    <w:rsid w:val="00DC6352"/>
    <w:rsid w:val="00DD1688"/>
    <w:rsid w:val="00DD22A3"/>
    <w:rsid w:val="00E3203C"/>
    <w:rsid w:val="00E37C30"/>
    <w:rsid w:val="00E52765"/>
    <w:rsid w:val="00E607CE"/>
    <w:rsid w:val="00E677F8"/>
    <w:rsid w:val="00EB089E"/>
    <w:rsid w:val="00EB70D4"/>
    <w:rsid w:val="00EC35CB"/>
    <w:rsid w:val="00EE0AAB"/>
    <w:rsid w:val="00EE10B8"/>
    <w:rsid w:val="00F01C15"/>
    <w:rsid w:val="00F213A8"/>
    <w:rsid w:val="00F35A44"/>
    <w:rsid w:val="00F527AA"/>
    <w:rsid w:val="00F56A96"/>
    <w:rsid w:val="00F631D4"/>
    <w:rsid w:val="00F83C9D"/>
    <w:rsid w:val="00F84DED"/>
    <w:rsid w:val="00F92DBD"/>
    <w:rsid w:val="00F94BAD"/>
    <w:rsid w:val="00F95933"/>
    <w:rsid w:val="00FB7BAB"/>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unhideWhenUsed/>
    <w:locked/>
    <w:rsid w:val="005C0490"/>
    <w:rPr>
      <w:color w:val="0000FF"/>
      <w:u w:val="single"/>
    </w:rPr>
  </w:style>
  <w:style w:type="paragraph" w:customStyle="1" w:styleId="Default">
    <w:name w:val="Default"/>
    <w:rsid w:val="00DA6EAA"/>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162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C3042-3C4A-44E5-B7CE-C66E1023E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1662</Characters>
  <Application>Microsoft Office Word</Application>
  <DocSecurity>0</DocSecurity>
  <Lines>13</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cp:revision>
  <cp:lastPrinted>2021-09-09T02:05:00Z</cp:lastPrinted>
  <dcterms:created xsi:type="dcterms:W3CDTF">2025-02-06T12:33:00Z</dcterms:created>
  <dcterms:modified xsi:type="dcterms:W3CDTF">2025-02-06T12:33:00Z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