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7CD9" w14:textId="082269A0" w:rsidR="00FD4874" w:rsidRDefault="00FD4874" w:rsidP="00FD4874">
      <w:pPr>
        <w:jc w:val="center"/>
        <w:rPr>
          <w:rFonts w:ascii="Times New Roman" w:hAnsi="Times New Roman" w:cs="Times New Roman"/>
          <w:b/>
          <w:bCs/>
          <w:sz w:val="24"/>
          <w:szCs w:val="24"/>
        </w:rPr>
      </w:pPr>
    </w:p>
    <w:p w14:paraId="0C157F74" w14:textId="77777777" w:rsidR="00FD4874" w:rsidRPr="00FD4874" w:rsidRDefault="00FD4874" w:rsidP="00FD4874">
      <w:pPr>
        <w:autoSpaceDE w:val="0"/>
        <w:autoSpaceDN w:val="0"/>
        <w:adjustRightInd w:val="0"/>
        <w:spacing w:after="0" w:line="240" w:lineRule="auto"/>
        <w:jc w:val="right"/>
        <w:rPr>
          <w:rFonts w:ascii="Times New Roman" w:hAnsi="Times New Roman" w:cs="Times New Roman"/>
          <w:color w:val="000000"/>
          <w:sz w:val="24"/>
          <w:szCs w:val="24"/>
        </w:rPr>
      </w:pPr>
      <w:r w:rsidRPr="00FD4874">
        <w:rPr>
          <w:rFonts w:ascii="Times New Roman" w:hAnsi="Times New Roman" w:cs="Times New Roman"/>
          <w:color w:val="000000"/>
          <w:sz w:val="24"/>
          <w:szCs w:val="24"/>
        </w:rPr>
        <w:t xml:space="preserve">Atklāta konkursa </w:t>
      </w:r>
    </w:p>
    <w:p w14:paraId="2FC74E1F" w14:textId="34D74362" w:rsidR="00FD4874" w:rsidRPr="000F1B05" w:rsidRDefault="00FD4874" w:rsidP="000F1B05">
      <w:pPr>
        <w:jc w:val="right"/>
        <w:rPr>
          <w:rFonts w:ascii="Times New Roman" w:hAnsi="Times New Roman" w:cs="Times New Roman"/>
          <w:b/>
          <w:bCs/>
          <w:sz w:val="24"/>
          <w:szCs w:val="24"/>
        </w:rPr>
      </w:pPr>
      <w:r w:rsidRPr="00FD4874">
        <w:rPr>
          <w:rFonts w:ascii="Times New Roman" w:hAnsi="Times New Roman" w:cs="Times New Roman"/>
          <w:color w:val="000000"/>
          <w:sz w:val="24"/>
          <w:szCs w:val="24"/>
        </w:rPr>
        <w:t>“</w:t>
      </w:r>
      <w:r w:rsidR="000F1B05" w:rsidRPr="003771E8">
        <w:rPr>
          <w:rFonts w:ascii="Times New Roman" w:hAnsi="Times New Roman" w:cs="Times New Roman"/>
          <w:b/>
          <w:bCs/>
          <w:sz w:val="24"/>
          <w:szCs w:val="24"/>
        </w:rPr>
        <w:t>Vispārīgā vienošanās par darbinieku veselības apdrošināšanu</w:t>
      </w:r>
      <w:r w:rsidRPr="00FD4874">
        <w:rPr>
          <w:rFonts w:ascii="Times New Roman" w:hAnsi="Times New Roman" w:cs="Times New Roman"/>
          <w:color w:val="000000"/>
          <w:sz w:val="24"/>
          <w:szCs w:val="24"/>
        </w:rPr>
        <w:t xml:space="preserve">” </w:t>
      </w:r>
    </w:p>
    <w:p w14:paraId="2B3ADBF8" w14:textId="77777777" w:rsidR="00FD4874" w:rsidRDefault="00FD4874" w:rsidP="00FD4874">
      <w:pPr>
        <w:jc w:val="center"/>
        <w:rPr>
          <w:rFonts w:ascii="Times New Roman" w:hAnsi="Times New Roman" w:cs="Times New Roman"/>
          <w:b/>
          <w:bCs/>
          <w:sz w:val="24"/>
          <w:szCs w:val="24"/>
        </w:rPr>
      </w:pPr>
    </w:p>
    <w:p w14:paraId="46E47E61" w14:textId="78ECE64A" w:rsidR="007B694D" w:rsidRPr="007B694D" w:rsidRDefault="007B694D" w:rsidP="007B694D">
      <w:pPr>
        <w:jc w:val="center"/>
        <w:rPr>
          <w:rFonts w:ascii="Times New Roman" w:hAnsi="Times New Roman" w:cs="Times New Roman"/>
          <w:b/>
          <w:bCs/>
          <w:sz w:val="24"/>
          <w:szCs w:val="24"/>
        </w:rPr>
      </w:pPr>
      <w:r>
        <w:rPr>
          <w:rFonts w:ascii="Times New Roman" w:hAnsi="Times New Roman" w:cs="Times New Roman"/>
          <w:b/>
          <w:bCs/>
          <w:sz w:val="24"/>
          <w:szCs w:val="24"/>
        </w:rPr>
        <w:t>P</w:t>
      </w:r>
      <w:r w:rsidR="007E0122">
        <w:rPr>
          <w:rFonts w:ascii="Times New Roman" w:hAnsi="Times New Roman" w:cs="Times New Roman"/>
          <w:b/>
          <w:bCs/>
          <w:sz w:val="24"/>
          <w:szCs w:val="24"/>
        </w:rPr>
        <w:t>lānotās k</w:t>
      </w:r>
      <w:r w:rsidR="00FD4874" w:rsidRPr="00FD4874">
        <w:rPr>
          <w:rFonts w:ascii="Times New Roman" w:hAnsi="Times New Roman" w:cs="Times New Roman"/>
          <w:b/>
          <w:bCs/>
          <w:sz w:val="24"/>
          <w:szCs w:val="24"/>
        </w:rPr>
        <w:t>valifikācijas prasības</w:t>
      </w:r>
    </w:p>
    <w:p w14:paraId="7DC2B9C2" w14:textId="77777777" w:rsidR="003B0F20" w:rsidRPr="00CE4E06" w:rsidRDefault="003B0F20" w:rsidP="003B0F20">
      <w:pPr>
        <w:pStyle w:val="ListParagraph"/>
        <w:numPr>
          <w:ilvl w:val="0"/>
          <w:numId w:val="4"/>
        </w:numPr>
        <w:spacing w:after="0" w:line="240" w:lineRule="auto"/>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b/>
          <w:color w:val="000000" w:themeColor="text1"/>
          <w:spacing w:val="-3"/>
          <w:sz w:val="24"/>
          <w:szCs w:val="24"/>
        </w:rPr>
        <w:t>Prasības tehniskajām un profesionālajām spējām</w:t>
      </w:r>
    </w:p>
    <w:p w14:paraId="1DA606DB" w14:textId="77777777" w:rsidR="00746E19" w:rsidRDefault="00746E19" w:rsidP="00746E19">
      <w:pPr>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Pretendentam ir Finanšu un Kapitāla tirgus komisijas izsniegta licence vai līdzvērtīgs uzraugošās institūcijas izsniegts dokuments valstī, kurā tas reģistrēts, kas apliecina tiesības sniegt Tehniskajā specifikācijā noteiktos veselības apdrošināšanas pakalpojumus.</w:t>
      </w:r>
    </w:p>
    <w:p w14:paraId="0561C4F2" w14:textId="77777777" w:rsidR="00746E19" w:rsidRDefault="00746E19" w:rsidP="00746E19">
      <w:pPr>
        <w:numPr>
          <w:ilvl w:val="1"/>
          <w:numId w:val="4"/>
        </w:numPr>
        <w:spacing w:after="0" w:line="240" w:lineRule="auto"/>
        <w:jc w:val="both"/>
        <w:rPr>
          <w:rFonts w:ascii="Times New Roman" w:hAnsi="Times New Roman" w:cs="Times New Roman"/>
          <w:i/>
          <w:iCs/>
          <w:sz w:val="24"/>
          <w:szCs w:val="24"/>
          <w:u w:val="single"/>
        </w:rPr>
      </w:pPr>
      <w:r>
        <w:rPr>
          <w:rFonts w:ascii="Times New Roman" w:hAnsi="Times New Roman" w:cs="Times New Roman"/>
          <w:sz w:val="24"/>
          <w:szCs w:val="24"/>
        </w:rPr>
        <w:t xml:space="preserve">Pretendentam iepriekšējo 3 (trīs) gadu laikā (2020., 2021., 2022., 2023. līdz piedāvājuma iesniegšanas brīdim) ir pieredze 2 (divu) iepirkuma līguma priekšmetam līdzvērtīgu pakalpojumu </w:t>
      </w:r>
      <w:r>
        <w:rPr>
          <w:rFonts w:ascii="Times New Roman" w:hAnsi="Times New Roman" w:cs="Times New Roman"/>
          <w:sz w:val="24"/>
          <w:szCs w:val="24"/>
          <w:u w:val="single"/>
        </w:rPr>
        <w:t>dažādiem pasūtītajiem</w:t>
      </w:r>
      <w:r>
        <w:rPr>
          <w:rFonts w:ascii="Times New Roman" w:hAnsi="Times New Roman" w:cs="Times New Roman"/>
          <w:sz w:val="24"/>
          <w:szCs w:val="24"/>
        </w:rPr>
        <w:t xml:space="preserve"> sniegšanā. </w:t>
      </w:r>
      <w:r>
        <w:rPr>
          <w:rFonts w:ascii="Times New Roman" w:hAnsi="Times New Roman" w:cs="Times New Roman"/>
          <w:sz w:val="24"/>
          <w:szCs w:val="24"/>
          <w:u w:val="single"/>
        </w:rPr>
        <w:t>Par līdzvērtīgu pakalpojumu tiks uzskatīts tāds veselības apdrošināšanas pakalpojums, kurš bez pārtraukuma katram no pasūtītājiem ir sniegts vismaz 12 mēnešus  un apdrošināto nodarbināto skaits ir vismaz 1000.</w:t>
      </w:r>
    </w:p>
    <w:p w14:paraId="12CD3309" w14:textId="77777777" w:rsidR="00746E19" w:rsidRDefault="00746E19" w:rsidP="00746E19">
      <w:pPr>
        <w:numPr>
          <w:ilvl w:val="1"/>
          <w:numId w:val="4"/>
        </w:numPr>
        <w:spacing w:after="0" w:line="240" w:lineRule="auto"/>
        <w:jc w:val="both"/>
        <w:rPr>
          <w:rFonts w:ascii="Times New Roman" w:hAnsi="Times New Roman" w:cs="Times New Roman"/>
          <w:i/>
          <w:iCs/>
          <w:sz w:val="24"/>
          <w:szCs w:val="24"/>
          <w:u w:val="single"/>
        </w:rPr>
      </w:pPr>
      <w:r>
        <w:rPr>
          <w:rFonts w:ascii="Times New Roman" w:hAnsi="Times New Roman" w:cs="Times New Roman"/>
          <w:sz w:val="24"/>
          <w:szCs w:val="24"/>
          <w:lang w:eastAsia="lv-LV"/>
        </w:rPr>
        <w:t>Uz piedāvājuma iesniegšanas brīdi pretendentam ir vismaz 250 (divi simti piecdesmit) ambulatorās (izņemot zobārstniecības prakses) un stacionārās veselības aprūpes līguma iestādes Latvijas Republikas teritorijā, kurās pretendenta piedāvājuma programmā minētos pakalpojumus (gan pacientu iemaksas apmērā, gan maksas pakalpojumus) ir</w:t>
      </w:r>
      <w:r>
        <w:rPr>
          <w:rFonts w:ascii="Belwe Lt TL" w:hAnsi="Belwe Lt TL"/>
          <w:sz w:val="24"/>
          <w:szCs w:val="24"/>
        </w:rPr>
        <w:t xml:space="preserve"> </w:t>
      </w:r>
      <w:r>
        <w:rPr>
          <w:rFonts w:ascii="Times New Roman" w:hAnsi="Times New Roman" w:cs="Times New Roman"/>
          <w:sz w:val="24"/>
          <w:szCs w:val="24"/>
          <w:lang w:eastAsia="lv-LV"/>
        </w:rPr>
        <w:t>iespējams saņemt, uzrādot veselības apdrošināšanas karti.</w:t>
      </w:r>
    </w:p>
    <w:p w14:paraId="652B9FCF" w14:textId="77777777" w:rsidR="00746E19" w:rsidRDefault="00746E19" w:rsidP="00746E19">
      <w:pPr>
        <w:rPr>
          <w:rFonts w:ascii="Calibri" w:hAnsi="Calibri" w:cs="Calibri"/>
        </w:rPr>
      </w:pPr>
    </w:p>
    <w:p w14:paraId="3E84E163" w14:textId="77777777" w:rsidR="003F0836" w:rsidRPr="003F0836" w:rsidRDefault="003F0836" w:rsidP="003F0836">
      <w:pPr>
        <w:widowControl w:val="0"/>
        <w:autoSpaceDE w:val="0"/>
        <w:autoSpaceDN w:val="0"/>
        <w:adjustRightInd w:val="0"/>
        <w:spacing w:after="120" w:line="276" w:lineRule="auto"/>
        <w:jc w:val="both"/>
        <w:rPr>
          <w:rFonts w:ascii="Times New Roman" w:hAnsi="Times New Roman" w:cs="Times New Roman"/>
          <w:sz w:val="24"/>
          <w:szCs w:val="24"/>
        </w:rPr>
      </w:pPr>
    </w:p>
    <w:sectPr w:rsidR="003F0836" w:rsidRPr="003F0836" w:rsidSect="00FD4874">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F048" w14:textId="77777777" w:rsidR="00616BA9" w:rsidRDefault="00616BA9" w:rsidP="007B694D">
      <w:pPr>
        <w:spacing w:after="0" w:line="240" w:lineRule="auto"/>
      </w:pPr>
      <w:r>
        <w:separator/>
      </w:r>
    </w:p>
  </w:endnote>
  <w:endnote w:type="continuationSeparator" w:id="0">
    <w:p w14:paraId="2E0EBDCB" w14:textId="77777777" w:rsidR="00616BA9" w:rsidRDefault="00616BA9" w:rsidP="007B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00B99" w14:textId="77777777" w:rsidR="00616BA9" w:rsidRDefault="00616BA9" w:rsidP="007B694D">
      <w:pPr>
        <w:spacing w:after="0" w:line="240" w:lineRule="auto"/>
      </w:pPr>
      <w:r>
        <w:separator/>
      </w:r>
    </w:p>
  </w:footnote>
  <w:footnote w:type="continuationSeparator" w:id="0">
    <w:p w14:paraId="29009F04" w14:textId="77777777" w:rsidR="00616BA9" w:rsidRDefault="00616BA9" w:rsidP="007B6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1Justified"/>
      <w:lvlText w:val="%1."/>
      <w:lvlJc w:val="left"/>
      <w:pPr>
        <w:tabs>
          <w:tab w:val="num" w:pos="567"/>
        </w:tabs>
        <w:ind w:left="567" w:hanging="567"/>
      </w:pPr>
      <w:rPr>
        <w:rFonts w:cs="Times New Roman"/>
      </w:rPr>
    </w:lvl>
    <w:lvl w:ilvl="1">
      <w:start w:val="1"/>
      <w:numFmt w:val="decimal"/>
      <w:pStyle w:val="StyleStyle2Justified"/>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486350A"/>
    <w:multiLevelType w:val="multilevel"/>
    <w:tmpl w:val="66A086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99937039">
    <w:abstractNumId w:val="2"/>
  </w:num>
  <w:num w:numId="2" w16cid:durableId="990905819">
    <w:abstractNumId w:val="0"/>
  </w:num>
  <w:num w:numId="3" w16cid:durableId="211426316">
    <w:abstractNumId w:val="1"/>
  </w:num>
  <w:num w:numId="4" w16cid:durableId="1821073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74"/>
    <w:rsid w:val="00015A08"/>
    <w:rsid w:val="000222A7"/>
    <w:rsid w:val="000F1B05"/>
    <w:rsid w:val="001B34E5"/>
    <w:rsid w:val="001E512C"/>
    <w:rsid w:val="00276174"/>
    <w:rsid w:val="002F77D0"/>
    <w:rsid w:val="0030359D"/>
    <w:rsid w:val="00353ED2"/>
    <w:rsid w:val="003B0F20"/>
    <w:rsid w:val="003F0836"/>
    <w:rsid w:val="00403D68"/>
    <w:rsid w:val="004040D6"/>
    <w:rsid w:val="004A4835"/>
    <w:rsid w:val="00540BAB"/>
    <w:rsid w:val="0059146D"/>
    <w:rsid w:val="005E25E0"/>
    <w:rsid w:val="00616BA9"/>
    <w:rsid w:val="006A5824"/>
    <w:rsid w:val="00746E19"/>
    <w:rsid w:val="007B694D"/>
    <w:rsid w:val="007E0122"/>
    <w:rsid w:val="00967A12"/>
    <w:rsid w:val="00A92B8D"/>
    <w:rsid w:val="00BD4EB2"/>
    <w:rsid w:val="00C302C5"/>
    <w:rsid w:val="00D367E0"/>
    <w:rsid w:val="00D955FB"/>
    <w:rsid w:val="00DA0B58"/>
    <w:rsid w:val="00DC43E9"/>
    <w:rsid w:val="00E80094"/>
    <w:rsid w:val="00ED261B"/>
    <w:rsid w:val="00F02318"/>
    <w:rsid w:val="00FD4874"/>
    <w:rsid w:val="00FE1507"/>
    <w:rsid w:val="00FE58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1BD7"/>
  <w15:chartTrackingRefBased/>
  <w15:docId w15:val="{8D16151F-DC65-4AE0-ADAE-33C5DD52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874"/>
  </w:style>
  <w:style w:type="paragraph" w:styleId="Heading1">
    <w:name w:val="heading 1"/>
    <w:basedOn w:val="Normal"/>
    <w:next w:val="Normal"/>
    <w:link w:val="Heading1Char"/>
    <w:qFormat/>
    <w:rsid w:val="0030359D"/>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
    <w:basedOn w:val="Normal"/>
    <w:link w:val="ListParagraphChar"/>
    <w:uiPriority w:val="34"/>
    <w:qFormat/>
    <w:rsid w:val="001B34E5"/>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1B34E5"/>
  </w:style>
  <w:style w:type="character" w:customStyle="1" w:styleId="Heading1Char">
    <w:name w:val="Heading 1 Char"/>
    <w:basedOn w:val="DefaultParagraphFont"/>
    <w:link w:val="Heading1"/>
    <w:rsid w:val="0030359D"/>
    <w:rPr>
      <w:rFonts w:asciiTheme="majorHAnsi" w:eastAsiaTheme="majorEastAsia" w:hAnsiTheme="majorHAnsi" w:cstheme="majorBidi"/>
      <w:b/>
      <w:bCs/>
      <w:color w:val="2F5496" w:themeColor="accent1" w:themeShade="BF"/>
      <w:sz w:val="28"/>
      <w:szCs w:val="28"/>
      <w:lang w:val="en-GB"/>
    </w:rPr>
  </w:style>
  <w:style w:type="paragraph" w:customStyle="1" w:styleId="StyleStyle2Justified">
    <w:name w:val="Style Style2 + Justified"/>
    <w:basedOn w:val="Normal"/>
    <w:rsid w:val="0030359D"/>
    <w:pPr>
      <w:numPr>
        <w:ilvl w:val="1"/>
        <w:numId w:val="2"/>
      </w:numPr>
      <w:spacing w:before="240" w:after="120" w:line="240" w:lineRule="auto"/>
      <w:jc w:val="both"/>
    </w:pPr>
    <w:rPr>
      <w:rFonts w:ascii="Times New Roman" w:eastAsia="Times New Roman" w:hAnsi="Times New Roman" w:cs="Times New Roman"/>
      <w:b/>
      <w:bCs/>
      <w:sz w:val="24"/>
      <w:szCs w:val="20"/>
    </w:rPr>
  </w:style>
  <w:style w:type="paragraph" w:customStyle="1" w:styleId="StyleStyle1Justified">
    <w:name w:val="Style Style1 + Justified"/>
    <w:basedOn w:val="Normal"/>
    <w:rsid w:val="0030359D"/>
    <w:pPr>
      <w:numPr>
        <w:numId w:val="2"/>
      </w:numPr>
      <w:tabs>
        <w:tab w:val="num" w:pos="1134"/>
      </w:tabs>
      <w:spacing w:before="40" w:after="40" w:line="240" w:lineRule="auto"/>
      <w:jc w:val="both"/>
    </w:pPr>
    <w:rPr>
      <w:rFonts w:ascii="Times New Roman" w:eastAsia="Times New Roman" w:hAnsi="Times New Roman" w:cs="Times New Roman"/>
      <w:sz w:val="24"/>
      <w:szCs w:val="20"/>
    </w:rPr>
  </w:style>
  <w:style w:type="table" w:styleId="TableGrid">
    <w:name w:val="Table Grid"/>
    <w:basedOn w:val="TableNormal"/>
    <w:uiPriority w:val="39"/>
    <w:rsid w:val="003F0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B694D"/>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B694D"/>
    <w:rPr>
      <w:rFonts w:ascii="Arial" w:eastAsia="Times New Roman" w:hAnsi="Arial" w:cs="Times New Roman"/>
      <w:sz w:val="20"/>
      <w:szCs w:val="20"/>
    </w:rPr>
  </w:style>
  <w:style w:type="character" w:styleId="FootnoteReference">
    <w:name w:val="footnote reference"/>
    <w:uiPriority w:val="99"/>
    <w:rsid w:val="007B694D"/>
    <w:rPr>
      <w:vertAlign w:val="superscript"/>
    </w:rPr>
  </w:style>
  <w:style w:type="paragraph" w:styleId="BodyText2">
    <w:name w:val="Body Text 2"/>
    <w:basedOn w:val="Normal"/>
    <w:link w:val="BodyText2Char"/>
    <w:semiHidden/>
    <w:unhideWhenUsed/>
    <w:rsid w:val="00540BAB"/>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semiHidden/>
    <w:rsid w:val="00540BAB"/>
    <w:rPr>
      <w:rFonts w:ascii="Belwe Lt TL" w:eastAsia="Times New Roman" w:hAnsi="Belwe Lt T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02318">
      <w:bodyDiv w:val="1"/>
      <w:marLeft w:val="0"/>
      <w:marRight w:val="0"/>
      <w:marTop w:val="0"/>
      <w:marBottom w:val="0"/>
      <w:divBdr>
        <w:top w:val="none" w:sz="0" w:space="0" w:color="auto"/>
        <w:left w:val="none" w:sz="0" w:space="0" w:color="auto"/>
        <w:bottom w:val="none" w:sz="0" w:space="0" w:color="auto"/>
        <w:right w:val="none" w:sz="0" w:space="0" w:color="auto"/>
      </w:divBdr>
    </w:div>
    <w:div w:id="203518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794</Words>
  <Characters>453</Characters>
  <Application>Microsoft Office Word</Application>
  <DocSecurity>0</DocSecurity>
  <Lines>3</Lines>
  <Paragraphs>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Prasības profesionālās darbības veikšanā</vt:lpstr>
      <vt:lpstr>Pretendentam vai, ja pretendents ir piegādātāju apvienība (turpmāk – apvienība) </vt:lpstr>
      <vt:lpstr>Ja pretendents ir apvienība, tad apvienības dalībniekiem ir jābūt noslēgtai vien</vt:lpstr>
      <vt:lpstr>Pretendentam ir Finanšu un Kapitāla tirgus komisijas izsniegta licence vai līdzv</vt:lpstr>
      <vt:lpstr/>
      <vt:lpstr>Prasības pretendenta tehniskajām un profesionālajām spējām</vt:lpstr>
      <vt:lpstr>Pretendentam iepriekšējo 3 (trīs) gadu laikā (2020., 2021., 2022., 2023. līdz p</vt:lpstr>
      <vt:lpstr>Uz piedāvājuma iesniegšanas brīdi pretendentam ir vismaz 250 (divi simti piecdes</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Meiberga</dc:creator>
  <cp:keywords/>
  <dc:description/>
  <cp:lastModifiedBy>Sandra Čakša</cp:lastModifiedBy>
  <cp:revision>6</cp:revision>
  <dcterms:created xsi:type="dcterms:W3CDTF">2023-08-02T12:18:00Z</dcterms:created>
  <dcterms:modified xsi:type="dcterms:W3CDTF">2023-08-07T09:37:00Z</dcterms:modified>
</cp:coreProperties>
</file>