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456CCE0" w:rsidR="005D1BC8" w:rsidRPr="0060794F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0794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034252A8" w14:textId="125B9372" w:rsidR="00752488" w:rsidRDefault="00752488" w:rsidP="0034231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488">
        <w:rPr>
          <w:rFonts w:ascii="Times New Roman" w:hAnsi="Times New Roman" w:cs="Times New Roman"/>
          <w:b/>
          <w:bCs/>
          <w:sz w:val="28"/>
          <w:szCs w:val="28"/>
        </w:rPr>
        <w:t>Virsbūves mazgāšanas iekārtu apkope un remonts</w:t>
      </w:r>
    </w:p>
    <w:p w14:paraId="437648C3" w14:textId="4B25C6A4" w:rsidR="005D1BC8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3FC">
        <w:rPr>
          <w:rFonts w:ascii="Times New Roman" w:hAnsi="Times New Roman" w:cs="Times New Roman"/>
          <w:sz w:val="24"/>
          <w:szCs w:val="24"/>
        </w:rPr>
        <w:t>Datums:</w:t>
      </w:r>
      <w:r w:rsidR="00E562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2276D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7"/>
        <w:gridCol w:w="4341"/>
      </w:tblGrid>
      <w:tr w:rsidR="009213FC" w:rsidRPr="00657398" w14:paraId="6C58C797" w14:textId="12D8B537" w:rsidTr="00B703EE">
        <w:trPr>
          <w:cantSplit/>
        </w:trPr>
        <w:tc>
          <w:tcPr>
            <w:tcW w:w="390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65739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pilns nosaukums</w:t>
            </w:r>
          </w:p>
        </w:tc>
        <w:tc>
          <w:tcPr>
            <w:tcW w:w="434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3FC" w:rsidRPr="00657398" w14:paraId="51DA02FF" w14:textId="12640851" w:rsidTr="00B703EE">
        <w:trPr>
          <w:cantSplit/>
          <w:trHeight w:val="242"/>
        </w:trPr>
        <w:tc>
          <w:tcPr>
            <w:tcW w:w="390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65739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341" w:type="dxa"/>
            <w:tcBorders>
              <w:left w:val="single" w:sz="4" w:space="0" w:color="auto"/>
            </w:tcBorders>
          </w:tcPr>
          <w:p w14:paraId="229FD28A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0"/>
        <w:gridCol w:w="4338"/>
      </w:tblGrid>
      <w:tr w:rsidR="005D1BC8" w:rsidRPr="00657398" w14:paraId="7554485C" w14:textId="77777777" w:rsidTr="00B703EE">
        <w:trPr>
          <w:cantSplit/>
        </w:trPr>
        <w:tc>
          <w:tcPr>
            <w:tcW w:w="3910" w:type="dxa"/>
            <w:shd w:val="clear" w:color="auto" w:fill="DEEAF6" w:themeFill="accent5" w:themeFillTint="33"/>
          </w:tcPr>
          <w:p w14:paraId="2FDA66A5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Vārds, uzvārds</w:t>
            </w:r>
          </w:p>
        </w:tc>
        <w:tc>
          <w:tcPr>
            <w:tcW w:w="4338" w:type="dxa"/>
          </w:tcPr>
          <w:p w14:paraId="68A0A12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548BFFE6" w14:textId="77777777" w:rsidTr="00B703EE">
        <w:trPr>
          <w:cantSplit/>
          <w:trHeight w:val="130"/>
        </w:trPr>
        <w:tc>
          <w:tcPr>
            <w:tcW w:w="3910" w:type="dxa"/>
            <w:shd w:val="clear" w:color="auto" w:fill="DEEAF6" w:themeFill="accent5" w:themeFillTint="33"/>
          </w:tcPr>
          <w:p w14:paraId="3D68EBC8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Tālr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4338" w:type="dxa"/>
          </w:tcPr>
          <w:p w14:paraId="7D2A22F5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1B2D9ACD" w14:textId="77777777" w:rsidTr="00B703EE">
        <w:trPr>
          <w:cantSplit/>
          <w:trHeight w:val="130"/>
        </w:trPr>
        <w:tc>
          <w:tcPr>
            <w:tcW w:w="3910" w:type="dxa"/>
            <w:shd w:val="clear" w:color="auto" w:fill="DEEAF6" w:themeFill="accent5" w:themeFillTint="33"/>
          </w:tcPr>
          <w:p w14:paraId="19E4EDCD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e-pasta adrese</w:t>
            </w:r>
          </w:p>
        </w:tc>
        <w:tc>
          <w:tcPr>
            <w:tcW w:w="4338" w:type="dxa"/>
          </w:tcPr>
          <w:p w14:paraId="7E83A3B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72E7E1E" w14:textId="033F9D97" w:rsidR="00146036" w:rsidRPr="00146036" w:rsidRDefault="005D1BC8" w:rsidP="00146036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PIETEIKUMS</w:t>
      </w:r>
    </w:p>
    <w:p w14:paraId="50FE0D8D" w14:textId="333A1BAD" w:rsidR="00320D92" w:rsidRPr="00083E77" w:rsidRDefault="00146036" w:rsidP="00D271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D92">
        <w:rPr>
          <w:rFonts w:ascii="Times New Roman" w:hAnsi="Times New Roman"/>
          <w:b/>
          <w:bCs/>
          <w:szCs w:val="24"/>
        </w:rPr>
        <w:t xml:space="preserve">3.1. </w:t>
      </w:r>
      <w:r w:rsidR="00E3164D">
        <w:rPr>
          <w:rFonts w:ascii="Times New Roman" w:hAnsi="Times New Roman"/>
          <w:b/>
          <w:bCs/>
          <w:szCs w:val="24"/>
        </w:rPr>
        <w:t xml:space="preserve">Iepirkuma priekšmets: </w:t>
      </w:r>
      <w:r w:rsidR="00320D92" w:rsidRPr="00083E77">
        <w:rPr>
          <w:rFonts w:ascii="Times New Roman" w:hAnsi="Times New Roman" w:cs="Times New Roman"/>
          <w:sz w:val="24"/>
          <w:szCs w:val="24"/>
        </w:rPr>
        <w:t xml:space="preserve">Izpildītājs veic </w:t>
      </w:r>
      <w:r w:rsidR="00320D92" w:rsidRPr="00083E77">
        <w:rPr>
          <w:rFonts w:ascii="Times New Roman" w:eastAsia="Calibri" w:hAnsi="Times New Roman" w:cs="Times New Roman"/>
          <w:sz w:val="24"/>
          <w:szCs w:val="24"/>
        </w:rPr>
        <w:t>sabiedriskā transporta virsbūves mazgāšanas iekārtu apkopi un remontu</w:t>
      </w:r>
      <w:r w:rsidR="00320D92" w:rsidRPr="00083E77">
        <w:rPr>
          <w:rFonts w:ascii="Times New Roman" w:hAnsi="Times New Roman" w:cs="Times New Roman"/>
          <w:sz w:val="24"/>
          <w:szCs w:val="24"/>
        </w:rPr>
        <w:t xml:space="preserve"> Pasūtītāja infrastruktūras objektos</w:t>
      </w:r>
      <w:r w:rsidR="00083E77">
        <w:rPr>
          <w:rFonts w:ascii="Times New Roman" w:hAnsi="Times New Roman" w:cs="Times New Roman"/>
          <w:sz w:val="24"/>
          <w:szCs w:val="24"/>
        </w:rPr>
        <w:t>.</w:t>
      </w:r>
    </w:p>
    <w:p w14:paraId="4B850A77" w14:textId="716293E6" w:rsidR="00E3164D" w:rsidRPr="00E83BC2" w:rsidRDefault="00E3164D" w:rsidP="00D271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E77">
        <w:rPr>
          <w:rFonts w:ascii="Times New Roman" w:hAnsi="Times New Roman" w:cs="Times New Roman"/>
          <w:b/>
          <w:bCs/>
          <w:sz w:val="24"/>
          <w:szCs w:val="24"/>
        </w:rPr>
        <w:t>3.2.</w:t>
      </w:r>
      <w:r w:rsidR="00083E77">
        <w:rPr>
          <w:rFonts w:ascii="Times New Roman" w:hAnsi="Times New Roman" w:cs="Times New Roman"/>
          <w:b/>
          <w:bCs/>
          <w:sz w:val="24"/>
          <w:szCs w:val="24"/>
        </w:rPr>
        <w:t xml:space="preserve"> L</w:t>
      </w:r>
      <w:r w:rsidR="00832830">
        <w:rPr>
          <w:rFonts w:ascii="Times New Roman" w:hAnsi="Times New Roman" w:cs="Times New Roman"/>
          <w:b/>
          <w:bCs/>
          <w:sz w:val="24"/>
          <w:szCs w:val="24"/>
        </w:rPr>
        <w:t xml:space="preserve">īguma termiņš: </w:t>
      </w:r>
      <w:r w:rsidR="00832830" w:rsidRPr="00E83BC2">
        <w:rPr>
          <w:rFonts w:ascii="Times New Roman" w:hAnsi="Times New Roman" w:cs="Times New Roman"/>
          <w:sz w:val="24"/>
          <w:szCs w:val="24"/>
        </w:rPr>
        <w:t>3 (trīs</w:t>
      </w:r>
      <w:r w:rsidR="00E83BC2" w:rsidRPr="00E83BC2">
        <w:rPr>
          <w:rFonts w:ascii="Times New Roman" w:hAnsi="Times New Roman" w:cs="Times New Roman"/>
          <w:sz w:val="24"/>
          <w:szCs w:val="24"/>
        </w:rPr>
        <w:t>)</w:t>
      </w:r>
      <w:r w:rsidR="00832830" w:rsidRPr="00E83BC2">
        <w:rPr>
          <w:rFonts w:ascii="Times New Roman" w:hAnsi="Times New Roman" w:cs="Times New Roman"/>
          <w:sz w:val="24"/>
          <w:szCs w:val="24"/>
        </w:rPr>
        <w:t xml:space="preserve"> gad</w:t>
      </w:r>
      <w:r w:rsidR="00E83BC2" w:rsidRPr="00E83BC2">
        <w:rPr>
          <w:rFonts w:ascii="Times New Roman" w:hAnsi="Times New Roman" w:cs="Times New Roman"/>
          <w:sz w:val="24"/>
          <w:szCs w:val="24"/>
        </w:rPr>
        <w:t>i no līguma noslēgšanas brīža.</w:t>
      </w:r>
    </w:p>
    <w:p w14:paraId="0DA921E3" w14:textId="594BD20E" w:rsidR="00146036" w:rsidRPr="000B672E" w:rsidRDefault="00832830" w:rsidP="00146036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E83BC2">
        <w:rPr>
          <w:rFonts w:ascii="Times New Roman" w:hAnsi="Times New Roman"/>
          <w:b/>
          <w:bCs/>
          <w:szCs w:val="24"/>
        </w:rPr>
        <w:t>3</w:t>
      </w:r>
      <w:r w:rsidR="00E3164D" w:rsidRPr="00E83BC2">
        <w:rPr>
          <w:rFonts w:ascii="Times New Roman" w:hAnsi="Times New Roman"/>
          <w:b/>
          <w:bCs/>
          <w:szCs w:val="24"/>
        </w:rPr>
        <w:t>.</w:t>
      </w:r>
      <w:r w:rsidRPr="00E83BC2">
        <w:rPr>
          <w:rFonts w:ascii="Times New Roman" w:hAnsi="Times New Roman"/>
          <w:b/>
          <w:bCs/>
          <w:szCs w:val="24"/>
        </w:rPr>
        <w:t>3</w:t>
      </w:r>
      <w:r w:rsidR="00E3164D">
        <w:rPr>
          <w:rFonts w:ascii="Times New Roman" w:hAnsi="Times New Roman"/>
          <w:szCs w:val="24"/>
        </w:rPr>
        <w:t xml:space="preserve"> </w:t>
      </w:r>
      <w:r w:rsidR="00146036" w:rsidRPr="000B672E">
        <w:rPr>
          <w:rFonts w:ascii="Times New Roman" w:hAnsi="Times New Roman"/>
          <w:szCs w:val="24"/>
        </w:rPr>
        <w:t xml:space="preserve">Apliecinām, ka </w:t>
      </w:r>
      <w:r w:rsidR="00146036">
        <w:rPr>
          <w:rFonts w:ascii="Times New Roman" w:hAnsi="Times New Roman"/>
          <w:szCs w:val="24"/>
        </w:rPr>
        <w:t xml:space="preserve">pretendentam </w:t>
      </w:r>
      <w:r w:rsidR="00146036" w:rsidRPr="000B672E">
        <w:rPr>
          <w:rFonts w:ascii="Times New Roman" w:hAnsi="Times New Roman"/>
          <w:szCs w:val="24"/>
        </w:rPr>
        <w:t>rīcīb</w:t>
      </w:r>
      <w:r w:rsidR="00146036">
        <w:rPr>
          <w:rFonts w:ascii="Times New Roman" w:hAnsi="Times New Roman"/>
          <w:szCs w:val="24"/>
        </w:rPr>
        <w:t>ā</w:t>
      </w:r>
      <w:r w:rsidR="00146036" w:rsidRPr="000B672E">
        <w:rPr>
          <w:rFonts w:ascii="Times New Roman" w:hAnsi="Times New Roman"/>
          <w:szCs w:val="24"/>
        </w:rPr>
        <w:t xml:space="preserve"> ir pietiekami tehniskie (t.sk., iekārtas, instrumenti, mehānismi, transports un materiāli) un cilvēka resursi, lai nodrošinātu kvalitatīvu un Pasūtītāja prasībām atbilstoša Pakalpojuma sniegšanu.</w:t>
      </w:r>
    </w:p>
    <w:p w14:paraId="2C85C4E7" w14:textId="7E60C86D" w:rsidR="00146036" w:rsidRDefault="00146036" w:rsidP="00146036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0B672E">
        <w:rPr>
          <w:rFonts w:ascii="Times New Roman" w:hAnsi="Times New Roman"/>
          <w:b/>
          <w:bCs/>
          <w:szCs w:val="24"/>
        </w:rPr>
        <w:t>3.</w:t>
      </w:r>
      <w:r w:rsidR="00E83BC2">
        <w:rPr>
          <w:rFonts w:ascii="Times New Roman" w:hAnsi="Times New Roman"/>
          <w:b/>
          <w:bCs/>
          <w:szCs w:val="24"/>
        </w:rPr>
        <w:t>4</w:t>
      </w:r>
      <w:r>
        <w:rPr>
          <w:rFonts w:ascii="Times New Roman" w:hAnsi="Times New Roman"/>
          <w:b/>
          <w:bCs/>
          <w:szCs w:val="24"/>
        </w:rPr>
        <w:t xml:space="preserve">. </w:t>
      </w:r>
      <w:r w:rsidRPr="000B672E">
        <w:rPr>
          <w:rFonts w:ascii="Times New Roman" w:hAnsi="Times New Roman"/>
          <w:szCs w:val="24"/>
        </w:rPr>
        <w:t xml:space="preserve">Apliecinām, ka iesniegtajā piedāvājumā ir iekļautas </w:t>
      </w:r>
      <w:r w:rsidRPr="000B672E">
        <w:rPr>
          <w:rFonts w:ascii="Times New Roman" w:hAnsi="Times New Roman"/>
          <w:color w:val="000000" w:themeColor="text1"/>
          <w:szCs w:val="24"/>
        </w:rPr>
        <w:t xml:space="preserve">visas izmaksas, kas saistītas ar </w:t>
      </w:r>
      <w:r>
        <w:rPr>
          <w:rFonts w:ascii="Times New Roman" w:hAnsi="Times New Roman"/>
          <w:color w:val="000000" w:themeColor="text1"/>
          <w:szCs w:val="24"/>
        </w:rPr>
        <w:t xml:space="preserve">virsbūves mazgāšanas iekārtu </w:t>
      </w:r>
      <w:r w:rsidRPr="000B672E">
        <w:rPr>
          <w:rFonts w:ascii="Times New Roman" w:hAnsi="Times New Roman"/>
          <w:szCs w:val="24"/>
        </w:rPr>
        <w:t xml:space="preserve">apkopes </w:t>
      </w:r>
      <w:r>
        <w:rPr>
          <w:rFonts w:ascii="Times New Roman" w:hAnsi="Times New Roman"/>
          <w:szCs w:val="24"/>
        </w:rPr>
        <w:t xml:space="preserve">un remonta </w:t>
      </w:r>
      <w:r w:rsidRPr="000B672E">
        <w:rPr>
          <w:rFonts w:ascii="Times New Roman" w:hAnsi="Times New Roman"/>
          <w:color w:val="000000" w:themeColor="text1"/>
          <w:szCs w:val="24"/>
        </w:rPr>
        <w:t>pakalpojuma nodrošināšanu Pasūtītājam.</w:t>
      </w:r>
    </w:p>
    <w:p w14:paraId="22DF97AE" w14:textId="3749D9DF" w:rsidR="00146036" w:rsidRPr="00207887" w:rsidRDefault="00146036" w:rsidP="00146036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887">
        <w:rPr>
          <w:rFonts w:ascii="Times New Roman" w:hAnsi="Times New Roman" w:cs="Times New Roman"/>
          <w:b/>
          <w:sz w:val="24"/>
          <w:szCs w:val="24"/>
        </w:rPr>
        <w:t>3.</w:t>
      </w:r>
      <w:r w:rsidR="00E83BC2">
        <w:rPr>
          <w:rFonts w:ascii="Times New Roman" w:hAnsi="Times New Roman" w:cs="Times New Roman"/>
          <w:b/>
          <w:sz w:val="24"/>
          <w:szCs w:val="24"/>
        </w:rPr>
        <w:t>5</w:t>
      </w:r>
      <w:r w:rsidRPr="00207887">
        <w:rPr>
          <w:rFonts w:ascii="Times New Roman" w:hAnsi="Times New Roman" w:cs="Times New Roman"/>
          <w:b/>
          <w:sz w:val="24"/>
          <w:szCs w:val="24"/>
        </w:rPr>
        <w:t>. Apliecinām, ka:</w:t>
      </w:r>
    </w:p>
    <w:p w14:paraId="76CAA5CE" w14:textId="77777777" w:rsidR="00146036" w:rsidRPr="00207887" w:rsidRDefault="00146036" w:rsidP="00146036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887">
        <w:rPr>
          <w:rFonts w:ascii="Segoe UI Symbol" w:hAnsi="Segoe UI Symbol" w:cs="Segoe UI Symbol"/>
          <w:bCs/>
          <w:sz w:val="24"/>
          <w:szCs w:val="24"/>
        </w:rPr>
        <w:t>☐</w:t>
      </w:r>
      <w:r w:rsidRPr="00207887">
        <w:rPr>
          <w:rFonts w:ascii="Times New Roman" w:hAnsi="Times New Roman" w:cs="Times New Roman"/>
          <w:bCs/>
          <w:sz w:val="24"/>
          <w:szCs w:val="24"/>
        </w:rPr>
        <w:t xml:space="preserve"> - pretendentam nav neizpildītu saistību nodokļu (tai skaitā valsts sociālās apdrošināšanas) jomā saskaņā ar likumu "Par nodokļiem un nodevām”.</w:t>
      </w:r>
    </w:p>
    <w:p w14:paraId="5747C77F" w14:textId="77777777" w:rsidR="00146036" w:rsidRPr="00207887" w:rsidRDefault="00146036" w:rsidP="00146036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887">
        <w:rPr>
          <w:rFonts w:ascii="Segoe UI Symbol" w:hAnsi="Segoe UI Symbol" w:cs="Segoe UI Symbol"/>
          <w:bCs/>
          <w:sz w:val="24"/>
          <w:szCs w:val="24"/>
        </w:rPr>
        <w:t>☐</w:t>
      </w:r>
      <w:r w:rsidRPr="00207887">
        <w:rPr>
          <w:rFonts w:ascii="Times New Roman" w:hAnsi="Times New Roman" w:cs="Times New Roman"/>
          <w:bCs/>
          <w:sz w:val="24"/>
          <w:szCs w:val="24"/>
        </w:rPr>
        <w:t xml:space="preserve"> - pakalpojuma sniegšanā neizmanto materiālus, kuru izcelsme ir Baltkrievija vai Krievija.</w:t>
      </w:r>
    </w:p>
    <w:p w14:paraId="77BD301F" w14:textId="77777777" w:rsidR="00146036" w:rsidRPr="001A06AE" w:rsidRDefault="00146036" w:rsidP="00146036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887">
        <w:rPr>
          <w:rFonts w:ascii="Segoe UI Symbol" w:hAnsi="Segoe UI Symbol" w:cs="Segoe UI Symbol"/>
          <w:bCs/>
          <w:sz w:val="24"/>
          <w:szCs w:val="24"/>
        </w:rPr>
        <w:t>☐</w:t>
      </w:r>
      <w:r w:rsidRPr="00207887">
        <w:rPr>
          <w:rFonts w:ascii="Times New Roman" w:hAnsi="Times New Roman" w:cs="Times New Roman"/>
          <w:bCs/>
          <w:sz w:val="24"/>
          <w:szCs w:val="24"/>
        </w:rPr>
        <w:t xml:space="preserve"> - uz pretendentu neattiecas Starptautisko un Latvijas Republikas nacionālo sankciju likumā </w:t>
      </w:r>
      <w:r w:rsidRPr="001A06AE">
        <w:rPr>
          <w:rFonts w:ascii="Times New Roman" w:hAnsi="Times New Roman" w:cs="Times New Roman"/>
          <w:bCs/>
          <w:sz w:val="24"/>
          <w:szCs w:val="24"/>
        </w:rPr>
        <w:t>11.</w:t>
      </w:r>
      <w:r w:rsidRPr="001A06AE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1A06AE">
        <w:rPr>
          <w:rFonts w:ascii="Times New Roman" w:hAnsi="Times New Roman" w:cs="Times New Roman"/>
          <w:bCs/>
          <w:sz w:val="24"/>
          <w:szCs w:val="24"/>
        </w:rPr>
        <w:t xml:space="preserve"> panta pirmajā daļā un otrajā daļā minētie izslēgšanas noteikumi.</w:t>
      </w:r>
    </w:p>
    <w:p w14:paraId="2FEBFF10" w14:textId="77777777" w:rsidR="00146036" w:rsidRPr="007922DA" w:rsidRDefault="00146036" w:rsidP="00146036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06AE">
        <w:rPr>
          <w:rFonts w:ascii="Segoe UI Symbol" w:hAnsi="Segoe UI Symbol" w:cs="Segoe UI Symbol"/>
          <w:bCs/>
          <w:sz w:val="24"/>
          <w:szCs w:val="24"/>
        </w:rPr>
        <w:t>☐</w:t>
      </w:r>
      <w:r>
        <w:rPr>
          <w:rFonts w:ascii="Segoe UI Symbol" w:hAnsi="Segoe UI Symbol" w:cs="Segoe UI Symbol"/>
          <w:bCs/>
          <w:sz w:val="24"/>
          <w:szCs w:val="24"/>
        </w:rPr>
        <w:t xml:space="preserve"> - </w:t>
      </w:r>
      <w:r w:rsidRPr="007922DA">
        <w:rPr>
          <w:rFonts w:ascii="Times New Roman" w:hAnsi="Times New Roman"/>
          <w:sz w:val="24"/>
          <w:szCs w:val="24"/>
        </w:rPr>
        <w:t xml:space="preserve">uz pretendentu </w:t>
      </w:r>
      <w:r>
        <w:rPr>
          <w:rFonts w:ascii="Times New Roman" w:hAnsi="Times New Roman"/>
          <w:b/>
          <w:bCs/>
          <w:sz w:val="24"/>
          <w:szCs w:val="24"/>
        </w:rPr>
        <w:t xml:space="preserve">neattiecas  PADOMES REGULA (ES) 2022/576 (2022. gada 8. aprīlis), ar kuru groza Regulu (ES) Nr. 833/2014 par ierobežojošiem pasākumiem saistībā ar Krievijas darbībām, kas destabilizē situāciju Ukrainā 5.k. panta 1.punktā </w:t>
      </w:r>
      <w:r w:rsidRPr="007922DA">
        <w:rPr>
          <w:rFonts w:ascii="Times New Roman" w:hAnsi="Times New Roman"/>
          <w:sz w:val="24"/>
          <w:szCs w:val="24"/>
        </w:rPr>
        <w:t xml:space="preserve">noteiktais, proti, pretendents (tai skaitā pretendenta apakšuzņēmējs/-i) nav: </w:t>
      </w:r>
    </w:p>
    <w:p w14:paraId="0BA4CE93" w14:textId="77777777" w:rsidR="00146036" w:rsidRPr="001A06AE" w:rsidRDefault="00146036" w:rsidP="00146036">
      <w:pPr>
        <w:pStyle w:val="ListParagraph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6AE">
        <w:rPr>
          <w:rFonts w:ascii="Times New Roman" w:hAnsi="Times New Roman"/>
          <w:sz w:val="24"/>
          <w:szCs w:val="24"/>
        </w:rPr>
        <w:t xml:space="preserve">a) Krievijas </w:t>
      </w:r>
      <w:proofErr w:type="spellStart"/>
      <w:r w:rsidRPr="001A06AE">
        <w:rPr>
          <w:rFonts w:ascii="Times New Roman" w:hAnsi="Times New Roman"/>
          <w:sz w:val="24"/>
          <w:szCs w:val="24"/>
        </w:rPr>
        <w:t>valstspiederīgais</w:t>
      </w:r>
      <w:proofErr w:type="spellEnd"/>
      <w:r w:rsidRPr="001A06AE">
        <w:rPr>
          <w:rFonts w:ascii="Times New Roman" w:hAnsi="Times New Roman"/>
          <w:sz w:val="24"/>
          <w:szCs w:val="24"/>
        </w:rPr>
        <w:t>, fiziska persona, kas uzturas Krievijā, vai juridiska persona, vienība vai struktūra, kura iedibināta Krievijā;</w:t>
      </w:r>
    </w:p>
    <w:p w14:paraId="4C959500" w14:textId="77777777" w:rsidR="00146036" w:rsidRPr="001A06AE" w:rsidRDefault="00146036" w:rsidP="00146036">
      <w:pPr>
        <w:pStyle w:val="ListParagraph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6AE">
        <w:rPr>
          <w:rFonts w:ascii="Times New Roman" w:hAnsi="Times New Roman"/>
          <w:sz w:val="24"/>
          <w:szCs w:val="24"/>
        </w:rPr>
        <w:t xml:space="preserve">b) juridiska persona, vienība vai struktūra, kuras īpašumtiesības vairāk nekā 50 % apmērā tieši vai netieši pieder šā punkta a) apakšpunktā minētajai vienībai; </w:t>
      </w:r>
    </w:p>
    <w:p w14:paraId="2181F24D" w14:textId="77777777" w:rsidR="00146036" w:rsidRPr="002D59CA" w:rsidRDefault="00146036" w:rsidP="00146036">
      <w:pPr>
        <w:pStyle w:val="ListParagraph"/>
        <w:tabs>
          <w:tab w:val="num" w:pos="3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6AE">
        <w:rPr>
          <w:rFonts w:ascii="Times New Roman" w:hAnsi="Times New Roman"/>
          <w:sz w:val="24"/>
          <w:szCs w:val="24"/>
        </w:rPr>
        <w:t>c) fiziska vai juridiska persona, vienība vai struktūra, kas darbojas a) vai b) apakšpunktā minētās vienības vārdā vai saskaņā ar tās norādēm, tostarp, ja uz tiem attiecas vairāk nekā 10 % no līguma vērtības, apakšuzņēmēji, piegādātāji vai vienības, uz kuru spējām paļaujas publiskā iepirkuma direktīvu nozīmē.</w:t>
      </w:r>
    </w:p>
    <w:p w14:paraId="11392A86" w14:textId="2EEE2A3D" w:rsidR="00146036" w:rsidRPr="00207887" w:rsidRDefault="00146036" w:rsidP="00146036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887">
        <w:rPr>
          <w:rFonts w:ascii="Times New Roman" w:hAnsi="Times New Roman" w:cs="Times New Roman"/>
          <w:b/>
          <w:sz w:val="24"/>
          <w:szCs w:val="24"/>
        </w:rPr>
        <w:t>3.</w:t>
      </w:r>
      <w:r w:rsidR="00E83BC2">
        <w:rPr>
          <w:rFonts w:ascii="Times New Roman" w:hAnsi="Times New Roman" w:cs="Times New Roman"/>
          <w:b/>
          <w:sz w:val="24"/>
          <w:szCs w:val="24"/>
        </w:rPr>
        <w:t>6</w:t>
      </w:r>
      <w:r w:rsidRPr="00207887">
        <w:rPr>
          <w:rFonts w:ascii="Times New Roman" w:hAnsi="Times New Roman" w:cs="Times New Roman"/>
          <w:b/>
          <w:sz w:val="24"/>
          <w:szCs w:val="24"/>
        </w:rPr>
        <w:t>. Ilgtspējas principu ieviešana uzņēmumā, t.sk. iepirkuma līguma izpildē (atzīmē tikai tos principus, kas atbilst pretendenta iespējām):</w:t>
      </w:r>
    </w:p>
    <w:p w14:paraId="59211325" w14:textId="35B03D97" w:rsidR="00146036" w:rsidRPr="00877C9B" w:rsidRDefault="00146036" w:rsidP="00146036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C9B">
        <w:rPr>
          <w:rFonts w:ascii="Segoe UI Symbol" w:hAnsi="Segoe UI Symbol" w:cs="Segoe UI Symbol"/>
          <w:bCs/>
          <w:sz w:val="24"/>
          <w:szCs w:val="24"/>
        </w:rPr>
        <w:lastRenderedPageBreak/>
        <w:t>☐</w:t>
      </w:r>
      <w:r w:rsidRPr="00877C9B">
        <w:rPr>
          <w:rFonts w:ascii="Times New Roman" w:hAnsi="Times New Roman" w:cs="Times New Roman"/>
          <w:bCs/>
          <w:sz w:val="24"/>
          <w:szCs w:val="24"/>
        </w:rPr>
        <w:t xml:space="preserve"> - 3.</w:t>
      </w:r>
      <w:r w:rsidR="00E83BC2" w:rsidRPr="00877C9B">
        <w:rPr>
          <w:rFonts w:ascii="Times New Roman" w:hAnsi="Times New Roman" w:cs="Times New Roman"/>
          <w:bCs/>
          <w:sz w:val="24"/>
          <w:szCs w:val="24"/>
        </w:rPr>
        <w:t>6</w:t>
      </w:r>
      <w:r w:rsidRPr="00877C9B">
        <w:rPr>
          <w:rFonts w:ascii="Times New Roman" w:hAnsi="Times New Roman" w:cs="Times New Roman"/>
          <w:bCs/>
          <w:sz w:val="24"/>
          <w:szCs w:val="24"/>
        </w:rPr>
        <w:t>.1. Pakalpojumu sniegšanas laikā izmantotā transporta</w:t>
      </w:r>
      <w:r w:rsidR="00D271B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CA6D11">
        <w:rPr>
          <w:rFonts w:ascii="Times New Roman" w:hAnsi="Times New Roman" w:cs="Times New Roman"/>
          <w:bCs/>
          <w:sz w:val="24"/>
          <w:szCs w:val="24"/>
        </w:rPr>
        <w:t>vai nom</w:t>
      </w:r>
      <w:r w:rsidR="0086792A">
        <w:rPr>
          <w:rFonts w:ascii="Times New Roman" w:hAnsi="Times New Roman" w:cs="Times New Roman"/>
          <w:bCs/>
          <w:sz w:val="24"/>
          <w:szCs w:val="24"/>
        </w:rPr>
        <w:t>a</w:t>
      </w:r>
      <w:r w:rsidR="00CA6D11">
        <w:rPr>
          <w:rFonts w:ascii="Times New Roman" w:hAnsi="Times New Roman" w:cs="Times New Roman"/>
          <w:bCs/>
          <w:sz w:val="24"/>
          <w:szCs w:val="24"/>
        </w:rPr>
        <w:t>s)</w:t>
      </w:r>
      <w:r w:rsidRPr="00877C9B">
        <w:rPr>
          <w:rFonts w:ascii="Times New Roman" w:hAnsi="Times New Roman" w:cs="Times New Roman"/>
          <w:bCs/>
          <w:sz w:val="24"/>
          <w:szCs w:val="24"/>
        </w:rPr>
        <w:t xml:space="preserve"> atbilstība emisijas standartam:</w:t>
      </w:r>
    </w:p>
    <w:p w14:paraId="64E862AF" w14:textId="45379ED4" w:rsidR="00146036" w:rsidRPr="00877C9B" w:rsidRDefault="00146036" w:rsidP="00146036">
      <w:pPr>
        <w:tabs>
          <w:tab w:val="left" w:pos="0"/>
          <w:tab w:val="left" w:pos="567"/>
        </w:tabs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C9B">
        <w:rPr>
          <w:rFonts w:ascii="Times New Roman" w:hAnsi="Times New Roman" w:cs="Times New Roman"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476806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7C9B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877C9B">
        <w:rPr>
          <w:rFonts w:ascii="Times New Roman" w:hAnsi="Times New Roman" w:cs="Times New Roman"/>
          <w:bCs/>
          <w:sz w:val="24"/>
          <w:szCs w:val="24"/>
        </w:rPr>
        <w:t xml:space="preserve"> Pretendenta rīcībā nav transports, ko izmanto pakalpojuma sniegšanas laikā;</w:t>
      </w:r>
    </w:p>
    <w:p w14:paraId="421EB129" w14:textId="77777777" w:rsidR="00146036" w:rsidRPr="00877C9B" w:rsidRDefault="00146036" w:rsidP="00146036">
      <w:pPr>
        <w:tabs>
          <w:tab w:val="left" w:pos="0"/>
          <w:tab w:val="left" w:pos="567"/>
        </w:tabs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C9B">
        <w:rPr>
          <w:rFonts w:ascii="Times New Roman" w:hAnsi="Times New Roman" w:cs="Times New Roman"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895242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7C9B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877C9B">
        <w:rPr>
          <w:rFonts w:ascii="Times New Roman" w:hAnsi="Times New Roman" w:cs="Times New Roman"/>
          <w:bCs/>
          <w:sz w:val="24"/>
          <w:szCs w:val="24"/>
        </w:rPr>
        <w:t xml:space="preserve"> EURO 5 (kā pierādījums tiks lūgts iesniegt transportlīdzekļa, kas CSDD reģistrēts uz pretendenta vārda, tehnisko datu lapa (izsniedz ražotājs), pēc pasūtītāja pieprasījuma;</w:t>
      </w:r>
    </w:p>
    <w:p w14:paraId="2E7F46B7" w14:textId="77777777" w:rsidR="00146036" w:rsidRDefault="00146036" w:rsidP="00146036">
      <w:pPr>
        <w:tabs>
          <w:tab w:val="left" w:pos="0"/>
          <w:tab w:val="left" w:pos="567"/>
        </w:tabs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C9B">
        <w:rPr>
          <w:rFonts w:ascii="Times New Roman" w:hAnsi="Times New Roman" w:cs="Times New Roman"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631088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7C9B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877C9B">
        <w:rPr>
          <w:rFonts w:ascii="Times New Roman" w:hAnsi="Times New Roman" w:cs="Times New Roman"/>
          <w:bCs/>
          <w:sz w:val="24"/>
          <w:szCs w:val="24"/>
        </w:rPr>
        <w:t xml:space="preserve"> EURO 6 (kā pierādījums tiks lūgts iesniegt transportlīdzekļa, kas CSDD reģistrēts uz pretendenta vārda, tehnisko datu lapa (izsniedz ražotājs), pēc pasūtītāja pieprasījuma;</w:t>
      </w:r>
    </w:p>
    <w:p w14:paraId="7B0F31A5" w14:textId="5E4BFB99" w:rsidR="00F471B7" w:rsidRDefault="00F471B7" w:rsidP="00F471B7">
      <w:pPr>
        <w:tabs>
          <w:tab w:val="left" w:pos="0"/>
          <w:tab w:val="left" w:pos="567"/>
        </w:tabs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C9B">
        <w:rPr>
          <w:rFonts w:ascii="Times New Roman" w:hAnsi="Times New Roman" w:cs="Times New Roman"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2031789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7C9B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877C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4288">
        <w:rPr>
          <w:rFonts w:ascii="Times New Roman" w:hAnsi="Times New Roman" w:cs="Times New Roman"/>
          <w:bCs/>
          <w:sz w:val="24"/>
          <w:szCs w:val="24"/>
        </w:rPr>
        <w:t>Pretendent</w:t>
      </w:r>
      <w:r w:rsidR="00603728">
        <w:rPr>
          <w:rFonts w:ascii="Times New Roman" w:hAnsi="Times New Roman" w:cs="Times New Roman"/>
          <w:bCs/>
          <w:sz w:val="24"/>
          <w:szCs w:val="24"/>
        </w:rPr>
        <w:t xml:space="preserve">s pakalpojuma sniegšanai izmantos </w:t>
      </w:r>
      <w:r w:rsidR="00755E7E">
        <w:rPr>
          <w:rFonts w:ascii="Times New Roman" w:hAnsi="Times New Roman" w:cs="Times New Roman"/>
          <w:bCs/>
          <w:sz w:val="24"/>
          <w:szCs w:val="24"/>
        </w:rPr>
        <w:t>elektrisko auto</w:t>
      </w:r>
      <w:r w:rsidR="00DC7F35">
        <w:rPr>
          <w:rFonts w:ascii="Times New Roman" w:hAnsi="Times New Roman" w:cs="Times New Roman"/>
          <w:bCs/>
          <w:sz w:val="24"/>
          <w:szCs w:val="24"/>
        </w:rPr>
        <w:t>.</w:t>
      </w:r>
    </w:p>
    <w:p w14:paraId="47A625FB" w14:textId="66305F7D" w:rsidR="00146036" w:rsidRPr="00FF343E" w:rsidRDefault="00146036" w:rsidP="00146036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43E">
        <w:rPr>
          <w:rFonts w:ascii="Segoe UI Symbol" w:hAnsi="Segoe UI Symbol" w:cs="Segoe UI Symbol"/>
          <w:bCs/>
          <w:sz w:val="24"/>
          <w:szCs w:val="24"/>
        </w:rPr>
        <w:t>☐</w:t>
      </w:r>
      <w:r w:rsidRPr="00FF343E">
        <w:rPr>
          <w:rFonts w:ascii="Times New Roman" w:hAnsi="Times New Roman" w:cs="Times New Roman"/>
          <w:bCs/>
          <w:sz w:val="24"/>
          <w:szCs w:val="24"/>
        </w:rPr>
        <w:t xml:space="preserve"> - 3.</w:t>
      </w:r>
      <w:r w:rsidR="00E83BC2" w:rsidRPr="00FF343E">
        <w:rPr>
          <w:rFonts w:ascii="Times New Roman" w:hAnsi="Times New Roman" w:cs="Times New Roman"/>
          <w:bCs/>
          <w:sz w:val="24"/>
          <w:szCs w:val="24"/>
        </w:rPr>
        <w:t>6</w:t>
      </w:r>
      <w:r w:rsidRPr="00FF343E">
        <w:rPr>
          <w:rFonts w:ascii="Times New Roman" w:hAnsi="Times New Roman" w:cs="Times New Roman"/>
          <w:bCs/>
          <w:sz w:val="24"/>
          <w:szCs w:val="24"/>
        </w:rPr>
        <w:t>.</w:t>
      </w:r>
      <w:r w:rsidR="00083A4D" w:rsidRPr="00FF343E">
        <w:rPr>
          <w:rFonts w:ascii="Times New Roman" w:hAnsi="Times New Roman" w:cs="Times New Roman"/>
          <w:bCs/>
          <w:sz w:val="24"/>
          <w:szCs w:val="24"/>
        </w:rPr>
        <w:t>2</w:t>
      </w:r>
      <w:r w:rsidRPr="00FF343E">
        <w:rPr>
          <w:rFonts w:ascii="Times New Roman" w:hAnsi="Times New Roman" w:cs="Times New Roman"/>
          <w:bCs/>
          <w:sz w:val="24"/>
          <w:szCs w:val="24"/>
        </w:rPr>
        <w:t>. Pakalpojuma sniegšanas laikā defektētās rezerves daļas</w:t>
      </w:r>
      <w:r w:rsidR="00D271BC">
        <w:rPr>
          <w:rFonts w:ascii="Times New Roman" w:hAnsi="Times New Roman" w:cs="Times New Roman"/>
          <w:bCs/>
          <w:sz w:val="24"/>
          <w:szCs w:val="24"/>
        </w:rPr>
        <w:t>, smērvielas un citi materiāli</w:t>
      </w:r>
      <w:r w:rsidRPr="00FF343E">
        <w:rPr>
          <w:rFonts w:ascii="Times New Roman" w:hAnsi="Times New Roman" w:cs="Times New Roman"/>
          <w:bCs/>
          <w:sz w:val="24"/>
          <w:szCs w:val="24"/>
        </w:rPr>
        <w:t xml:space="preserve"> tiek:</w:t>
      </w:r>
    </w:p>
    <w:p w14:paraId="23909A6A" w14:textId="00752168" w:rsidR="00D271BC" w:rsidRDefault="003F7A53" w:rsidP="00146036">
      <w:pPr>
        <w:tabs>
          <w:tab w:val="left" w:pos="284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98819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36" w:rsidRPr="00FF343E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146036" w:rsidRPr="00FF343E">
        <w:rPr>
          <w:rFonts w:ascii="Times New Roman" w:hAnsi="Times New Roman" w:cs="Times New Roman"/>
          <w:bCs/>
          <w:sz w:val="24"/>
          <w:szCs w:val="24"/>
        </w:rPr>
        <w:t xml:space="preserve"> - nodot</w:t>
      </w:r>
      <w:r w:rsidR="00DF62A8">
        <w:rPr>
          <w:rFonts w:ascii="Times New Roman" w:hAnsi="Times New Roman" w:cs="Times New Roman"/>
          <w:bCs/>
          <w:sz w:val="24"/>
          <w:szCs w:val="24"/>
        </w:rPr>
        <w:t>i</w:t>
      </w:r>
      <w:r w:rsidR="00146036" w:rsidRPr="00FF343E">
        <w:rPr>
          <w:rFonts w:ascii="Times New Roman" w:hAnsi="Times New Roman" w:cs="Times New Roman"/>
          <w:bCs/>
          <w:sz w:val="24"/>
          <w:szCs w:val="24"/>
        </w:rPr>
        <w:t xml:space="preserve"> utilizācijai </w:t>
      </w:r>
      <w:r w:rsidR="00146036" w:rsidRPr="00FF343E">
        <w:rPr>
          <w:rFonts w:ascii="Times New Roman" w:hAnsi="Times New Roman" w:cs="Times New Roman"/>
          <w:sz w:val="24"/>
          <w:szCs w:val="24"/>
          <w:shd w:val="clear" w:color="auto" w:fill="FFFFFF"/>
        </w:rPr>
        <w:t>specializētam uzņēmumam, kam ir tiesības to veikt saskaņā ar normatīvo aktu prasībām attiecībā uz šāda veida atkritumiem</w:t>
      </w:r>
      <w:r w:rsidR="00146036" w:rsidRPr="00FF343E">
        <w:rPr>
          <w:rFonts w:ascii="Times New Roman" w:hAnsi="Times New Roman" w:cs="Times New Roman"/>
          <w:bCs/>
          <w:sz w:val="24"/>
          <w:szCs w:val="24"/>
        </w:rPr>
        <w:t xml:space="preserve">, ko apliecina noslēgts līgums ar ____________ vai </w:t>
      </w:r>
      <w:proofErr w:type="spellStart"/>
      <w:r w:rsidR="00146036" w:rsidRPr="00FF343E">
        <w:rPr>
          <w:rFonts w:ascii="Times New Roman" w:hAnsi="Times New Roman" w:cs="Times New Roman"/>
          <w:bCs/>
          <w:sz w:val="24"/>
          <w:szCs w:val="24"/>
        </w:rPr>
        <w:t>bezlīguma</w:t>
      </w:r>
      <w:proofErr w:type="spellEnd"/>
      <w:r w:rsidR="00146036" w:rsidRPr="00FF343E">
        <w:rPr>
          <w:rFonts w:ascii="Times New Roman" w:hAnsi="Times New Roman" w:cs="Times New Roman"/>
          <w:bCs/>
          <w:sz w:val="24"/>
          <w:szCs w:val="24"/>
        </w:rPr>
        <w:t xml:space="preserve"> gadījumā nododot (ar pavadzīmi/rēķinu): </w:t>
      </w:r>
    </w:p>
    <w:p w14:paraId="4C0BE134" w14:textId="7D80A580" w:rsidR="00146036" w:rsidRPr="00FF343E" w:rsidRDefault="00146036" w:rsidP="00146036">
      <w:pPr>
        <w:tabs>
          <w:tab w:val="left" w:pos="284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43E"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14:paraId="7ECB6B9E" w14:textId="77777777" w:rsidR="00146036" w:rsidRPr="00FF343E" w:rsidRDefault="003F7A53" w:rsidP="00146036">
      <w:pPr>
        <w:tabs>
          <w:tab w:val="left" w:pos="284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27286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36" w:rsidRPr="00FF343E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146036" w:rsidRPr="00FF343E">
        <w:rPr>
          <w:rFonts w:ascii="Times New Roman" w:hAnsi="Times New Roman" w:cs="Times New Roman"/>
          <w:bCs/>
          <w:sz w:val="24"/>
          <w:szCs w:val="24"/>
        </w:rPr>
        <w:t xml:space="preserve"> - rezerves daļas tiek remontētas;</w:t>
      </w:r>
    </w:p>
    <w:p w14:paraId="5CEC8388" w14:textId="77777777" w:rsidR="00146036" w:rsidRPr="00207887" w:rsidRDefault="003F7A53" w:rsidP="00146036">
      <w:pPr>
        <w:tabs>
          <w:tab w:val="left" w:pos="284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169632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36" w:rsidRPr="00FF343E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146036" w:rsidRPr="00FF343E">
        <w:rPr>
          <w:rFonts w:ascii="Times New Roman" w:hAnsi="Times New Roman" w:cs="Times New Roman"/>
          <w:bCs/>
          <w:sz w:val="24"/>
          <w:szCs w:val="24"/>
        </w:rPr>
        <w:t xml:space="preserve"> - rezerves daļas tiek nodotas ražotājam, to atjaunošanai.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146036" w:rsidRPr="00207887" w14:paraId="390056C2" w14:textId="77777777" w:rsidTr="00102E4C">
        <w:trPr>
          <w:jc w:val="center"/>
        </w:trPr>
        <w:tc>
          <w:tcPr>
            <w:tcW w:w="9209" w:type="dxa"/>
          </w:tcPr>
          <w:p w14:paraId="787EF16A" w14:textId="48029CAE" w:rsidR="00146036" w:rsidRPr="00207887" w:rsidRDefault="00146036" w:rsidP="00102E4C">
            <w:pPr>
              <w:pStyle w:val="BodyText2"/>
              <w:tabs>
                <w:tab w:val="clear" w:pos="0"/>
              </w:tabs>
              <w:spacing w:before="120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207887">
              <w:rPr>
                <w:rFonts w:ascii="Times New Roman" w:hAnsi="Times New Roman"/>
                <w:i/>
                <w:iCs/>
                <w:szCs w:val="24"/>
              </w:rPr>
              <w:t>Lūdzu izteikt viedokli šeit, ja ir priekšlikumi vai skaidrojumi par rezerves daļu utilizācijas iespējām</w:t>
            </w:r>
            <w:r w:rsidR="00402BC6">
              <w:rPr>
                <w:rFonts w:ascii="Times New Roman" w:hAnsi="Times New Roman"/>
                <w:i/>
                <w:iCs/>
                <w:szCs w:val="24"/>
              </w:rPr>
              <w:t xml:space="preserve">. Vēršam uzmanību, ka  Tehniskajā specifikācijā, kā obligāta prasība norādīta : </w:t>
            </w:r>
            <w:r w:rsidR="00402BC6" w:rsidRPr="00402BC6">
              <w:rPr>
                <w:rFonts w:ascii="Times New Roman" w:hAnsi="Times New Roman"/>
                <w:i/>
                <w:iCs/>
                <w:szCs w:val="24"/>
              </w:rPr>
              <w:t>remonta laikā radušos smērvielu un citu nolietoto rezerves daļu un materiālu utilizācij</w:t>
            </w:r>
            <w:r w:rsidR="00402BC6">
              <w:rPr>
                <w:rFonts w:ascii="Times New Roman" w:hAnsi="Times New Roman"/>
                <w:i/>
                <w:iCs/>
                <w:szCs w:val="24"/>
              </w:rPr>
              <w:t>a</w:t>
            </w:r>
            <w:r w:rsidR="00402BC6" w:rsidRPr="00402BC6">
              <w:rPr>
                <w:rFonts w:ascii="Times New Roman" w:hAnsi="Times New Roman"/>
                <w:i/>
                <w:iCs/>
                <w:szCs w:val="24"/>
              </w:rPr>
              <w:t xml:space="preserve"> bez papildu maksas</w:t>
            </w:r>
            <w:r w:rsidR="00402BC6">
              <w:rPr>
                <w:rFonts w:ascii="Times New Roman" w:hAnsi="Times New Roman"/>
                <w:i/>
                <w:iCs/>
                <w:szCs w:val="24"/>
              </w:rPr>
              <w:t>.</w:t>
            </w:r>
          </w:p>
        </w:tc>
      </w:tr>
    </w:tbl>
    <w:p w14:paraId="5D0D3601" w14:textId="77777777" w:rsidR="00146036" w:rsidRPr="00207887" w:rsidRDefault="00146036" w:rsidP="00146036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</w:p>
    <w:p w14:paraId="5EDDA2EC" w14:textId="43926943" w:rsidR="00146036" w:rsidRPr="000B672E" w:rsidRDefault="00146036" w:rsidP="00146036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0B672E">
        <w:rPr>
          <w:rFonts w:ascii="Times New Roman" w:hAnsi="Times New Roman"/>
          <w:b/>
          <w:bCs/>
          <w:szCs w:val="24"/>
        </w:rPr>
        <w:t>3.</w:t>
      </w:r>
      <w:r w:rsidR="00E83BC2">
        <w:rPr>
          <w:rFonts w:ascii="Times New Roman" w:hAnsi="Times New Roman"/>
          <w:b/>
          <w:bCs/>
          <w:szCs w:val="24"/>
        </w:rPr>
        <w:t>7</w:t>
      </w:r>
      <w:r w:rsidRPr="000B672E">
        <w:rPr>
          <w:rFonts w:ascii="Times New Roman" w:hAnsi="Times New Roman"/>
          <w:b/>
          <w:bCs/>
          <w:szCs w:val="24"/>
        </w:rPr>
        <w:t>. Esam iepazinušies ar iepirkuma priekšmetu un:</w:t>
      </w:r>
    </w:p>
    <w:p w14:paraId="77C01A69" w14:textId="5D8756A7" w:rsidR="00146036" w:rsidRPr="000B672E" w:rsidRDefault="003F7A53" w:rsidP="00146036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23688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36" w:rsidRPr="000B672E">
            <w:rPr>
              <w:rFonts w:ascii="MS Gothic" w:eastAsia="MS Gothic" w:hAnsi="MS Gothic"/>
              <w:szCs w:val="24"/>
            </w:rPr>
            <w:t>☐</w:t>
          </w:r>
        </w:sdtContent>
      </w:sdt>
      <w:r w:rsidR="00146036" w:rsidRPr="000B672E">
        <w:rPr>
          <w:rFonts w:ascii="Times New Roman" w:hAnsi="Times New Roman"/>
          <w:szCs w:val="24"/>
        </w:rPr>
        <w:t xml:space="preserve"> Piedalīsimies </w:t>
      </w:r>
      <w:r w:rsidR="00146036">
        <w:rPr>
          <w:rFonts w:ascii="Times New Roman" w:hAnsi="Times New Roman"/>
          <w:szCs w:val="24"/>
        </w:rPr>
        <w:t>iepirkuma procedūrā</w:t>
      </w:r>
      <w:r w:rsidR="00146036" w:rsidRPr="000B672E">
        <w:rPr>
          <w:rFonts w:ascii="Times New Roman" w:hAnsi="Times New Roman"/>
          <w:szCs w:val="24"/>
        </w:rPr>
        <w:t>, kad tā tiks izsludināt</w:t>
      </w:r>
      <w:r w:rsidR="00C724D2">
        <w:rPr>
          <w:rFonts w:ascii="Times New Roman" w:hAnsi="Times New Roman"/>
          <w:szCs w:val="24"/>
        </w:rPr>
        <w:t>a</w:t>
      </w:r>
      <w:r w:rsidR="00146036" w:rsidRPr="000B672E">
        <w:rPr>
          <w:rFonts w:ascii="Times New Roman" w:hAnsi="Times New Roman"/>
          <w:szCs w:val="24"/>
        </w:rPr>
        <w:t>;</w:t>
      </w:r>
    </w:p>
    <w:p w14:paraId="1FC236D1" w14:textId="77777777" w:rsidR="00146036" w:rsidRPr="000B672E" w:rsidRDefault="003F7A53" w:rsidP="00146036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304980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36" w:rsidRPr="000B672E">
            <w:rPr>
              <w:rFonts w:ascii="MS Gothic" w:eastAsia="MS Gothic" w:hAnsi="MS Gothic"/>
              <w:szCs w:val="24"/>
            </w:rPr>
            <w:t>☐</w:t>
          </w:r>
        </w:sdtContent>
      </w:sdt>
      <w:r w:rsidR="00146036" w:rsidRPr="000B672E">
        <w:rPr>
          <w:rFonts w:ascii="Times New Roman" w:hAnsi="Times New Roman"/>
          <w:szCs w:val="24"/>
        </w:rPr>
        <w:t xml:space="preserve"> Nepiedalīsimies, jo nav atbilstošas pieredzes;</w:t>
      </w:r>
    </w:p>
    <w:p w14:paraId="78BDAF63" w14:textId="77777777" w:rsidR="00146036" w:rsidRDefault="003F7A53" w:rsidP="00146036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76036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3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46036" w:rsidRPr="000B672E">
        <w:rPr>
          <w:rFonts w:ascii="Times New Roman" w:hAnsi="Times New Roman"/>
          <w:szCs w:val="24"/>
        </w:rPr>
        <w:t xml:space="preserve"> Nepiedalīsimies, jo nav intereses par šo iepirkumu;</w:t>
      </w:r>
    </w:p>
    <w:p w14:paraId="1FFE6366" w14:textId="77777777" w:rsidR="00146036" w:rsidRPr="000B672E" w:rsidRDefault="003F7A53" w:rsidP="00146036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56005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3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46036" w:rsidRPr="000B672E">
        <w:rPr>
          <w:rFonts w:ascii="Times New Roman" w:hAnsi="Times New Roman"/>
          <w:szCs w:val="24"/>
        </w:rPr>
        <w:t xml:space="preserve"> Cits variants.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46036" w:rsidRPr="000B672E" w14:paraId="495895C2" w14:textId="77777777" w:rsidTr="00102E4C">
        <w:tc>
          <w:tcPr>
            <w:tcW w:w="9061" w:type="dxa"/>
          </w:tcPr>
          <w:p w14:paraId="7D381266" w14:textId="77777777" w:rsidR="00146036" w:rsidRPr="000B672E" w:rsidRDefault="00146036" w:rsidP="00102E4C">
            <w:pPr>
              <w:pStyle w:val="BodyText2"/>
              <w:tabs>
                <w:tab w:val="clear" w:pos="0"/>
              </w:tabs>
              <w:spacing w:before="120"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0B672E">
              <w:rPr>
                <w:rFonts w:ascii="Times New Roman" w:hAnsi="Times New Roman"/>
                <w:i/>
                <w:iCs/>
                <w:szCs w:val="24"/>
              </w:rPr>
              <w:t>Ja atzīmējāt “Cits variants” lūdzu paskaidrojiet savu atbildi.</w:t>
            </w:r>
          </w:p>
          <w:p w14:paraId="6B26C4CB" w14:textId="77777777" w:rsidR="00146036" w:rsidRPr="000B672E" w:rsidRDefault="00146036" w:rsidP="00102E4C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</w:tbl>
    <w:p w14:paraId="526D4F8E" w14:textId="528B3458" w:rsidR="005D1BC8" w:rsidRPr="0060794F" w:rsidRDefault="00146036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3.</w:t>
      </w:r>
      <w:r w:rsidR="00E83BC2">
        <w:rPr>
          <w:rFonts w:ascii="Times New Roman" w:hAnsi="Times New Roman"/>
          <w:b/>
          <w:bCs/>
          <w:szCs w:val="24"/>
        </w:rPr>
        <w:t>8</w:t>
      </w:r>
      <w:r>
        <w:rPr>
          <w:rFonts w:ascii="Times New Roman" w:hAnsi="Times New Roman"/>
          <w:b/>
          <w:bCs/>
          <w:szCs w:val="24"/>
        </w:rPr>
        <w:t xml:space="preserve">. </w:t>
      </w:r>
      <w:r w:rsidR="005D1BC8" w:rsidRPr="0060794F">
        <w:rPr>
          <w:rFonts w:ascii="Times New Roman" w:hAnsi="Times New Roman"/>
          <w:b/>
          <w:bCs/>
          <w:szCs w:val="24"/>
        </w:rPr>
        <w:t>Esam iepazinušies ar tehnisko specifikāciju</w:t>
      </w:r>
      <w:r w:rsidR="002C000E">
        <w:rPr>
          <w:rFonts w:ascii="Times New Roman" w:hAnsi="Times New Roman"/>
          <w:b/>
          <w:bCs/>
          <w:szCs w:val="24"/>
        </w:rPr>
        <w:t xml:space="preserve"> </w:t>
      </w:r>
      <w:r w:rsidR="005D1BC8" w:rsidRPr="0060794F">
        <w:rPr>
          <w:rFonts w:ascii="Times New Roman" w:hAnsi="Times New Roman"/>
          <w:b/>
          <w:bCs/>
          <w:szCs w:val="24"/>
        </w:rPr>
        <w:t>un atzīstam to par:</w:t>
      </w:r>
    </w:p>
    <w:p w14:paraId="4691CCA2" w14:textId="77777777" w:rsidR="005D1BC8" w:rsidRDefault="003F7A53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626438B8" w14:textId="77777777" w:rsidR="005D1BC8" w:rsidRDefault="003F7A53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14:paraId="34A31850" w14:textId="77777777" w:rsidTr="00D51537">
        <w:trPr>
          <w:jc w:val="center"/>
        </w:trPr>
        <w:tc>
          <w:tcPr>
            <w:tcW w:w="9209" w:type="dxa"/>
          </w:tcPr>
          <w:p w14:paraId="7FD1F4A3" w14:textId="231DF267" w:rsidR="005D1BC8" w:rsidRDefault="005D1BC8" w:rsidP="00DF62A8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3B39EC">
              <w:rPr>
                <w:rFonts w:ascii="Times New Roman" w:hAnsi="Times New Roman"/>
                <w:i/>
                <w:iCs/>
                <w:szCs w:val="24"/>
              </w:rPr>
              <w:t>Ja atzīmēj</w:t>
            </w:r>
            <w:r>
              <w:rPr>
                <w:rFonts w:ascii="Times New Roman" w:hAnsi="Times New Roman"/>
                <w:i/>
                <w:iCs/>
                <w:szCs w:val="24"/>
              </w:rPr>
              <w:t>ā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t, ka tehniskā specifikācija ir pilnveidojama, lūdzu norādiet, </w:t>
            </w:r>
            <w:r w:rsidR="00B02B31">
              <w:rPr>
                <w:rFonts w:ascii="Times New Roman" w:hAnsi="Times New Roman"/>
                <w:i/>
                <w:iCs/>
                <w:szCs w:val="24"/>
              </w:rPr>
              <w:t>kas ir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="00B02B31">
              <w:rPr>
                <w:rFonts w:ascii="Times New Roman" w:hAnsi="Times New Roman"/>
                <w:i/>
                <w:iCs/>
                <w:szCs w:val="24"/>
              </w:rPr>
              <w:t>jā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>pilnveido</w:t>
            </w:r>
            <w:r w:rsidR="00BC1EF1">
              <w:rPr>
                <w:rFonts w:ascii="Times New Roman" w:hAnsi="Times New Roman"/>
                <w:i/>
                <w:iCs/>
                <w:szCs w:val="24"/>
              </w:rPr>
              <w:t>,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 vai kāda informācija ir neskaidra vai nepietiekoša</w:t>
            </w:r>
            <w:r>
              <w:rPr>
                <w:rFonts w:ascii="Times New Roman" w:hAnsi="Times New Roman"/>
                <w:i/>
                <w:iCs/>
                <w:szCs w:val="24"/>
              </w:rPr>
              <w:t>.</w:t>
            </w:r>
          </w:p>
        </w:tc>
      </w:tr>
    </w:tbl>
    <w:p w14:paraId="5BA00C7C" w14:textId="7382EAD3" w:rsidR="002B5AE1" w:rsidRPr="00A17A0B" w:rsidRDefault="002B5AE1" w:rsidP="00A17A0B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PRETENDENTA PIEREDZE</w:t>
      </w:r>
    </w:p>
    <w:p w14:paraId="763453E7" w14:textId="4C22B748" w:rsidR="006D6E3A" w:rsidRPr="00BD7B4D" w:rsidRDefault="006D6E3A" w:rsidP="006D6E3A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663D20">
        <w:rPr>
          <w:rFonts w:ascii="Times New Roman" w:hAnsi="Times New Roman"/>
          <w:color w:val="000000" w:themeColor="text1"/>
          <w:szCs w:val="24"/>
        </w:rPr>
        <w:t xml:space="preserve">Iepriekšējos </w:t>
      </w:r>
      <w:r w:rsidR="00DF62A8">
        <w:rPr>
          <w:rFonts w:ascii="Times New Roman" w:hAnsi="Times New Roman"/>
          <w:color w:val="000000" w:themeColor="text1"/>
          <w:szCs w:val="24"/>
        </w:rPr>
        <w:t>3</w:t>
      </w:r>
      <w:r w:rsidRPr="00663D20">
        <w:rPr>
          <w:rFonts w:ascii="Times New Roman" w:hAnsi="Times New Roman"/>
          <w:color w:val="000000" w:themeColor="text1"/>
          <w:szCs w:val="24"/>
        </w:rPr>
        <w:t xml:space="preserve"> (</w:t>
      </w:r>
      <w:r w:rsidR="00DF62A8">
        <w:rPr>
          <w:rFonts w:ascii="Times New Roman" w:hAnsi="Times New Roman"/>
          <w:color w:val="000000" w:themeColor="text1"/>
          <w:szCs w:val="24"/>
        </w:rPr>
        <w:t>trīs</w:t>
      </w:r>
      <w:r w:rsidRPr="00663D20">
        <w:rPr>
          <w:rFonts w:ascii="Times New Roman" w:hAnsi="Times New Roman"/>
          <w:color w:val="000000" w:themeColor="text1"/>
          <w:szCs w:val="24"/>
        </w:rPr>
        <w:t xml:space="preserve">) gados pretendentam ir pieredze </w:t>
      </w:r>
      <w:r w:rsidR="006B6128" w:rsidRPr="00663D20">
        <w:rPr>
          <w:rFonts w:ascii="Times New Roman" w:hAnsi="Times New Roman"/>
          <w:color w:val="000000" w:themeColor="text1"/>
          <w:szCs w:val="24"/>
        </w:rPr>
        <w:t>virsbūves mazgāšanas iekārtu apkop</w:t>
      </w:r>
      <w:r w:rsidR="00865291" w:rsidRPr="00663D20">
        <w:rPr>
          <w:rFonts w:ascii="Times New Roman" w:hAnsi="Times New Roman"/>
          <w:color w:val="000000" w:themeColor="text1"/>
          <w:szCs w:val="24"/>
        </w:rPr>
        <w:t>ē</w:t>
      </w:r>
      <w:r w:rsidR="006B6128" w:rsidRPr="00663D20">
        <w:rPr>
          <w:rFonts w:ascii="Times New Roman" w:hAnsi="Times New Roman"/>
          <w:color w:val="000000" w:themeColor="text1"/>
          <w:szCs w:val="24"/>
        </w:rPr>
        <w:t xml:space="preserve"> un remont</w:t>
      </w:r>
      <w:r w:rsidR="00865291" w:rsidRPr="00663D20">
        <w:rPr>
          <w:rFonts w:ascii="Times New Roman" w:hAnsi="Times New Roman"/>
          <w:color w:val="000000" w:themeColor="text1"/>
          <w:szCs w:val="24"/>
        </w:rPr>
        <w:t>ā</w:t>
      </w:r>
      <w:r w:rsidR="001F12A8" w:rsidRPr="00663D20">
        <w:rPr>
          <w:rFonts w:ascii="Times New Roman" w:hAnsi="Times New Roman"/>
          <w:color w:val="000000" w:themeColor="text1"/>
          <w:szCs w:val="24"/>
        </w:rPr>
        <w:t xml:space="preserve"> </w:t>
      </w:r>
      <w:r w:rsidRPr="00663D20">
        <w:rPr>
          <w:rFonts w:ascii="Times New Roman" w:hAnsi="Times New Roman"/>
          <w:color w:val="000000" w:themeColor="text1"/>
          <w:szCs w:val="24"/>
        </w:rPr>
        <w:t>vai līd</w:t>
      </w:r>
      <w:r w:rsidR="006D5E67" w:rsidRPr="00663D20">
        <w:rPr>
          <w:rFonts w:ascii="Times New Roman" w:hAnsi="Times New Roman"/>
          <w:color w:val="000000" w:themeColor="text1"/>
          <w:szCs w:val="24"/>
        </w:rPr>
        <w:t>zvērtīgu</w:t>
      </w:r>
      <w:r w:rsidR="0075183E" w:rsidRPr="00663D20">
        <w:rPr>
          <w:rFonts w:ascii="Times New Roman" w:hAnsi="Times New Roman"/>
          <w:color w:val="000000" w:themeColor="text1"/>
          <w:szCs w:val="24"/>
        </w:rPr>
        <w:t>/līdzīgu</w:t>
      </w:r>
      <w:r w:rsidR="006D5E67" w:rsidRPr="00663D20">
        <w:rPr>
          <w:rFonts w:ascii="Times New Roman" w:hAnsi="Times New Roman"/>
          <w:color w:val="000000" w:themeColor="text1"/>
          <w:szCs w:val="24"/>
        </w:rPr>
        <w:t xml:space="preserve"> iekārtu apkopē un remontā</w:t>
      </w:r>
      <w:r w:rsidR="00CA1DA6" w:rsidRPr="00663D20">
        <w:rPr>
          <w:rFonts w:ascii="Times New Roman" w:hAnsi="Times New Roman"/>
          <w:color w:val="000000" w:themeColor="text1"/>
          <w:szCs w:val="24"/>
        </w:rPr>
        <w:t xml:space="preserve">, kur </w:t>
      </w:r>
      <w:r w:rsidR="00CE21B9" w:rsidRPr="00663D20">
        <w:rPr>
          <w:rFonts w:ascii="Times New Roman" w:hAnsi="Times New Roman"/>
          <w:color w:val="000000" w:themeColor="text1"/>
          <w:szCs w:val="24"/>
        </w:rPr>
        <w:t>vien</w:t>
      </w:r>
      <w:r w:rsidR="00691D2E" w:rsidRPr="00663D20">
        <w:rPr>
          <w:rFonts w:ascii="Times New Roman" w:hAnsi="Times New Roman"/>
          <w:color w:val="000000" w:themeColor="text1"/>
          <w:szCs w:val="24"/>
        </w:rPr>
        <w:t>a</w:t>
      </w:r>
      <w:r w:rsidR="00CE21B9" w:rsidRPr="00663D20">
        <w:rPr>
          <w:rFonts w:ascii="Times New Roman" w:hAnsi="Times New Roman"/>
          <w:color w:val="000000" w:themeColor="text1"/>
          <w:szCs w:val="24"/>
        </w:rPr>
        <w:t xml:space="preserve"> līguma </w:t>
      </w:r>
      <w:r w:rsidR="00691D2E" w:rsidRPr="00663D20">
        <w:rPr>
          <w:rFonts w:ascii="Times New Roman" w:hAnsi="Times New Roman"/>
          <w:color w:val="000000" w:themeColor="text1"/>
          <w:szCs w:val="24"/>
        </w:rPr>
        <w:t xml:space="preserve">ietvaros </w:t>
      </w:r>
      <w:r w:rsidR="00CE21B9" w:rsidRPr="00663D20">
        <w:rPr>
          <w:rFonts w:ascii="Times New Roman" w:hAnsi="Times New Roman"/>
          <w:color w:val="000000" w:themeColor="text1"/>
          <w:szCs w:val="24"/>
        </w:rPr>
        <w:t xml:space="preserve">apkalpota vismaz </w:t>
      </w:r>
      <w:r w:rsidR="00DF62A8">
        <w:rPr>
          <w:rFonts w:ascii="Times New Roman" w:hAnsi="Times New Roman"/>
          <w:color w:val="000000" w:themeColor="text1"/>
          <w:szCs w:val="24"/>
        </w:rPr>
        <w:t>1</w:t>
      </w:r>
      <w:r w:rsidR="00CE21B9" w:rsidRPr="00663D20">
        <w:rPr>
          <w:rFonts w:ascii="Times New Roman" w:hAnsi="Times New Roman"/>
          <w:color w:val="000000" w:themeColor="text1"/>
          <w:szCs w:val="24"/>
        </w:rPr>
        <w:t xml:space="preserve"> </w:t>
      </w:r>
      <w:r w:rsidR="00E74898" w:rsidRPr="00663D20">
        <w:rPr>
          <w:rFonts w:ascii="Times New Roman" w:hAnsi="Times New Roman"/>
          <w:color w:val="000000" w:themeColor="text1"/>
          <w:szCs w:val="24"/>
        </w:rPr>
        <w:t>(</w:t>
      </w:r>
      <w:r w:rsidR="00DF62A8">
        <w:rPr>
          <w:rFonts w:ascii="Times New Roman" w:hAnsi="Times New Roman"/>
          <w:color w:val="000000" w:themeColor="text1"/>
          <w:szCs w:val="24"/>
        </w:rPr>
        <w:t>viena</w:t>
      </w:r>
      <w:r w:rsidR="00E74898" w:rsidRPr="00663D20">
        <w:rPr>
          <w:rFonts w:ascii="Times New Roman" w:hAnsi="Times New Roman"/>
          <w:color w:val="000000" w:themeColor="text1"/>
          <w:szCs w:val="24"/>
        </w:rPr>
        <w:t xml:space="preserve">) </w:t>
      </w:r>
      <w:r w:rsidR="00CE21B9" w:rsidRPr="00663D20">
        <w:rPr>
          <w:rFonts w:ascii="Times New Roman" w:hAnsi="Times New Roman"/>
          <w:color w:val="000000" w:themeColor="text1"/>
          <w:szCs w:val="24"/>
        </w:rPr>
        <w:t>iekārt</w:t>
      </w:r>
      <w:r w:rsidR="00DF62A8">
        <w:rPr>
          <w:rFonts w:ascii="Times New Roman" w:hAnsi="Times New Roman"/>
          <w:color w:val="000000" w:themeColor="text1"/>
          <w:szCs w:val="24"/>
        </w:rPr>
        <w:t>a</w:t>
      </w:r>
      <w:r w:rsidR="00CE21B9" w:rsidRPr="00663D20">
        <w:rPr>
          <w:rFonts w:ascii="Times New Roman" w:hAnsi="Times New Roman"/>
          <w:color w:val="000000" w:themeColor="text1"/>
          <w:szCs w:val="24"/>
        </w:rPr>
        <w:t xml:space="preserve"> </w:t>
      </w:r>
      <w:r w:rsidRPr="00663D20">
        <w:rPr>
          <w:rFonts w:ascii="Times New Roman" w:hAnsi="Times New Roman"/>
          <w:color w:val="000000" w:themeColor="text1"/>
          <w:szCs w:val="24"/>
        </w:rPr>
        <w:t xml:space="preserve">(jānorāda </w:t>
      </w:r>
      <w:r w:rsidR="00402BC6">
        <w:rPr>
          <w:rFonts w:ascii="Times New Roman" w:hAnsi="Times New Roman"/>
          <w:color w:val="000000" w:themeColor="text1"/>
          <w:szCs w:val="24"/>
        </w:rPr>
        <w:t xml:space="preserve">vismaz </w:t>
      </w:r>
      <w:r w:rsidR="00DF62A8">
        <w:rPr>
          <w:rFonts w:ascii="Times New Roman" w:hAnsi="Times New Roman"/>
          <w:color w:val="000000" w:themeColor="text1"/>
          <w:szCs w:val="24"/>
        </w:rPr>
        <w:t>2</w:t>
      </w:r>
      <w:r w:rsidRPr="00663D20">
        <w:rPr>
          <w:rFonts w:ascii="Times New Roman" w:hAnsi="Times New Roman"/>
          <w:color w:val="000000" w:themeColor="text1"/>
          <w:szCs w:val="24"/>
        </w:rPr>
        <w:t xml:space="preserve"> </w:t>
      </w:r>
      <w:r w:rsidR="00653BB4" w:rsidRPr="00663D20">
        <w:rPr>
          <w:rFonts w:ascii="Times New Roman" w:hAnsi="Times New Roman"/>
          <w:color w:val="000000" w:themeColor="text1"/>
          <w:szCs w:val="24"/>
        </w:rPr>
        <w:t>(</w:t>
      </w:r>
      <w:r w:rsidR="00DF62A8">
        <w:rPr>
          <w:rFonts w:ascii="Times New Roman" w:hAnsi="Times New Roman"/>
          <w:color w:val="000000" w:themeColor="text1"/>
          <w:szCs w:val="24"/>
        </w:rPr>
        <w:t>divi</w:t>
      </w:r>
      <w:r w:rsidR="00653BB4" w:rsidRPr="00663D20">
        <w:rPr>
          <w:rFonts w:ascii="Times New Roman" w:hAnsi="Times New Roman"/>
          <w:color w:val="000000" w:themeColor="text1"/>
          <w:szCs w:val="24"/>
        </w:rPr>
        <w:t xml:space="preserve">) </w:t>
      </w:r>
      <w:r w:rsidRPr="00663D20">
        <w:rPr>
          <w:rFonts w:ascii="Times New Roman" w:hAnsi="Times New Roman"/>
          <w:color w:val="000000" w:themeColor="text1"/>
          <w:szCs w:val="24"/>
        </w:rPr>
        <w:t>objekti):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488"/>
        <w:gridCol w:w="2680"/>
        <w:gridCol w:w="2680"/>
        <w:gridCol w:w="1790"/>
      </w:tblGrid>
      <w:tr w:rsidR="006D6E3A" w:rsidRPr="002737BF" w14:paraId="75ECC776" w14:textId="77777777" w:rsidTr="006312FE">
        <w:trPr>
          <w:cantSplit/>
          <w:trHeight w:val="888"/>
        </w:trPr>
        <w:tc>
          <w:tcPr>
            <w:tcW w:w="378" w:type="pct"/>
            <w:shd w:val="clear" w:color="auto" w:fill="DEEAF6"/>
            <w:textDirection w:val="btLr"/>
            <w:vAlign w:val="center"/>
          </w:tcPr>
          <w:p w14:paraId="5083CDBD" w14:textId="77777777" w:rsidR="006D6E3A" w:rsidRPr="002737BF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2737BF">
              <w:rPr>
                <w:rFonts w:ascii="Times New Roman" w:hAnsi="Times New Roman" w:cs="Times New Roman"/>
                <w:b/>
                <w:lang w:eastAsia="ar-SA"/>
              </w:rPr>
              <w:lastRenderedPageBreak/>
              <w:t>Nr.p.k</w:t>
            </w:r>
            <w:proofErr w:type="spellEnd"/>
          </w:p>
        </w:tc>
        <w:tc>
          <w:tcPr>
            <w:tcW w:w="796" w:type="pct"/>
            <w:shd w:val="clear" w:color="auto" w:fill="DEEAF6"/>
            <w:vAlign w:val="center"/>
          </w:tcPr>
          <w:p w14:paraId="6B789935" w14:textId="77777777" w:rsidR="006D6E3A" w:rsidRPr="002737BF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 xml:space="preserve">Pasūtītājs </w:t>
            </w:r>
          </w:p>
        </w:tc>
        <w:tc>
          <w:tcPr>
            <w:tcW w:w="1434" w:type="pct"/>
            <w:shd w:val="clear" w:color="auto" w:fill="DEEAF6"/>
            <w:vAlign w:val="center"/>
          </w:tcPr>
          <w:p w14:paraId="0C9A8662" w14:textId="7A7D3EFC" w:rsidR="006D6E3A" w:rsidRPr="002737BF" w:rsidRDefault="006F728F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Veiktie darbi</w:t>
            </w:r>
          </w:p>
        </w:tc>
        <w:tc>
          <w:tcPr>
            <w:tcW w:w="1434" w:type="pct"/>
            <w:shd w:val="clear" w:color="auto" w:fill="DEEAF6"/>
            <w:vAlign w:val="center"/>
          </w:tcPr>
          <w:p w14:paraId="1F222875" w14:textId="77777777" w:rsidR="006D6E3A" w:rsidRPr="002737BF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Objekts</w:t>
            </w:r>
          </w:p>
        </w:tc>
        <w:tc>
          <w:tcPr>
            <w:tcW w:w="958" w:type="pct"/>
            <w:shd w:val="clear" w:color="auto" w:fill="DEEAF6"/>
            <w:vAlign w:val="center"/>
          </w:tcPr>
          <w:p w14:paraId="7C76D596" w14:textId="1BBC01CD" w:rsidR="006D6E3A" w:rsidRPr="002737BF" w:rsidRDefault="00BC70D6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Darbu</w:t>
            </w:r>
            <w:r w:rsidR="006D6E3A" w:rsidRPr="002737BF">
              <w:rPr>
                <w:rFonts w:ascii="Times New Roman" w:hAnsi="Times New Roman" w:cs="Times New Roman"/>
                <w:b/>
                <w:lang w:eastAsia="ar-SA"/>
              </w:rPr>
              <w:t xml:space="preserve"> pabeigšanas gads</w:t>
            </w:r>
          </w:p>
        </w:tc>
      </w:tr>
      <w:tr w:rsidR="006D6E3A" w:rsidRPr="00C56E21" w14:paraId="1D138D34" w14:textId="77777777" w:rsidTr="006312FE">
        <w:trPr>
          <w:trHeight w:val="210"/>
        </w:trPr>
        <w:tc>
          <w:tcPr>
            <w:tcW w:w="378" w:type="pct"/>
            <w:shd w:val="clear" w:color="auto" w:fill="auto"/>
            <w:vAlign w:val="bottom"/>
          </w:tcPr>
          <w:p w14:paraId="17ACF055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608CA719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</w:tcPr>
          <w:p w14:paraId="0EF34918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  <w:shd w:val="clear" w:color="auto" w:fill="auto"/>
            <w:vAlign w:val="bottom"/>
          </w:tcPr>
          <w:p w14:paraId="2647DD7C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8" w:type="pct"/>
            <w:shd w:val="clear" w:color="auto" w:fill="auto"/>
            <w:vAlign w:val="bottom"/>
          </w:tcPr>
          <w:p w14:paraId="2E08A7A1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D6E3A" w:rsidRPr="00C56E21" w14:paraId="5A298F7E" w14:textId="77777777" w:rsidTr="006312FE">
        <w:trPr>
          <w:trHeight w:val="210"/>
        </w:trPr>
        <w:tc>
          <w:tcPr>
            <w:tcW w:w="378" w:type="pct"/>
            <w:shd w:val="clear" w:color="auto" w:fill="auto"/>
            <w:vAlign w:val="bottom"/>
          </w:tcPr>
          <w:p w14:paraId="121CC2D5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746B2F08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</w:tcPr>
          <w:p w14:paraId="4EF834F3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  <w:shd w:val="clear" w:color="auto" w:fill="auto"/>
            <w:vAlign w:val="bottom"/>
          </w:tcPr>
          <w:p w14:paraId="23142F9C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8" w:type="pct"/>
            <w:shd w:val="clear" w:color="auto" w:fill="auto"/>
            <w:vAlign w:val="bottom"/>
          </w:tcPr>
          <w:p w14:paraId="58734BA3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D6E3A" w:rsidRPr="00C56E21" w14:paraId="18491314" w14:textId="77777777" w:rsidTr="006312FE">
        <w:trPr>
          <w:trHeight w:val="210"/>
        </w:trPr>
        <w:tc>
          <w:tcPr>
            <w:tcW w:w="378" w:type="pct"/>
            <w:shd w:val="clear" w:color="auto" w:fill="auto"/>
            <w:vAlign w:val="bottom"/>
          </w:tcPr>
          <w:p w14:paraId="0772C877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59814217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</w:tcPr>
          <w:p w14:paraId="4ED1436C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  <w:shd w:val="clear" w:color="auto" w:fill="auto"/>
            <w:vAlign w:val="bottom"/>
          </w:tcPr>
          <w:p w14:paraId="4D14629F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8" w:type="pct"/>
            <w:shd w:val="clear" w:color="auto" w:fill="auto"/>
            <w:vAlign w:val="bottom"/>
          </w:tcPr>
          <w:p w14:paraId="2218462E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DFCB032" w14:textId="63D60D3C" w:rsidR="00CE7BDE" w:rsidRPr="00C13554" w:rsidRDefault="00CE7BDE" w:rsidP="00CE7BDE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SPECIĀLISTI</w:t>
      </w:r>
    </w:p>
    <w:p w14:paraId="14E92EC1" w14:textId="4B48CD45" w:rsidR="00DF62A8" w:rsidRPr="00DF62A8" w:rsidRDefault="00DF62A8" w:rsidP="00DF62A8">
      <w:pPr>
        <w:pStyle w:val="ListParagraph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62A8">
        <w:rPr>
          <w:rFonts w:ascii="Times New Roman" w:hAnsi="Times New Roman" w:cs="Times New Roman"/>
          <w:sz w:val="24"/>
          <w:szCs w:val="24"/>
        </w:rPr>
        <w:t>Pretendenta rīcībā ir speciālists, kuram saskaņā ar Ministru kabineta noteikumiem Nr.1041</w:t>
      </w:r>
      <w:r w:rsidRPr="00DF62A8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“</w:t>
      </w:r>
      <w:r w:rsidRPr="00DF62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Noteikumi par obligāti piemērojamo </w:t>
      </w:r>
      <w:proofErr w:type="spellStart"/>
      <w:r w:rsidRPr="00DF62A8">
        <w:rPr>
          <w:rFonts w:ascii="Times New Roman" w:hAnsi="Times New Roman" w:cs="Times New Roman"/>
          <w:sz w:val="24"/>
          <w:szCs w:val="24"/>
          <w:shd w:val="clear" w:color="auto" w:fill="FFFFFF"/>
        </w:rPr>
        <w:t>energostandartu</w:t>
      </w:r>
      <w:proofErr w:type="spellEnd"/>
      <w:r w:rsidRPr="00DF62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kas nosaka elektroapgādes objektu ekspluatācijas organizatoriskās un tehniskās drošības prasības” </w:t>
      </w:r>
      <w:r w:rsidRPr="00DF62A8">
        <w:rPr>
          <w:rFonts w:ascii="Times New Roman" w:hAnsi="Times New Roman" w:cs="Times New Roman"/>
          <w:sz w:val="24"/>
          <w:szCs w:val="24"/>
        </w:rPr>
        <w:t xml:space="preserve">ir izsniegta derīga apliecība par B zemsprieguma (turpmāk - </w:t>
      </w:r>
      <w:proofErr w:type="spellStart"/>
      <w:r w:rsidRPr="00DF62A8">
        <w:rPr>
          <w:rFonts w:ascii="Times New Roman" w:hAnsi="Times New Roman" w:cs="Times New Roman"/>
          <w:sz w:val="24"/>
          <w:szCs w:val="24"/>
        </w:rPr>
        <w:t>Bz</w:t>
      </w:r>
      <w:proofErr w:type="spellEnd"/>
      <w:r w:rsidRPr="00DF62A8">
        <w:rPr>
          <w:rFonts w:ascii="Times New Roman" w:hAnsi="Times New Roman" w:cs="Times New Roman"/>
          <w:sz w:val="24"/>
          <w:szCs w:val="24"/>
        </w:rPr>
        <w:t xml:space="preserve">) elektrodrošības grupas piešķiršanu. </w:t>
      </w:r>
    </w:p>
    <w:p w14:paraId="293D1E26" w14:textId="04FF447C" w:rsidR="00A35F58" w:rsidRPr="00DF62A8" w:rsidRDefault="00633C62" w:rsidP="00DF62A8">
      <w:pPr>
        <w:pStyle w:val="ListParagraph"/>
        <w:numPr>
          <w:ilvl w:val="1"/>
          <w:numId w:val="11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F62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Pretendentam jānodrošina speciālist</w:t>
      </w:r>
      <w:r w:rsidR="00DF62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</w:t>
      </w:r>
      <w:r w:rsidRPr="00DF62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virsbūves mazgāšanas iekārtu apkopei un remontam un kopā ar piedāvājumu jāiesniedz speciālista sertifikāta vai apliecinoša dokumenta kopija</w:t>
      </w:r>
      <w:r w:rsidR="006F69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DF62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Sertifikātam vai līdzvērtīgam dokumentam būs jābūt spēkā esošam uz iepirkuma līguma noslēgšanas brīdi. </w:t>
      </w:r>
      <w:r w:rsidR="00DF62A8" w:rsidRPr="00DF62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tbl>
      <w:tblPr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672"/>
        <w:gridCol w:w="1993"/>
        <w:gridCol w:w="2444"/>
        <w:gridCol w:w="2734"/>
      </w:tblGrid>
      <w:tr w:rsidR="005B3565" w14:paraId="5605C021" w14:textId="77777777" w:rsidTr="003955B3">
        <w:trPr>
          <w:cantSplit/>
          <w:trHeight w:val="113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center"/>
            <w:hideMark/>
          </w:tcPr>
          <w:p w14:paraId="28BA594B" w14:textId="77777777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00062A6" w14:textId="77777777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Pienākumi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9D529F5" w14:textId="77777777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Kompetences sfēra/ joma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1B789EE" w14:textId="77777777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9330E8E" w14:textId="1A8FD1DF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Sertifikāta/</w:t>
            </w:r>
            <w:r w:rsidR="005B3565">
              <w:rPr>
                <w:rFonts w:ascii="Times New Roman" w:hAnsi="Times New Roman" w:cs="Times New Roman"/>
                <w:b/>
                <w:lang w:eastAsia="ar-SA"/>
              </w:rPr>
              <w:t xml:space="preserve">elektrodrošības </w:t>
            </w:r>
            <w:r>
              <w:rPr>
                <w:rFonts w:ascii="Times New Roman" w:hAnsi="Times New Roman" w:cs="Times New Roman"/>
                <w:b/>
                <w:lang w:eastAsia="ar-SA"/>
              </w:rPr>
              <w:t>apliecības n</w:t>
            </w:r>
            <w:r w:rsidR="00CC1D25">
              <w:rPr>
                <w:rFonts w:ascii="Times New Roman" w:hAnsi="Times New Roman" w:cs="Times New Roman"/>
                <w:b/>
                <w:lang w:eastAsia="ar-SA"/>
              </w:rPr>
              <w:t>r</w:t>
            </w:r>
            <w:r w:rsidR="00276BF0">
              <w:rPr>
                <w:rFonts w:ascii="Times New Roman" w:hAnsi="Times New Roman" w:cs="Times New Roman"/>
                <w:b/>
                <w:lang w:eastAsia="ar-SA"/>
              </w:rPr>
              <w:t>. Derīguma termiņš</w:t>
            </w:r>
          </w:p>
        </w:tc>
      </w:tr>
      <w:tr w:rsidR="005B3565" w14:paraId="1277AEDF" w14:textId="77777777" w:rsidTr="003955B3">
        <w:trPr>
          <w:trHeight w:val="21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88B4E" w14:textId="77777777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F698" w14:textId="77777777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4F517" w14:textId="77777777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B6553" w14:textId="77777777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ADF31" w14:textId="77777777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B3565" w14:paraId="15DC4C7A" w14:textId="77777777" w:rsidTr="003955B3">
        <w:trPr>
          <w:trHeight w:val="21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C5756" w14:textId="77777777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4C2C" w14:textId="77777777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9E3DE" w14:textId="77777777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771BF" w14:textId="77777777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39745" w14:textId="77777777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B3565" w14:paraId="0E19F80E" w14:textId="77777777" w:rsidTr="003955B3">
        <w:trPr>
          <w:trHeight w:val="21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EA5CF" w14:textId="77777777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C69A" w14:textId="77777777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EB19A" w14:textId="77777777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02881" w14:textId="77777777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EA23F" w14:textId="77777777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CF570EF" w14:textId="28E23169" w:rsidR="003F365A" w:rsidRPr="00C13554" w:rsidRDefault="00B66E3B" w:rsidP="00C13554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0A0A21" w:rsidRPr="00C13554">
        <w:rPr>
          <w:rFonts w:ascii="Times New Roman" w:hAnsi="Times New Roman"/>
          <w:b/>
          <w:sz w:val="24"/>
          <w:szCs w:val="24"/>
        </w:rPr>
        <w:t>PAKŠUZŅĒMĒJI</w:t>
      </w:r>
    </w:p>
    <w:p w14:paraId="5C409A3A" w14:textId="77777777" w:rsidR="00D106BF" w:rsidRPr="00CE163E" w:rsidRDefault="00D106BF" w:rsidP="00D106BF">
      <w:pPr>
        <w:pStyle w:val="ListBullet4"/>
        <w:numPr>
          <w:ilvl w:val="0"/>
          <w:numId w:val="0"/>
        </w:numPr>
      </w:pPr>
      <w:r w:rsidRPr="00CE163E">
        <w:t>Apakšuzņēmēju piesaiste:</w:t>
      </w:r>
    </w:p>
    <w:p w14:paraId="35697DBC" w14:textId="69C5A11A" w:rsidR="00D106BF" w:rsidRPr="00CE163E" w:rsidRDefault="00D106BF" w:rsidP="00B139D1">
      <w:pPr>
        <w:pStyle w:val="ListBullet4"/>
        <w:numPr>
          <w:ilvl w:val="0"/>
          <w:numId w:val="0"/>
        </w:numPr>
        <w:tabs>
          <w:tab w:val="clear" w:pos="1209"/>
        </w:tabs>
        <w:ind w:left="567"/>
      </w:pPr>
      <w:r>
        <w:rPr>
          <w:rFonts w:ascii="MS Gothic" w:eastAsia="MS Gothic" w:hAnsi="MS Gothic" w:hint="eastAsia"/>
        </w:rPr>
        <w:t>☐</w:t>
      </w:r>
      <w:r w:rsidRPr="00CE54C0">
        <w:t xml:space="preserve"> </w:t>
      </w:r>
      <w:r w:rsidRPr="00CE163E">
        <w:t xml:space="preserve">apliecinām, ka pakalpojumu sniegsim patstāvīgi, nepiesaistot </w:t>
      </w:r>
      <w:proofErr w:type="gramStart"/>
      <w:r w:rsidRPr="00CE163E">
        <w:t>apakšuzņēmējus;</w:t>
      </w:r>
      <w:proofErr w:type="gramEnd"/>
    </w:p>
    <w:p w14:paraId="2B0966E5" w14:textId="00552051" w:rsidR="00D106BF" w:rsidRPr="00CE163E" w:rsidRDefault="00D106BF" w:rsidP="00B139D1">
      <w:pPr>
        <w:pStyle w:val="ListBullet4"/>
        <w:numPr>
          <w:ilvl w:val="0"/>
          <w:numId w:val="0"/>
        </w:numPr>
        <w:tabs>
          <w:tab w:val="clear" w:pos="1209"/>
        </w:tabs>
        <w:ind w:left="851" w:hanging="284"/>
      </w:pPr>
      <w:r>
        <w:rPr>
          <w:rFonts w:ascii="MS Gothic" w:eastAsia="MS Gothic" w:hAnsi="MS Gothic" w:hint="eastAsia"/>
        </w:rPr>
        <w:t>☐</w:t>
      </w:r>
      <w:r w:rsidRPr="00CE54C0">
        <w:t xml:space="preserve"> </w:t>
      </w:r>
      <w:r w:rsidRPr="00CE163E">
        <w:t xml:space="preserve">pakalpojuma sniegšanā ir plānots piesaistīt apakšuzņēmējus (t. sk., </w:t>
      </w:r>
      <w:proofErr w:type="spellStart"/>
      <w:r w:rsidRPr="00CE163E">
        <w:t>pašnodarbinātas</w:t>
      </w:r>
      <w:proofErr w:type="spellEnd"/>
      <w:r w:rsidRPr="00CE163E">
        <w:t xml:space="preserve"> personas):</w:t>
      </w: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7"/>
        <w:gridCol w:w="3604"/>
        <w:gridCol w:w="1953"/>
      </w:tblGrid>
      <w:tr w:rsidR="00D106BF" w:rsidRPr="00CE163E" w14:paraId="738294AE" w14:textId="77777777" w:rsidTr="00102E4C">
        <w:trPr>
          <w:cantSplit/>
          <w:trHeight w:val="1134"/>
        </w:trPr>
        <w:tc>
          <w:tcPr>
            <w:tcW w:w="2061" w:type="pct"/>
            <w:shd w:val="clear" w:color="auto" w:fill="DEEAF6" w:themeFill="accent5" w:themeFillTint="33"/>
            <w:vAlign w:val="center"/>
          </w:tcPr>
          <w:p w14:paraId="22BD319D" w14:textId="77777777" w:rsidR="00D106BF" w:rsidRPr="007F7970" w:rsidRDefault="00D106BF" w:rsidP="00102E4C">
            <w:pPr>
              <w:spacing w:before="16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F7970">
              <w:rPr>
                <w:rFonts w:ascii="Times New Roman" w:hAnsi="Times New Roman"/>
                <w:b/>
                <w:bCs/>
              </w:rPr>
              <w:t>Nosaukums un reģistrācijas numurs/ vārds, uzvārds</w:t>
            </w:r>
          </w:p>
        </w:tc>
        <w:tc>
          <w:tcPr>
            <w:tcW w:w="1906" w:type="pct"/>
            <w:shd w:val="clear" w:color="auto" w:fill="DEEAF6" w:themeFill="accent5" w:themeFillTint="33"/>
            <w:vAlign w:val="center"/>
          </w:tcPr>
          <w:p w14:paraId="4F252661" w14:textId="77777777" w:rsidR="00D106BF" w:rsidRPr="007F7970" w:rsidRDefault="00D106BF" w:rsidP="00102E4C">
            <w:pPr>
              <w:spacing w:before="16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F7970">
              <w:rPr>
                <w:rFonts w:ascii="Times New Roman" w:hAnsi="Times New Roman"/>
                <w:b/>
                <w:bCs/>
              </w:rPr>
              <w:t xml:space="preserve">Nododamie </w:t>
            </w:r>
            <w:r w:rsidRPr="007F7970">
              <w:rPr>
                <w:rFonts w:ascii="Times New Roman" w:hAnsi="Times New Roman" w:cs="Times New Roman"/>
                <w:b/>
                <w:lang w:eastAsia="ar-SA"/>
              </w:rPr>
              <w:t>darba uzdevumi</w:t>
            </w:r>
          </w:p>
        </w:tc>
        <w:tc>
          <w:tcPr>
            <w:tcW w:w="1033" w:type="pct"/>
            <w:shd w:val="clear" w:color="auto" w:fill="DEEAF6" w:themeFill="accent5" w:themeFillTint="33"/>
            <w:vAlign w:val="center"/>
          </w:tcPr>
          <w:p w14:paraId="5F3E48FA" w14:textId="77777777" w:rsidR="00D106BF" w:rsidRPr="007F7970" w:rsidRDefault="00D106BF" w:rsidP="00102E4C">
            <w:pPr>
              <w:spacing w:before="16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B294F">
              <w:rPr>
                <w:rFonts w:ascii="Times New Roman" w:hAnsi="Times New Roman"/>
                <w:b/>
                <w:bCs/>
              </w:rPr>
              <w:t>Nododamā līguma summas daļa naudas izteiksmē</w:t>
            </w:r>
          </w:p>
        </w:tc>
      </w:tr>
      <w:tr w:rsidR="00D106BF" w:rsidRPr="00CE163E" w14:paraId="5D02538B" w14:textId="77777777" w:rsidTr="00102E4C">
        <w:trPr>
          <w:trHeight w:val="239"/>
        </w:trPr>
        <w:tc>
          <w:tcPr>
            <w:tcW w:w="2061" w:type="pct"/>
            <w:shd w:val="clear" w:color="auto" w:fill="auto"/>
          </w:tcPr>
          <w:p w14:paraId="738ECCB2" w14:textId="77777777" w:rsidR="00D106BF" w:rsidRPr="00CE163E" w:rsidRDefault="00D106BF" w:rsidP="00102E4C">
            <w:pPr>
              <w:spacing w:before="16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6" w:type="pct"/>
            <w:shd w:val="clear" w:color="auto" w:fill="auto"/>
          </w:tcPr>
          <w:p w14:paraId="484FC1AC" w14:textId="77777777" w:rsidR="00D106BF" w:rsidRPr="00CE163E" w:rsidRDefault="00D106BF" w:rsidP="00102E4C">
            <w:pPr>
              <w:spacing w:before="16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pct"/>
            <w:shd w:val="clear" w:color="auto" w:fill="auto"/>
          </w:tcPr>
          <w:p w14:paraId="36C5CAD0" w14:textId="77777777" w:rsidR="00D106BF" w:rsidRPr="00CE163E" w:rsidRDefault="00D106BF" w:rsidP="00102E4C">
            <w:pPr>
              <w:spacing w:before="16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90C1D1F" w14:textId="6A5002CC" w:rsidR="00D51537" w:rsidRDefault="001B68F5" w:rsidP="00234B2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8F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Piezīme:</w:t>
      </w:r>
      <w:r w:rsidRPr="00CA2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Līguma izpildei pretendents var balstīties uz citu personu iespējām vai piesaistīt apakšuzņēmējus tikai tad, ja šīs personas </w:t>
      </w:r>
      <w:r w:rsidR="00E47A0F">
        <w:rPr>
          <w:rFonts w:ascii="Times New Roman" w:hAnsi="Times New Roman" w:cs="Times New Roman"/>
          <w:color w:val="000000" w:themeColor="text1"/>
          <w:sz w:val="24"/>
          <w:szCs w:val="24"/>
        </w:rPr>
        <w:t>veiks darbus</w:t>
      </w:r>
      <w:r w:rsidRPr="00CA2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kuru izpildei attiecīgās spējas ir nepieciešamas. </w:t>
      </w:r>
    </w:p>
    <w:p w14:paraId="15BE6E9B" w14:textId="4407F89F" w:rsidR="00234B2E" w:rsidRDefault="005D4CBE" w:rsidP="005D4CBE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FINANŠU </w:t>
      </w:r>
      <w:r w:rsidR="00600A7E">
        <w:rPr>
          <w:rFonts w:ascii="Times New Roman" w:hAnsi="Times New Roman"/>
          <w:b/>
          <w:sz w:val="24"/>
          <w:szCs w:val="24"/>
        </w:rPr>
        <w:t>PIEDĀVĀJUMS</w:t>
      </w:r>
    </w:p>
    <w:p w14:paraId="6DF683E1" w14:textId="25D3EAFB" w:rsidR="00D275FB" w:rsidRDefault="005D4CBE" w:rsidP="005D4CBE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Finanšu</w:t>
      </w:r>
      <w:r w:rsidR="0045068A" w:rsidRPr="00A338B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piedāvājumu jāsagatavo </w:t>
      </w:r>
      <w:r w:rsidR="00D35F7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atbilstoši </w:t>
      </w:r>
      <w:r w:rsidR="001B4CCE">
        <w:rPr>
          <w:rFonts w:ascii="Times New Roman" w:hAnsi="Times New Roman"/>
          <w:bCs/>
          <w:color w:val="000000" w:themeColor="text1"/>
          <w:sz w:val="24"/>
          <w:szCs w:val="24"/>
        </w:rPr>
        <w:t>Finanšu piedāvājuma formai (P</w:t>
      </w:r>
      <w:r w:rsidR="0045068A" w:rsidRPr="00A338B2">
        <w:rPr>
          <w:rFonts w:ascii="Times New Roman" w:hAnsi="Times New Roman"/>
          <w:bCs/>
          <w:color w:val="000000" w:themeColor="text1"/>
          <w:sz w:val="24"/>
          <w:szCs w:val="24"/>
        </w:rPr>
        <w:t>ielikum</w:t>
      </w:r>
      <w:r w:rsidR="001B4CCE">
        <w:rPr>
          <w:rFonts w:ascii="Times New Roman" w:hAnsi="Times New Roman"/>
          <w:bCs/>
          <w:color w:val="000000" w:themeColor="text1"/>
          <w:sz w:val="24"/>
          <w:szCs w:val="24"/>
        </w:rPr>
        <w:t>s</w:t>
      </w:r>
      <w:r w:rsidR="0045068A" w:rsidRPr="00A338B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Nr.1</w:t>
      </w:r>
      <w:r w:rsidR="001B4CCE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45068A" w:rsidRPr="00A338B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un jāiesniedz kopā ar aizpildītu pieteikumu.</w:t>
      </w:r>
      <w:r w:rsidR="00ED59B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4867FC20" w14:textId="77777777" w:rsidR="00895688" w:rsidRDefault="00895688" w:rsidP="005D4CBE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310CDB89" w14:textId="77777777" w:rsidR="00895688" w:rsidRDefault="00895688" w:rsidP="005D4CBE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C91AEF6" w14:textId="77777777" w:rsidR="00895688" w:rsidRDefault="00895688" w:rsidP="005D4CBE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6ABF082" w14:textId="53F1D024" w:rsidR="00895688" w:rsidRDefault="00895688" w:rsidP="00D275FB">
      <w:pPr>
        <w:pStyle w:val="ListBullet4"/>
        <w:ind w:left="0" w:firstLine="0"/>
        <w:rPr>
          <w:b/>
          <w:bCs/>
        </w:rPr>
      </w:pPr>
      <w:r>
        <w:rPr>
          <w:b/>
          <w:bCs/>
        </w:rPr>
        <w:lastRenderedPageBreak/>
        <w:t>VĒRTĒŠANAS KRITĒRIJI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D7873" w14:paraId="7D1584E7" w14:textId="77777777" w:rsidTr="009D7873">
        <w:tc>
          <w:tcPr>
            <w:tcW w:w="9344" w:type="dxa"/>
          </w:tcPr>
          <w:p w14:paraId="29495383" w14:textId="77C408C4" w:rsidR="009D7873" w:rsidRPr="009D7873" w:rsidRDefault="009D7873" w:rsidP="009D7873">
            <w:pPr>
              <w:pStyle w:val="ListBullet4"/>
              <w:numPr>
                <w:ilvl w:val="0"/>
                <w:numId w:val="0"/>
              </w:numPr>
              <w:rPr>
                <w:i/>
                <w:iCs/>
              </w:rPr>
            </w:pPr>
            <w:r w:rsidRPr="009D7873">
              <w:rPr>
                <w:i/>
                <w:iCs/>
              </w:rPr>
              <w:t>Ja</w:t>
            </w:r>
            <w:r>
              <w:rPr>
                <w:i/>
                <w:iCs/>
              </w:rPr>
              <w:t xml:space="preserve"> atzīmējat, ka saimnieciski visizdevīgākais  piedāvājuma izvēles kritērijs nav atbilstošs vai ir maināms, lūdzu norādīt</w:t>
            </w:r>
            <w:r w:rsidR="00E47142">
              <w:rPr>
                <w:i/>
                <w:iCs/>
              </w:rPr>
              <w:t xml:space="preserve"> to.</w:t>
            </w:r>
          </w:p>
        </w:tc>
      </w:tr>
    </w:tbl>
    <w:p w14:paraId="45CB1AF1" w14:textId="77777777" w:rsidR="009D7873" w:rsidRDefault="009D7873" w:rsidP="009D7873">
      <w:pPr>
        <w:pStyle w:val="ListBullet4"/>
        <w:numPr>
          <w:ilvl w:val="0"/>
          <w:numId w:val="0"/>
        </w:numPr>
        <w:rPr>
          <w:b/>
          <w:bCs/>
        </w:rPr>
      </w:pPr>
    </w:p>
    <w:p w14:paraId="3D32E1BA" w14:textId="2D5FAE7D" w:rsidR="009D7873" w:rsidRDefault="009D7873" w:rsidP="009D7873">
      <w:pPr>
        <w:pStyle w:val="ListBullet4"/>
        <w:numPr>
          <w:ilvl w:val="0"/>
          <w:numId w:val="0"/>
        </w:numPr>
        <w:rPr>
          <w:b/>
          <w:bCs/>
        </w:rPr>
      </w:pPr>
      <w:r>
        <w:rPr>
          <w:b/>
          <w:bCs/>
        </w:rPr>
        <w:t>Saimnieciski visizdevīgākā piedāvājuma vērtēšanas kritēriji un to skaitliskās vērtības:</w:t>
      </w:r>
    </w:p>
    <w:tbl>
      <w:tblPr>
        <w:tblpPr w:leftFromText="180" w:rightFromText="180" w:vertAnchor="text" w:horzAnchor="margin" w:tblpX="660" w:tblpY="147"/>
        <w:tblW w:w="8652" w:type="dxa"/>
        <w:tblLayout w:type="fixed"/>
        <w:tblLook w:val="0000" w:firstRow="0" w:lastRow="0" w:firstColumn="0" w:lastColumn="0" w:noHBand="0" w:noVBand="0"/>
      </w:tblPr>
      <w:tblGrid>
        <w:gridCol w:w="6666"/>
        <w:gridCol w:w="1986"/>
      </w:tblGrid>
      <w:tr w:rsidR="00895688" w:rsidRPr="00CA6CA8" w14:paraId="271BDC9F" w14:textId="77777777" w:rsidTr="009D7873">
        <w:trPr>
          <w:trHeight w:val="567"/>
        </w:trPr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35347" w14:textId="77777777" w:rsidR="00895688" w:rsidRPr="00CA6CA8" w:rsidRDefault="00895688" w:rsidP="009D787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  <w:r w:rsidRPr="00CA6CA8">
              <w:rPr>
                <w:rFonts w:ascii="Times New Roman" w:hAnsi="Times New Roman"/>
                <w:b/>
                <w:bCs/>
                <w:szCs w:val="24"/>
                <w:lang w:eastAsia="ar-SA"/>
              </w:rPr>
              <w:t>Saimnieciski visizdevīgākā piedāvājuma vērtēšanas kritēriji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E8E89" w14:textId="77777777" w:rsidR="00895688" w:rsidRPr="00CA6CA8" w:rsidRDefault="00895688" w:rsidP="009D787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  <w:r w:rsidRPr="00CA6CA8">
              <w:rPr>
                <w:rFonts w:ascii="Times New Roman" w:hAnsi="Times New Roman"/>
                <w:b/>
                <w:bCs/>
                <w:szCs w:val="24"/>
                <w:lang w:eastAsia="ar-SA"/>
              </w:rPr>
              <w:t>Maksimālā skaitliskā vērtība</w:t>
            </w:r>
          </w:p>
          <w:p w14:paraId="5BCEC9AD" w14:textId="77777777" w:rsidR="00895688" w:rsidRPr="00CA6CA8" w:rsidRDefault="00895688" w:rsidP="009D787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  <w:r w:rsidRPr="00CA6CA8">
              <w:rPr>
                <w:rFonts w:ascii="Times New Roman" w:hAnsi="Times New Roman"/>
                <w:b/>
                <w:bCs/>
                <w:szCs w:val="24"/>
                <w:lang w:eastAsia="ar-SA"/>
              </w:rPr>
              <w:t>(punkti)</w:t>
            </w:r>
          </w:p>
        </w:tc>
      </w:tr>
      <w:tr w:rsidR="00895688" w:rsidRPr="0047137C" w14:paraId="5C4883F0" w14:textId="77777777" w:rsidTr="009D7873">
        <w:trPr>
          <w:trHeight w:val="567"/>
        </w:trPr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B9361" w14:textId="77777777" w:rsidR="00895688" w:rsidRPr="00CA6CA8" w:rsidRDefault="00895688" w:rsidP="009D7873">
            <w:pPr>
              <w:jc w:val="both"/>
              <w:rPr>
                <w:rFonts w:ascii="Times New Roman" w:hAnsi="Times New Roman"/>
                <w:szCs w:val="24"/>
                <w:lang w:eastAsia="ar-SA"/>
              </w:rPr>
            </w:pPr>
            <w:bookmarkStart w:id="0" w:name="_Hlk65141724"/>
            <w:r w:rsidRPr="00CA6CA8">
              <w:rPr>
                <w:rFonts w:ascii="Times New Roman" w:hAnsi="Times New Roman"/>
                <w:szCs w:val="24"/>
              </w:rPr>
              <w:t xml:space="preserve">Piedāvātā kopējā cena </w:t>
            </w:r>
            <w:proofErr w:type="spellStart"/>
            <w:r w:rsidRPr="00CA6CA8">
              <w:rPr>
                <w:rFonts w:ascii="Times New Roman" w:hAnsi="Times New Roman"/>
                <w:szCs w:val="24"/>
              </w:rPr>
              <w:t>euro</w:t>
            </w:r>
            <w:proofErr w:type="spellEnd"/>
            <w:r w:rsidRPr="00CA6CA8">
              <w:rPr>
                <w:rFonts w:ascii="Times New Roman" w:hAnsi="Times New Roman"/>
                <w:szCs w:val="24"/>
                <w:lang w:eastAsia="ar-SA"/>
              </w:rPr>
              <w:t xml:space="preserve"> bez PVN</w:t>
            </w:r>
            <w:r w:rsidRPr="00CA6CA8">
              <w:rPr>
                <w:rFonts w:ascii="Times New Roman" w:hAnsi="Times New Roman"/>
                <w:szCs w:val="24"/>
              </w:rPr>
              <w:t xml:space="preserve"> par tehniskām apkopēm 3 (trīs) gadu periodam</w:t>
            </w:r>
            <w:bookmarkEnd w:id="0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1E55A" w14:textId="77777777" w:rsidR="00895688" w:rsidRPr="0047137C" w:rsidRDefault="00895688" w:rsidP="009D7873">
            <w:pPr>
              <w:tabs>
                <w:tab w:val="center" w:pos="4320"/>
                <w:tab w:val="right" w:pos="8640"/>
              </w:tabs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iCs/>
                <w:szCs w:val="24"/>
                <w:lang w:eastAsia="ar-SA"/>
              </w:rPr>
            </w:pPr>
            <w:r w:rsidRPr="0047137C">
              <w:rPr>
                <w:rFonts w:ascii="Times New Roman" w:hAnsi="Times New Roman"/>
                <w:b/>
                <w:bCs/>
                <w:iCs/>
                <w:szCs w:val="24"/>
                <w:lang w:eastAsia="ar-SA"/>
              </w:rPr>
              <w:t>75</w:t>
            </w:r>
          </w:p>
        </w:tc>
      </w:tr>
      <w:tr w:rsidR="00895688" w:rsidRPr="0047137C" w14:paraId="5116DF8B" w14:textId="77777777" w:rsidTr="009D7873">
        <w:trPr>
          <w:trHeight w:val="567"/>
        </w:trPr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A6AA6" w14:textId="77777777" w:rsidR="00895688" w:rsidRPr="00CA6CA8" w:rsidRDefault="00895688" w:rsidP="009D7873">
            <w:pPr>
              <w:suppressAutoHyphens/>
              <w:snapToGrid w:val="0"/>
              <w:jc w:val="both"/>
              <w:rPr>
                <w:rFonts w:ascii="Times New Roman" w:hAnsi="Times New Roman"/>
                <w:szCs w:val="24"/>
                <w:lang w:eastAsia="ar-SA"/>
              </w:rPr>
            </w:pPr>
            <w:r w:rsidRPr="00CA6CA8">
              <w:rPr>
                <w:rFonts w:ascii="Times New Roman" w:hAnsi="Times New Roman"/>
                <w:bCs/>
                <w:szCs w:val="24"/>
              </w:rPr>
              <w:t xml:space="preserve">Piedāvātā cena </w:t>
            </w:r>
            <w:proofErr w:type="spellStart"/>
            <w:r w:rsidRPr="00CA6CA8">
              <w:rPr>
                <w:rFonts w:ascii="Times New Roman" w:hAnsi="Times New Roman"/>
                <w:bCs/>
                <w:szCs w:val="24"/>
              </w:rPr>
              <w:t>euro</w:t>
            </w:r>
            <w:proofErr w:type="spellEnd"/>
            <w:r w:rsidRPr="00CA6CA8">
              <w:rPr>
                <w:rFonts w:ascii="Times New Roman" w:hAnsi="Times New Roman"/>
                <w:bCs/>
                <w:szCs w:val="24"/>
              </w:rPr>
              <w:t xml:space="preserve"> bez PVN par</w:t>
            </w:r>
            <w:r w:rsidRPr="00654840">
              <w:rPr>
                <w:rFonts w:ascii="Times New Roman" w:hAnsi="Times New Roman"/>
                <w:szCs w:val="24"/>
                <w:u w:val="single"/>
              </w:rPr>
              <w:t xml:space="preserve"> darba brigādes</w:t>
            </w:r>
            <w:r w:rsidRPr="005615A4">
              <w:rPr>
                <w:rFonts w:ascii="Times New Roman" w:hAnsi="Times New Roman"/>
                <w:szCs w:val="24"/>
              </w:rPr>
              <w:t xml:space="preserve"> </w:t>
            </w:r>
            <w:r w:rsidRPr="00CA6CA8">
              <w:rPr>
                <w:rFonts w:ascii="Times New Roman" w:hAnsi="Times New Roman"/>
                <w:bCs/>
                <w:szCs w:val="24"/>
              </w:rPr>
              <w:t xml:space="preserve">1 (vienas) stundas remonta darbiem </w:t>
            </w:r>
            <w:r w:rsidRPr="00CA6CA8">
              <w:rPr>
                <w:rFonts w:ascii="Times New Roman" w:hAnsi="Times New Roman"/>
                <w:szCs w:val="24"/>
                <w:lang w:eastAsia="ar-SA"/>
              </w:rPr>
              <w:t>(avārijas situācijas gadījumā)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A41AF" w14:textId="77777777" w:rsidR="00895688" w:rsidRPr="0047137C" w:rsidRDefault="00895688" w:rsidP="009D7873">
            <w:pPr>
              <w:tabs>
                <w:tab w:val="center" w:pos="4320"/>
                <w:tab w:val="right" w:pos="8640"/>
              </w:tabs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iCs/>
                <w:szCs w:val="24"/>
                <w:lang w:eastAsia="ar-SA"/>
              </w:rPr>
            </w:pPr>
            <w:r w:rsidRPr="0047137C">
              <w:rPr>
                <w:rFonts w:ascii="Times New Roman" w:hAnsi="Times New Roman"/>
                <w:b/>
                <w:bCs/>
                <w:iCs/>
                <w:szCs w:val="24"/>
                <w:lang w:eastAsia="ar-SA"/>
              </w:rPr>
              <w:t>15</w:t>
            </w:r>
          </w:p>
        </w:tc>
      </w:tr>
      <w:tr w:rsidR="00895688" w:rsidRPr="0047137C" w14:paraId="1F508D5D" w14:textId="77777777" w:rsidTr="009D7873">
        <w:trPr>
          <w:trHeight w:val="567"/>
        </w:trPr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AB2D5" w14:textId="77777777" w:rsidR="00895688" w:rsidRPr="00CA6CA8" w:rsidRDefault="00895688" w:rsidP="009D7873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CA6CA8">
              <w:rPr>
                <w:rFonts w:ascii="Times New Roman" w:hAnsi="Times New Roman"/>
                <w:bCs/>
                <w:szCs w:val="24"/>
              </w:rPr>
              <w:t xml:space="preserve">Piedāvātā cena </w:t>
            </w:r>
            <w:proofErr w:type="spellStart"/>
            <w:r w:rsidRPr="00CA6CA8">
              <w:rPr>
                <w:rFonts w:ascii="Times New Roman" w:hAnsi="Times New Roman"/>
                <w:bCs/>
                <w:szCs w:val="24"/>
              </w:rPr>
              <w:t>euro</w:t>
            </w:r>
            <w:proofErr w:type="spellEnd"/>
            <w:r w:rsidRPr="00CA6CA8">
              <w:rPr>
                <w:rFonts w:ascii="Times New Roman" w:hAnsi="Times New Roman"/>
                <w:bCs/>
                <w:szCs w:val="24"/>
              </w:rPr>
              <w:t xml:space="preserve"> bez PVN par</w:t>
            </w:r>
            <w:r w:rsidRPr="00654840">
              <w:rPr>
                <w:rFonts w:ascii="Times New Roman" w:hAnsi="Times New Roman"/>
                <w:szCs w:val="24"/>
                <w:u w:val="single"/>
              </w:rPr>
              <w:t xml:space="preserve"> darba brigādes</w:t>
            </w:r>
            <w:r w:rsidRPr="005615A4">
              <w:rPr>
                <w:rFonts w:ascii="Times New Roman" w:hAnsi="Times New Roman"/>
                <w:szCs w:val="24"/>
              </w:rPr>
              <w:t xml:space="preserve"> </w:t>
            </w:r>
            <w:r w:rsidRPr="00CA6CA8">
              <w:rPr>
                <w:rFonts w:ascii="Times New Roman" w:hAnsi="Times New Roman"/>
                <w:bCs/>
                <w:szCs w:val="24"/>
              </w:rPr>
              <w:t>1 (vienas) stundas remonta darbiem (</w:t>
            </w:r>
            <w:r w:rsidRPr="00CA6CA8">
              <w:rPr>
                <w:rFonts w:ascii="Times New Roman" w:hAnsi="Times New Roman"/>
                <w:szCs w:val="24"/>
              </w:rPr>
              <w:t>vispārējā kārtībā)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B7F53" w14:textId="77777777" w:rsidR="00895688" w:rsidRPr="0047137C" w:rsidRDefault="00895688" w:rsidP="009D7873">
            <w:pPr>
              <w:tabs>
                <w:tab w:val="center" w:pos="4320"/>
                <w:tab w:val="right" w:pos="8640"/>
              </w:tabs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iCs/>
                <w:szCs w:val="24"/>
                <w:lang w:eastAsia="ar-SA"/>
              </w:rPr>
            </w:pPr>
            <w:r w:rsidRPr="0047137C">
              <w:rPr>
                <w:rFonts w:ascii="Times New Roman" w:hAnsi="Times New Roman"/>
                <w:b/>
                <w:bCs/>
                <w:iCs/>
                <w:szCs w:val="24"/>
                <w:lang w:eastAsia="ar-SA"/>
              </w:rPr>
              <w:t>10</w:t>
            </w:r>
          </w:p>
        </w:tc>
      </w:tr>
      <w:tr w:rsidR="00895688" w:rsidRPr="0047137C" w14:paraId="1607243C" w14:textId="77777777" w:rsidTr="009D7873">
        <w:trPr>
          <w:trHeight w:val="567"/>
        </w:trPr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BE613" w14:textId="77777777" w:rsidR="00895688" w:rsidRPr="00CA6CA8" w:rsidRDefault="00895688" w:rsidP="009D7873">
            <w:pPr>
              <w:suppressAutoHyphens/>
              <w:snapToGrid w:val="0"/>
              <w:jc w:val="right"/>
              <w:rPr>
                <w:rFonts w:ascii="Times New Roman" w:hAnsi="Times New Roman"/>
                <w:szCs w:val="24"/>
                <w:lang w:eastAsia="ar-SA"/>
              </w:rPr>
            </w:pPr>
            <w:r w:rsidRPr="00CA6CA8">
              <w:rPr>
                <w:rFonts w:ascii="Times New Roman" w:hAnsi="Times New Roman"/>
                <w:szCs w:val="24"/>
                <w:lang w:eastAsia="ar-SA"/>
              </w:rPr>
              <w:t>Maksimālais iespējamais kopējā novērtējuma punktu skaits (</w:t>
            </w:r>
            <w:r w:rsidRPr="00CA6CA8">
              <w:rPr>
                <w:rFonts w:ascii="Times New Roman" w:hAnsi="Times New Roman"/>
                <w:b/>
                <w:szCs w:val="24"/>
                <w:lang w:eastAsia="ar-SA"/>
              </w:rPr>
              <w:t>N</w:t>
            </w:r>
            <w:r w:rsidRPr="00CA6CA8">
              <w:rPr>
                <w:rFonts w:ascii="Times New Roman" w:hAnsi="Times New Roman"/>
                <w:szCs w:val="24"/>
                <w:lang w:eastAsia="ar-SA"/>
              </w:rPr>
              <w:t>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65712" w14:textId="77777777" w:rsidR="00895688" w:rsidRPr="0047137C" w:rsidRDefault="00895688" w:rsidP="009D787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iCs/>
                <w:szCs w:val="24"/>
                <w:lang w:eastAsia="ar-SA"/>
              </w:rPr>
            </w:pPr>
            <w:r w:rsidRPr="0047137C">
              <w:rPr>
                <w:rFonts w:ascii="Times New Roman" w:hAnsi="Times New Roman"/>
                <w:b/>
                <w:bCs/>
                <w:iCs/>
                <w:szCs w:val="24"/>
                <w:lang w:eastAsia="ar-SA"/>
              </w:rPr>
              <w:t>100</w:t>
            </w:r>
          </w:p>
        </w:tc>
      </w:tr>
    </w:tbl>
    <w:p w14:paraId="44098F35" w14:textId="77777777" w:rsidR="00895688" w:rsidRDefault="00895688" w:rsidP="009D7873"/>
    <w:p w14:paraId="793F55E0" w14:textId="77777777" w:rsidR="009D7873" w:rsidRPr="009D7873" w:rsidRDefault="009D7873" w:rsidP="009D7873">
      <w:pPr>
        <w:pStyle w:val="ListBullet4"/>
        <w:numPr>
          <w:ilvl w:val="0"/>
          <w:numId w:val="0"/>
        </w:numPr>
        <w:rPr>
          <w:b/>
          <w:bCs/>
        </w:rPr>
      </w:pPr>
    </w:p>
    <w:p w14:paraId="40B61C75" w14:textId="387258EB" w:rsidR="00D275FB" w:rsidRPr="009D7873" w:rsidRDefault="00080F46" w:rsidP="009D7873">
      <w:pPr>
        <w:pStyle w:val="ListBullet4"/>
        <w:ind w:left="0" w:firstLine="0"/>
        <w:rPr>
          <w:b/>
          <w:bCs/>
        </w:rPr>
      </w:pPr>
      <w:r w:rsidRPr="009D7873">
        <w:rPr>
          <w:b/>
          <w:bCs/>
        </w:rPr>
        <w:t>KONTAKTINFO</w:t>
      </w:r>
      <w:r w:rsidR="0054745D" w:rsidRPr="009D7873">
        <w:rPr>
          <w:b/>
          <w:bCs/>
        </w:rPr>
        <w:t>RM</w:t>
      </w:r>
      <w:r w:rsidRPr="009D7873">
        <w:rPr>
          <w:b/>
          <w:bCs/>
        </w:rPr>
        <w:t>ĀCIJA</w:t>
      </w:r>
    </w:p>
    <w:p w14:paraId="195C9A34" w14:textId="56F644B1" w:rsidR="00F60547" w:rsidRPr="00D275FB" w:rsidRDefault="00F60547" w:rsidP="00D275FB">
      <w:pPr>
        <w:pStyle w:val="ListBullet4"/>
        <w:numPr>
          <w:ilvl w:val="0"/>
          <w:numId w:val="0"/>
        </w:numPr>
        <w:tabs>
          <w:tab w:val="clear" w:pos="1209"/>
        </w:tabs>
      </w:pPr>
      <w:r>
        <w:t>Ja nepieciešams, p</w:t>
      </w:r>
      <w:r w:rsidRPr="00FF5E05">
        <w:t xml:space="preserve">ēc pieprasījuma tiks nodrošināta papildu tehniskā informācija, jautājumus </w:t>
      </w:r>
      <w:r>
        <w:t xml:space="preserve">lūdzam sūtīt </w:t>
      </w:r>
      <w:r w:rsidRPr="00FF5E05">
        <w:t xml:space="preserve">Sandrai </w:t>
      </w:r>
      <w:proofErr w:type="spellStart"/>
      <w:r w:rsidRPr="00FF5E05">
        <w:t>Čakšai</w:t>
      </w:r>
      <w:proofErr w:type="spellEnd"/>
      <w:r w:rsidRPr="00FF5E05">
        <w:t xml:space="preserve">, </w:t>
      </w:r>
      <w:r w:rsidRPr="00D275FB">
        <w:rPr>
          <w:color w:val="000000"/>
          <w:shd w:val="clear" w:color="auto" w:fill="FFFFFF"/>
        </w:rPr>
        <w:t xml:space="preserve">Iepirkumu un </w:t>
      </w:r>
      <w:r w:rsidR="00B139D1" w:rsidRPr="00D275FB">
        <w:rPr>
          <w:color w:val="000000"/>
          <w:shd w:val="clear" w:color="auto" w:fill="FFFFFF"/>
        </w:rPr>
        <w:t xml:space="preserve">līgumu </w:t>
      </w:r>
      <w:r w:rsidRPr="00D275FB">
        <w:rPr>
          <w:color w:val="000000"/>
          <w:shd w:val="clear" w:color="auto" w:fill="FFFFFF"/>
        </w:rPr>
        <w:t>pārvaldības daļas</w:t>
      </w:r>
      <w:r w:rsidR="00B139D1" w:rsidRPr="00D275FB">
        <w:rPr>
          <w:color w:val="000000"/>
          <w:shd w:val="clear" w:color="auto" w:fill="FFFFFF"/>
        </w:rPr>
        <w:t xml:space="preserve"> Tirgus izpētes un iepirkuma metodoloģijas</w:t>
      </w:r>
      <w:r w:rsidR="00391BAF" w:rsidRPr="00D275FB">
        <w:rPr>
          <w:color w:val="000000"/>
          <w:shd w:val="clear" w:color="auto" w:fill="FFFFFF"/>
        </w:rPr>
        <w:t xml:space="preserve"> nodaļas </w:t>
      </w:r>
      <w:r w:rsidRPr="00D275FB">
        <w:rPr>
          <w:color w:val="000000"/>
          <w:shd w:val="clear" w:color="auto" w:fill="FFFFFF"/>
        </w:rPr>
        <w:t xml:space="preserve">iepirkumu speciālistei uz e-pastu : </w:t>
      </w:r>
      <w:hyperlink r:id="rId11" w:history="1">
        <w:r w:rsidRPr="00D275FB">
          <w:rPr>
            <w:rStyle w:val="Hyperlink"/>
            <w:shd w:val="clear" w:color="auto" w:fill="FFFFFF"/>
          </w:rPr>
          <w:t>sandra.caksa@rigassatiksme.lv</w:t>
        </w:r>
      </w:hyperlink>
      <w:r w:rsidRPr="00D275FB">
        <w:rPr>
          <w:color w:val="000000"/>
          <w:shd w:val="clear" w:color="auto" w:fill="FFFFFF"/>
        </w:rPr>
        <w:t xml:space="preserve"> .</w:t>
      </w:r>
    </w:p>
    <w:p w14:paraId="63CFDD8D" w14:textId="77777777" w:rsidR="00F60547" w:rsidRDefault="00F60547" w:rsidP="00F60547">
      <w:pPr>
        <w:pStyle w:val="ListBullet4"/>
        <w:numPr>
          <w:ilvl w:val="0"/>
          <w:numId w:val="0"/>
        </w:numPr>
      </w:pPr>
    </w:p>
    <w:p w14:paraId="3EDDEC23" w14:textId="46BFFF98" w:rsidR="00B80729" w:rsidRPr="00B139D1" w:rsidRDefault="00F60547" w:rsidP="00B139D1">
      <w:pPr>
        <w:pStyle w:val="ListBullet4"/>
        <w:numPr>
          <w:ilvl w:val="0"/>
          <w:numId w:val="0"/>
        </w:numPr>
        <w:rPr>
          <w:b/>
          <w:bCs/>
        </w:rPr>
      </w:pPr>
      <w:r w:rsidRPr="00F60547">
        <w:rPr>
          <w:b/>
          <w:bCs/>
        </w:rPr>
        <w:t>Piedāvājumā iekļautā informācija tiks izmantota atklātas procedūras sagatavošanai un nolikuma izstrādei.</w:t>
      </w:r>
    </w:p>
    <w:p w14:paraId="6790B2E7" w14:textId="5AB0774F" w:rsidR="003D49DB" w:rsidRPr="00B96B87" w:rsidRDefault="006E0A0F" w:rsidP="002737B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6B87">
        <w:rPr>
          <w:rFonts w:ascii="Times New Roman" w:hAnsi="Times New Roman"/>
          <w:color w:val="000000" w:themeColor="text1"/>
          <w:sz w:val="24"/>
          <w:szCs w:val="24"/>
        </w:rPr>
        <w:t>Pielikumā:</w:t>
      </w:r>
    </w:p>
    <w:p w14:paraId="06BD9F41" w14:textId="5C732C13" w:rsidR="000A2056" w:rsidRPr="00AE55D1" w:rsidRDefault="009673CC" w:rsidP="00A338B2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55D1">
        <w:rPr>
          <w:rFonts w:ascii="Times New Roman" w:hAnsi="Times New Roman"/>
          <w:color w:val="000000" w:themeColor="text1"/>
          <w:sz w:val="24"/>
          <w:szCs w:val="24"/>
        </w:rPr>
        <w:t>Iekārtu saraksts</w:t>
      </w:r>
      <w:r w:rsidR="00D604ED" w:rsidRPr="00AE55D1">
        <w:rPr>
          <w:rFonts w:ascii="Times New Roman" w:hAnsi="Times New Roman"/>
          <w:color w:val="000000" w:themeColor="text1"/>
          <w:sz w:val="24"/>
          <w:szCs w:val="24"/>
        </w:rPr>
        <w:t xml:space="preserve"> un </w:t>
      </w:r>
      <w:r w:rsidR="003044D0">
        <w:rPr>
          <w:rFonts w:ascii="Times New Roman" w:hAnsi="Times New Roman"/>
          <w:color w:val="000000" w:themeColor="text1"/>
          <w:sz w:val="24"/>
          <w:szCs w:val="24"/>
        </w:rPr>
        <w:t>finanšu</w:t>
      </w:r>
      <w:r w:rsidR="004A7EEB" w:rsidRPr="00AE55D1">
        <w:rPr>
          <w:rFonts w:ascii="Times New Roman" w:hAnsi="Times New Roman"/>
          <w:color w:val="000000" w:themeColor="text1"/>
          <w:sz w:val="24"/>
          <w:szCs w:val="24"/>
        </w:rPr>
        <w:t xml:space="preserve"> piedāvājuma forma</w:t>
      </w:r>
      <w:r w:rsidR="00FB0CFB" w:rsidRPr="00AE55D1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1304FA" w:rsidRPr="00AE55D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FB0CFB" w:rsidRPr="00AE55D1">
        <w:rPr>
          <w:rFonts w:ascii="Times New Roman" w:hAnsi="Times New Roman"/>
          <w:color w:val="000000" w:themeColor="text1"/>
          <w:sz w:val="24"/>
          <w:szCs w:val="24"/>
        </w:rPr>
        <w:t xml:space="preserve">ielikums </w:t>
      </w:r>
      <w:r w:rsidR="001304FA" w:rsidRPr="00AE55D1">
        <w:rPr>
          <w:rFonts w:ascii="Times New Roman" w:hAnsi="Times New Roman"/>
          <w:color w:val="000000" w:themeColor="text1"/>
          <w:sz w:val="24"/>
          <w:szCs w:val="24"/>
        </w:rPr>
        <w:t>Nr.</w:t>
      </w:r>
      <w:r w:rsidR="00FB0CFB" w:rsidRPr="00AE55D1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6E064B" w:rsidRPr="00AE55D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2BEFE75" w14:textId="41F5477B" w:rsidR="00E30AFB" w:rsidRPr="00AE55D1" w:rsidRDefault="00E30AFB" w:rsidP="00A338B2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55D1">
        <w:rPr>
          <w:rFonts w:ascii="Times New Roman" w:hAnsi="Times New Roman"/>
          <w:color w:val="000000" w:themeColor="text1"/>
          <w:sz w:val="24"/>
          <w:szCs w:val="24"/>
        </w:rPr>
        <w:t>Iekārtas apkopes protokols (pielikums Nr.2).</w:t>
      </w:r>
    </w:p>
    <w:p w14:paraId="79C416BE" w14:textId="077ADD3F" w:rsidR="00114D21" w:rsidRPr="00AE55D1" w:rsidRDefault="00FB1BAE" w:rsidP="00A338B2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55D1">
        <w:rPr>
          <w:rFonts w:ascii="Times New Roman" w:hAnsi="Times New Roman"/>
          <w:color w:val="000000" w:themeColor="text1"/>
          <w:sz w:val="24"/>
          <w:szCs w:val="24"/>
        </w:rPr>
        <w:t>Darba akts un izmaksu kalkulācijas forma (pielikums Nr.3).</w:t>
      </w:r>
    </w:p>
    <w:p w14:paraId="0F865D7B" w14:textId="485A90F3" w:rsidR="00FB1BAE" w:rsidRPr="00AE55D1" w:rsidRDefault="00B17800" w:rsidP="00A338B2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55D1">
        <w:rPr>
          <w:rFonts w:ascii="Times New Roman" w:hAnsi="Times New Roman"/>
          <w:color w:val="000000" w:themeColor="text1"/>
          <w:sz w:val="24"/>
          <w:szCs w:val="24"/>
        </w:rPr>
        <w:t>Tehniskā specifikācija (pielikums Nr.4).</w:t>
      </w:r>
    </w:p>
    <w:p w14:paraId="52EF3F43" w14:textId="2B65C009" w:rsidR="00C21215" w:rsidRPr="00B96B87" w:rsidRDefault="00C21215" w:rsidP="008A7F24">
      <w:pPr>
        <w:pStyle w:val="NoSpacing"/>
        <w:tabs>
          <w:tab w:val="left" w:pos="851"/>
        </w:tabs>
        <w:ind w:left="71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C21215" w:rsidRPr="00B96B87" w:rsidSect="002737BF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04CF0" w14:textId="77777777" w:rsidR="00C658FF" w:rsidRDefault="00C658FF" w:rsidP="00F150DE">
      <w:pPr>
        <w:spacing w:after="0" w:line="240" w:lineRule="auto"/>
      </w:pPr>
      <w:r>
        <w:separator/>
      </w:r>
    </w:p>
  </w:endnote>
  <w:endnote w:type="continuationSeparator" w:id="0">
    <w:p w14:paraId="1A46AE39" w14:textId="77777777" w:rsidR="00C658FF" w:rsidRDefault="00C658FF" w:rsidP="00F150DE">
      <w:pPr>
        <w:spacing w:after="0" w:line="240" w:lineRule="auto"/>
      </w:pPr>
      <w:r>
        <w:continuationSeparator/>
      </w:r>
    </w:p>
  </w:endnote>
  <w:endnote w:type="continuationNotice" w:id="1">
    <w:p w14:paraId="3A952504" w14:textId="77777777" w:rsidR="00C658FF" w:rsidRDefault="00C658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EFE8F" w14:textId="77777777" w:rsidR="00C658FF" w:rsidRDefault="00C658FF" w:rsidP="00F150DE">
      <w:pPr>
        <w:spacing w:after="0" w:line="240" w:lineRule="auto"/>
      </w:pPr>
      <w:r>
        <w:separator/>
      </w:r>
    </w:p>
  </w:footnote>
  <w:footnote w:type="continuationSeparator" w:id="0">
    <w:p w14:paraId="55223748" w14:textId="77777777" w:rsidR="00C658FF" w:rsidRDefault="00C658FF" w:rsidP="00F150DE">
      <w:pPr>
        <w:spacing w:after="0" w:line="240" w:lineRule="auto"/>
      </w:pPr>
      <w:r>
        <w:continuationSeparator/>
      </w:r>
    </w:p>
  </w:footnote>
  <w:footnote w:type="continuationNotice" w:id="1">
    <w:p w14:paraId="17795990" w14:textId="77777777" w:rsidR="00C658FF" w:rsidRDefault="00C658F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241BF"/>
    <w:multiLevelType w:val="hybridMultilevel"/>
    <w:tmpl w:val="1BC0F3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3BAA48F4"/>
    <w:lvl w:ilvl="0">
      <w:start w:val="1"/>
      <w:numFmt w:val="decimal"/>
      <w:pStyle w:val="ListBullet4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6921752F"/>
    <w:multiLevelType w:val="hybridMultilevel"/>
    <w:tmpl w:val="EEA82CF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73671"/>
    <w:multiLevelType w:val="multilevel"/>
    <w:tmpl w:val="ED847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00B0A"/>
    <w:multiLevelType w:val="multilevel"/>
    <w:tmpl w:val="77AA35FC"/>
    <w:lvl w:ilvl="0">
      <w:start w:val="1"/>
      <w:numFmt w:val="decimal"/>
      <w:lvlText w:val="%1."/>
      <w:lvlJc w:val="left"/>
      <w:pPr>
        <w:ind w:left="6031" w:hanging="360"/>
      </w:pPr>
    </w:lvl>
    <w:lvl w:ilvl="1">
      <w:start w:val="1"/>
      <w:numFmt w:val="decimal"/>
      <w:isLgl/>
      <w:lvlText w:val="%1.%2."/>
      <w:lvlJc w:val="left"/>
      <w:pPr>
        <w:ind w:left="1012" w:hanging="444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7D3A61A3"/>
    <w:multiLevelType w:val="multilevel"/>
    <w:tmpl w:val="40F217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94560139">
    <w:abstractNumId w:val="4"/>
  </w:num>
  <w:num w:numId="2" w16cid:durableId="238105198">
    <w:abstractNumId w:val="2"/>
  </w:num>
  <w:num w:numId="3" w16cid:durableId="2107339844">
    <w:abstractNumId w:val="7"/>
  </w:num>
  <w:num w:numId="4" w16cid:durableId="948007718">
    <w:abstractNumId w:val="3"/>
  </w:num>
  <w:num w:numId="5" w16cid:durableId="1238318789">
    <w:abstractNumId w:val="0"/>
  </w:num>
  <w:num w:numId="6" w16cid:durableId="603418739">
    <w:abstractNumId w:val="1"/>
  </w:num>
  <w:num w:numId="7" w16cid:durableId="363409583">
    <w:abstractNumId w:val="5"/>
  </w:num>
  <w:num w:numId="8" w16cid:durableId="2006593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4283755">
    <w:abstractNumId w:val="8"/>
  </w:num>
  <w:num w:numId="10" w16cid:durableId="1354914734">
    <w:abstractNumId w:val="9"/>
  </w:num>
  <w:num w:numId="11" w16cid:durableId="444423805">
    <w:abstractNumId w:val="2"/>
    <w:lvlOverride w:ilvl="0">
      <w:startOverride w:val="5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11E8"/>
    <w:rsid w:val="00003169"/>
    <w:rsid w:val="00003DBF"/>
    <w:rsid w:val="000070B6"/>
    <w:rsid w:val="00015D66"/>
    <w:rsid w:val="0002707B"/>
    <w:rsid w:val="000405D9"/>
    <w:rsid w:val="000423D1"/>
    <w:rsid w:val="00043B1C"/>
    <w:rsid w:val="00043E4F"/>
    <w:rsid w:val="00050C10"/>
    <w:rsid w:val="00050FCE"/>
    <w:rsid w:val="00054BB0"/>
    <w:rsid w:val="00060EEE"/>
    <w:rsid w:val="0006137E"/>
    <w:rsid w:val="00067F92"/>
    <w:rsid w:val="0007045F"/>
    <w:rsid w:val="000717A2"/>
    <w:rsid w:val="00080F46"/>
    <w:rsid w:val="00083A4D"/>
    <w:rsid w:val="00083E77"/>
    <w:rsid w:val="00083FF7"/>
    <w:rsid w:val="00092220"/>
    <w:rsid w:val="000947AC"/>
    <w:rsid w:val="000A0A21"/>
    <w:rsid w:val="000A2056"/>
    <w:rsid w:val="000A41F6"/>
    <w:rsid w:val="000B39FD"/>
    <w:rsid w:val="000B6944"/>
    <w:rsid w:val="000C3127"/>
    <w:rsid w:val="000C74C3"/>
    <w:rsid w:val="000D235C"/>
    <w:rsid w:val="000D5689"/>
    <w:rsid w:val="000E38C8"/>
    <w:rsid w:val="000E7569"/>
    <w:rsid w:val="000F0204"/>
    <w:rsid w:val="000F34DD"/>
    <w:rsid w:val="0010168C"/>
    <w:rsid w:val="001065CB"/>
    <w:rsid w:val="00110E8D"/>
    <w:rsid w:val="00114D21"/>
    <w:rsid w:val="00116733"/>
    <w:rsid w:val="00116872"/>
    <w:rsid w:val="00117676"/>
    <w:rsid w:val="00117A2B"/>
    <w:rsid w:val="00120B66"/>
    <w:rsid w:val="00121772"/>
    <w:rsid w:val="00121DD7"/>
    <w:rsid w:val="001304FA"/>
    <w:rsid w:val="00135F3D"/>
    <w:rsid w:val="00141847"/>
    <w:rsid w:val="001446A8"/>
    <w:rsid w:val="00146036"/>
    <w:rsid w:val="00147548"/>
    <w:rsid w:val="001475A6"/>
    <w:rsid w:val="0015098A"/>
    <w:rsid w:val="001526BF"/>
    <w:rsid w:val="001564E2"/>
    <w:rsid w:val="00156F99"/>
    <w:rsid w:val="0015772D"/>
    <w:rsid w:val="0016005B"/>
    <w:rsid w:val="0016564A"/>
    <w:rsid w:val="00165AB3"/>
    <w:rsid w:val="00170E76"/>
    <w:rsid w:val="001735AB"/>
    <w:rsid w:val="00186165"/>
    <w:rsid w:val="00187C35"/>
    <w:rsid w:val="00193483"/>
    <w:rsid w:val="001938FA"/>
    <w:rsid w:val="00196A3A"/>
    <w:rsid w:val="001A3A67"/>
    <w:rsid w:val="001A604E"/>
    <w:rsid w:val="001B1025"/>
    <w:rsid w:val="001B1FA6"/>
    <w:rsid w:val="001B4CCE"/>
    <w:rsid w:val="001B5D73"/>
    <w:rsid w:val="001B68F5"/>
    <w:rsid w:val="001C28FB"/>
    <w:rsid w:val="001C30F3"/>
    <w:rsid w:val="001C637B"/>
    <w:rsid w:val="001C6614"/>
    <w:rsid w:val="001D5DD7"/>
    <w:rsid w:val="001E33A3"/>
    <w:rsid w:val="001E4360"/>
    <w:rsid w:val="001E5C00"/>
    <w:rsid w:val="001E61FE"/>
    <w:rsid w:val="001E7A48"/>
    <w:rsid w:val="001F0E93"/>
    <w:rsid w:val="001F12A8"/>
    <w:rsid w:val="001F6676"/>
    <w:rsid w:val="001F799A"/>
    <w:rsid w:val="002011AA"/>
    <w:rsid w:val="0020120F"/>
    <w:rsid w:val="002124C9"/>
    <w:rsid w:val="00212620"/>
    <w:rsid w:val="00213B09"/>
    <w:rsid w:val="00215263"/>
    <w:rsid w:val="00217076"/>
    <w:rsid w:val="0022111A"/>
    <w:rsid w:val="0022597B"/>
    <w:rsid w:val="00230D0E"/>
    <w:rsid w:val="00230DDB"/>
    <w:rsid w:val="002330E6"/>
    <w:rsid w:val="00234B2E"/>
    <w:rsid w:val="00240EBC"/>
    <w:rsid w:val="00241607"/>
    <w:rsid w:val="00246A5B"/>
    <w:rsid w:val="002521CC"/>
    <w:rsid w:val="00256339"/>
    <w:rsid w:val="00257ADD"/>
    <w:rsid w:val="00263317"/>
    <w:rsid w:val="002737BF"/>
    <w:rsid w:val="00276BF0"/>
    <w:rsid w:val="002806BA"/>
    <w:rsid w:val="00281499"/>
    <w:rsid w:val="00294514"/>
    <w:rsid w:val="002952E2"/>
    <w:rsid w:val="002961B5"/>
    <w:rsid w:val="00296CCA"/>
    <w:rsid w:val="002A691B"/>
    <w:rsid w:val="002A6C1E"/>
    <w:rsid w:val="002B4A8A"/>
    <w:rsid w:val="002B5AE1"/>
    <w:rsid w:val="002C000E"/>
    <w:rsid w:val="002D4740"/>
    <w:rsid w:val="002D7BBB"/>
    <w:rsid w:val="002E2EAE"/>
    <w:rsid w:val="002E6605"/>
    <w:rsid w:val="002F3A02"/>
    <w:rsid w:val="00300EC9"/>
    <w:rsid w:val="0030160E"/>
    <w:rsid w:val="003044D0"/>
    <w:rsid w:val="00312814"/>
    <w:rsid w:val="00320C4F"/>
    <w:rsid w:val="00320D92"/>
    <w:rsid w:val="00324C15"/>
    <w:rsid w:val="00330843"/>
    <w:rsid w:val="00330A47"/>
    <w:rsid w:val="00333B15"/>
    <w:rsid w:val="00342318"/>
    <w:rsid w:val="00342FD7"/>
    <w:rsid w:val="00343BAB"/>
    <w:rsid w:val="00344C5F"/>
    <w:rsid w:val="00347EB3"/>
    <w:rsid w:val="00351D15"/>
    <w:rsid w:val="003533DC"/>
    <w:rsid w:val="00354332"/>
    <w:rsid w:val="00354B43"/>
    <w:rsid w:val="0035700A"/>
    <w:rsid w:val="00360117"/>
    <w:rsid w:val="00361EEF"/>
    <w:rsid w:val="0038166B"/>
    <w:rsid w:val="003850E2"/>
    <w:rsid w:val="0038719D"/>
    <w:rsid w:val="003876F3"/>
    <w:rsid w:val="00391695"/>
    <w:rsid w:val="00391BAF"/>
    <w:rsid w:val="00392437"/>
    <w:rsid w:val="00392E82"/>
    <w:rsid w:val="003955B3"/>
    <w:rsid w:val="00396BED"/>
    <w:rsid w:val="003B4A03"/>
    <w:rsid w:val="003B637C"/>
    <w:rsid w:val="003C2D78"/>
    <w:rsid w:val="003C69D5"/>
    <w:rsid w:val="003C7FF6"/>
    <w:rsid w:val="003D0558"/>
    <w:rsid w:val="003D2D04"/>
    <w:rsid w:val="003D4422"/>
    <w:rsid w:val="003D49DB"/>
    <w:rsid w:val="003D555A"/>
    <w:rsid w:val="003D6583"/>
    <w:rsid w:val="003E54DA"/>
    <w:rsid w:val="003E70ED"/>
    <w:rsid w:val="003F1042"/>
    <w:rsid w:val="003F280C"/>
    <w:rsid w:val="003F2AE3"/>
    <w:rsid w:val="003F365A"/>
    <w:rsid w:val="003F433A"/>
    <w:rsid w:val="003F5531"/>
    <w:rsid w:val="003F55F6"/>
    <w:rsid w:val="003F5B7F"/>
    <w:rsid w:val="003F680C"/>
    <w:rsid w:val="003F6960"/>
    <w:rsid w:val="003F7A53"/>
    <w:rsid w:val="003F7FF5"/>
    <w:rsid w:val="00402A79"/>
    <w:rsid w:val="00402BC6"/>
    <w:rsid w:val="00403A48"/>
    <w:rsid w:val="004041F0"/>
    <w:rsid w:val="00405F8C"/>
    <w:rsid w:val="004074F3"/>
    <w:rsid w:val="00410E36"/>
    <w:rsid w:val="00412A56"/>
    <w:rsid w:val="00412A72"/>
    <w:rsid w:val="00414956"/>
    <w:rsid w:val="004158A3"/>
    <w:rsid w:val="004174A8"/>
    <w:rsid w:val="00427232"/>
    <w:rsid w:val="00427897"/>
    <w:rsid w:val="004349C4"/>
    <w:rsid w:val="004372DB"/>
    <w:rsid w:val="00437793"/>
    <w:rsid w:val="0044070F"/>
    <w:rsid w:val="00440CE4"/>
    <w:rsid w:val="00442292"/>
    <w:rsid w:val="0044447C"/>
    <w:rsid w:val="004446D8"/>
    <w:rsid w:val="00445625"/>
    <w:rsid w:val="00445B5A"/>
    <w:rsid w:val="0045068A"/>
    <w:rsid w:val="004518C1"/>
    <w:rsid w:val="00452322"/>
    <w:rsid w:val="00453B97"/>
    <w:rsid w:val="0045690A"/>
    <w:rsid w:val="00465EDE"/>
    <w:rsid w:val="00467A47"/>
    <w:rsid w:val="00471758"/>
    <w:rsid w:val="00472040"/>
    <w:rsid w:val="004720C6"/>
    <w:rsid w:val="004724A0"/>
    <w:rsid w:val="00472D65"/>
    <w:rsid w:val="00473313"/>
    <w:rsid w:val="004738F5"/>
    <w:rsid w:val="00474D3C"/>
    <w:rsid w:val="0048549B"/>
    <w:rsid w:val="00485AAF"/>
    <w:rsid w:val="00486EC6"/>
    <w:rsid w:val="004901D9"/>
    <w:rsid w:val="0049080A"/>
    <w:rsid w:val="00492A22"/>
    <w:rsid w:val="00493500"/>
    <w:rsid w:val="004A068C"/>
    <w:rsid w:val="004A14D0"/>
    <w:rsid w:val="004A69C6"/>
    <w:rsid w:val="004A7105"/>
    <w:rsid w:val="004A7EEB"/>
    <w:rsid w:val="004B2C8C"/>
    <w:rsid w:val="004B53C4"/>
    <w:rsid w:val="004B5643"/>
    <w:rsid w:val="004B691C"/>
    <w:rsid w:val="004C54FE"/>
    <w:rsid w:val="004D1B61"/>
    <w:rsid w:val="004D2A89"/>
    <w:rsid w:val="004D2E9A"/>
    <w:rsid w:val="004D5485"/>
    <w:rsid w:val="004E25E0"/>
    <w:rsid w:val="004E3A7A"/>
    <w:rsid w:val="004E3D28"/>
    <w:rsid w:val="004E7B64"/>
    <w:rsid w:val="004F1D83"/>
    <w:rsid w:val="004F2247"/>
    <w:rsid w:val="004F353D"/>
    <w:rsid w:val="004F7D7C"/>
    <w:rsid w:val="0050711E"/>
    <w:rsid w:val="00510773"/>
    <w:rsid w:val="00510D17"/>
    <w:rsid w:val="005125DD"/>
    <w:rsid w:val="005132CE"/>
    <w:rsid w:val="005234F6"/>
    <w:rsid w:val="005250B5"/>
    <w:rsid w:val="005271AF"/>
    <w:rsid w:val="00530E9E"/>
    <w:rsid w:val="0053158C"/>
    <w:rsid w:val="00535130"/>
    <w:rsid w:val="0053650E"/>
    <w:rsid w:val="00536900"/>
    <w:rsid w:val="005418AF"/>
    <w:rsid w:val="00541F29"/>
    <w:rsid w:val="005437CF"/>
    <w:rsid w:val="00544A83"/>
    <w:rsid w:val="00544AED"/>
    <w:rsid w:val="00544F2D"/>
    <w:rsid w:val="00545EF2"/>
    <w:rsid w:val="00546536"/>
    <w:rsid w:val="0054745D"/>
    <w:rsid w:val="0055132D"/>
    <w:rsid w:val="00552135"/>
    <w:rsid w:val="00552E5D"/>
    <w:rsid w:val="00556C4B"/>
    <w:rsid w:val="00566D39"/>
    <w:rsid w:val="00575195"/>
    <w:rsid w:val="005765AF"/>
    <w:rsid w:val="0058060B"/>
    <w:rsid w:val="0058108A"/>
    <w:rsid w:val="00581200"/>
    <w:rsid w:val="00582A06"/>
    <w:rsid w:val="0058414D"/>
    <w:rsid w:val="00586E48"/>
    <w:rsid w:val="00587A1F"/>
    <w:rsid w:val="00590C20"/>
    <w:rsid w:val="005918B1"/>
    <w:rsid w:val="005956AD"/>
    <w:rsid w:val="00595EEB"/>
    <w:rsid w:val="005A2FC3"/>
    <w:rsid w:val="005A3AFB"/>
    <w:rsid w:val="005A798B"/>
    <w:rsid w:val="005B1AF8"/>
    <w:rsid w:val="005B1FD7"/>
    <w:rsid w:val="005B3565"/>
    <w:rsid w:val="005B4D84"/>
    <w:rsid w:val="005C2423"/>
    <w:rsid w:val="005C5224"/>
    <w:rsid w:val="005C6978"/>
    <w:rsid w:val="005D04F3"/>
    <w:rsid w:val="005D0E1D"/>
    <w:rsid w:val="005D1BC8"/>
    <w:rsid w:val="005D2847"/>
    <w:rsid w:val="005D2B86"/>
    <w:rsid w:val="005D4CBE"/>
    <w:rsid w:val="005D7C41"/>
    <w:rsid w:val="005E0024"/>
    <w:rsid w:val="005E24A5"/>
    <w:rsid w:val="005F3C65"/>
    <w:rsid w:val="005F72F3"/>
    <w:rsid w:val="006006B4"/>
    <w:rsid w:val="00600A7E"/>
    <w:rsid w:val="0060230A"/>
    <w:rsid w:val="00603728"/>
    <w:rsid w:val="00610590"/>
    <w:rsid w:val="0061246B"/>
    <w:rsid w:val="00616B7C"/>
    <w:rsid w:val="00620627"/>
    <w:rsid w:val="006226DA"/>
    <w:rsid w:val="006230D5"/>
    <w:rsid w:val="00626EAA"/>
    <w:rsid w:val="006272A0"/>
    <w:rsid w:val="006278FA"/>
    <w:rsid w:val="00632E20"/>
    <w:rsid w:val="00632E98"/>
    <w:rsid w:val="006334DA"/>
    <w:rsid w:val="00633C62"/>
    <w:rsid w:val="00634894"/>
    <w:rsid w:val="00636347"/>
    <w:rsid w:val="006444EF"/>
    <w:rsid w:val="00652418"/>
    <w:rsid w:val="006528CC"/>
    <w:rsid w:val="00653BB4"/>
    <w:rsid w:val="00654908"/>
    <w:rsid w:val="00654DDD"/>
    <w:rsid w:val="0065774A"/>
    <w:rsid w:val="00663D20"/>
    <w:rsid w:val="006646B3"/>
    <w:rsid w:val="00672B8B"/>
    <w:rsid w:val="00676604"/>
    <w:rsid w:val="006768D7"/>
    <w:rsid w:val="00680343"/>
    <w:rsid w:val="00690060"/>
    <w:rsid w:val="00691D2E"/>
    <w:rsid w:val="006954FD"/>
    <w:rsid w:val="0069576E"/>
    <w:rsid w:val="006A16D6"/>
    <w:rsid w:val="006A2937"/>
    <w:rsid w:val="006A3A30"/>
    <w:rsid w:val="006A64B5"/>
    <w:rsid w:val="006A7826"/>
    <w:rsid w:val="006B50FF"/>
    <w:rsid w:val="006B5473"/>
    <w:rsid w:val="006B6128"/>
    <w:rsid w:val="006B6FE1"/>
    <w:rsid w:val="006C2563"/>
    <w:rsid w:val="006D003C"/>
    <w:rsid w:val="006D1F1B"/>
    <w:rsid w:val="006D5E67"/>
    <w:rsid w:val="006D6E3A"/>
    <w:rsid w:val="006D7F8F"/>
    <w:rsid w:val="006E064B"/>
    <w:rsid w:val="006E0A0F"/>
    <w:rsid w:val="006E1C45"/>
    <w:rsid w:val="006E6DB8"/>
    <w:rsid w:val="006F6982"/>
    <w:rsid w:val="006F728F"/>
    <w:rsid w:val="00703C91"/>
    <w:rsid w:val="007046F5"/>
    <w:rsid w:val="00706143"/>
    <w:rsid w:val="00711679"/>
    <w:rsid w:val="00716258"/>
    <w:rsid w:val="007167F1"/>
    <w:rsid w:val="00722A5E"/>
    <w:rsid w:val="00730B51"/>
    <w:rsid w:val="00732F20"/>
    <w:rsid w:val="00742CA7"/>
    <w:rsid w:val="00742ECA"/>
    <w:rsid w:val="00743000"/>
    <w:rsid w:val="007478AB"/>
    <w:rsid w:val="0075064A"/>
    <w:rsid w:val="0075183E"/>
    <w:rsid w:val="00752488"/>
    <w:rsid w:val="00755E7E"/>
    <w:rsid w:val="00760C66"/>
    <w:rsid w:val="00764072"/>
    <w:rsid w:val="00764E91"/>
    <w:rsid w:val="0077128C"/>
    <w:rsid w:val="0077267E"/>
    <w:rsid w:val="0077474E"/>
    <w:rsid w:val="007770BE"/>
    <w:rsid w:val="00777D1C"/>
    <w:rsid w:val="00780B2C"/>
    <w:rsid w:val="00782C69"/>
    <w:rsid w:val="007848C1"/>
    <w:rsid w:val="00791356"/>
    <w:rsid w:val="00792F30"/>
    <w:rsid w:val="007947DD"/>
    <w:rsid w:val="00795A31"/>
    <w:rsid w:val="007B0FA6"/>
    <w:rsid w:val="007B6382"/>
    <w:rsid w:val="007B7899"/>
    <w:rsid w:val="007C0026"/>
    <w:rsid w:val="007C255B"/>
    <w:rsid w:val="007C2A93"/>
    <w:rsid w:val="007C535E"/>
    <w:rsid w:val="007C5D27"/>
    <w:rsid w:val="007C65EE"/>
    <w:rsid w:val="007D7FF6"/>
    <w:rsid w:val="007E05EC"/>
    <w:rsid w:val="007E5B57"/>
    <w:rsid w:val="007F4F2D"/>
    <w:rsid w:val="007F646E"/>
    <w:rsid w:val="007F651C"/>
    <w:rsid w:val="007F76FA"/>
    <w:rsid w:val="008008EB"/>
    <w:rsid w:val="00801AF1"/>
    <w:rsid w:val="00803A1F"/>
    <w:rsid w:val="00807379"/>
    <w:rsid w:val="0081419F"/>
    <w:rsid w:val="008150C8"/>
    <w:rsid w:val="00820CCE"/>
    <w:rsid w:val="008215BA"/>
    <w:rsid w:val="00822B2B"/>
    <w:rsid w:val="00822E30"/>
    <w:rsid w:val="00824CE1"/>
    <w:rsid w:val="008271BF"/>
    <w:rsid w:val="008271E6"/>
    <w:rsid w:val="00832830"/>
    <w:rsid w:val="008407B0"/>
    <w:rsid w:val="0084133B"/>
    <w:rsid w:val="00855C82"/>
    <w:rsid w:val="008574E8"/>
    <w:rsid w:val="00861BC7"/>
    <w:rsid w:val="00865291"/>
    <w:rsid w:val="0086792A"/>
    <w:rsid w:val="008731C4"/>
    <w:rsid w:val="00873C50"/>
    <w:rsid w:val="008746A1"/>
    <w:rsid w:val="00877C9B"/>
    <w:rsid w:val="008802DE"/>
    <w:rsid w:val="00880917"/>
    <w:rsid w:val="008815D2"/>
    <w:rsid w:val="00882163"/>
    <w:rsid w:val="00883A8E"/>
    <w:rsid w:val="00884EF0"/>
    <w:rsid w:val="00886A10"/>
    <w:rsid w:val="00886A5E"/>
    <w:rsid w:val="00886C1C"/>
    <w:rsid w:val="00886E75"/>
    <w:rsid w:val="00890C53"/>
    <w:rsid w:val="00890DC4"/>
    <w:rsid w:val="00893258"/>
    <w:rsid w:val="00893A74"/>
    <w:rsid w:val="00894288"/>
    <w:rsid w:val="00895688"/>
    <w:rsid w:val="0089584E"/>
    <w:rsid w:val="00896A77"/>
    <w:rsid w:val="008973A7"/>
    <w:rsid w:val="008979CE"/>
    <w:rsid w:val="008A1785"/>
    <w:rsid w:val="008A1BCB"/>
    <w:rsid w:val="008A6C01"/>
    <w:rsid w:val="008A7F24"/>
    <w:rsid w:val="008B09C3"/>
    <w:rsid w:val="008B1821"/>
    <w:rsid w:val="008B782A"/>
    <w:rsid w:val="008C268D"/>
    <w:rsid w:val="008C4100"/>
    <w:rsid w:val="008C426A"/>
    <w:rsid w:val="008C7CA7"/>
    <w:rsid w:val="008D1B22"/>
    <w:rsid w:val="008D74FF"/>
    <w:rsid w:val="008E699C"/>
    <w:rsid w:val="008F0FEA"/>
    <w:rsid w:val="008F6BA8"/>
    <w:rsid w:val="008F76F1"/>
    <w:rsid w:val="009010D4"/>
    <w:rsid w:val="00901AF8"/>
    <w:rsid w:val="0090246F"/>
    <w:rsid w:val="00902CEB"/>
    <w:rsid w:val="00902FC4"/>
    <w:rsid w:val="00905042"/>
    <w:rsid w:val="0090634D"/>
    <w:rsid w:val="00913B78"/>
    <w:rsid w:val="009213FC"/>
    <w:rsid w:val="00921CF2"/>
    <w:rsid w:val="00925955"/>
    <w:rsid w:val="00931672"/>
    <w:rsid w:val="00940002"/>
    <w:rsid w:val="009400C5"/>
    <w:rsid w:val="00943D75"/>
    <w:rsid w:val="009441F0"/>
    <w:rsid w:val="00946F2C"/>
    <w:rsid w:val="00950854"/>
    <w:rsid w:val="00956101"/>
    <w:rsid w:val="00956341"/>
    <w:rsid w:val="009673CC"/>
    <w:rsid w:val="00973DBC"/>
    <w:rsid w:val="0097624E"/>
    <w:rsid w:val="009763A3"/>
    <w:rsid w:val="00976991"/>
    <w:rsid w:val="00976DB0"/>
    <w:rsid w:val="00977FFE"/>
    <w:rsid w:val="0098100B"/>
    <w:rsid w:val="0098305E"/>
    <w:rsid w:val="0099146D"/>
    <w:rsid w:val="00997302"/>
    <w:rsid w:val="009A7D28"/>
    <w:rsid w:val="009C1336"/>
    <w:rsid w:val="009C3117"/>
    <w:rsid w:val="009C3752"/>
    <w:rsid w:val="009C5CED"/>
    <w:rsid w:val="009D136F"/>
    <w:rsid w:val="009D7873"/>
    <w:rsid w:val="009E0CEE"/>
    <w:rsid w:val="009E1719"/>
    <w:rsid w:val="009E3352"/>
    <w:rsid w:val="009E5393"/>
    <w:rsid w:val="009E6ABA"/>
    <w:rsid w:val="009F1515"/>
    <w:rsid w:val="009F2417"/>
    <w:rsid w:val="009F324A"/>
    <w:rsid w:val="009F3DA1"/>
    <w:rsid w:val="009F4204"/>
    <w:rsid w:val="009F5F4C"/>
    <w:rsid w:val="009F65D0"/>
    <w:rsid w:val="00A02738"/>
    <w:rsid w:val="00A0393D"/>
    <w:rsid w:val="00A03D81"/>
    <w:rsid w:val="00A119ED"/>
    <w:rsid w:val="00A1304D"/>
    <w:rsid w:val="00A15535"/>
    <w:rsid w:val="00A17A0B"/>
    <w:rsid w:val="00A17CF7"/>
    <w:rsid w:val="00A249F5"/>
    <w:rsid w:val="00A25489"/>
    <w:rsid w:val="00A338B2"/>
    <w:rsid w:val="00A35F58"/>
    <w:rsid w:val="00A36AA7"/>
    <w:rsid w:val="00A36D18"/>
    <w:rsid w:val="00A441D4"/>
    <w:rsid w:val="00A44CB1"/>
    <w:rsid w:val="00A450B9"/>
    <w:rsid w:val="00A5238A"/>
    <w:rsid w:val="00A5277E"/>
    <w:rsid w:val="00A533D5"/>
    <w:rsid w:val="00A537DB"/>
    <w:rsid w:val="00A56AB8"/>
    <w:rsid w:val="00A6099B"/>
    <w:rsid w:val="00A6188C"/>
    <w:rsid w:val="00A61CE8"/>
    <w:rsid w:val="00A6511A"/>
    <w:rsid w:val="00A72185"/>
    <w:rsid w:val="00A74166"/>
    <w:rsid w:val="00A7464C"/>
    <w:rsid w:val="00A7766B"/>
    <w:rsid w:val="00A80D25"/>
    <w:rsid w:val="00A82AE7"/>
    <w:rsid w:val="00A82DE4"/>
    <w:rsid w:val="00A84A43"/>
    <w:rsid w:val="00A86B2E"/>
    <w:rsid w:val="00A94160"/>
    <w:rsid w:val="00A94EA2"/>
    <w:rsid w:val="00A95B05"/>
    <w:rsid w:val="00A96A10"/>
    <w:rsid w:val="00A97ED6"/>
    <w:rsid w:val="00AA1696"/>
    <w:rsid w:val="00AA186E"/>
    <w:rsid w:val="00AA2516"/>
    <w:rsid w:val="00AA34EC"/>
    <w:rsid w:val="00AA361D"/>
    <w:rsid w:val="00AA44FD"/>
    <w:rsid w:val="00AC5C81"/>
    <w:rsid w:val="00AD19BE"/>
    <w:rsid w:val="00AD27B0"/>
    <w:rsid w:val="00AE19F1"/>
    <w:rsid w:val="00AE2674"/>
    <w:rsid w:val="00AE4FBC"/>
    <w:rsid w:val="00AE55D1"/>
    <w:rsid w:val="00AE6D1F"/>
    <w:rsid w:val="00AE7512"/>
    <w:rsid w:val="00AF1AF0"/>
    <w:rsid w:val="00B01EC8"/>
    <w:rsid w:val="00B02B31"/>
    <w:rsid w:val="00B04C86"/>
    <w:rsid w:val="00B06266"/>
    <w:rsid w:val="00B078B5"/>
    <w:rsid w:val="00B11416"/>
    <w:rsid w:val="00B12C52"/>
    <w:rsid w:val="00B139D1"/>
    <w:rsid w:val="00B17800"/>
    <w:rsid w:val="00B1795A"/>
    <w:rsid w:val="00B25D4F"/>
    <w:rsid w:val="00B31A90"/>
    <w:rsid w:val="00B37B1F"/>
    <w:rsid w:val="00B413A4"/>
    <w:rsid w:val="00B5407A"/>
    <w:rsid w:val="00B55660"/>
    <w:rsid w:val="00B55770"/>
    <w:rsid w:val="00B5769B"/>
    <w:rsid w:val="00B57A47"/>
    <w:rsid w:val="00B61082"/>
    <w:rsid w:val="00B61FC9"/>
    <w:rsid w:val="00B62CA4"/>
    <w:rsid w:val="00B63993"/>
    <w:rsid w:val="00B6499A"/>
    <w:rsid w:val="00B65871"/>
    <w:rsid w:val="00B66E3B"/>
    <w:rsid w:val="00B703EE"/>
    <w:rsid w:val="00B7081A"/>
    <w:rsid w:val="00B72631"/>
    <w:rsid w:val="00B7263F"/>
    <w:rsid w:val="00B72714"/>
    <w:rsid w:val="00B80729"/>
    <w:rsid w:val="00B8106C"/>
    <w:rsid w:val="00B865E7"/>
    <w:rsid w:val="00B9074C"/>
    <w:rsid w:val="00B90969"/>
    <w:rsid w:val="00B90F07"/>
    <w:rsid w:val="00B90FD4"/>
    <w:rsid w:val="00B922D6"/>
    <w:rsid w:val="00B926B5"/>
    <w:rsid w:val="00B93DF6"/>
    <w:rsid w:val="00B958B9"/>
    <w:rsid w:val="00B96B87"/>
    <w:rsid w:val="00B97617"/>
    <w:rsid w:val="00BA3009"/>
    <w:rsid w:val="00BA3A85"/>
    <w:rsid w:val="00BA3B44"/>
    <w:rsid w:val="00BA4373"/>
    <w:rsid w:val="00BB0B10"/>
    <w:rsid w:val="00BC1EF1"/>
    <w:rsid w:val="00BC70D6"/>
    <w:rsid w:val="00BD159F"/>
    <w:rsid w:val="00BD3761"/>
    <w:rsid w:val="00BD4A4D"/>
    <w:rsid w:val="00BD5021"/>
    <w:rsid w:val="00BD7A75"/>
    <w:rsid w:val="00BD7B4D"/>
    <w:rsid w:val="00BE0F8E"/>
    <w:rsid w:val="00BE3BAA"/>
    <w:rsid w:val="00BE52F3"/>
    <w:rsid w:val="00BE57E8"/>
    <w:rsid w:val="00BF092E"/>
    <w:rsid w:val="00BF11CD"/>
    <w:rsid w:val="00BF4577"/>
    <w:rsid w:val="00BF499D"/>
    <w:rsid w:val="00BF65DC"/>
    <w:rsid w:val="00BF7160"/>
    <w:rsid w:val="00C0016C"/>
    <w:rsid w:val="00C02BB6"/>
    <w:rsid w:val="00C041F6"/>
    <w:rsid w:val="00C10F63"/>
    <w:rsid w:val="00C13554"/>
    <w:rsid w:val="00C15A5B"/>
    <w:rsid w:val="00C172A6"/>
    <w:rsid w:val="00C173B4"/>
    <w:rsid w:val="00C20EA4"/>
    <w:rsid w:val="00C21215"/>
    <w:rsid w:val="00C253A1"/>
    <w:rsid w:val="00C26FB6"/>
    <w:rsid w:val="00C35757"/>
    <w:rsid w:val="00C4205C"/>
    <w:rsid w:val="00C4220E"/>
    <w:rsid w:val="00C43FB8"/>
    <w:rsid w:val="00C45141"/>
    <w:rsid w:val="00C461FA"/>
    <w:rsid w:val="00C52B5F"/>
    <w:rsid w:val="00C56E21"/>
    <w:rsid w:val="00C658FF"/>
    <w:rsid w:val="00C71973"/>
    <w:rsid w:val="00C724D2"/>
    <w:rsid w:val="00C73CA5"/>
    <w:rsid w:val="00C73EF4"/>
    <w:rsid w:val="00C90986"/>
    <w:rsid w:val="00C9113A"/>
    <w:rsid w:val="00C91172"/>
    <w:rsid w:val="00CA1DA6"/>
    <w:rsid w:val="00CA3CA7"/>
    <w:rsid w:val="00CA6D11"/>
    <w:rsid w:val="00CA74E7"/>
    <w:rsid w:val="00CA7507"/>
    <w:rsid w:val="00CB0F97"/>
    <w:rsid w:val="00CB1C10"/>
    <w:rsid w:val="00CB3BCB"/>
    <w:rsid w:val="00CB7A6D"/>
    <w:rsid w:val="00CC1D25"/>
    <w:rsid w:val="00CC2633"/>
    <w:rsid w:val="00CC2BBE"/>
    <w:rsid w:val="00CC482B"/>
    <w:rsid w:val="00CC6A67"/>
    <w:rsid w:val="00CD0DCC"/>
    <w:rsid w:val="00CD2B12"/>
    <w:rsid w:val="00CD462C"/>
    <w:rsid w:val="00CD616A"/>
    <w:rsid w:val="00CE114D"/>
    <w:rsid w:val="00CE21B9"/>
    <w:rsid w:val="00CE2FA0"/>
    <w:rsid w:val="00CE4541"/>
    <w:rsid w:val="00CE559E"/>
    <w:rsid w:val="00CE7BDE"/>
    <w:rsid w:val="00CF06FC"/>
    <w:rsid w:val="00CF0A32"/>
    <w:rsid w:val="00CF1F88"/>
    <w:rsid w:val="00D02190"/>
    <w:rsid w:val="00D023D7"/>
    <w:rsid w:val="00D04C0E"/>
    <w:rsid w:val="00D106BF"/>
    <w:rsid w:val="00D10F88"/>
    <w:rsid w:val="00D129FB"/>
    <w:rsid w:val="00D13316"/>
    <w:rsid w:val="00D13E11"/>
    <w:rsid w:val="00D21994"/>
    <w:rsid w:val="00D23093"/>
    <w:rsid w:val="00D24361"/>
    <w:rsid w:val="00D26DD1"/>
    <w:rsid w:val="00D271BC"/>
    <w:rsid w:val="00D275FB"/>
    <w:rsid w:val="00D27EE0"/>
    <w:rsid w:val="00D30CCD"/>
    <w:rsid w:val="00D342BD"/>
    <w:rsid w:val="00D35F77"/>
    <w:rsid w:val="00D41C76"/>
    <w:rsid w:val="00D43E87"/>
    <w:rsid w:val="00D45647"/>
    <w:rsid w:val="00D466FA"/>
    <w:rsid w:val="00D51537"/>
    <w:rsid w:val="00D54D69"/>
    <w:rsid w:val="00D604ED"/>
    <w:rsid w:val="00D6074A"/>
    <w:rsid w:val="00D608DF"/>
    <w:rsid w:val="00D64AAB"/>
    <w:rsid w:val="00D779EC"/>
    <w:rsid w:val="00D86CA5"/>
    <w:rsid w:val="00D933DD"/>
    <w:rsid w:val="00D94EFD"/>
    <w:rsid w:val="00D95EFC"/>
    <w:rsid w:val="00D97295"/>
    <w:rsid w:val="00DB392B"/>
    <w:rsid w:val="00DC1C2E"/>
    <w:rsid w:val="00DC66E6"/>
    <w:rsid w:val="00DC77E9"/>
    <w:rsid w:val="00DC7F35"/>
    <w:rsid w:val="00DD4E58"/>
    <w:rsid w:val="00DE0624"/>
    <w:rsid w:val="00DE27D9"/>
    <w:rsid w:val="00DE6515"/>
    <w:rsid w:val="00DF0CF2"/>
    <w:rsid w:val="00DF3140"/>
    <w:rsid w:val="00DF62A8"/>
    <w:rsid w:val="00DF7CF7"/>
    <w:rsid w:val="00E01F0D"/>
    <w:rsid w:val="00E03FED"/>
    <w:rsid w:val="00E04607"/>
    <w:rsid w:val="00E0518C"/>
    <w:rsid w:val="00E14745"/>
    <w:rsid w:val="00E17A5C"/>
    <w:rsid w:val="00E20948"/>
    <w:rsid w:val="00E22F25"/>
    <w:rsid w:val="00E26BD2"/>
    <w:rsid w:val="00E30AFB"/>
    <w:rsid w:val="00E3164D"/>
    <w:rsid w:val="00E34EE9"/>
    <w:rsid w:val="00E3680A"/>
    <w:rsid w:val="00E3684D"/>
    <w:rsid w:val="00E47142"/>
    <w:rsid w:val="00E4718B"/>
    <w:rsid w:val="00E47A0F"/>
    <w:rsid w:val="00E50DB8"/>
    <w:rsid w:val="00E528FA"/>
    <w:rsid w:val="00E532BF"/>
    <w:rsid w:val="00E55BD5"/>
    <w:rsid w:val="00E562E6"/>
    <w:rsid w:val="00E641E6"/>
    <w:rsid w:val="00E70536"/>
    <w:rsid w:val="00E72444"/>
    <w:rsid w:val="00E74898"/>
    <w:rsid w:val="00E8246F"/>
    <w:rsid w:val="00E83BC2"/>
    <w:rsid w:val="00E8547A"/>
    <w:rsid w:val="00E85746"/>
    <w:rsid w:val="00E86758"/>
    <w:rsid w:val="00EA22BA"/>
    <w:rsid w:val="00EA5DE6"/>
    <w:rsid w:val="00EA69D1"/>
    <w:rsid w:val="00EB08A9"/>
    <w:rsid w:val="00EB2AEA"/>
    <w:rsid w:val="00EB373F"/>
    <w:rsid w:val="00EB46C8"/>
    <w:rsid w:val="00EC1997"/>
    <w:rsid w:val="00EC1FE1"/>
    <w:rsid w:val="00EC218F"/>
    <w:rsid w:val="00EC3961"/>
    <w:rsid w:val="00EC3B4D"/>
    <w:rsid w:val="00EC416D"/>
    <w:rsid w:val="00EC6347"/>
    <w:rsid w:val="00EC6F8F"/>
    <w:rsid w:val="00ED4B2E"/>
    <w:rsid w:val="00ED5368"/>
    <w:rsid w:val="00ED59B9"/>
    <w:rsid w:val="00EE0159"/>
    <w:rsid w:val="00EE1997"/>
    <w:rsid w:val="00EE685A"/>
    <w:rsid w:val="00EE728E"/>
    <w:rsid w:val="00EE7A46"/>
    <w:rsid w:val="00EF522F"/>
    <w:rsid w:val="00EF702B"/>
    <w:rsid w:val="00F028CA"/>
    <w:rsid w:val="00F0466F"/>
    <w:rsid w:val="00F04986"/>
    <w:rsid w:val="00F1004E"/>
    <w:rsid w:val="00F12559"/>
    <w:rsid w:val="00F14BEE"/>
    <w:rsid w:val="00F150DE"/>
    <w:rsid w:val="00F1603D"/>
    <w:rsid w:val="00F17470"/>
    <w:rsid w:val="00F22156"/>
    <w:rsid w:val="00F3145D"/>
    <w:rsid w:val="00F45DF7"/>
    <w:rsid w:val="00F471B7"/>
    <w:rsid w:val="00F51BB2"/>
    <w:rsid w:val="00F523C9"/>
    <w:rsid w:val="00F56D0D"/>
    <w:rsid w:val="00F60547"/>
    <w:rsid w:val="00F60FDB"/>
    <w:rsid w:val="00F616BF"/>
    <w:rsid w:val="00F64C46"/>
    <w:rsid w:val="00F70A7F"/>
    <w:rsid w:val="00F7362E"/>
    <w:rsid w:val="00F84C49"/>
    <w:rsid w:val="00F85900"/>
    <w:rsid w:val="00F92339"/>
    <w:rsid w:val="00F9341A"/>
    <w:rsid w:val="00F93C25"/>
    <w:rsid w:val="00FA160E"/>
    <w:rsid w:val="00FB0CFB"/>
    <w:rsid w:val="00FB1BAE"/>
    <w:rsid w:val="00FB3832"/>
    <w:rsid w:val="00FC1F9A"/>
    <w:rsid w:val="00FC2843"/>
    <w:rsid w:val="00FC76EC"/>
    <w:rsid w:val="00FD052E"/>
    <w:rsid w:val="00FD43F8"/>
    <w:rsid w:val="00FE1BF4"/>
    <w:rsid w:val="00FE1EC8"/>
    <w:rsid w:val="00FE287F"/>
    <w:rsid w:val="00FE29C7"/>
    <w:rsid w:val="00FE7792"/>
    <w:rsid w:val="00FF324E"/>
    <w:rsid w:val="00FF343E"/>
    <w:rsid w:val="00FF3AC2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1C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C2E"/>
    <w:rPr>
      <w:color w:val="605E5C"/>
      <w:shd w:val="clear" w:color="auto" w:fill="E1DFDD"/>
    </w:rPr>
  </w:style>
  <w:style w:type="paragraph" w:styleId="ListParagraph">
    <w:name w:val="List Paragraph"/>
    <w:aliases w:val="Saistīto dokumentu saraksts,2,Bullet list,Colorful List - Accent 12,H&amp;P List Paragraph,Normal bullet 2,Strip,List Paragraph1,Syle 1,Numurets,PPS_Bullet,Virsraksti,Bullets,Numbered List,Paragraph,Bullet point 1,Subtle Emphasis1,Dot pt"/>
    <w:basedOn w:val="Normal"/>
    <w:link w:val="ListParagraphChar"/>
    <w:uiPriority w:val="34"/>
    <w:qFormat/>
    <w:rsid w:val="00782C69"/>
    <w:pPr>
      <w:ind w:left="720"/>
      <w:contextualSpacing/>
    </w:pPr>
  </w:style>
  <w:style w:type="character" w:customStyle="1" w:styleId="ListParagraphChar">
    <w:name w:val="List Paragraph Char"/>
    <w:aliases w:val="Saistīto dokumentu saraksts Char,2 Char,Bullet list Char,Colorful List - Accent 12 Char,H&amp;P List Paragraph Char,Normal bullet 2 Char,Strip Char,List Paragraph1 Char,Syle 1 Char,Numurets Char,PPS_Bullet Char,Virsraksti Char"/>
    <w:link w:val="ListParagraph"/>
    <w:uiPriority w:val="34"/>
    <w:qFormat/>
    <w:rsid w:val="00146036"/>
  </w:style>
  <w:style w:type="paragraph" w:styleId="Revision">
    <w:name w:val="Revision"/>
    <w:hidden/>
    <w:uiPriority w:val="99"/>
    <w:semiHidden/>
    <w:rsid w:val="00886E7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259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59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59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9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ra.caksa@rigassatiksme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3" ma:contentTypeDescription="Izveidot jaunu dokumentu." ma:contentTypeScope="" ma:versionID="a07f77baef1c73e36390438635c41ec9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fe6c269c3bbf3b295d94250f7a5f65f3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4991EE-8645-4761-9545-6D93EE92EB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6E51CC-D087-43AC-BD79-5A9AAABFD5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3671C3-B02F-47F8-92A4-86260DBB7D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2EEFE1-B4F6-4523-A1E6-9C11537A0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4810</Words>
  <Characters>2743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Vineta Rūsiņa</cp:lastModifiedBy>
  <cp:revision>20</cp:revision>
  <cp:lastPrinted>2020-09-02T13:08:00Z</cp:lastPrinted>
  <dcterms:created xsi:type="dcterms:W3CDTF">2025-02-03T12:48:00Z</dcterms:created>
  <dcterms:modified xsi:type="dcterms:W3CDTF">2025-02-07T11:18:00Z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