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685F" w14:textId="19E24241" w:rsidR="00BD21F2" w:rsidRDefault="00BD21F2" w:rsidP="00256BF7">
      <w:pPr>
        <w:spacing w:after="0"/>
        <w:ind w:left="720" w:hanging="153"/>
        <w:jc w:val="center"/>
        <w:rPr>
          <w:rFonts w:ascii="Times New Roman" w:hAnsi="Times New Roman" w:cs="Times New Roman"/>
          <w:b/>
          <w:bCs/>
          <w:sz w:val="28"/>
          <w:szCs w:val="28"/>
        </w:rPr>
      </w:pPr>
      <w:r w:rsidRPr="00E2588C">
        <w:rPr>
          <w:rFonts w:ascii="Times New Roman" w:hAnsi="Times New Roman" w:cs="Times New Roman"/>
          <w:b/>
          <w:bCs/>
          <w:sz w:val="28"/>
          <w:szCs w:val="28"/>
        </w:rPr>
        <w:t>Virsbūves mazgāšanas iekārtu apkope un remonts</w:t>
      </w:r>
    </w:p>
    <w:p w14:paraId="4D359679" w14:textId="2E762F8A" w:rsidR="00961F75" w:rsidRPr="00E2588C" w:rsidRDefault="00961F75" w:rsidP="00256BF7">
      <w:pPr>
        <w:spacing w:after="0"/>
        <w:ind w:left="720" w:hanging="153"/>
        <w:jc w:val="center"/>
        <w:rPr>
          <w:rFonts w:ascii="Times New Roman" w:hAnsi="Times New Roman" w:cs="Times New Roman"/>
          <w:b/>
          <w:bCs/>
          <w:sz w:val="28"/>
          <w:szCs w:val="28"/>
        </w:rPr>
      </w:pPr>
      <w:r>
        <w:rPr>
          <w:rFonts w:ascii="Times New Roman" w:hAnsi="Times New Roman" w:cs="Times New Roman"/>
          <w:b/>
          <w:bCs/>
          <w:sz w:val="28"/>
          <w:szCs w:val="28"/>
        </w:rPr>
        <w:t>Tehniskā specifikācija</w:t>
      </w:r>
    </w:p>
    <w:p w14:paraId="3A9A1E70" w14:textId="77777777" w:rsidR="001A4E78" w:rsidRDefault="001A4E78" w:rsidP="00256BF7">
      <w:pPr>
        <w:spacing w:after="0"/>
        <w:ind w:left="720" w:hanging="153"/>
        <w:jc w:val="center"/>
        <w:rPr>
          <w:rFonts w:ascii="Times New Roman" w:hAnsi="Times New Roman" w:cs="Times New Roman"/>
          <w:b/>
          <w:bCs/>
          <w:sz w:val="24"/>
          <w:szCs w:val="24"/>
        </w:rPr>
      </w:pPr>
    </w:p>
    <w:p w14:paraId="458E91D1" w14:textId="77777777" w:rsidR="001A3FFE" w:rsidRDefault="001A3FFE" w:rsidP="001A3FFE">
      <w:pPr>
        <w:spacing w:after="0"/>
        <w:ind w:left="720" w:hanging="360"/>
        <w:rPr>
          <w:rFonts w:ascii="Times New Roman" w:hAnsi="Times New Roman" w:cs="Times New Roman"/>
          <w:sz w:val="24"/>
          <w:szCs w:val="24"/>
        </w:rPr>
      </w:pPr>
      <w:r>
        <w:rPr>
          <w:rFonts w:ascii="Times New Roman" w:hAnsi="Times New Roman" w:cs="Times New Roman"/>
          <w:b/>
          <w:bCs/>
          <w:sz w:val="24"/>
          <w:szCs w:val="24"/>
        </w:rPr>
        <w:t xml:space="preserve">Pasūtītājs - </w:t>
      </w:r>
      <w:r w:rsidRPr="001A3FFE">
        <w:rPr>
          <w:rFonts w:ascii="Times New Roman" w:hAnsi="Times New Roman" w:cs="Times New Roman"/>
          <w:sz w:val="24"/>
          <w:szCs w:val="24"/>
        </w:rPr>
        <w:t>Rīgas pašvaldības SIA “Rīgas satiksme”</w:t>
      </w:r>
    </w:p>
    <w:p w14:paraId="097CE4AF" w14:textId="502ADF3C" w:rsidR="002A2608" w:rsidRPr="00EA4F9F" w:rsidRDefault="00EA4F9F" w:rsidP="00EA4F9F">
      <w:pPr>
        <w:tabs>
          <w:tab w:val="left" w:pos="349"/>
        </w:tabs>
        <w:spacing w:line="240"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I </w:t>
      </w:r>
      <w:r w:rsidR="002A2608" w:rsidRPr="00EA4F9F">
        <w:rPr>
          <w:rFonts w:ascii="Times New Roman" w:hAnsi="Times New Roman" w:cs="Times New Roman"/>
          <w:b/>
          <w:bCs/>
          <w:i/>
          <w:iCs/>
          <w:sz w:val="24"/>
          <w:szCs w:val="24"/>
          <w:u w:val="single"/>
        </w:rPr>
        <w:t>Pakalpojuma apraksts</w:t>
      </w:r>
    </w:p>
    <w:p w14:paraId="175DB451" w14:textId="7B0BF568" w:rsidR="002A2608" w:rsidRPr="002A2608" w:rsidRDefault="002A2608" w:rsidP="00AD3084">
      <w:pPr>
        <w:pStyle w:val="ListParagraph"/>
        <w:spacing w:line="240" w:lineRule="auto"/>
        <w:ind w:left="0"/>
        <w:jc w:val="both"/>
        <w:rPr>
          <w:rFonts w:ascii="Times New Roman" w:hAnsi="Times New Roman" w:cs="Times New Roman"/>
          <w:sz w:val="24"/>
          <w:szCs w:val="24"/>
        </w:rPr>
      </w:pPr>
      <w:r w:rsidRPr="002A2608">
        <w:rPr>
          <w:rFonts w:ascii="Times New Roman" w:hAnsi="Times New Roman" w:cs="Times New Roman"/>
          <w:sz w:val="24"/>
          <w:szCs w:val="24"/>
        </w:rPr>
        <w:t xml:space="preserve">Pasūtītāja valdījumā esošajos infrastruktūras objektos </w:t>
      </w:r>
      <w:r w:rsidR="0096215E">
        <w:rPr>
          <w:rFonts w:ascii="Times New Roman" w:hAnsi="Times New Roman" w:cs="Times New Roman"/>
          <w:sz w:val="24"/>
          <w:szCs w:val="24"/>
        </w:rPr>
        <w:t>uzstādīto</w:t>
      </w:r>
      <w:r w:rsidR="00876F7C">
        <w:rPr>
          <w:rFonts w:ascii="Times New Roman" w:hAnsi="Times New Roman" w:cs="Times New Roman"/>
          <w:sz w:val="24"/>
          <w:szCs w:val="24"/>
        </w:rPr>
        <w:t xml:space="preserve"> un izmantojamo</w:t>
      </w:r>
      <w:r w:rsidR="0096215E">
        <w:rPr>
          <w:rFonts w:ascii="Times New Roman" w:hAnsi="Times New Roman" w:cs="Times New Roman"/>
          <w:sz w:val="24"/>
          <w:szCs w:val="24"/>
        </w:rPr>
        <w:t xml:space="preserve"> </w:t>
      </w:r>
      <w:r w:rsidR="00476C91" w:rsidRPr="00476C91">
        <w:rPr>
          <w:rFonts w:ascii="Times New Roman" w:hAnsi="Times New Roman" w:cs="Times New Roman"/>
          <w:sz w:val="24"/>
          <w:szCs w:val="24"/>
        </w:rPr>
        <w:t xml:space="preserve">Virsbūves mazgāšanas iekārtu apkope un remonts </w:t>
      </w:r>
      <w:r w:rsidRPr="002A2608">
        <w:rPr>
          <w:rFonts w:ascii="Times New Roman" w:hAnsi="Times New Roman" w:cs="Times New Roman"/>
          <w:sz w:val="24"/>
          <w:szCs w:val="24"/>
        </w:rPr>
        <w:t>(turpmāk tekstā – Iekārt</w:t>
      </w:r>
      <w:r w:rsidR="00876F7C">
        <w:rPr>
          <w:rFonts w:ascii="Times New Roman" w:hAnsi="Times New Roman" w:cs="Times New Roman"/>
          <w:sz w:val="24"/>
          <w:szCs w:val="24"/>
        </w:rPr>
        <w:t>u), kas uzskaitīt</w:t>
      </w:r>
      <w:r w:rsidR="00EA4F9F">
        <w:rPr>
          <w:rFonts w:ascii="Times New Roman" w:hAnsi="Times New Roman" w:cs="Times New Roman"/>
          <w:sz w:val="24"/>
          <w:szCs w:val="24"/>
        </w:rPr>
        <w:t>as Tehniskās specifikācijas 1</w:t>
      </w:r>
      <w:r w:rsidR="00D458A2">
        <w:rPr>
          <w:rFonts w:ascii="Times New Roman" w:hAnsi="Times New Roman" w:cs="Times New Roman"/>
          <w:sz w:val="24"/>
          <w:szCs w:val="24"/>
        </w:rPr>
        <w:t>5</w:t>
      </w:r>
      <w:r w:rsidR="00EA4F9F">
        <w:rPr>
          <w:rFonts w:ascii="Times New Roman" w:hAnsi="Times New Roman" w:cs="Times New Roman"/>
          <w:sz w:val="24"/>
          <w:szCs w:val="24"/>
        </w:rPr>
        <w:t>.punktā.</w:t>
      </w:r>
    </w:p>
    <w:p w14:paraId="112DC2CC" w14:textId="21B050C8" w:rsidR="00C82F3D" w:rsidRPr="00EA4F9F" w:rsidRDefault="00EA4F9F" w:rsidP="00EA4F9F">
      <w:pPr>
        <w:spacing w:before="240" w:after="240" w:line="240" w:lineRule="auto"/>
        <w:jc w:val="both"/>
        <w:rPr>
          <w:rFonts w:ascii="Times New Roman" w:hAnsi="Times New Roman"/>
          <w:b/>
          <w:bCs/>
          <w:i/>
          <w:iCs/>
          <w:sz w:val="24"/>
          <w:szCs w:val="24"/>
          <w:u w:val="single"/>
        </w:rPr>
      </w:pPr>
      <w:r>
        <w:rPr>
          <w:rFonts w:ascii="Times New Roman" w:hAnsi="Times New Roman"/>
          <w:b/>
          <w:bCs/>
          <w:i/>
          <w:iCs/>
          <w:sz w:val="24"/>
          <w:szCs w:val="24"/>
          <w:u w:val="single"/>
        </w:rPr>
        <w:t xml:space="preserve">II </w:t>
      </w:r>
      <w:r w:rsidR="00C82F3D" w:rsidRPr="00EA4F9F">
        <w:rPr>
          <w:rFonts w:ascii="Times New Roman" w:hAnsi="Times New Roman"/>
          <w:b/>
          <w:bCs/>
          <w:i/>
          <w:iCs/>
          <w:sz w:val="24"/>
          <w:szCs w:val="24"/>
          <w:u w:val="single"/>
        </w:rPr>
        <w:t>Pakalpojuma saturs</w:t>
      </w:r>
    </w:p>
    <w:p w14:paraId="0BF30B3B" w14:textId="6BBB0CF4" w:rsidR="002D3D18" w:rsidRDefault="00EA4F9F" w:rsidP="002D3D18">
      <w:pPr>
        <w:pStyle w:val="ListParagraph"/>
        <w:numPr>
          <w:ilvl w:val="0"/>
          <w:numId w:val="7"/>
        </w:numPr>
        <w:spacing w:before="80" w:after="80" w:line="240" w:lineRule="auto"/>
        <w:ind w:left="709" w:hanging="567"/>
        <w:contextualSpacing w:val="0"/>
        <w:jc w:val="both"/>
        <w:rPr>
          <w:rFonts w:ascii="Times New Roman" w:hAnsi="Times New Roman"/>
          <w:sz w:val="24"/>
          <w:szCs w:val="24"/>
        </w:rPr>
      </w:pPr>
      <w:r w:rsidRPr="002D3D18">
        <w:rPr>
          <w:rFonts w:ascii="Times New Roman" w:hAnsi="Times New Roman"/>
          <w:sz w:val="24"/>
          <w:szCs w:val="24"/>
        </w:rPr>
        <w:t xml:space="preserve">Veikt iekārtu apkopi ne retāk par 1 (vienu) reizi ceturksnī (ik pēc 3 mēnešiem) saskaņā ar iekārtas apkopes protokolā norādīto </w:t>
      </w:r>
      <w:r>
        <w:rPr>
          <w:rFonts w:ascii="Times New Roman" w:hAnsi="Times New Roman"/>
          <w:sz w:val="24"/>
          <w:szCs w:val="24"/>
        </w:rPr>
        <w:t xml:space="preserve">un atbilstoši </w:t>
      </w:r>
      <w:r w:rsidR="00C82F3D" w:rsidRPr="002D3D18">
        <w:rPr>
          <w:rFonts w:ascii="Times New Roman" w:hAnsi="Times New Roman"/>
          <w:sz w:val="24"/>
          <w:szCs w:val="24"/>
        </w:rPr>
        <w:t xml:space="preserve"> ražotāja noteiktajai </w:t>
      </w:r>
      <w:proofErr w:type="spellStart"/>
      <w:r w:rsidR="002D3D18" w:rsidRPr="002D3D18">
        <w:rPr>
          <w:rFonts w:ascii="Times New Roman" w:hAnsi="Times New Roman"/>
          <w:sz w:val="24"/>
          <w:szCs w:val="24"/>
        </w:rPr>
        <w:t>perioditāt</w:t>
      </w:r>
      <w:r>
        <w:rPr>
          <w:rFonts w:ascii="Times New Roman" w:hAnsi="Times New Roman"/>
          <w:sz w:val="24"/>
          <w:szCs w:val="24"/>
        </w:rPr>
        <w:t>ei</w:t>
      </w:r>
      <w:proofErr w:type="spellEnd"/>
      <w:r w:rsidR="00C82F3D" w:rsidRPr="002D3D18">
        <w:rPr>
          <w:rFonts w:ascii="Times New Roman" w:hAnsi="Times New Roman"/>
          <w:sz w:val="24"/>
          <w:szCs w:val="24"/>
        </w:rPr>
        <w:t xml:space="preserve"> un apjomam (t.sk., aizpilda Iekārtas apkopes protokolu (2.pielikums)), ievērojot </w:t>
      </w:r>
      <w:r w:rsidR="00BD21F2" w:rsidRPr="002D3D18">
        <w:rPr>
          <w:rFonts w:ascii="Times New Roman" w:hAnsi="Times New Roman"/>
          <w:sz w:val="24"/>
          <w:szCs w:val="24"/>
        </w:rPr>
        <w:t xml:space="preserve">2016.gada 19. aprīļa </w:t>
      </w:r>
      <w:r w:rsidR="00BD21F2" w:rsidRPr="00046999">
        <w:rPr>
          <w:rFonts w:ascii="Times New Roman" w:hAnsi="Times New Roman" w:cs="Times New Roman"/>
          <w:sz w:val="24"/>
          <w:szCs w:val="24"/>
        </w:rPr>
        <w:t>M</w:t>
      </w:r>
      <w:r w:rsidR="00C82F3D" w:rsidRPr="00046999">
        <w:rPr>
          <w:rFonts w:ascii="Times New Roman" w:hAnsi="Times New Roman" w:cs="Times New Roman"/>
          <w:sz w:val="24"/>
          <w:szCs w:val="24"/>
        </w:rPr>
        <w:t xml:space="preserve">inistru </w:t>
      </w:r>
      <w:r w:rsidR="00BD21F2" w:rsidRPr="00046999">
        <w:rPr>
          <w:rFonts w:ascii="Times New Roman" w:hAnsi="Times New Roman" w:cs="Times New Roman"/>
          <w:sz w:val="24"/>
          <w:szCs w:val="24"/>
        </w:rPr>
        <w:t>K</w:t>
      </w:r>
      <w:r w:rsidR="00C82F3D" w:rsidRPr="00046999">
        <w:rPr>
          <w:rFonts w:ascii="Times New Roman" w:hAnsi="Times New Roman" w:cs="Times New Roman"/>
          <w:sz w:val="24"/>
          <w:szCs w:val="24"/>
        </w:rPr>
        <w:t>abineta noteikumus Nr. 238 „</w:t>
      </w:r>
      <w:r w:rsidR="00C82F3D" w:rsidRPr="00046999">
        <w:rPr>
          <w:rFonts w:ascii="Times New Roman" w:eastAsia="Times New Roman" w:hAnsi="Times New Roman" w:cs="Times New Roman"/>
          <w:sz w:val="24"/>
          <w:szCs w:val="24"/>
          <w:lang w:eastAsia="lv-LV"/>
        </w:rPr>
        <w:t>Ugunsdrošības noteikumi</w:t>
      </w:r>
      <w:r w:rsidR="00C82F3D" w:rsidRPr="00046999">
        <w:rPr>
          <w:rFonts w:ascii="Times New Roman" w:hAnsi="Times New Roman" w:cs="Times New Roman"/>
          <w:sz w:val="24"/>
          <w:szCs w:val="24"/>
        </w:rPr>
        <w:t>” (turpmāk – MK noteikumi Nr. 238)</w:t>
      </w:r>
      <w:r w:rsidRPr="00046999">
        <w:rPr>
          <w:rFonts w:ascii="Times New Roman" w:hAnsi="Times New Roman" w:cs="Times New Roman"/>
          <w:sz w:val="24"/>
          <w:szCs w:val="24"/>
        </w:rPr>
        <w:t>. Proti, pakalpojuma sniedzējs</w:t>
      </w:r>
      <w:r w:rsidRPr="00046999">
        <w:rPr>
          <w:rFonts w:ascii="Times New Roman" w:hAnsi="Times New Roman" w:cs="Times New Roman"/>
          <w:color w:val="000000"/>
          <w:sz w:val="24"/>
          <w:szCs w:val="24"/>
        </w:rPr>
        <w:t xml:space="preserve"> saskaņā ar Iekārtu tehniskajā dokumentācijā noteiktajām prasībām</w:t>
      </w:r>
      <w:r w:rsidRPr="00046999">
        <w:rPr>
          <w:rFonts w:ascii="Times New Roman" w:hAnsi="Times New Roman" w:cs="Times New Roman"/>
          <w:sz w:val="24"/>
          <w:szCs w:val="24"/>
        </w:rPr>
        <w:t xml:space="preserve"> veic 1</w:t>
      </w:r>
      <w:r w:rsidR="00D458A2">
        <w:rPr>
          <w:rFonts w:ascii="Times New Roman" w:hAnsi="Times New Roman" w:cs="Times New Roman"/>
          <w:sz w:val="24"/>
          <w:szCs w:val="24"/>
        </w:rPr>
        <w:t>5</w:t>
      </w:r>
      <w:r w:rsidRPr="00046999">
        <w:rPr>
          <w:rFonts w:ascii="Times New Roman" w:hAnsi="Times New Roman" w:cs="Times New Roman"/>
          <w:sz w:val="24"/>
          <w:szCs w:val="24"/>
        </w:rPr>
        <w:t>.punktā norādīto Iekārtu apskati un iekārtas apkopes aktā veic atzīmi par pārbaudes veikšanu un iekārtas tehnisko stāvokli.</w:t>
      </w:r>
    </w:p>
    <w:p w14:paraId="7E08BD2C" w14:textId="1359D92F" w:rsidR="00714072" w:rsidRPr="002D3D18" w:rsidRDefault="00C82F3D" w:rsidP="002D3D18">
      <w:pPr>
        <w:pStyle w:val="ListParagraph"/>
        <w:numPr>
          <w:ilvl w:val="0"/>
          <w:numId w:val="7"/>
        </w:numPr>
        <w:spacing w:before="80" w:after="80" w:line="240" w:lineRule="auto"/>
        <w:ind w:left="709" w:hanging="567"/>
        <w:contextualSpacing w:val="0"/>
        <w:jc w:val="both"/>
        <w:rPr>
          <w:rFonts w:ascii="Times New Roman" w:hAnsi="Times New Roman"/>
          <w:sz w:val="24"/>
          <w:szCs w:val="24"/>
        </w:rPr>
      </w:pPr>
      <w:r w:rsidRPr="002D3D18">
        <w:rPr>
          <w:rFonts w:ascii="Times New Roman" w:hAnsi="Times New Roman"/>
          <w:sz w:val="24"/>
          <w:szCs w:val="24"/>
        </w:rPr>
        <w:t>Veikt apkopes laikā konstatēto Iekārtas/-u bojājumu fiksāciju, apkopojumu sagatavošanu un iesniegšanu Pasūtītāja pārstāvim</w:t>
      </w:r>
      <w:r w:rsidR="00627227">
        <w:rPr>
          <w:rFonts w:ascii="Times New Roman" w:hAnsi="Times New Roman"/>
          <w:sz w:val="24"/>
          <w:szCs w:val="24"/>
        </w:rPr>
        <w:t>.</w:t>
      </w:r>
    </w:p>
    <w:p w14:paraId="18C1B825" w14:textId="4DA70C5F" w:rsidR="002D3D18" w:rsidRDefault="00C82F3D" w:rsidP="002D3D18">
      <w:pPr>
        <w:pStyle w:val="ListParagraph"/>
        <w:numPr>
          <w:ilvl w:val="0"/>
          <w:numId w:val="7"/>
        </w:numPr>
        <w:spacing w:before="80" w:after="80" w:line="240" w:lineRule="auto"/>
        <w:ind w:left="709" w:hanging="567"/>
        <w:contextualSpacing w:val="0"/>
        <w:jc w:val="both"/>
        <w:rPr>
          <w:rFonts w:ascii="Times New Roman" w:hAnsi="Times New Roman"/>
          <w:sz w:val="24"/>
          <w:szCs w:val="24"/>
        </w:rPr>
      </w:pPr>
      <w:r w:rsidRPr="002D3D18">
        <w:rPr>
          <w:rFonts w:ascii="Times New Roman" w:hAnsi="Times New Roman"/>
          <w:sz w:val="24"/>
          <w:szCs w:val="24"/>
        </w:rPr>
        <w:t>Veikt konstatēto bojājumu/ Iekārtas/-u darbības traucējumu novēršanu, iekārtu bojāto vai nefunkcionējošo Iekārtas/-u elementu nomaiņu, ievērojot MK noteikumu Nr. 238</w:t>
      </w:r>
      <w:r w:rsidR="00627227">
        <w:rPr>
          <w:rFonts w:ascii="Times New Roman" w:hAnsi="Times New Roman"/>
          <w:sz w:val="24"/>
          <w:szCs w:val="24"/>
        </w:rPr>
        <w:t>.</w:t>
      </w:r>
    </w:p>
    <w:p w14:paraId="705BDBE3" w14:textId="392E38E3" w:rsidR="00C82F3D" w:rsidRPr="002D3D18" w:rsidRDefault="002D3D18" w:rsidP="002D3D18">
      <w:pPr>
        <w:pStyle w:val="ListParagraph"/>
        <w:numPr>
          <w:ilvl w:val="0"/>
          <w:numId w:val="7"/>
        </w:numPr>
        <w:spacing w:before="80" w:after="80" w:line="240" w:lineRule="auto"/>
        <w:ind w:left="709" w:hanging="567"/>
        <w:contextualSpacing w:val="0"/>
        <w:jc w:val="both"/>
        <w:rPr>
          <w:rFonts w:ascii="Times New Roman" w:hAnsi="Times New Roman"/>
          <w:sz w:val="24"/>
          <w:szCs w:val="24"/>
        </w:rPr>
      </w:pPr>
      <w:r w:rsidRPr="002D3D18">
        <w:rPr>
          <w:rFonts w:ascii="Times New Roman" w:hAnsi="Times New Roman"/>
          <w:sz w:val="24"/>
          <w:szCs w:val="24"/>
        </w:rPr>
        <w:t xml:space="preserve">Ja apskates laikā tiek konstatēts Iekārtas bojājums </w:t>
      </w:r>
      <w:r w:rsidR="00C82F3D" w:rsidRPr="002D3D18">
        <w:rPr>
          <w:rFonts w:ascii="Times New Roman" w:hAnsi="Times New Roman"/>
          <w:sz w:val="24"/>
          <w:szCs w:val="24"/>
        </w:rPr>
        <w:t xml:space="preserve">sagatavot darbu aktu, </w:t>
      </w:r>
      <w:r w:rsidRPr="002D3D18">
        <w:rPr>
          <w:rFonts w:ascii="Times New Roman" w:hAnsi="Times New Roman"/>
          <w:sz w:val="24"/>
          <w:szCs w:val="24"/>
        </w:rPr>
        <w:t>kurā norāda Iekārtas bojājuma aprakstu, kā arī remontdarbiem nepieciešamos materiālus un izmaksas, un iesniedz Pasūtītāja pārstāvim saskaņošanai.</w:t>
      </w:r>
      <w:r w:rsidR="00C82F3D" w:rsidRPr="002D3D18">
        <w:rPr>
          <w:rFonts w:ascii="Times New Roman" w:hAnsi="Times New Roman"/>
          <w:sz w:val="24"/>
          <w:szCs w:val="24"/>
        </w:rPr>
        <w:t xml:space="preserve"> (3.pielikums)</w:t>
      </w:r>
      <w:r w:rsidR="00627227">
        <w:rPr>
          <w:rFonts w:ascii="Times New Roman" w:hAnsi="Times New Roman"/>
          <w:sz w:val="24"/>
          <w:szCs w:val="24"/>
        </w:rPr>
        <w:t>.</w:t>
      </w:r>
    </w:p>
    <w:p w14:paraId="0F0F958B" w14:textId="395C868C" w:rsidR="00C82F3D" w:rsidRDefault="00C82F3D" w:rsidP="002D3D18">
      <w:pPr>
        <w:pStyle w:val="ListParagraph"/>
        <w:numPr>
          <w:ilvl w:val="0"/>
          <w:numId w:val="7"/>
        </w:numPr>
        <w:spacing w:before="80" w:after="80" w:line="240" w:lineRule="auto"/>
        <w:ind w:left="709" w:hanging="567"/>
        <w:contextualSpacing w:val="0"/>
        <w:jc w:val="both"/>
        <w:rPr>
          <w:rFonts w:ascii="Times New Roman" w:hAnsi="Times New Roman"/>
          <w:sz w:val="24"/>
          <w:szCs w:val="24"/>
        </w:rPr>
      </w:pPr>
      <w:r w:rsidRPr="00242C87">
        <w:rPr>
          <w:rFonts w:ascii="Times New Roman" w:hAnsi="Times New Roman"/>
          <w:sz w:val="24"/>
          <w:szCs w:val="24"/>
        </w:rPr>
        <w:t>Veikt Iekārtas/-u remontu atbilstoši Pasūtītāja pārstāvja iesniegtiem pieteikumiem, iepriekš saskaņojot ar Pasūtītāja pārstāvi remonta izmaksu kalkulāciju, ievērojot MK noteikumu Nr. 238</w:t>
      </w:r>
      <w:r w:rsidR="00627227">
        <w:rPr>
          <w:rFonts w:ascii="Times New Roman" w:hAnsi="Times New Roman"/>
          <w:sz w:val="24"/>
          <w:szCs w:val="24"/>
        </w:rPr>
        <w:t>.</w:t>
      </w:r>
    </w:p>
    <w:p w14:paraId="33B96548" w14:textId="77777777" w:rsidR="002D3D18" w:rsidRPr="002D3D18" w:rsidRDefault="002D3D18" w:rsidP="002D3D18">
      <w:pPr>
        <w:pStyle w:val="ListParagraph"/>
        <w:numPr>
          <w:ilvl w:val="0"/>
          <w:numId w:val="7"/>
        </w:numPr>
        <w:ind w:left="709" w:hanging="567"/>
        <w:rPr>
          <w:rFonts w:ascii="Times New Roman" w:hAnsi="Times New Roman"/>
          <w:sz w:val="24"/>
          <w:szCs w:val="24"/>
        </w:rPr>
      </w:pPr>
      <w:r w:rsidRPr="002D3D18">
        <w:rPr>
          <w:rFonts w:ascii="Times New Roman" w:hAnsi="Times New Roman"/>
          <w:sz w:val="24"/>
          <w:szCs w:val="24"/>
        </w:rPr>
        <w:t xml:space="preserve">Iekārtu tehnisko apkopi (apskati) un remontu veic brigāde, kuras sastāvā ir ne mazāk kā divi meistari. Elektroietaisēm vai elektrisko iekārtu daļām apkopi un remontu veic brigāde, kuras sastāvā ir speciālists ar derīgu apliecību par </w:t>
      </w:r>
      <w:proofErr w:type="spellStart"/>
      <w:r w:rsidRPr="002D3D18">
        <w:rPr>
          <w:rFonts w:ascii="Times New Roman" w:hAnsi="Times New Roman"/>
          <w:sz w:val="24"/>
          <w:szCs w:val="24"/>
        </w:rPr>
        <w:t>Bz</w:t>
      </w:r>
      <w:proofErr w:type="spellEnd"/>
      <w:r w:rsidRPr="002D3D18">
        <w:rPr>
          <w:rFonts w:ascii="Times New Roman" w:hAnsi="Times New Roman"/>
          <w:sz w:val="24"/>
          <w:szCs w:val="24"/>
        </w:rPr>
        <w:t xml:space="preserve"> elektrodrošības grupas piešķiršanu. </w:t>
      </w:r>
    </w:p>
    <w:p w14:paraId="33F93BF9" w14:textId="77777777" w:rsidR="002D3D18" w:rsidRPr="002D3D18" w:rsidRDefault="002D3D18" w:rsidP="002D3D18">
      <w:pPr>
        <w:pStyle w:val="ListParagraph"/>
        <w:numPr>
          <w:ilvl w:val="0"/>
          <w:numId w:val="7"/>
        </w:numPr>
        <w:ind w:left="709" w:hanging="567"/>
        <w:rPr>
          <w:rFonts w:ascii="Times New Roman" w:hAnsi="Times New Roman"/>
          <w:sz w:val="24"/>
          <w:szCs w:val="24"/>
        </w:rPr>
      </w:pPr>
      <w:r w:rsidRPr="002D3D18">
        <w:rPr>
          <w:rFonts w:ascii="Times New Roman" w:hAnsi="Times New Roman"/>
          <w:sz w:val="24"/>
          <w:szCs w:val="24"/>
        </w:rPr>
        <w:t xml:space="preserve">Remonta darbiem var piedāvāt gan oriģinālās detaļas, gan analogās detaļas, ja tās atbilst attiecīgās iekārtas ražotāja prasībām. </w:t>
      </w:r>
    </w:p>
    <w:p w14:paraId="575FA29E" w14:textId="2DA282B3" w:rsidR="00046999" w:rsidRPr="00046999" w:rsidRDefault="002D3D18" w:rsidP="00046999">
      <w:pPr>
        <w:pStyle w:val="ListParagraph"/>
        <w:numPr>
          <w:ilvl w:val="0"/>
          <w:numId w:val="7"/>
        </w:numPr>
        <w:spacing w:after="0" w:line="240" w:lineRule="auto"/>
        <w:ind w:left="709" w:hanging="567"/>
        <w:contextualSpacing w:val="0"/>
        <w:jc w:val="both"/>
        <w:rPr>
          <w:rFonts w:ascii="Times New Roman" w:hAnsi="Times New Roman" w:cs="Times New Roman"/>
          <w:sz w:val="24"/>
          <w:szCs w:val="24"/>
        </w:rPr>
      </w:pPr>
      <w:r w:rsidRPr="00046999">
        <w:rPr>
          <w:rFonts w:ascii="Times New Roman" w:hAnsi="Times New Roman"/>
          <w:sz w:val="24"/>
          <w:szCs w:val="24"/>
        </w:rPr>
        <w:t>Gadījumā, ja Pasūtītājs konstatē, ka nepieciešama papildus Iekārtu tehniskā apkope vai remonts, Pasūtītājs iesniedz Pakalpojuma sniedzējam pieprasījumu</w:t>
      </w:r>
      <w:r w:rsidR="00046999" w:rsidRPr="00046999">
        <w:rPr>
          <w:rFonts w:ascii="Times New Roman" w:hAnsi="Times New Roman"/>
          <w:sz w:val="24"/>
          <w:szCs w:val="24"/>
        </w:rPr>
        <w:t xml:space="preserve">, Pasūtītājs iesniedz </w:t>
      </w:r>
      <w:r w:rsidRPr="00046999">
        <w:rPr>
          <w:rFonts w:ascii="Times New Roman" w:hAnsi="Times New Roman"/>
          <w:sz w:val="24"/>
          <w:szCs w:val="24"/>
        </w:rPr>
        <w:t>Pakalpojum</w:t>
      </w:r>
      <w:r w:rsidR="00046999" w:rsidRPr="00046999">
        <w:rPr>
          <w:rFonts w:ascii="Times New Roman" w:hAnsi="Times New Roman"/>
          <w:sz w:val="24"/>
          <w:szCs w:val="24"/>
        </w:rPr>
        <w:t xml:space="preserve">a sniedzēja </w:t>
      </w:r>
      <w:r w:rsidRPr="00046999">
        <w:rPr>
          <w:rFonts w:ascii="Times New Roman" w:hAnsi="Times New Roman"/>
          <w:sz w:val="24"/>
          <w:szCs w:val="24"/>
        </w:rPr>
        <w:t>pieprasījumam</w:t>
      </w:r>
      <w:r w:rsidR="00046999" w:rsidRPr="00046999">
        <w:rPr>
          <w:rFonts w:ascii="Times New Roman" w:hAnsi="Times New Roman"/>
          <w:sz w:val="24"/>
          <w:szCs w:val="24"/>
        </w:rPr>
        <w:t>.</w:t>
      </w:r>
      <w:r w:rsidR="00627227">
        <w:rPr>
          <w:rFonts w:ascii="Times New Roman" w:hAnsi="Times New Roman"/>
          <w:sz w:val="24"/>
          <w:szCs w:val="24"/>
        </w:rPr>
        <w:t xml:space="preserve"> </w:t>
      </w:r>
      <w:r w:rsidR="00046999" w:rsidRPr="00046999">
        <w:rPr>
          <w:rFonts w:ascii="Times New Roman" w:hAnsi="Times New Roman" w:cs="Times New Roman"/>
          <w:sz w:val="24"/>
          <w:szCs w:val="24"/>
        </w:rPr>
        <w:t>Pakalpojums tiek sniegts atbilstoši Pasūtītāja pieprasījumam, iepriekš saskaņojot izmaksas.</w:t>
      </w:r>
    </w:p>
    <w:p w14:paraId="40731CFC" w14:textId="0AEE607E" w:rsidR="007E266F" w:rsidRPr="00046999" w:rsidRDefault="00C82F3D" w:rsidP="00723EF5">
      <w:pPr>
        <w:pStyle w:val="ListParagraph"/>
        <w:numPr>
          <w:ilvl w:val="0"/>
          <w:numId w:val="7"/>
        </w:numPr>
        <w:spacing w:before="80" w:after="80" w:line="240" w:lineRule="auto"/>
        <w:ind w:left="709" w:hanging="567"/>
        <w:contextualSpacing w:val="0"/>
        <w:jc w:val="both"/>
        <w:rPr>
          <w:rFonts w:ascii="Times New Roman" w:hAnsi="Times New Roman"/>
          <w:sz w:val="24"/>
          <w:szCs w:val="24"/>
        </w:rPr>
      </w:pPr>
      <w:r w:rsidRPr="00046999">
        <w:rPr>
          <w:rFonts w:ascii="Times New Roman" w:hAnsi="Times New Roman"/>
          <w:sz w:val="24"/>
          <w:szCs w:val="24"/>
        </w:rPr>
        <w:t>Nepieciešamības gadījumā veikt Iekārtas/-u regulēšanu un darba režīmu ieprogrammēšanu atbilstoši Pasūtītāja pārstāvja norādījumiem</w:t>
      </w:r>
      <w:r w:rsidR="00714072" w:rsidRPr="00046999">
        <w:rPr>
          <w:rFonts w:ascii="Times New Roman" w:hAnsi="Times New Roman"/>
          <w:sz w:val="24"/>
          <w:szCs w:val="24"/>
        </w:rPr>
        <w:t xml:space="preserve">, sastādot : </w:t>
      </w:r>
    </w:p>
    <w:p w14:paraId="718A1466" w14:textId="6B885E38" w:rsidR="00C82F3D" w:rsidRDefault="003C0A0A" w:rsidP="00046999">
      <w:pPr>
        <w:pStyle w:val="ListParagraph"/>
        <w:numPr>
          <w:ilvl w:val="1"/>
          <w:numId w:val="7"/>
        </w:numPr>
        <w:spacing w:before="80" w:after="80" w:line="240" w:lineRule="auto"/>
        <w:ind w:left="709" w:firstLine="0"/>
        <w:contextualSpacing w:val="0"/>
        <w:jc w:val="both"/>
        <w:rPr>
          <w:rFonts w:ascii="Times New Roman" w:hAnsi="Times New Roman"/>
          <w:sz w:val="24"/>
          <w:szCs w:val="24"/>
        </w:rPr>
      </w:pPr>
      <w:r w:rsidRPr="00D617AD">
        <w:rPr>
          <w:rFonts w:ascii="Times New Roman" w:hAnsi="Times New Roman"/>
          <w:sz w:val="24"/>
          <w:szCs w:val="24"/>
        </w:rPr>
        <w:t>darb</w:t>
      </w:r>
      <w:r>
        <w:rPr>
          <w:rFonts w:ascii="Times New Roman" w:hAnsi="Times New Roman"/>
          <w:sz w:val="24"/>
          <w:szCs w:val="24"/>
        </w:rPr>
        <w:t>a</w:t>
      </w:r>
      <w:r w:rsidRPr="00D617AD">
        <w:rPr>
          <w:rFonts w:ascii="Times New Roman" w:hAnsi="Times New Roman"/>
          <w:sz w:val="24"/>
          <w:szCs w:val="24"/>
        </w:rPr>
        <w:t xml:space="preserve"> akt</w:t>
      </w:r>
      <w:r>
        <w:rPr>
          <w:rFonts w:ascii="Times New Roman" w:hAnsi="Times New Roman"/>
          <w:sz w:val="24"/>
          <w:szCs w:val="24"/>
        </w:rPr>
        <w:t>u</w:t>
      </w:r>
      <w:r w:rsidRPr="00D617AD">
        <w:rPr>
          <w:rFonts w:ascii="Times New Roman" w:hAnsi="Times New Roman"/>
          <w:sz w:val="24"/>
          <w:szCs w:val="24"/>
        </w:rPr>
        <w:t xml:space="preserve"> (</w:t>
      </w:r>
      <w:r>
        <w:rPr>
          <w:rFonts w:ascii="Times New Roman" w:hAnsi="Times New Roman"/>
          <w:sz w:val="24"/>
          <w:szCs w:val="24"/>
        </w:rPr>
        <w:t xml:space="preserve">3.pielikums) par sniegto </w:t>
      </w:r>
      <w:r w:rsidR="00C82F3D" w:rsidRPr="00D617AD">
        <w:rPr>
          <w:rFonts w:ascii="Times New Roman" w:hAnsi="Times New Roman"/>
          <w:sz w:val="24"/>
          <w:szCs w:val="24"/>
        </w:rPr>
        <w:t>Pakalpojum</w:t>
      </w:r>
      <w:r>
        <w:rPr>
          <w:rFonts w:ascii="Times New Roman" w:hAnsi="Times New Roman"/>
          <w:sz w:val="24"/>
          <w:szCs w:val="24"/>
        </w:rPr>
        <w:t>u</w:t>
      </w:r>
      <w:r w:rsidR="00C82F3D">
        <w:rPr>
          <w:rFonts w:ascii="Times New Roman" w:hAnsi="Times New Roman"/>
          <w:sz w:val="24"/>
          <w:szCs w:val="24"/>
        </w:rPr>
        <w:t>;</w:t>
      </w:r>
    </w:p>
    <w:p w14:paraId="593D8B02" w14:textId="3AC23A3F" w:rsidR="00C82F3D" w:rsidRPr="00D617AD" w:rsidRDefault="003C0A0A" w:rsidP="00046999">
      <w:pPr>
        <w:pStyle w:val="ListParagraph"/>
        <w:numPr>
          <w:ilvl w:val="1"/>
          <w:numId w:val="7"/>
        </w:numPr>
        <w:spacing w:before="80" w:after="80" w:line="240" w:lineRule="auto"/>
        <w:ind w:left="709" w:firstLine="0"/>
        <w:contextualSpacing w:val="0"/>
        <w:jc w:val="both"/>
        <w:rPr>
          <w:rFonts w:ascii="Times New Roman" w:hAnsi="Times New Roman"/>
          <w:sz w:val="24"/>
          <w:szCs w:val="24"/>
        </w:rPr>
      </w:pPr>
      <w:r>
        <w:rPr>
          <w:rFonts w:ascii="Times New Roman" w:hAnsi="Times New Roman"/>
          <w:sz w:val="24"/>
          <w:szCs w:val="24"/>
        </w:rPr>
        <w:t>I</w:t>
      </w:r>
      <w:r w:rsidRPr="00D617AD">
        <w:rPr>
          <w:rFonts w:ascii="Times New Roman" w:hAnsi="Times New Roman"/>
          <w:sz w:val="24"/>
          <w:szCs w:val="24"/>
        </w:rPr>
        <w:t>ekārt</w:t>
      </w:r>
      <w:r>
        <w:rPr>
          <w:rFonts w:ascii="Times New Roman" w:hAnsi="Times New Roman"/>
          <w:sz w:val="24"/>
          <w:szCs w:val="24"/>
        </w:rPr>
        <w:t>as/-</w:t>
      </w:r>
      <w:r w:rsidRPr="00D617AD">
        <w:rPr>
          <w:rFonts w:ascii="Times New Roman" w:hAnsi="Times New Roman"/>
          <w:sz w:val="24"/>
          <w:szCs w:val="24"/>
        </w:rPr>
        <w:t>u detaļu izmaks</w:t>
      </w:r>
      <w:r>
        <w:rPr>
          <w:rFonts w:ascii="Times New Roman" w:hAnsi="Times New Roman"/>
          <w:sz w:val="24"/>
          <w:szCs w:val="24"/>
        </w:rPr>
        <w:t xml:space="preserve">u aprēķinu, saskaņojot to ar Pasūtītāju, remonta laikā </w:t>
      </w:r>
      <w:r w:rsidRPr="00D617AD">
        <w:rPr>
          <w:rFonts w:ascii="Times New Roman" w:hAnsi="Times New Roman"/>
          <w:sz w:val="24"/>
          <w:szCs w:val="24"/>
        </w:rPr>
        <w:t>vadotie</w:t>
      </w:r>
      <w:r>
        <w:rPr>
          <w:rFonts w:ascii="Times New Roman" w:hAnsi="Times New Roman"/>
          <w:sz w:val="24"/>
          <w:szCs w:val="24"/>
        </w:rPr>
        <w:t>s no saskaņotajiem darbu aktiem.</w:t>
      </w:r>
      <w:r w:rsidR="00C82F3D" w:rsidRPr="00D617AD">
        <w:rPr>
          <w:rFonts w:ascii="Times New Roman" w:hAnsi="Times New Roman"/>
          <w:sz w:val="24"/>
          <w:szCs w:val="24"/>
        </w:rPr>
        <w:t xml:space="preserve"> </w:t>
      </w:r>
    </w:p>
    <w:p w14:paraId="75066E7E" w14:textId="370594AB" w:rsidR="00E1341C" w:rsidRPr="00E1341C" w:rsidRDefault="00E1341C" w:rsidP="00E1341C">
      <w:pPr>
        <w:pStyle w:val="ListParagraph"/>
        <w:numPr>
          <w:ilvl w:val="0"/>
          <w:numId w:val="7"/>
        </w:numPr>
        <w:spacing w:after="0" w:line="240" w:lineRule="auto"/>
        <w:ind w:left="567" w:hanging="425"/>
        <w:contextualSpacing w:val="0"/>
        <w:jc w:val="both"/>
        <w:rPr>
          <w:rFonts w:ascii="Times New Roman" w:hAnsi="Times New Roman" w:cs="Times New Roman"/>
          <w:sz w:val="24"/>
          <w:szCs w:val="24"/>
        </w:rPr>
      </w:pPr>
      <w:r w:rsidRPr="00E1341C">
        <w:rPr>
          <w:rFonts w:ascii="Times New Roman" w:hAnsi="Times New Roman" w:cs="Times New Roman"/>
          <w:sz w:val="24"/>
          <w:szCs w:val="24"/>
        </w:rPr>
        <w:t xml:space="preserve">Pirms remonta Pasūtītājs veic aprēķināto remonta izmaksu pārbaudi. Ja pasūtītājs konstatē, ka aprēķināto remonta izmaksas ir augstākas par vidējām tirgus cenām attiecīgiem darbiem (proti, 10% un vairāk), Pasūtītājs ir tiesīgs atteikties vai kopā ar pakalpojuma sniedzēju veikt izmaksu pārrēķinu. </w:t>
      </w:r>
    </w:p>
    <w:p w14:paraId="290AB29B" w14:textId="40937BF0" w:rsidR="00C82F3D" w:rsidRPr="00C2572B" w:rsidRDefault="00C82F3D" w:rsidP="002D3D18">
      <w:pPr>
        <w:pStyle w:val="ListParagraph"/>
        <w:numPr>
          <w:ilvl w:val="0"/>
          <w:numId w:val="7"/>
        </w:numPr>
        <w:spacing w:before="80" w:after="80" w:line="240" w:lineRule="auto"/>
        <w:ind w:left="709" w:hanging="567"/>
        <w:contextualSpacing w:val="0"/>
        <w:jc w:val="both"/>
        <w:rPr>
          <w:rFonts w:ascii="Times New Roman" w:hAnsi="Times New Roman"/>
          <w:sz w:val="24"/>
          <w:szCs w:val="24"/>
        </w:rPr>
      </w:pPr>
      <w:r w:rsidRPr="00C2572B">
        <w:rPr>
          <w:rFonts w:ascii="Times New Roman" w:hAnsi="Times New Roman"/>
          <w:sz w:val="24"/>
          <w:szCs w:val="24"/>
        </w:rPr>
        <w:t>Nodrošināt Pakalpojuma sniedzēja pārstāvja piedalīšanos akta sastādīšanā par:</w:t>
      </w:r>
    </w:p>
    <w:p w14:paraId="1A72A6D9" w14:textId="77777777" w:rsidR="00C82F3D" w:rsidRPr="00C2572B" w:rsidRDefault="00C82F3D" w:rsidP="00046999">
      <w:pPr>
        <w:pStyle w:val="ListParagraph"/>
        <w:numPr>
          <w:ilvl w:val="1"/>
          <w:numId w:val="7"/>
        </w:numPr>
        <w:spacing w:before="80" w:after="80" w:line="240" w:lineRule="auto"/>
        <w:ind w:left="709" w:firstLine="0"/>
        <w:contextualSpacing w:val="0"/>
        <w:jc w:val="both"/>
        <w:rPr>
          <w:rFonts w:ascii="Times New Roman" w:hAnsi="Times New Roman"/>
          <w:sz w:val="24"/>
          <w:szCs w:val="24"/>
        </w:rPr>
      </w:pPr>
      <w:r w:rsidRPr="00C2572B">
        <w:rPr>
          <w:rFonts w:ascii="Times New Roman" w:hAnsi="Times New Roman"/>
          <w:sz w:val="24"/>
          <w:szCs w:val="24"/>
        </w:rPr>
        <w:lastRenderedPageBreak/>
        <w:t xml:space="preserve">defektiem, kas radušies </w:t>
      </w:r>
      <w:r w:rsidRPr="00242C87">
        <w:rPr>
          <w:rFonts w:ascii="Times New Roman" w:hAnsi="Times New Roman"/>
          <w:sz w:val="24"/>
          <w:szCs w:val="24"/>
        </w:rPr>
        <w:t>Virsbūves mazgāšanas iekārtu</w:t>
      </w:r>
      <w:r w:rsidRPr="00C2572B">
        <w:rPr>
          <w:rFonts w:ascii="Times New Roman" w:hAnsi="Times New Roman"/>
          <w:sz w:val="24"/>
          <w:szCs w:val="24"/>
        </w:rPr>
        <w:t xml:space="preserve"> ļaunprātīgu bojājumu vai ekspluatācijas apstākļu izmaiņu rez</w:t>
      </w:r>
      <w:r>
        <w:rPr>
          <w:rFonts w:ascii="Times New Roman" w:hAnsi="Times New Roman"/>
          <w:sz w:val="24"/>
          <w:szCs w:val="24"/>
        </w:rPr>
        <w:t xml:space="preserve">ultātā (mitrums, mehāniskie </w:t>
      </w:r>
      <w:r w:rsidRPr="00C2572B">
        <w:rPr>
          <w:rFonts w:ascii="Times New Roman" w:hAnsi="Times New Roman"/>
          <w:sz w:val="24"/>
          <w:szCs w:val="24"/>
        </w:rPr>
        <w:t>un citi defekti);</w:t>
      </w:r>
    </w:p>
    <w:p w14:paraId="3B7791B3" w14:textId="37DC80A5" w:rsidR="00C82F3D" w:rsidRPr="00C2572B" w:rsidRDefault="00C82F3D" w:rsidP="00046999">
      <w:pPr>
        <w:pStyle w:val="ListParagraph"/>
        <w:numPr>
          <w:ilvl w:val="1"/>
          <w:numId w:val="7"/>
        </w:numPr>
        <w:spacing w:before="80" w:after="80" w:line="240" w:lineRule="auto"/>
        <w:ind w:left="709" w:firstLine="0"/>
        <w:contextualSpacing w:val="0"/>
        <w:jc w:val="both"/>
        <w:rPr>
          <w:rFonts w:ascii="Times New Roman" w:hAnsi="Times New Roman"/>
          <w:sz w:val="24"/>
          <w:szCs w:val="24"/>
        </w:rPr>
      </w:pPr>
      <w:r w:rsidRPr="00C2572B">
        <w:rPr>
          <w:rFonts w:ascii="Times New Roman" w:hAnsi="Times New Roman"/>
          <w:sz w:val="24"/>
          <w:szCs w:val="24"/>
        </w:rPr>
        <w:t xml:space="preserve">bojājumiem </w:t>
      </w:r>
      <w:r>
        <w:rPr>
          <w:rFonts w:ascii="Times New Roman" w:hAnsi="Times New Roman"/>
          <w:sz w:val="24"/>
          <w:szCs w:val="24"/>
        </w:rPr>
        <w:t>v</w:t>
      </w:r>
      <w:r w:rsidRPr="00242C87">
        <w:rPr>
          <w:rFonts w:ascii="Times New Roman" w:hAnsi="Times New Roman"/>
          <w:sz w:val="24"/>
          <w:szCs w:val="24"/>
        </w:rPr>
        <w:t xml:space="preserve">irsbūves mazgāšanas iekārtu </w:t>
      </w:r>
      <w:r w:rsidRPr="00C2572B">
        <w:rPr>
          <w:rFonts w:ascii="Times New Roman" w:hAnsi="Times New Roman"/>
          <w:sz w:val="24"/>
          <w:szCs w:val="24"/>
        </w:rPr>
        <w:t>Pakalpojuma sniedzēja</w:t>
      </w:r>
      <w:r>
        <w:rPr>
          <w:rFonts w:ascii="Times New Roman" w:hAnsi="Times New Roman"/>
          <w:sz w:val="24"/>
          <w:szCs w:val="24"/>
        </w:rPr>
        <w:t xml:space="preserve"> vainas dēļ</w:t>
      </w:r>
      <w:r w:rsidR="00E2588C">
        <w:rPr>
          <w:rFonts w:ascii="Times New Roman" w:hAnsi="Times New Roman"/>
          <w:sz w:val="24"/>
          <w:szCs w:val="24"/>
        </w:rPr>
        <w:t>.</w:t>
      </w:r>
    </w:p>
    <w:p w14:paraId="751D42B6" w14:textId="77777777" w:rsidR="00C82F3D" w:rsidRDefault="00C82F3D" w:rsidP="002D3D18">
      <w:pPr>
        <w:pStyle w:val="ListParagraph"/>
        <w:numPr>
          <w:ilvl w:val="0"/>
          <w:numId w:val="7"/>
        </w:numPr>
        <w:spacing w:before="80" w:after="80" w:line="240" w:lineRule="auto"/>
        <w:ind w:left="709" w:hanging="567"/>
        <w:contextualSpacing w:val="0"/>
        <w:jc w:val="both"/>
        <w:rPr>
          <w:rFonts w:ascii="Times New Roman" w:hAnsi="Times New Roman"/>
          <w:sz w:val="24"/>
          <w:szCs w:val="24"/>
        </w:rPr>
      </w:pPr>
      <w:r w:rsidRPr="00C2572B">
        <w:rPr>
          <w:rFonts w:ascii="Times New Roman" w:hAnsi="Times New Roman"/>
          <w:sz w:val="24"/>
          <w:szCs w:val="24"/>
        </w:rPr>
        <w:t>Pēc Pasūtītāja pārstāvja izsaukuma veikt Iekārtas/-u avāriju novēršanu, to seku likvidēšanu un Iekārtas/-u darbības atjaunošanu:</w:t>
      </w:r>
    </w:p>
    <w:p w14:paraId="7E953347" w14:textId="77777777" w:rsidR="00C82F3D" w:rsidRPr="00C2572B" w:rsidRDefault="00C82F3D" w:rsidP="00046999">
      <w:pPr>
        <w:pStyle w:val="ListParagraph"/>
        <w:numPr>
          <w:ilvl w:val="1"/>
          <w:numId w:val="7"/>
        </w:numPr>
        <w:spacing w:before="80" w:after="80" w:line="240" w:lineRule="auto"/>
        <w:ind w:left="709" w:firstLine="0"/>
        <w:contextualSpacing w:val="0"/>
        <w:jc w:val="both"/>
        <w:rPr>
          <w:rFonts w:ascii="Times New Roman" w:hAnsi="Times New Roman"/>
          <w:sz w:val="24"/>
          <w:szCs w:val="24"/>
        </w:rPr>
      </w:pPr>
      <w:r w:rsidRPr="00C2572B">
        <w:rPr>
          <w:rFonts w:ascii="Times New Roman" w:hAnsi="Times New Roman"/>
          <w:sz w:val="24"/>
          <w:szCs w:val="24"/>
        </w:rPr>
        <w:t>Pakalpojuma izpildes procesā darbu uzsākšanas laikus saskaņot ar Pasūtītāja atbildīgo personu;</w:t>
      </w:r>
    </w:p>
    <w:p w14:paraId="3CDD320A" w14:textId="0AB6D58A" w:rsidR="00C82F3D" w:rsidRPr="00C2572B" w:rsidRDefault="00C82F3D" w:rsidP="00046999">
      <w:pPr>
        <w:pStyle w:val="ListParagraph"/>
        <w:numPr>
          <w:ilvl w:val="1"/>
          <w:numId w:val="7"/>
        </w:numPr>
        <w:spacing w:before="80" w:after="80" w:line="240" w:lineRule="auto"/>
        <w:ind w:left="709" w:firstLine="0"/>
        <w:contextualSpacing w:val="0"/>
        <w:jc w:val="both"/>
        <w:rPr>
          <w:rFonts w:ascii="Times New Roman" w:hAnsi="Times New Roman"/>
          <w:sz w:val="24"/>
          <w:szCs w:val="24"/>
        </w:rPr>
      </w:pPr>
      <w:r w:rsidRPr="00C2572B">
        <w:rPr>
          <w:rFonts w:ascii="Times New Roman" w:hAnsi="Times New Roman"/>
          <w:sz w:val="24"/>
          <w:szCs w:val="24"/>
        </w:rPr>
        <w:t>Reaģēšanas laiks uz Pasūtītāja</w:t>
      </w:r>
      <w:r w:rsidRPr="00C2572B" w:rsidDel="00722992">
        <w:rPr>
          <w:rFonts w:ascii="Times New Roman" w:hAnsi="Times New Roman"/>
          <w:sz w:val="24"/>
          <w:szCs w:val="24"/>
        </w:rPr>
        <w:t xml:space="preserve"> </w:t>
      </w:r>
      <w:r w:rsidRPr="00C2572B">
        <w:rPr>
          <w:rFonts w:ascii="Times New Roman" w:hAnsi="Times New Roman"/>
          <w:sz w:val="24"/>
          <w:szCs w:val="24"/>
        </w:rPr>
        <w:t>iesniegtiem pieteikumiem – 1 (vienas) darba diena</w:t>
      </w:r>
      <w:r w:rsidR="00E2588C">
        <w:rPr>
          <w:rFonts w:ascii="Times New Roman" w:hAnsi="Times New Roman"/>
          <w:sz w:val="24"/>
          <w:szCs w:val="24"/>
        </w:rPr>
        <w:t>s</w:t>
      </w:r>
      <w:r w:rsidRPr="00C2572B">
        <w:rPr>
          <w:rFonts w:ascii="Times New Roman" w:hAnsi="Times New Roman"/>
          <w:sz w:val="24"/>
          <w:szCs w:val="24"/>
        </w:rPr>
        <w:t xml:space="preserve"> Pasūtītāja darba laikā;</w:t>
      </w:r>
    </w:p>
    <w:p w14:paraId="0CD57E3B" w14:textId="4ED326F4" w:rsidR="00C82F3D" w:rsidRPr="00113C26" w:rsidRDefault="00C82F3D" w:rsidP="00046999">
      <w:pPr>
        <w:pStyle w:val="ListParagraph"/>
        <w:numPr>
          <w:ilvl w:val="1"/>
          <w:numId w:val="7"/>
        </w:numPr>
        <w:spacing w:before="80" w:after="80" w:line="240" w:lineRule="auto"/>
        <w:ind w:left="709" w:firstLine="0"/>
        <w:contextualSpacing w:val="0"/>
        <w:jc w:val="both"/>
        <w:rPr>
          <w:rFonts w:ascii="Times New Roman" w:hAnsi="Times New Roman"/>
          <w:sz w:val="24"/>
          <w:szCs w:val="24"/>
        </w:rPr>
      </w:pPr>
      <w:r w:rsidRPr="00113C26">
        <w:rPr>
          <w:rFonts w:ascii="Times New Roman" w:hAnsi="Times New Roman"/>
          <w:sz w:val="24"/>
          <w:szCs w:val="24"/>
        </w:rPr>
        <w:t xml:space="preserve">Reaģēšanas laiks avārijas situācijas gadījumā – </w:t>
      </w:r>
      <w:r>
        <w:rPr>
          <w:rFonts w:ascii="Times New Roman" w:hAnsi="Times New Roman"/>
          <w:sz w:val="24"/>
          <w:szCs w:val="24"/>
        </w:rPr>
        <w:t>3</w:t>
      </w:r>
      <w:r w:rsidRPr="00113C26">
        <w:rPr>
          <w:rFonts w:ascii="Times New Roman" w:hAnsi="Times New Roman"/>
          <w:sz w:val="24"/>
          <w:szCs w:val="24"/>
        </w:rPr>
        <w:t xml:space="preserve"> (</w:t>
      </w:r>
      <w:r>
        <w:rPr>
          <w:rFonts w:ascii="Times New Roman" w:hAnsi="Times New Roman"/>
          <w:sz w:val="24"/>
          <w:szCs w:val="24"/>
        </w:rPr>
        <w:t>trīs</w:t>
      </w:r>
      <w:r w:rsidRPr="00113C26">
        <w:rPr>
          <w:rFonts w:ascii="Times New Roman" w:hAnsi="Times New Roman"/>
          <w:sz w:val="24"/>
          <w:szCs w:val="24"/>
        </w:rPr>
        <w:t>) stundas no izsaukuma brīža Pasūtītāja darba laikā</w:t>
      </w:r>
      <w:r w:rsidR="003B5D5D">
        <w:rPr>
          <w:rStyle w:val="FootnoteReference"/>
          <w:rFonts w:ascii="Times New Roman" w:hAnsi="Times New Roman"/>
          <w:sz w:val="24"/>
          <w:szCs w:val="24"/>
        </w:rPr>
        <w:footnoteReference w:id="1"/>
      </w:r>
      <w:r w:rsidRPr="00113C26">
        <w:rPr>
          <w:rFonts w:ascii="Times New Roman" w:hAnsi="Times New Roman"/>
          <w:sz w:val="24"/>
          <w:szCs w:val="24"/>
        </w:rPr>
        <w:t>;</w:t>
      </w:r>
    </w:p>
    <w:p w14:paraId="3AB0344E" w14:textId="5BFD5F67" w:rsidR="00EA4F9F" w:rsidRDefault="00C82F3D" w:rsidP="00046999">
      <w:pPr>
        <w:pStyle w:val="ListParagraph"/>
        <w:numPr>
          <w:ilvl w:val="1"/>
          <w:numId w:val="7"/>
        </w:numPr>
        <w:spacing w:before="80" w:after="80" w:line="240" w:lineRule="auto"/>
        <w:ind w:left="709" w:firstLine="0"/>
        <w:contextualSpacing w:val="0"/>
        <w:jc w:val="both"/>
        <w:rPr>
          <w:rFonts w:ascii="Times New Roman" w:hAnsi="Times New Roman"/>
          <w:sz w:val="24"/>
          <w:szCs w:val="24"/>
        </w:rPr>
      </w:pPr>
      <w:r w:rsidRPr="00113C26">
        <w:rPr>
          <w:rFonts w:ascii="Times New Roman" w:hAnsi="Times New Roman"/>
          <w:sz w:val="24"/>
          <w:szCs w:val="24"/>
        </w:rPr>
        <w:t xml:space="preserve">Nodrošināt pakalpojumu izpildei nepieciešamo rezerves daļu un materiālu pasūtīšanu, un Pakalpojuma izpildes pieteikumu pieņemšanu bez priekšapmaksas, kā arī </w:t>
      </w:r>
      <w:r w:rsidRPr="00113C26">
        <w:rPr>
          <w:rFonts w:ascii="Times New Roman" w:hAnsi="Times New Roman"/>
          <w:b/>
          <w:bCs/>
          <w:sz w:val="24"/>
          <w:szCs w:val="24"/>
          <w:u w:val="single"/>
        </w:rPr>
        <w:t>nodrošināt remonta laik</w:t>
      </w:r>
      <w:r w:rsidR="007B65AA">
        <w:rPr>
          <w:rFonts w:ascii="Times New Roman" w:hAnsi="Times New Roman"/>
          <w:b/>
          <w:bCs/>
          <w:sz w:val="24"/>
          <w:szCs w:val="24"/>
          <w:u w:val="single"/>
        </w:rPr>
        <w:t>ā</w:t>
      </w:r>
      <w:r w:rsidRPr="00113C26">
        <w:rPr>
          <w:rFonts w:ascii="Times New Roman" w:hAnsi="Times New Roman"/>
          <w:b/>
          <w:bCs/>
          <w:sz w:val="24"/>
          <w:szCs w:val="24"/>
          <w:u w:val="single"/>
        </w:rPr>
        <w:t xml:space="preserve"> radušos smērvielu un citu nolietoto rezerves daļu un materiālu utilizāciju bez papildu maksas</w:t>
      </w:r>
      <w:r>
        <w:rPr>
          <w:rFonts w:ascii="Times New Roman" w:hAnsi="Times New Roman"/>
          <w:sz w:val="24"/>
          <w:szCs w:val="24"/>
        </w:rPr>
        <w:t>;</w:t>
      </w:r>
      <w:r w:rsidRPr="007E049F">
        <w:rPr>
          <w:rFonts w:ascii="Times New Roman" w:hAnsi="Times New Roman"/>
          <w:sz w:val="24"/>
          <w:szCs w:val="24"/>
        </w:rPr>
        <w:t xml:space="preserve"> </w:t>
      </w:r>
    </w:p>
    <w:p w14:paraId="755853AE" w14:textId="7F0D422A" w:rsidR="00C82F3D" w:rsidRDefault="00C82F3D" w:rsidP="00E1341C">
      <w:pPr>
        <w:pStyle w:val="ListParagraph"/>
        <w:numPr>
          <w:ilvl w:val="1"/>
          <w:numId w:val="7"/>
        </w:numPr>
        <w:spacing w:before="80" w:after="80" w:line="240" w:lineRule="auto"/>
        <w:ind w:left="709" w:firstLine="0"/>
        <w:contextualSpacing w:val="0"/>
        <w:jc w:val="both"/>
        <w:rPr>
          <w:rFonts w:ascii="Times New Roman" w:hAnsi="Times New Roman"/>
          <w:sz w:val="24"/>
          <w:szCs w:val="24"/>
        </w:rPr>
      </w:pPr>
      <w:r w:rsidRPr="007E049F">
        <w:rPr>
          <w:rFonts w:ascii="Times New Roman" w:hAnsi="Times New Roman"/>
          <w:sz w:val="24"/>
          <w:szCs w:val="24"/>
        </w:rPr>
        <w:t>Nodrošināt pakalpojumu izpildei nepieciešamo</w:t>
      </w:r>
      <w:r>
        <w:rPr>
          <w:rFonts w:ascii="Times New Roman" w:hAnsi="Times New Roman"/>
          <w:sz w:val="24"/>
          <w:szCs w:val="24"/>
        </w:rPr>
        <w:t xml:space="preserve"> dokumentācijas sagatavošanu/noformēšanu vai sastādīšanu bez papildus maksas;</w:t>
      </w:r>
    </w:p>
    <w:p w14:paraId="7F134D3A" w14:textId="77777777" w:rsidR="007E266F" w:rsidRPr="007E266F" w:rsidRDefault="007E266F" w:rsidP="00E1341C">
      <w:pPr>
        <w:pStyle w:val="ListParagraph"/>
        <w:numPr>
          <w:ilvl w:val="1"/>
          <w:numId w:val="7"/>
        </w:numPr>
        <w:spacing w:before="80" w:after="80" w:line="240" w:lineRule="auto"/>
        <w:ind w:left="709" w:firstLine="0"/>
        <w:jc w:val="both"/>
        <w:rPr>
          <w:rFonts w:ascii="Times New Roman" w:hAnsi="Times New Roman"/>
          <w:sz w:val="24"/>
          <w:szCs w:val="24"/>
        </w:rPr>
      </w:pPr>
      <w:r w:rsidRPr="007E266F">
        <w:rPr>
          <w:rFonts w:ascii="Times New Roman" w:hAnsi="Times New Roman"/>
          <w:sz w:val="24"/>
          <w:szCs w:val="24"/>
        </w:rPr>
        <w:t>Sīko remonta darbu veikšanai izpildes termiņš (kopā ar rezerves daļu piegādi) - ne ilgāk kā 2 (divas) darbdienas, bet sarežģītu remontu darbos, piemēram, mezglu remonts u.tml. (kopā ar detaļu piegādi) – ne ilgāk kā 1 (viens) mēnesis;</w:t>
      </w:r>
    </w:p>
    <w:p w14:paraId="720FEFD9" w14:textId="3CDDF0C3" w:rsidR="007E266F" w:rsidRPr="00D458A2" w:rsidRDefault="007E266F" w:rsidP="00D458A2">
      <w:pPr>
        <w:pStyle w:val="ListParagraph"/>
        <w:numPr>
          <w:ilvl w:val="0"/>
          <w:numId w:val="7"/>
        </w:numPr>
        <w:spacing w:before="80" w:after="80" w:line="240" w:lineRule="auto"/>
        <w:jc w:val="both"/>
        <w:rPr>
          <w:rFonts w:ascii="Times New Roman" w:hAnsi="Times New Roman"/>
          <w:sz w:val="24"/>
          <w:szCs w:val="24"/>
        </w:rPr>
      </w:pPr>
      <w:r w:rsidRPr="00D458A2">
        <w:rPr>
          <w:rFonts w:ascii="Times New Roman" w:hAnsi="Times New Roman"/>
          <w:sz w:val="24"/>
          <w:szCs w:val="24"/>
        </w:rPr>
        <w:t>Pakalpojuma sniedzējam jānodrošina veiktajiem Iekārtu remonta darbiem, izmantotajiem un piegādātajiem materiāliem, kā arī rezerves daļām, ne mazāk kā 6 (sešu) mēnešu garantija.</w:t>
      </w:r>
    </w:p>
    <w:p w14:paraId="62027D69" w14:textId="1E1E55A6" w:rsidR="00B27A5D" w:rsidRPr="00D458A2" w:rsidRDefault="00B27A5D" w:rsidP="00D458A2">
      <w:pPr>
        <w:pStyle w:val="ListParagraph"/>
        <w:numPr>
          <w:ilvl w:val="0"/>
          <w:numId w:val="7"/>
        </w:numPr>
        <w:rPr>
          <w:rFonts w:ascii="Times New Roman" w:hAnsi="Times New Roman"/>
          <w:sz w:val="24"/>
          <w:szCs w:val="24"/>
        </w:rPr>
      </w:pPr>
      <w:r w:rsidRPr="00D458A2">
        <w:rPr>
          <w:rFonts w:ascii="Times New Roman" w:hAnsi="Times New Roman"/>
          <w:sz w:val="24"/>
          <w:szCs w:val="24"/>
        </w:rPr>
        <w:t>Izpildītājam ir pienākums darba uzskaiti reģistrēt Pasūtītāja izvēlētā ārpakalpojumu darba izpildes kontroles programmas “Lars” lietotnē.</w:t>
      </w:r>
    </w:p>
    <w:p w14:paraId="411FB328" w14:textId="3FFD8648" w:rsidR="00E1341C" w:rsidRDefault="00E1341C" w:rsidP="00E1341C">
      <w:pPr>
        <w:pStyle w:val="ListParagraph"/>
        <w:numPr>
          <w:ilvl w:val="0"/>
          <w:numId w:val="7"/>
        </w:numPr>
        <w:rPr>
          <w:rFonts w:ascii="Times New Roman" w:hAnsi="Times New Roman"/>
          <w:sz w:val="24"/>
          <w:szCs w:val="24"/>
        </w:rPr>
      </w:pPr>
      <w:r>
        <w:rPr>
          <w:rFonts w:ascii="Times New Roman" w:hAnsi="Times New Roman"/>
          <w:sz w:val="24"/>
          <w:szCs w:val="24"/>
        </w:rPr>
        <w:t>Iekārtu saraksts</w:t>
      </w:r>
      <w:r w:rsidR="00D458A2">
        <w:rPr>
          <w:rFonts w:ascii="Times New Roman" w:hAnsi="Times New Roman"/>
          <w:sz w:val="24"/>
          <w:szCs w:val="24"/>
        </w:rPr>
        <w:t>:</w:t>
      </w:r>
    </w:p>
    <w:p w14:paraId="61730111" w14:textId="77777777" w:rsidR="00944688" w:rsidRPr="00944688" w:rsidRDefault="00944688" w:rsidP="00944688">
      <w:pPr>
        <w:rPr>
          <w:rFonts w:ascii="Times New Roman" w:hAnsi="Times New Roman"/>
          <w:sz w:val="24"/>
          <w:szCs w:val="24"/>
        </w:rPr>
      </w:pPr>
    </w:p>
    <w:p w14:paraId="7754823E" w14:textId="6679944E" w:rsidR="00E1341C" w:rsidRPr="00E1341C" w:rsidRDefault="00E1341C" w:rsidP="00E1341C">
      <w:pPr>
        <w:ind w:left="360"/>
        <w:rPr>
          <w:rFonts w:ascii="Times New Roman" w:hAnsi="Times New Roman"/>
          <w:sz w:val="24"/>
          <w:szCs w:val="24"/>
        </w:rPr>
      </w:pPr>
      <w:r w:rsidRPr="00E1341C">
        <w:rPr>
          <w:noProof/>
        </w:rPr>
        <w:drawing>
          <wp:inline distT="0" distB="0" distL="0" distR="0" wp14:anchorId="168CD5F6" wp14:editId="08C99083">
            <wp:extent cx="6235700" cy="1612900"/>
            <wp:effectExtent l="0" t="0" r="0" b="6350"/>
            <wp:docPr id="1653571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8398" cy="1657569"/>
                    </a:xfrm>
                    <a:prstGeom prst="rect">
                      <a:avLst/>
                    </a:prstGeom>
                    <a:noFill/>
                    <a:ln>
                      <a:noFill/>
                    </a:ln>
                  </pic:spPr>
                </pic:pic>
              </a:graphicData>
            </a:graphic>
          </wp:inline>
        </w:drawing>
      </w:r>
    </w:p>
    <w:p w14:paraId="1F8F8126" w14:textId="77777777" w:rsidR="00E1341C" w:rsidRPr="00E1341C" w:rsidRDefault="00E1341C" w:rsidP="00E1341C">
      <w:pPr>
        <w:ind w:left="709"/>
        <w:rPr>
          <w:rFonts w:ascii="Times New Roman" w:hAnsi="Times New Roman"/>
          <w:sz w:val="24"/>
          <w:szCs w:val="24"/>
        </w:rPr>
      </w:pPr>
    </w:p>
    <w:sectPr w:rsidR="00E1341C" w:rsidRPr="00E1341C" w:rsidSect="00C06659">
      <w:pgSz w:w="12240" w:h="15840"/>
      <w:pgMar w:top="851" w:right="104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0955" w14:textId="77777777" w:rsidR="00CF3362" w:rsidRDefault="00CF3362" w:rsidP="003B5D5D">
      <w:pPr>
        <w:spacing w:after="0" w:line="240" w:lineRule="auto"/>
      </w:pPr>
      <w:r>
        <w:separator/>
      </w:r>
    </w:p>
  </w:endnote>
  <w:endnote w:type="continuationSeparator" w:id="0">
    <w:p w14:paraId="58A2108A" w14:textId="77777777" w:rsidR="00CF3362" w:rsidRDefault="00CF3362" w:rsidP="003B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123A" w14:textId="77777777" w:rsidR="00CF3362" w:rsidRDefault="00CF3362" w:rsidP="003B5D5D">
      <w:pPr>
        <w:spacing w:after="0" w:line="240" w:lineRule="auto"/>
      </w:pPr>
      <w:r>
        <w:separator/>
      </w:r>
    </w:p>
  </w:footnote>
  <w:footnote w:type="continuationSeparator" w:id="0">
    <w:p w14:paraId="714C29A4" w14:textId="77777777" w:rsidR="00CF3362" w:rsidRDefault="00CF3362" w:rsidP="003B5D5D">
      <w:pPr>
        <w:spacing w:after="0" w:line="240" w:lineRule="auto"/>
      </w:pPr>
      <w:r>
        <w:continuationSeparator/>
      </w:r>
    </w:p>
  </w:footnote>
  <w:footnote w:id="1">
    <w:p w14:paraId="158A3915" w14:textId="1742A6BF" w:rsidR="003B5D5D" w:rsidRPr="003B5D5D" w:rsidRDefault="003B5D5D">
      <w:pPr>
        <w:pStyle w:val="FootnoteText"/>
        <w:rPr>
          <w:rFonts w:ascii="Times New Roman" w:hAnsi="Times New Roman" w:cs="Times New Roman"/>
          <w:sz w:val="22"/>
          <w:szCs w:val="22"/>
        </w:rPr>
      </w:pPr>
      <w:r>
        <w:rPr>
          <w:rStyle w:val="FootnoteReference"/>
        </w:rPr>
        <w:footnoteRef/>
      </w:r>
      <w:r w:rsidRPr="003B5D5D">
        <w:rPr>
          <w:rFonts w:ascii="Times New Roman" w:hAnsi="Times New Roman" w:cs="Times New Roman"/>
          <w:sz w:val="22"/>
          <w:szCs w:val="22"/>
        </w:rPr>
        <w:t>Pasūtītāja darba laiks no 7.30 līdz 16.30 darba dienās. Sakarā ar to, ka mazgāšana parkos notiek visu diennakti, paredzētais laiks avārijas darbu veikšanai ir 24/7.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A13"/>
    <w:multiLevelType w:val="hybridMultilevel"/>
    <w:tmpl w:val="61EC1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310243D"/>
    <w:multiLevelType w:val="multilevel"/>
    <w:tmpl w:val="9BFE0ABA"/>
    <w:lvl w:ilvl="0">
      <w:start w:val="1"/>
      <w:numFmt w:val="decimal"/>
      <w:lvlText w:val="%1."/>
      <w:lvlJc w:val="left"/>
      <w:pPr>
        <w:ind w:left="720" w:hanging="360"/>
      </w:pPr>
    </w:lvl>
    <w:lvl w:ilvl="1">
      <w:start w:val="1"/>
      <w:numFmt w:val="decimal"/>
      <w:isLgl/>
      <w:lvlText w:val="%1.%2."/>
      <w:lvlJc w:val="left"/>
      <w:pPr>
        <w:ind w:left="1059" w:hanging="49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A30750F"/>
    <w:multiLevelType w:val="hybridMultilevel"/>
    <w:tmpl w:val="6BF4C9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65903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927056">
    <w:abstractNumId w:val="4"/>
  </w:num>
  <w:num w:numId="3" w16cid:durableId="1302231333">
    <w:abstractNumId w:val="2"/>
  </w:num>
  <w:num w:numId="4" w16cid:durableId="975336579">
    <w:abstractNumId w:val="5"/>
  </w:num>
  <w:num w:numId="5" w16cid:durableId="1708286720">
    <w:abstractNumId w:val="1"/>
  </w:num>
  <w:num w:numId="6" w16cid:durableId="1438215667">
    <w:abstractNumId w:val="0"/>
  </w:num>
  <w:num w:numId="7" w16cid:durableId="1161697272">
    <w:abstractNumId w:val="3"/>
  </w:num>
  <w:num w:numId="8" w16cid:durableId="1606575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02C57"/>
    <w:rsid w:val="00011A53"/>
    <w:rsid w:val="00046999"/>
    <w:rsid w:val="00080F59"/>
    <w:rsid w:val="00092C37"/>
    <w:rsid w:val="000B7DED"/>
    <w:rsid w:val="0018165C"/>
    <w:rsid w:val="001A3FFE"/>
    <w:rsid w:val="001A4E78"/>
    <w:rsid w:val="001A5C40"/>
    <w:rsid w:val="001B3C08"/>
    <w:rsid w:val="001C0E74"/>
    <w:rsid w:val="001C2AFD"/>
    <w:rsid w:val="001C6A56"/>
    <w:rsid w:val="002530DD"/>
    <w:rsid w:val="00256BF7"/>
    <w:rsid w:val="00282D5F"/>
    <w:rsid w:val="002A2608"/>
    <w:rsid w:val="002D20BD"/>
    <w:rsid w:val="002D3D18"/>
    <w:rsid w:val="002F5DB1"/>
    <w:rsid w:val="00333619"/>
    <w:rsid w:val="00355144"/>
    <w:rsid w:val="003B5D5D"/>
    <w:rsid w:val="003C0A0A"/>
    <w:rsid w:val="003C4821"/>
    <w:rsid w:val="003D3611"/>
    <w:rsid w:val="003D3D50"/>
    <w:rsid w:val="00427F0E"/>
    <w:rsid w:val="0043494C"/>
    <w:rsid w:val="00476C91"/>
    <w:rsid w:val="004B5339"/>
    <w:rsid w:val="005648AF"/>
    <w:rsid w:val="0060767E"/>
    <w:rsid w:val="00627227"/>
    <w:rsid w:val="00636822"/>
    <w:rsid w:val="00651964"/>
    <w:rsid w:val="006937FC"/>
    <w:rsid w:val="006B764D"/>
    <w:rsid w:val="006D003C"/>
    <w:rsid w:val="006E0382"/>
    <w:rsid w:val="0071133F"/>
    <w:rsid w:val="00714072"/>
    <w:rsid w:val="00722992"/>
    <w:rsid w:val="00783387"/>
    <w:rsid w:val="007B65AA"/>
    <w:rsid w:val="007E266F"/>
    <w:rsid w:val="007F5601"/>
    <w:rsid w:val="00817D1F"/>
    <w:rsid w:val="00857ADD"/>
    <w:rsid w:val="00876F7C"/>
    <w:rsid w:val="00886034"/>
    <w:rsid w:val="008C438F"/>
    <w:rsid w:val="008D0490"/>
    <w:rsid w:val="008D2EAB"/>
    <w:rsid w:val="00920F19"/>
    <w:rsid w:val="00941141"/>
    <w:rsid w:val="00944688"/>
    <w:rsid w:val="0095724B"/>
    <w:rsid w:val="00961F75"/>
    <w:rsid w:val="0096215E"/>
    <w:rsid w:val="00973233"/>
    <w:rsid w:val="009806A9"/>
    <w:rsid w:val="00983C54"/>
    <w:rsid w:val="00991DAF"/>
    <w:rsid w:val="009C2B77"/>
    <w:rsid w:val="009F3D02"/>
    <w:rsid w:val="009F58F8"/>
    <w:rsid w:val="00A436FF"/>
    <w:rsid w:val="00A94EA2"/>
    <w:rsid w:val="00AA7230"/>
    <w:rsid w:val="00AC40FA"/>
    <w:rsid w:val="00AD3084"/>
    <w:rsid w:val="00B2645C"/>
    <w:rsid w:val="00B27A5D"/>
    <w:rsid w:val="00B33F6D"/>
    <w:rsid w:val="00B64BA7"/>
    <w:rsid w:val="00B65871"/>
    <w:rsid w:val="00B67C3E"/>
    <w:rsid w:val="00B76DCC"/>
    <w:rsid w:val="00B91687"/>
    <w:rsid w:val="00BD21F2"/>
    <w:rsid w:val="00BF7889"/>
    <w:rsid w:val="00C06659"/>
    <w:rsid w:val="00C1740F"/>
    <w:rsid w:val="00C26FB6"/>
    <w:rsid w:val="00C52628"/>
    <w:rsid w:val="00C55175"/>
    <w:rsid w:val="00C57697"/>
    <w:rsid w:val="00C82F3D"/>
    <w:rsid w:val="00CA03FF"/>
    <w:rsid w:val="00CC1BF0"/>
    <w:rsid w:val="00CC3687"/>
    <w:rsid w:val="00CE45BD"/>
    <w:rsid w:val="00CF3362"/>
    <w:rsid w:val="00CF6A45"/>
    <w:rsid w:val="00D00B01"/>
    <w:rsid w:val="00D05FF6"/>
    <w:rsid w:val="00D124DB"/>
    <w:rsid w:val="00D458A2"/>
    <w:rsid w:val="00D53388"/>
    <w:rsid w:val="00D55C73"/>
    <w:rsid w:val="00D72EFB"/>
    <w:rsid w:val="00D7795B"/>
    <w:rsid w:val="00DD06CB"/>
    <w:rsid w:val="00E07F7D"/>
    <w:rsid w:val="00E1341C"/>
    <w:rsid w:val="00E24542"/>
    <w:rsid w:val="00E2588C"/>
    <w:rsid w:val="00E7555F"/>
    <w:rsid w:val="00EA4F9F"/>
    <w:rsid w:val="00EC47A9"/>
    <w:rsid w:val="00F62F7B"/>
    <w:rsid w:val="00FA393C"/>
    <w:rsid w:val="00FA4F30"/>
    <w:rsid w:val="00FC591C"/>
    <w:rsid w:val="00FD1196"/>
    <w:rsid w:val="00FD6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F467"/>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2,Bullet list,Colorful List - Accent 12,H&amp;P List Paragraph,Normal bullet 2,Strip,List Paragraph1,Syle 1,Numurets,PPS_Bullet,Virsraksti,Subtle Emphasis1,Akapit z listą BS,Numbered Para 1,Dot pt,No Spacing1"/>
    <w:basedOn w:val="Normal"/>
    <w:link w:val="ListParagraphChar"/>
    <w:uiPriority w:val="34"/>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semiHidden/>
    <w:unhideWhenUsed/>
    <w:rsid w:val="008C438F"/>
    <w:rPr>
      <w:sz w:val="16"/>
      <w:szCs w:val="16"/>
    </w:rPr>
  </w:style>
  <w:style w:type="paragraph" w:styleId="CommentText">
    <w:name w:val="annotation text"/>
    <w:basedOn w:val="Normal"/>
    <w:link w:val="CommentTextChar"/>
    <w:uiPriority w:val="99"/>
    <w:semiHidden/>
    <w:unhideWhenUsed/>
    <w:rsid w:val="008C438F"/>
    <w:pPr>
      <w:spacing w:line="240" w:lineRule="auto"/>
    </w:pPr>
    <w:rPr>
      <w:sz w:val="20"/>
      <w:szCs w:val="20"/>
    </w:rPr>
  </w:style>
  <w:style w:type="character" w:customStyle="1" w:styleId="CommentTextChar">
    <w:name w:val="Comment Text Char"/>
    <w:basedOn w:val="DefaultParagraphFont"/>
    <w:link w:val="CommentText"/>
    <w:uiPriority w:val="99"/>
    <w:semiHidden/>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C82F3D"/>
  </w:style>
  <w:style w:type="paragraph" w:styleId="Revision">
    <w:name w:val="Revision"/>
    <w:hidden/>
    <w:uiPriority w:val="99"/>
    <w:semiHidden/>
    <w:rsid w:val="00BD21F2"/>
    <w:pPr>
      <w:spacing w:after="0" w:line="240" w:lineRule="auto"/>
    </w:pPr>
  </w:style>
  <w:style w:type="paragraph" w:styleId="FootnoteText">
    <w:name w:val="footnote text"/>
    <w:basedOn w:val="Normal"/>
    <w:link w:val="FootnoteTextChar"/>
    <w:uiPriority w:val="99"/>
    <w:semiHidden/>
    <w:unhideWhenUsed/>
    <w:rsid w:val="003B5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D5D"/>
    <w:rPr>
      <w:sz w:val="20"/>
      <w:szCs w:val="20"/>
    </w:rPr>
  </w:style>
  <w:style w:type="character" w:styleId="FootnoteReference">
    <w:name w:val="footnote reference"/>
    <w:basedOn w:val="DefaultParagraphFont"/>
    <w:uiPriority w:val="99"/>
    <w:semiHidden/>
    <w:unhideWhenUsed/>
    <w:rsid w:val="003B5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3054">
      <w:bodyDiv w:val="1"/>
      <w:marLeft w:val="0"/>
      <w:marRight w:val="0"/>
      <w:marTop w:val="0"/>
      <w:marBottom w:val="0"/>
      <w:divBdr>
        <w:top w:val="none" w:sz="0" w:space="0" w:color="auto"/>
        <w:left w:val="none" w:sz="0" w:space="0" w:color="auto"/>
        <w:bottom w:val="none" w:sz="0" w:space="0" w:color="auto"/>
        <w:right w:val="none" w:sz="0" w:space="0" w:color="auto"/>
      </w:divBdr>
    </w:div>
    <w:div w:id="990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2D23-E8EA-40CE-AE3C-23F68B1B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3010</Words>
  <Characters>1717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Vineta Rūsiņa</cp:lastModifiedBy>
  <cp:revision>5</cp:revision>
  <cp:lastPrinted>2020-06-16T11:16:00Z</cp:lastPrinted>
  <dcterms:created xsi:type="dcterms:W3CDTF">2025-02-07T11:04:00Z</dcterms:created>
  <dcterms:modified xsi:type="dcterms:W3CDTF">2025-02-07T11:05:00Z</dcterms:modified>
</cp:coreProperties>
</file>