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4EE6" w14:textId="5C2C6006" w:rsidR="00CD301C" w:rsidRPr="009200FC" w:rsidRDefault="00C56DD0" w:rsidP="00FE48C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0FC">
        <w:rPr>
          <w:rFonts w:ascii="Times New Roman" w:hAnsi="Times New Roman" w:cs="Times New Roman"/>
          <w:b/>
          <w:bCs/>
          <w:sz w:val="28"/>
          <w:szCs w:val="28"/>
        </w:rPr>
        <w:t>PIETEIKUMS UN PIEDĀVĀJUMS TIRGUS IZPĒTEI</w:t>
      </w:r>
    </w:p>
    <w:p w14:paraId="4F95E800" w14:textId="03B95689" w:rsidR="00CD301C" w:rsidRDefault="00FE48CB" w:rsidP="00C56DD0">
      <w:pPr>
        <w:spacing w:after="0" w:line="240" w:lineRule="auto"/>
        <w:ind w:right="-14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E48CB">
        <w:rPr>
          <w:rFonts w:ascii="Times New Roman" w:hAnsi="Times New Roman" w:cs="Times New Roman"/>
          <w:i/>
          <w:iCs/>
          <w:sz w:val="24"/>
          <w:szCs w:val="24"/>
        </w:rPr>
        <w:t>“Maksājumu pieņemšana Rīgas satiksmes mobilajā lietotnē un tīmekļa vietnē”</w:t>
      </w:r>
    </w:p>
    <w:p w14:paraId="4DFA4D78" w14:textId="77777777" w:rsidR="00FE48CB" w:rsidRPr="00C56DD0" w:rsidRDefault="00FE48CB" w:rsidP="00FE48CB">
      <w:pPr>
        <w:spacing w:after="0" w:line="240" w:lineRule="auto"/>
        <w:ind w:right="-142"/>
        <w:rPr>
          <w:rFonts w:ascii="Times New Roman" w:hAnsi="Times New Roman" w:cs="Times New Roman"/>
          <w:i/>
          <w:iCs/>
          <w:sz w:val="24"/>
          <w:szCs w:val="24"/>
        </w:rPr>
      </w:pPr>
    </w:p>
    <w:p w14:paraId="367821D7" w14:textId="2B5E2BED" w:rsidR="00CD301C" w:rsidRPr="00CD301C" w:rsidRDefault="00C56DD0" w:rsidP="00C56DD0">
      <w:pPr>
        <w:spacing w:before="240"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9200FC">
        <w:rPr>
          <w:rFonts w:ascii="Times New Roman" w:hAnsi="Times New Roman" w:cs="Times New Roman"/>
          <w:sz w:val="24"/>
          <w:szCs w:val="24"/>
        </w:rPr>
        <w:t>Datums: 2024. gada ____. __________</w:t>
      </w:r>
    </w:p>
    <w:p w14:paraId="03075578" w14:textId="77777777" w:rsidR="00C56DD0" w:rsidRPr="009200FC" w:rsidRDefault="00C56DD0" w:rsidP="00C56DD0">
      <w:pPr>
        <w:numPr>
          <w:ilvl w:val="0"/>
          <w:numId w:val="1"/>
        </w:numPr>
        <w:spacing w:before="120" w:after="120" w:line="240" w:lineRule="auto"/>
        <w:ind w:left="357" w:right="-142" w:hanging="357"/>
        <w:rPr>
          <w:rFonts w:ascii="Times New Roman" w:hAnsi="Times New Roman" w:cs="Times New Roman"/>
          <w:b/>
          <w:sz w:val="24"/>
          <w:szCs w:val="24"/>
        </w:rPr>
      </w:pPr>
      <w:r w:rsidRPr="009200F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C56DD0" w:rsidRPr="006539AE" w14:paraId="59DC43D4" w14:textId="77777777" w:rsidTr="003C4999">
        <w:trPr>
          <w:cantSplit/>
        </w:trPr>
        <w:tc>
          <w:tcPr>
            <w:tcW w:w="3547" w:type="dxa"/>
            <w:shd w:val="clear" w:color="auto" w:fill="DEEAF6" w:themeFill="accent5" w:themeFillTint="33"/>
          </w:tcPr>
          <w:p w14:paraId="4B669B29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nosaukums*</w:t>
            </w:r>
          </w:p>
        </w:tc>
        <w:tc>
          <w:tcPr>
            <w:tcW w:w="4701" w:type="dxa"/>
            <w:shd w:val="clear" w:color="auto" w:fill="FFFFFF" w:themeFill="background1"/>
          </w:tcPr>
          <w:p w14:paraId="3A5B4113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DD0" w:rsidRPr="006539AE" w14:paraId="4AFB6A39" w14:textId="77777777" w:rsidTr="003C4999">
        <w:trPr>
          <w:cantSplit/>
          <w:trHeight w:val="242"/>
        </w:trPr>
        <w:tc>
          <w:tcPr>
            <w:tcW w:w="3547" w:type="dxa"/>
            <w:shd w:val="clear" w:color="auto" w:fill="DEEAF6" w:themeFill="accent5" w:themeFillTint="33"/>
          </w:tcPr>
          <w:p w14:paraId="7222F241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41B4AA70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26D6E3" w14:textId="77777777" w:rsidR="00C56DD0" w:rsidRPr="006539AE" w:rsidRDefault="00C56DD0" w:rsidP="00C56DD0">
      <w:pPr>
        <w:numPr>
          <w:ilvl w:val="0"/>
          <w:numId w:val="1"/>
        </w:numPr>
        <w:spacing w:before="120" w:after="120" w:line="240" w:lineRule="auto"/>
        <w:ind w:left="357" w:right="-142" w:hanging="357"/>
        <w:rPr>
          <w:rFonts w:ascii="Times New Roman" w:hAnsi="Times New Roman" w:cs="Times New Roman"/>
          <w:b/>
          <w:sz w:val="24"/>
          <w:szCs w:val="24"/>
        </w:rPr>
      </w:pPr>
      <w:r w:rsidRPr="006539A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C56DD0" w:rsidRPr="006539AE" w14:paraId="7123A1F4" w14:textId="77777777" w:rsidTr="003C4999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0E9590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uzvārds, amats</w:t>
            </w:r>
          </w:p>
        </w:tc>
        <w:tc>
          <w:tcPr>
            <w:tcW w:w="4698" w:type="dxa"/>
          </w:tcPr>
          <w:p w14:paraId="5D8C79A5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DD0" w:rsidRPr="006539AE" w14:paraId="3FC22B74" w14:textId="77777777" w:rsidTr="003C4999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7F0906DF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18599552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DD0" w:rsidRPr="006539AE" w14:paraId="2320169E" w14:textId="77777777" w:rsidTr="003C4999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709D19E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6EBB5105" w14:textId="77777777" w:rsidR="00C56DD0" w:rsidRPr="006539AE" w:rsidRDefault="00C56DD0" w:rsidP="003C4999">
            <w:pPr>
              <w:spacing w:before="60" w:after="60" w:line="24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107129" w14:textId="192B5024" w:rsidR="00C56DD0" w:rsidRPr="009200FC" w:rsidRDefault="00C56DD0" w:rsidP="003D387E">
      <w:pPr>
        <w:spacing w:after="0" w:line="324" w:lineRule="auto"/>
        <w:ind w:left="567" w:right="-14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200FC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</w:t>
      </w:r>
      <w:r w:rsidR="004A7AD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</w:t>
      </w:r>
      <w:r w:rsidRPr="009200FC">
        <w:rPr>
          <w:rFonts w:ascii="Times New Roman" w:hAnsi="Times New Roman" w:cs="Times New Roman"/>
          <w:bCs/>
          <w:i/>
          <w:iCs/>
          <w:sz w:val="20"/>
          <w:szCs w:val="20"/>
        </w:rPr>
        <w:t>retendents</w:t>
      </w:r>
    </w:p>
    <w:p w14:paraId="0ED1E97F" w14:textId="77777777" w:rsidR="00C56DD0" w:rsidRDefault="00C56DD0" w:rsidP="00C56DD0">
      <w:pPr>
        <w:spacing w:after="0" w:line="324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9200FC">
        <w:rPr>
          <w:rFonts w:ascii="Times New Roman" w:hAnsi="Times New Roman" w:cs="Times New Roman"/>
          <w:b/>
          <w:sz w:val="24"/>
          <w:szCs w:val="24"/>
        </w:rPr>
        <w:t>3. PIETEIKUMS</w:t>
      </w:r>
    </w:p>
    <w:p w14:paraId="3859A2ED" w14:textId="45FCD46D" w:rsidR="00E42F69" w:rsidRDefault="00B036C4" w:rsidP="00E42F69">
      <w:pPr>
        <w:spacing w:after="0" w:line="276" w:lineRule="auto"/>
        <w:jc w:val="both"/>
        <w:textAlignment w:val="baseline"/>
        <w:rPr>
          <w:rFonts w:ascii="Times New Roman" w:hAnsi="Times New Roman"/>
          <w:kern w:val="2"/>
          <w:sz w:val="24"/>
          <w:szCs w:val="24"/>
          <w:lang w:eastAsia="lv-LV"/>
        </w:rPr>
      </w:pPr>
      <w:r w:rsidRPr="003B4B2B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3.1. Tirgus izpētes priekšmets: </w:t>
      </w:r>
      <w:r w:rsidR="00E42F69" w:rsidRPr="00E42F69">
        <w:rPr>
          <w:rFonts w:ascii="Times New Roman" w:hAnsi="Times New Roman"/>
          <w:kern w:val="2"/>
          <w:sz w:val="24"/>
          <w:szCs w:val="24"/>
          <w:lang w:eastAsia="lv-LV"/>
        </w:rPr>
        <w:t xml:space="preserve">Pakalpojuma ietvaros jānodrošina bezskaidras naudas maksājumu (ne elektroniskās naudas) pieņemšana Mobilajā lietotnē un Tīmekļa vietnē, izmantojot bankas karti, Latvijas lielāko banku internetbankas, kā arī </w:t>
      </w:r>
      <w:proofErr w:type="spellStart"/>
      <w:r w:rsidR="00E42F69" w:rsidRPr="00E42F69">
        <w:rPr>
          <w:rFonts w:ascii="Times New Roman" w:hAnsi="Times New Roman"/>
          <w:kern w:val="2"/>
          <w:sz w:val="24"/>
          <w:szCs w:val="24"/>
          <w:lang w:eastAsia="lv-LV"/>
        </w:rPr>
        <w:t>Apple</w:t>
      </w:r>
      <w:proofErr w:type="spellEnd"/>
      <w:r w:rsidR="00E42F69" w:rsidRPr="00E42F69">
        <w:rPr>
          <w:rFonts w:ascii="Times New Roman" w:hAnsi="Times New Roman"/>
          <w:kern w:val="2"/>
          <w:sz w:val="24"/>
          <w:szCs w:val="24"/>
          <w:lang w:eastAsia="lv-LV"/>
        </w:rPr>
        <w:t xml:space="preserve"> </w:t>
      </w:r>
      <w:proofErr w:type="spellStart"/>
      <w:r w:rsidR="00E42F69" w:rsidRPr="00E42F69">
        <w:rPr>
          <w:rFonts w:ascii="Times New Roman" w:hAnsi="Times New Roman"/>
          <w:kern w:val="2"/>
          <w:sz w:val="24"/>
          <w:szCs w:val="24"/>
          <w:lang w:eastAsia="lv-LV"/>
        </w:rPr>
        <w:t>Pay</w:t>
      </w:r>
      <w:proofErr w:type="spellEnd"/>
      <w:r w:rsidR="00E42F69" w:rsidRPr="00E42F69">
        <w:rPr>
          <w:rFonts w:ascii="Times New Roman" w:hAnsi="Times New Roman"/>
          <w:kern w:val="2"/>
          <w:sz w:val="24"/>
          <w:szCs w:val="24"/>
          <w:lang w:eastAsia="lv-LV"/>
        </w:rPr>
        <w:t xml:space="preserve"> un / vai Google </w:t>
      </w:r>
      <w:proofErr w:type="spellStart"/>
      <w:r w:rsidR="00E42F69" w:rsidRPr="00E42F69">
        <w:rPr>
          <w:rFonts w:ascii="Times New Roman" w:hAnsi="Times New Roman"/>
          <w:kern w:val="2"/>
          <w:sz w:val="24"/>
          <w:szCs w:val="24"/>
          <w:lang w:eastAsia="lv-LV"/>
        </w:rPr>
        <w:t>Pay</w:t>
      </w:r>
      <w:proofErr w:type="spellEnd"/>
      <w:r w:rsidR="00E42F69" w:rsidRPr="00E42F69">
        <w:rPr>
          <w:rFonts w:ascii="Times New Roman" w:hAnsi="Times New Roman"/>
          <w:kern w:val="2"/>
          <w:sz w:val="24"/>
          <w:szCs w:val="24"/>
          <w:lang w:eastAsia="lv-LV"/>
        </w:rPr>
        <w:t xml:space="preserve"> e-maku.</w:t>
      </w:r>
    </w:p>
    <w:p w14:paraId="20E9D7D8" w14:textId="769B78D1" w:rsidR="00446265" w:rsidRPr="00446265" w:rsidRDefault="00446265" w:rsidP="00E42F69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</w:t>
      </w:r>
      <w:r w:rsidR="004A7A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>euro</w:t>
      </w:r>
      <w:proofErr w:type="spellEnd"/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tas nav izslēgts no pievienotās vērtības nodokļa maksātāju reģistra (ja persona ir pievienotās vērtības nodokļa maksātājs).</w:t>
      </w:r>
    </w:p>
    <w:p w14:paraId="460A4020" w14:textId="4B5864B5" w:rsidR="00446265" w:rsidRPr="00446265" w:rsidRDefault="00446265" w:rsidP="00E42F69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="004A7A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Uz pretendentu neattiecas Starptautisko un Latvijas Republikas nacionālo sankciju likuma 11.</w:t>
      </w:r>
      <w:r w:rsidRPr="004462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panta pirmajā daļā un otrajā daļā minētie izslēgšanas noteikumi.</w:t>
      </w:r>
    </w:p>
    <w:p w14:paraId="124AF07B" w14:textId="70AB116D" w:rsidR="00446265" w:rsidRPr="00446265" w:rsidRDefault="00446265" w:rsidP="00E42F69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 w:rsidR="004A7AD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Pr="0044626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4462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Apliecinām, ka uz pretendentu neattiecas </w:t>
      </w:r>
      <w:r w:rsidRPr="00446265">
        <w:rPr>
          <w:rFonts w:ascii="Times New Roman" w:hAnsi="Times New Roman" w:cs="Times New Roman"/>
          <w:b/>
          <w:bCs/>
          <w:sz w:val="24"/>
          <w:szCs w:val="24"/>
          <w:lang w:eastAsia="en-GB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446265">
        <w:rPr>
          <w:rFonts w:ascii="Times New Roman" w:hAnsi="Times New Roman" w:cs="Times New Roman"/>
          <w:sz w:val="24"/>
          <w:szCs w:val="24"/>
          <w:lang w:eastAsia="en-GB"/>
          <w14:ligatures w14:val="none"/>
        </w:rPr>
        <w:t xml:space="preserve"> noteiktais, proti, pretendents (tai skaitā pretendenta apakšuzņēmējs/-i) nav: </w:t>
      </w:r>
    </w:p>
    <w:p w14:paraId="5FF864E4" w14:textId="77777777" w:rsidR="00446265" w:rsidRPr="00446265" w:rsidRDefault="00446265" w:rsidP="00E42F6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 xml:space="preserve">Krievijas </w:t>
      </w:r>
      <w:proofErr w:type="spellStart"/>
      <w:r w:rsidRPr="00446265">
        <w:rPr>
          <w:rFonts w:ascii="Times New Roman" w:hAnsi="Times New Roman"/>
          <w:sz w:val="24"/>
          <w:szCs w:val="24"/>
          <w14:ligatures w14:val="none"/>
        </w:rPr>
        <w:t>valstspiederīgais</w:t>
      </w:r>
      <w:proofErr w:type="spellEnd"/>
      <w:r w:rsidRPr="00446265">
        <w:rPr>
          <w:rFonts w:ascii="Times New Roman" w:hAnsi="Times New Roman"/>
          <w:sz w:val="24"/>
          <w:szCs w:val="24"/>
          <w14:ligatures w14:val="none"/>
        </w:rPr>
        <w:t xml:space="preserve"> vai fiziska</w:t>
      </w:r>
      <w:proofErr w:type="gramStart"/>
      <w:r w:rsidRPr="00446265">
        <w:rPr>
          <w:rFonts w:ascii="Times New Roman" w:hAnsi="Times New Roman"/>
          <w:sz w:val="24"/>
          <w:szCs w:val="24"/>
          <w14:ligatures w14:val="none"/>
        </w:rPr>
        <w:t xml:space="preserve"> vai</w:t>
      </w:r>
      <w:proofErr w:type="gramEnd"/>
      <w:r w:rsidRPr="00446265">
        <w:rPr>
          <w:rFonts w:ascii="Times New Roman" w:hAnsi="Times New Roman"/>
          <w:sz w:val="24"/>
          <w:szCs w:val="24"/>
          <w14:ligatures w14:val="none"/>
        </w:rPr>
        <w:t xml:space="preserve"> juridiska persona, vienība vai struktūra, kas veic uzņēmējdarbību Krievijā;</w:t>
      </w:r>
    </w:p>
    <w:p w14:paraId="5743603C" w14:textId="77777777" w:rsidR="00446265" w:rsidRPr="00446265" w:rsidRDefault="00446265" w:rsidP="00E42F6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4ECFBCBB" w14:textId="77777777" w:rsidR="00446265" w:rsidRPr="00446265" w:rsidRDefault="00446265" w:rsidP="00E42F6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12883118" w14:textId="77777777" w:rsidR="00446265" w:rsidRPr="00446265" w:rsidRDefault="00446265" w:rsidP="00E42F69">
      <w:p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446265">
        <w:rPr>
          <w:rFonts w:ascii="Times New Roman" w:hAnsi="Times New Roman"/>
          <w:sz w:val="24"/>
          <w:szCs w:val="24"/>
          <w14:ligatures w14:val="none"/>
        </w:rPr>
        <w:t>tostarp, ja uz tām attiecas vairāk nekā 10 % no līguma vērtības, apakšuzņēmējiem, piegādātājiem vai vienībām, uz kuru spējām paļaujas publiskā iepirkuma direktīvu nozīmē.</w:t>
      </w:r>
    </w:p>
    <w:p w14:paraId="0DD0336C" w14:textId="56533734" w:rsidR="00446265" w:rsidRPr="004A7AD5" w:rsidRDefault="00446265" w:rsidP="00E42F69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14:ligatures w14:val="none"/>
        </w:rPr>
        <w:t>3</w:t>
      </w:r>
      <w:r w:rsidRPr="00446265">
        <w:rPr>
          <w:rFonts w:ascii="Times New Roman" w:hAnsi="Times New Roman"/>
          <w:b/>
          <w:bCs/>
          <w:szCs w:val="24"/>
          <w14:ligatures w14:val="none"/>
        </w:rPr>
        <w:t>.</w:t>
      </w:r>
      <w:r w:rsidR="00A25011">
        <w:rPr>
          <w:rFonts w:ascii="Times New Roman" w:hAnsi="Times New Roman"/>
          <w:b/>
          <w:bCs/>
          <w:szCs w:val="24"/>
          <w14:ligatures w14:val="none"/>
        </w:rPr>
        <w:t>5</w:t>
      </w:r>
      <w:r w:rsidRPr="008C2D9D">
        <w:rPr>
          <w:rFonts w:ascii="Times New Roman" w:hAnsi="Times New Roman"/>
          <w:b/>
          <w:bCs/>
          <w:szCs w:val="24"/>
          <w14:ligatures w14:val="none"/>
        </w:rPr>
        <w:t xml:space="preserve">. </w:t>
      </w:r>
      <w:r w:rsidRPr="004A7AD5">
        <w:rPr>
          <w:rFonts w:ascii="Times New Roman" w:hAnsi="Times New Roman"/>
          <w:szCs w:val="24"/>
          <w:lang w:eastAsia="ar-SA"/>
          <w14:ligatures w14:val="none"/>
        </w:rPr>
        <w:t>Esam iepazinušies ar iepirkuma tehnisko specifikāciju un atzīstam to par:</w:t>
      </w:r>
      <w:r w:rsidR="00914927" w:rsidRPr="004A7AD5">
        <w:rPr>
          <w:rFonts w:ascii="Times New Roman" w:hAnsi="Times New Roman"/>
          <w:szCs w:val="24"/>
          <w:lang w:eastAsia="ar-SA"/>
          <w14:ligatures w14:val="none"/>
        </w:rPr>
        <w:t xml:space="preserve"> </w:t>
      </w:r>
    </w:p>
    <w:p w14:paraId="07517793" w14:textId="71469E0C" w:rsidR="00446265" w:rsidRPr="004A7AD5" w:rsidRDefault="007502EF" w:rsidP="00E42F6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F1861">
        <w:rPr>
          <w:rFonts w:ascii="Times New Roman" w:hAnsi="Times New Roman"/>
          <w:szCs w:val="24"/>
        </w:rPr>
        <w:t xml:space="preserve"> </w:t>
      </w:r>
      <w:r w:rsidR="00446265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izpildāmu un tās saturs ir pietiekams, lai iesniegtu piedāvājumu;</w:t>
      </w:r>
    </w:p>
    <w:p w14:paraId="5B6504DD" w14:textId="2885054C" w:rsidR="00446265" w:rsidRPr="004A7AD5" w:rsidRDefault="007502EF" w:rsidP="00E42F69">
      <w:pPr>
        <w:tabs>
          <w:tab w:val="left" w:pos="709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9389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F1861">
        <w:rPr>
          <w:rFonts w:ascii="Times New Roman" w:hAnsi="Times New Roman"/>
          <w:szCs w:val="24"/>
        </w:rPr>
        <w:t xml:space="preserve"> </w:t>
      </w:r>
      <w:r w:rsidR="00446265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pilnveidojamu</w:t>
      </w:r>
      <w:r w:rsidR="008C2D9D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 xml:space="preserve"> </w:t>
      </w:r>
      <w:r w:rsidR="008C2D9D" w:rsidRPr="004A7AD5">
        <w:rPr>
          <w:rFonts w:ascii="Times New Roman" w:hAnsi="Times New Roman"/>
          <w:sz w:val="24"/>
          <w:szCs w:val="24"/>
        </w:rPr>
        <w:t>(komentārus var norādīt zemāk vai 1.</w:t>
      </w:r>
      <w:r w:rsidR="004A7AD5" w:rsidRPr="004A7AD5">
        <w:rPr>
          <w:rFonts w:ascii="Times New Roman" w:hAnsi="Times New Roman"/>
          <w:sz w:val="24"/>
          <w:szCs w:val="24"/>
        </w:rPr>
        <w:t xml:space="preserve"> </w:t>
      </w:r>
      <w:r w:rsidR="008C2D9D" w:rsidRPr="004A7AD5">
        <w:rPr>
          <w:rFonts w:ascii="Times New Roman" w:hAnsi="Times New Roman"/>
          <w:sz w:val="24"/>
          <w:szCs w:val="24"/>
        </w:rPr>
        <w:t>pielikumā</w:t>
      </w:r>
      <w:r w:rsidR="004A7AD5" w:rsidRPr="004A7AD5">
        <w:rPr>
          <w:rFonts w:ascii="Times New Roman" w:hAnsi="Times New Roman"/>
          <w:sz w:val="24"/>
          <w:szCs w:val="24"/>
        </w:rPr>
        <w:t xml:space="preserve"> “</w:t>
      </w:r>
      <w:r w:rsidR="008C2D9D" w:rsidRPr="004A7AD5">
        <w:rPr>
          <w:rFonts w:ascii="Times New Roman" w:hAnsi="Times New Roman"/>
          <w:sz w:val="24"/>
          <w:szCs w:val="24"/>
        </w:rPr>
        <w:t>Tehniskajā specifikācijā</w:t>
      </w:r>
      <w:r w:rsidR="004A7AD5" w:rsidRPr="004A7AD5">
        <w:rPr>
          <w:rFonts w:ascii="Times New Roman" w:hAnsi="Times New Roman"/>
          <w:sz w:val="24"/>
          <w:szCs w:val="24"/>
        </w:rPr>
        <w:t>”</w:t>
      </w:r>
      <w:r w:rsidR="008C2D9D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)</w:t>
      </w:r>
      <w:r w:rsidR="00446265" w:rsidRPr="004A7AD5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:</w:t>
      </w: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9346"/>
      </w:tblGrid>
      <w:tr w:rsidR="00446265" w:rsidRPr="00446265" w14:paraId="474F798C" w14:textId="77777777" w:rsidTr="003C4999">
        <w:trPr>
          <w:jc w:val="center"/>
        </w:trPr>
        <w:tc>
          <w:tcPr>
            <w:tcW w:w="5000" w:type="pct"/>
          </w:tcPr>
          <w:p w14:paraId="4D78708B" w14:textId="77777777" w:rsidR="00446265" w:rsidRPr="00446265" w:rsidRDefault="00446265" w:rsidP="0044626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</w:pPr>
            <w:r w:rsidRPr="00446265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Ja atzīmējāt, ka tehniskā specifikācija ir pilnveidojama, </w:t>
            </w:r>
            <w:proofErr w:type="gramStart"/>
            <w:r w:rsidRPr="00446265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lūdzu</w:t>
            </w:r>
            <w:proofErr w:type="gramEnd"/>
            <w:r w:rsidRPr="00446265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norādiet, ko tieši nepieciešams pilnveidot vai kāda informācija ir neskaidra, lai sagatavotu piedāvājumu.</w:t>
            </w:r>
          </w:p>
          <w:p w14:paraId="208271AB" w14:textId="77777777" w:rsidR="00446265" w:rsidRPr="00446265" w:rsidRDefault="00446265" w:rsidP="0044626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  <w14:ligatures w14:val="none"/>
              </w:rPr>
            </w:pPr>
            <w:r w:rsidRPr="00446265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ar-SA"/>
                <w14:ligatures w14:val="none"/>
              </w:rPr>
              <w:t>Aicinām neskaidros jautājumus uzdot jau pirms pieteikuma iesniegšanas.</w:t>
            </w:r>
          </w:p>
        </w:tc>
      </w:tr>
    </w:tbl>
    <w:p w14:paraId="4EF6D430" w14:textId="4136C303" w:rsidR="00446265" w:rsidRPr="00446265" w:rsidRDefault="00446265" w:rsidP="00446265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en-GB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lastRenderedPageBreak/>
        <w:t>3</w:t>
      </w:r>
      <w:r w:rsidRPr="00446265"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.</w:t>
      </w:r>
      <w:r w:rsidR="00A25011"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6</w:t>
      </w:r>
      <w:r w:rsidRPr="00446265"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.</w:t>
      </w:r>
      <w:r w:rsidRPr="00446265">
        <w:rPr>
          <w:rFonts w:ascii="Times New Roman" w:hAnsi="Times New Roman"/>
          <w:sz w:val="24"/>
          <w:szCs w:val="24"/>
          <w:lang w:eastAsia="en-GB"/>
          <w14:ligatures w14:val="none"/>
        </w:rPr>
        <w:tab/>
        <w:t>Apakšuzņēmēju piesaiste:</w:t>
      </w:r>
    </w:p>
    <w:p w14:paraId="6E371797" w14:textId="1E9ED241" w:rsidR="00446265" w:rsidRPr="00446265" w:rsidRDefault="007502EF" w:rsidP="00446265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2580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525E3">
        <w:rPr>
          <w:rFonts w:ascii="Times New Roman" w:hAnsi="Times New Roman"/>
          <w:szCs w:val="24"/>
        </w:rPr>
        <w:t xml:space="preserve"> </w:t>
      </w:r>
      <w:r w:rsidR="00446265" w:rsidRPr="00446265">
        <w:rPr>
          <w:rFonts w:ascii="Times New Roman" w:hAnsi="Times New Roman"/>
          <w:sz w:val="24"/>
          <w:szCs w:val="24"/>
          <w14:ligatures w14:val="none"/>
        </w:rPr>
        <w:t xml:space="preserve">apliecinām, </w:t>
      </w:r>
      <w:r w:rsidR="00446265" w:rsidRPr="00446265">
        <w:rPr>
          <w:rFonts w:ascii="Times New Roman" w:hAnsi="Times New Roman"/>
          <w:sz w:val="24"/>
          <w:szCs w:val="24"/>
        </w:rPr>
        <w:t xml:space="preserve">ka </w:t>
      </w:r>
      <w:r w:rsidR="004A7AD5">
        <w:rPr>
          <w:rFonts w:ascii="Times New Roman" w:hAnsi="Times New Roman"/>
          <w:sz w:val="24"/>
          <w:szCs w:val="24"/>
        </w:rPr>
        <w:t>pakalpojumu sniegsim</w:t>
      </w:r>
      <w:r w:rsidR="00446265" w:rsidRPr="00446265">
        <w:rPr>
          <w:rFonts w:ascii="Times New Roman" w:hAnsi="Times New Roman"/>
          <w:sz w:val="24"/>
          <w:szCs w:val="24"/>
        </w:rPr>
        <w:t xml:space="preserve"> patstāvīgi, nepiesaistot apakšuzņēmējus;</w:t>
      </w:r>
    </w:p>
    <w:p w14:paraId="5290FA1C" w14:textId="18AA5704" w:rsidR="00446265" w:rsidRPr="00446265" w:rsidRDefault="007502EF" w:rsidP="00446265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sdt>
        <w:sdtPr>
          <w:rPr>
            <w:rFonts w:ascii="Times New Roman" w:hAnsi="Times New Roman"/>
            <w:szCs w:val="24"/>
          </w:rPr>
          <w:id w:val="-155585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525E3">
        <w:rPr>
          <w:rFonts w:ascii="Times New Roman" w:hAnsi="Times New Roman"/>
          <w:szCs w:val="24"/>
        </w:rPr>
        <w:t xml:space="preserve"> </w:t>
      </w:r>
      <w:r w:rsidR="004A7AD5">
        <w:rPr>
          <w:rFonts w:ascii="Times New Roman" w:hAnsi="Times New Roman"/>
          <w:bCs/>
          <w:sz w:val="24"/>
          <w:szCs w:val="24"/>
          <w:lang w:eastAsia="ar-SA"/>
        </w:rPr>
        <w:t>pakalpojuma</w:t>
      </w:r>
      <w:r w:rsidR="00446265" w:rsidRPr="00446265">
        <w:rPr>
          <w:rFonts w:ascii="Times New Roman" w:hAnsi="Times New Roman"/>
          <w:bCs/>
          <w:sz w:val="24"/>
          <w:szCs w:val="24"/>
          <w:lang w:eastAsia="ar-SA"/>
        </w:rPr>
        <w:t xml:space="preserve"> sniegšanā ir plānots piesaistīt apakšuzņēmējus </w:t>
      </w:r>
      <w:r w:rsidR="00446265" w:rsidRPr="00446265">
        <w:rPr>
          <w:rFonts w:ascii="Times New Roman" w:hAnsi="Times New Roman"/>
          <w:sz w:val="24"/>
          <w:szCs w:val="24"/>
          <w14:ligatures w14:val="none"/>
        </w:rPr>
        <w:t xml:space="preserve">(t. sk., </w:t>
      </w:r>
      <w:proofErr w:type="spellStart"/>
      <w:r w:rsidR="00446265" w:rsidRPr="00446265">
        <w:rPr>
          <w:rFonts w:ascii="Times New Roman" w:hAnsi="Times New Roman"/>
          <w:sz w:val="24"/>
          <w:szCs w:val="24"/>
          <w14:ligatures w14:val="none"/>
        </w:rPr>
        <w:t>pašnodarbinātas</w:t>
      </w:r>
      <w:proofErr w:type="spellEnd"/>
      <w:r w:rsidR="00446265" w:rsidRPr="00446265">
        <w:rPr>
          <w:rFonts w:ascii="Times New Roman" w:hAnsi="Times New Roman"/>
          <w:sz w:val="24"/>
          <w:szCs w:val="24"/>
          <w14:ligatures w14:val="none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4064"/>
        <w:gridCol w:w="2692"/>
      </w:tblGrid>
      <w:tr w:rsidR="00FC18EF" w:rsidRPr="00446265" w14:paraId="14205EB2" w14:textId="77777777" w:rsidTr="007502EF">
        <w:trPr>
          <w:cantSplit/>
          <w:trHeight w:val="1134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1ED7E090" w14:textId="77777777" w:rsidR="00FC18EF" w:rsidRPr="006539AE" w:rsidRDefault="00FC18EF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6539AE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Nosaukums un reģistrācijas numurs/ vārds, uzvārds</w:t>
            </w:r>
          </w:p>
        </w:tc>
        <w:tc>
          <w:tcPr>
            <w:tcW w:w="2174" w:type="pct"/>
            <w:shd w:val="clear" w:color="auto" w:fill="DEEAF6" w:themeFill="accent5" w:themeFillTint="33"/>
            <w:vAlign w:val="center"/>
          </w:tcPr>
          <w:p w14:paraId="5ACEA65D" w14:textId="0E498AA0" w:rsidR="00FC18EF" w:rsidRPr="006539AE" w:rsidRDefault="00FC18EF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440" w:type="pct"/>
            <w:shd w:val="clear" w:color="auto" w:fill="DEEAF6" w:themeFill="accent5" w:themeFillTint="33"/>
            <w:vAlign w:val="center"/>
          </w:tcPr>
          <w:p w14:paraId="2672908E" w14:textId="2F656511" w:rsidR="00FC18EF" w:rsidRPr="006539AE" w:rsidRDefault="00FC18EF" w:rsidP="00446265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6539AE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Nododamā līguma summas daļa naudas izteiksmē, EUR bez PVN</w:t>
            </w:r>
          </w:p>
        </w:tc>
      </w:tr>
      <w:tr w:rsidR="00FC18EF" w:rsidRPr="00446265" w14:paraId="63E9AC61" w14:textId="77777777" w:rsidTr="007502EF">
        <w:trPr>
          <w:trHeight w:val="239"/>
        </w:trPr>
        <w:tc>
          <w:tcPr>
            <w:tcW w:w="1386" w:type="pct"/>
            <w:shd w:val="clear" w:color="auto" w:fill="auto"/>
          </w:tcPr>
          <w:p w14:paraId="38DD949A" w14:textId="77777777" w:rsidR="00FC18EF" w:rsidRPr="00446265" w:rsidRDefault="00FC18EF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174" w:type="pct"/>
            <w:shd w:val="clear" w:color="auto" w:fill="auto"/>
          </w:tcPr>
          <w:p w14:paraId="279AABCB" w14:textId="77777777" w:rsidR="00FC18EF" w:rsidRPr="00446265" w:rsidRDefault="00FC18EF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440" w:type="pct"/>
            <w:shd w:val="clear" w:color="auto" w:fill="auto"/>
          </w:tcPr>
          <w:p w14:paraId="3F817170" w14:textId="77777777" w:rsidR="00FC18EF" w:rsidRPr="00446265" w:rsidRDefault="00FC18EF" w:rsidP="00446265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2296B28D" w14:textId="36E63C5F" w:rsidR="00E519E4" w:rsidRPr="00C11811" w:rsidRDefault="00C56DD0" w:rsidP="008961F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DB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25011" w:rsidRPr="00380D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80D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19E4" w:rsidRPr="00380DB1">
        <w:rPr>
          <w:rFonts w:ascii="Times New Roman" w:hAnsi="Times New Roman" w:cs="Times New Roman"/>
          <w:bCs/>
          <w:sz w:val="24"/>
          <w:szCs w:val="24"/>
        </w:rPr>
        <w:t xml:space="preserve">Apliecinām, ka uzņēmumam ir spēkā esošas visas nepieciešamās atļaujas un licences šajā </w:t>
      </w:r>
      <w:r w:rsidR="00380DB1" w:rsidRPr="00380DB1">
        <w:rPr>
          <w:rFonts w:ascii="Times New Roman" w:hAnsi="Times New Roman" w:cs="Times New Roman"/>
          <w:sz w:val="24"/>
          <w:szCs w:val="24"/>
          <w:lang w:eastAsia="ar-SA"/>
        </w:rPr>
        <w:t xml:space="preserve">iepirkuma priekšmeta </w:t>
      </w:r>
      <w:r w:rsidR="00E519E4" w:rsidRPr="00380DB1">
        <w:rPr>
          <w:rFonts w:ascii="Times New Roman" w:hAnsi="Times New Roman" w:cs="Times New Roman"/>
          <w:bCs/>
          <w:sz w:val="24"/>
          <w:szCs w:val="24"/>
        </w:rPr>
        <w:t xml:space="preserve">pieprasītā pakalpojuma nodrošināšanas jomā un realizācijā. </w:t>
      </w:r>
      <w:r w:rsidR="00D13A5E" w:rsidRPr="00380DB1">
        <w:rPr>
          <w:rFonts w:ascii="Times New Roman" w:hAnsi="Times New Roman" w:cs="Times New Roman"/>
          <w:bCs/>
          <w:sz w:val="24"/>
          <w:szCs w:val="24"/>
        </w:rPr>
        <w:t>Finanšu</w:t>
      </w:r>
      <w:r w:rsidR="00E519E4" w:rsidRPr="00380DB1">
        <w:rPr>
          <w:rFonts w:ascii="Times New Roman" w:hAnsi="Times New Roman" w:cs="Times New Roman"/>
          <w:bCs/>
          <w:sz w:val="24"/>
          <w:szCs w:val="24"/>
        </w:rPr>
        <w:t xml:space="preserve"> piedāvājumā ir iekļautas, ievērotas un nodrošinātas visas </w:t>
      </w:r>
      <w:r w:rsidR="00D13A5E" w:rsidRPr="00380DB1">
        <w:rPr>
          <w:rFonts w:ascii="Times New Roman" w:hAnsi="Times New Roman" w:cs="Times New Roman"/>
          <w:bCs/>
          <w:sz w:val="24"/>
          <w:szCs w:val="24"/>
        </w:rPr>
        <w:t>tehniskās specifikācijas</w:t>
      </w:r>
      <w:r w:rsidR="00E519E4" w:rsidRPr="00380DB1">
        <w:rPr>
          <w:rFonts w:ascii="Times New Roman" w:hAnsi="Times New Roman" w:cs="Times New Roman"/>
          <w:bCs/>
          <w:sz w:val="24"/>
          <w:szCs w:val="24"/>
        </w:rPr>
        <w:t xml:space="preserve"> prasības visā līguma darbības laikā.</w:t>
      </w:r>
    </w:p>
    <w:p w14:paraId="405121D4" w14:textId="14AC8FF2" w:rsidR="00E85099" w:rsidRPr="00915174" w:rsidRDefault="00D13A5E" w:rsidP="000F022B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eastAsia="lv-LV"/>
        </w:rPr>
      </w:pPr>
      <w:r w:rsidRPr="00915174"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="00C11811" w:rsidRPr="00915174">
        <w:rPr>
          <w:rFonts w:ascii="Times New Roman" w:hAnsi="Times New Roman" w:cs="Times New Roman"/>
          <w:sz w:val="24"/>
          <w:szCs w:val="24"/>
        </w:rPr>
        <w:t xml:space="preserve"> </w:t>
      </w:r>
      <w:r w:rsidR="00C56DD0" w:rsidRPr="00915174">
        <w:rPr>
          <w:rFonts w:ascii="Times New Roman" w:hAnsi="Times New Roman" w:cs="Times New Roman"/>
          <w:sz w:val="24"/>
          <w:szCs w:val="24"/>
        </w:rPr>
        <w:t>Pretendentam iepriekšējo 3 (trīs) gadu laikā ir pieredze iepirkuma priekšmeta līdzvērtīga pakalpojuma sniegšanā</w:t>
      </w:r>
      <w:r w:rsidR="00705471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915174" w:rsidRPr="00915174">
        <w:rPr>
          <w:rFonts w:ascii="Times New Roman" w:hAnsi="Times New Roman" w:cs="Times New Roman"/>
          <w:sz w:val="24"/>
          <w:szCs w:val="24"/>
          <w:lang w:eastAsia="en-GB"/>
        </w:rPr>
        <w:t>nodrošin</w:t>
      </w:r>
      <w:r w:rsidR="00705471">
        <w:rPr>
          <w:rFonts w:ascii="Times New Roman" w:hAnsi="Times New Roman" w:cs="Times New Roman"/>
          <w:sz w:val="24"/>
          <w:szCs w:val="24"/>
          <w:lang w:eastAsia="en-GB"/>
        </w:rPr>
        <w:t xml:space="preserve">ot </w:t>
      </w:r>
      <w:r w:rsidR="00B3661B" w:rsidRPr="00915174">
        <w:rPr>
          <w:rFonts w:ascii="Times New Roman" w:eastAsia="Yu Gothic Light" w:hAnsi="Times New Roman" w:cs="Times New Roman"/>
          <w:sz w:val="24"/>
          <w:szCs w:val="24"/>
          <w:lang w:eastAsia="lv-LV"/>
        </w:rPr>
        <w:t xml:space="preserve">maksājumu </w:t>
      </w:r>
      <w:r w:rsidR="00915174" w:rsidRPr="00915174">
        <w:rPr>
          <w:rFonts w:ascii="Times New Roman" w:eastAsia="Yu Gothic Light" w:hAnsi="Times New Roman" w:cs="Times New Roman"/>
          <w:sz w:val="24"/>
          <w:szCs w:val="24"/>
          <w:lang w:eastAsia="lv-LV"/>
        </w:rPr>
        <w:t xml:space="preserve">pieņemšanu </w:t>
      </w:r>
      <w:r w:rsidR="00B3661B" w:rsidRPr="00915174">
        <w:rPr>
          <w:rFonts w:ascii="Times New Roman" w:hAnsi="Times New Roman" w:cs="Times New Roman"/>
          <w:sz w:val="24"/>
          <w:szCs w:val="24"/>
          <w:lang w:eastAsia="lv-LV"/>
        </w:rPr>
        <w:t>mobilajā lietotnē un tīmekļa vietnē. </w:t>
      </w:r>
      <w:r w:rsidR="00E85099" w:rsidRPr="00915174">
        <w:rPr>
          <w:rFonts w:ascii="Times New Roman" w:eastAsia="Times New Roman" w:hAnsi="Times New Roman" w:cs="Times New Roman"/>
          <w:sz w:val="24"/>
          <w:szCs w:val="24"/>
          <w14:ligatures w14:val="none"/>
        </w:rPr>
        <w:t>(norādiet pieredzi vismaz 3, bet ne vairāk kā 5 līgumu izpildē):</w:t>
      </w:r>
    </w:p>
    <w:tbl>
      <w:tblPr>
        <w:tblStyle w:val="Reatabula1"/>
        <w:tblW w:w="9351" w:type="dxa"/>
        <w:tblLook w:val="04A0" w:firstRow="1" w:lastRow="0" w:firstColumn="1" w:lastColumn="0" w:noHBand="0" w:noVBand="1"/>
      </w:tblPr>
      <w:tblGrid>
        <w:gridCol w:w="943"/>
        <w:gridCol w:w="3021"/>
        <w:gridCol w:w="3402"/>
        <w:gridCol w:w="1985"/>
      </w:tblGrid>
      <w:tr w:rsidR="00E85099" w:rsidRPr="00E85099" w14:paraId="37656830" w14:textId="77777777" w:rsidTr="00CB435A">
        <w:trPr>
          <w:trHeight w:val="585"/>
        </w:trPr>
        <w:tc>
          <w:tcPr>
            <w:tcW w:w="943" w:type="dxa"/>
            <w:shd w:val="clear" w:color="auto" w:fill="DEEAF6" w:themeFill="accent5" w:themeFillTint="33"/>
            <w:vAlign w:val="center"/>
          </w:tcPr>
          <w:p w14:paraId="038B9650" w14:textId="77777777" w:rsidR="00E85099" w:rsidRPr="006539AE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DEEAF6" w:themeFill="accent5" w:themeFillTint="33"/>
            <w:vAlign w:val="center"/>
          </w:tcPr>
          <w:p w14:paraId="1D123BCE" w14:textId="2DAE2DE0" w:rsidR="00E85099" w:rsidRPr="006539AE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>Pakalpojuma saņēmējs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5F8CFEEA" w14:textId="77777777" w:rsidR="00E85099" w:rsidRPr="006539AE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>Īss sniegtā pakalpojuma apraksts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F1C2FE0" w14:textId="77777777" w:rsidR="00E85099" w:rsidRPr="006539AE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AE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periods</w:t>
            </w:r>
          </w:p>
        </w:tc>
      </w:tr>
      <w:tr w:rsidR="00E85099" w:rsidRPr="00E85099" w14:paraId="49F35B6E" w14:textId="77777777" w:rsidTr="00CB435A">
        <w:trPr>
          <w:trHeight w:val="227"/>
        </w:trPr>
        <w:tc>
          <w:tcPr>
            <w:tcW w:w="943" w:type="dxa"/>
          </w:tcPr>
          <w:p w14:paraId="485ABBAD" w14:textId="77777777" w:rsidR="00E85099" w:rsidRPr="00E85099" w:rsidRDefault="00E85099" w:rsidP="00E85099">
            <w:pPr>
              <w:numPr>
                <w:ilvl w:val="0"/>
                <w:numId w:val="2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DEA533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748F11" w14:textId="77777777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8509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1DA1241E" w14:textId="77777777" w:rsidR="00E85099" w:rsidRPr="00E85099" w:rsidRDefault="00E85099" w:rsidP="00E85099">
            <w:pPr>
              <w:spacing w:line="300" w:lineRule="auto"/>
              <w:ind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99" w:rsidRPr="00E85099" w14:paraId="28C4EC89" w14:textId="77777777" w:rsidTr="00CB435A">
        <w:trPr>
          <w:trHeight w:val="227"/>
        </w:trPr>
        <w:tc>
          <w:tcPr>
            <w:tcW w:w="943" w:type="dxa"/>
          </w:tcPr>
          <w:p w14:paraId="18075E36" w14:textId="77777777" w:rsidR="00E85099" w:rsidRPr="00E85099" w:rsidRDefault="00E85099" w:rsidP="00E85099">
            <w:pPr>
              <w:numPr>
                <w:ilvl w:val="0"/>
                <w:numId w:val="2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B5E986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CCA473" w14:textId="77777777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CDC9D6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099" w:rsidRPr="00E85099" w14:paraId="510FFDFF" w14:textId="77777777" w:rsidTr="00CB435A">
        <w:trPr>
          <w:trHeight w:val="227"/>
        </w:trPr>
        <w:tc>
          <w:tcPr>
            <w:tcW w:w="943" w:type="dxa"/>
          </w:tcPr>
          <w:p w14:paraId="25B31CC9" w14:textId="77777777" w:rsidR="00E85099" w:rsidRPr="00E85099" w:rsidRDefault="00E85099" w:rsidP="00E85099">
            <w:pPr>
              <w:numPr>
                <w:ilvl w:val="0"/>
                <w:numId w:val="2"/>
              </w:numPr>
              <w:spacing w:line="300" w:lineRule="auto"/>
              <w:ind w:right="-14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641CC4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B06B90" w14:textId="77777777" w:rsidR="00E85099" w:rsidRPr="00E85099" w:rsidRDefault="00E85099" w:rsidP="00E85099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1B3D6B" w14:textId="77777777" w:rsidR="00E85099" w:rsidRPr="00E85099" w:rsidRDefault="00E85099" w:rsidP="00E85099">
            <w:pPr>
              <w:spacing w:line="300" w:lineRule="auto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CC4F39" w14:textId="724DEB74" w:rsidR="00C56DD0" w:rsidRPr="0045292C" w:rsidRDefault="0045292C" w:rsidP="00D7173D">
      <w:pPr>
        <w:spacing w:before="120" w:after="120"/>
        <w:ind w:right="-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29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C56DD0" w:rsidRPr="0045292C">
        <w:rPr>
          <w:rFonts w:ascii="Times New Roman" w:hAnsi="Times New Roman" w:cs="Times New Roman"/>
          <w:b/>
          <w:bCs/>
          <w:sz w:val="24"/>
          <w:szCs w:val="24"/>
        </w:rPr>
        <w:t>PIEDĀVĀJUMS</w:t>
      </w:r>
    </w:p>
    <w:p w14:paraId="5854A7B9" w14:textId="3DAB15C0" w:rsidR="00617323" w:rsidRPr="005E4369" w:rsidRDefault="00933F05" w:rsidP="00933F05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D1CDD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5E4369">
        <w:rPr>
          <w:rFonts w:ascii="Times New Roman" w:hAnsi="Times New Roman" w:cs="Times New Roman"/>
          <w:sz w:val="24"/>
          <w:szCs w:val="24"/>
        </w:rPr>
        <w:t xml:space="preserve"> </w:t>
      </w:r>
      <w:r w:rsidR="00617323" w:rsidRPr="005E4369">
        <w:rPr>
          <w:rFonts w:ascii="Times New Roman" w:hAnsi="Times New Roman" w:cs="Times New Roman"/>
          <w:sz w:val="24"/>
          <w:szCs w:val="24"/>
          <w:lang w:eastAsia="ar-SA"/>
          <w14:ligatures w14:val="none"/>
        </w:rPr>
        <w:t xml:space="preserve">Lūdzam informēt par </w:t>
      </w:r>
      <w:r w:rsidR="005E4369" w:rsidRPr="005E4369">
        <w:rPr>
          <w:rFonts w:ascii="Times New Roman" w:hAnsi="Times New Roman" w:cs="Times New Roman"/>
          <w:sz w:val="24"/>
          <w:szCs w:val="24"/>
          <w:lang w:eastAsia="ar-SA"/>
          <w14:ligatures w14:val="none"/>
        </w:rPr>
        <w:t xml:space="preserve">iesniegto </w:t>
      </w:r>
      <w:r w:rsidR="005E4369" w:rsidRPr="005E4369">
        <w:rPr>
          <w:rFonts w:ascii="Times New Roman" w:hAnsi="Times New Roman" w:cs="Times New Roman"/>
          <w:sz w:val="24"/>
          <w:szCs w:val="24"/>
        </w:rPr>
        <w:t>p</w:t>
      </w:r>
      <w:r w:rsidR="00617323" w:rsidRPr="005E4369">
        <w:rPr>
          <w:rFonts w:ascii="Times New Roman" w:hAnsi="Times New Roman" w:cs="Times New Roman"/>
          <w:sz w:val="24"/>
          <w:szCs w:val="24"/>
        </w:rPr>
        <w:t>iedāvāj</w:t>
      </w:r>
      <w:r w:rsidR="005E4369" w:rsidRPr="005E4369">
        <w:rPr>
          <w:rFonts w:ascii="Times New Roman" w:hAnsi="Times New Roman" w:cs="Times New Roman"/>
          <w:sz w:val="24"/>
          <w:szCs w:val="24"/>
        </w:rPr>
        <w:t>umu</w:t>
      </w:r>
      <w:r w:rsidR="00CF2728">
        <w:rPr>
          <w:rFonts w:ascii="Times New Roman" w:hAnsi="Times New Roman" w:cs="Times New Roman"/>
          <w:sz w:val="24"/>
          <w:szCs w:val="24"/>
        </w:rPr>
        <w:t>, vai pakalpojums ietver</w:t>
      </w:r>
      <w:r w:rsidR="00617323" w:rsidRPr="005E4369">
        <w:rPr>
          <w:rFonts w:ascii="Times New Roman" w:hAnsi="Times New Roman" w:cs="Times New Roman"/>
          <w:sz w:val="24"/>
          <w:szCs w:val="24"/>
        </w:rPr>
        <w:t>:</w:t>
      </w:r>
    </w:p>
    <w:p w14:paraId="761A3A5E" w14:textId="7BE23366" w:rsidR="00617323" w:rsidRPr="0046656B" w:rsidRDefault="007502EF" w:rsidP="006173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106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309" w:rsidRPr="0046656B">
        <w:rPr>
          <w:rFonts w:ascii="Times New Roman" w:hAnsi="Times New Roman" w:cs="Times New Roman"/>
          <w:sz w:val="24"/>
          <w:szCs w:val="24"/>
        </w:rPr>
        <w:t xml:space="preserve"> </w:t>
      </w:r>
      <w:r w:rsidR="00D7173D" w:rsidRPr="0046656B">
        <w:rPr>
          <w:rFonts w:ascii="Times New Roman" w:hAnsi="Times New Roman" w:cs="Times New Roman"/>
          <w:sz w:val="24"/>
          <w:szCs w:val="24"/>
        </w:rPr>
        <w:t>tehniskā atbalsta sniegšanu Pasūtītājam maksājumu servisa ieviešanas gaitā</w:t>
      </w:r>
      <w:r w:rsidR="0046656B">
        <w:rPr>
          <w:rFonts w:ascii="Times New Roman" w:hAnsi="Times New Roman" w:cs="Times New Roman"/>
          <w:sz w:val="24"/>
          <w:szCs w:val="24"/>
        </w:rPr>
        <w:t>;</w:t>
      </w:r>
    </w:p>
    <w:p w14:paraId="4B17A965" w14:textId="75386AF7" w:rsidR="008D1CDD" w:rsidRPr="0046656B" w:rsidRDefault="007502EF" w:rsidP="0068493B">
      <w:pPr>
        <w:spacing w:before="120"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424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A3309">
        <w:rPr>
          <w:rFonts w:ascii="Times New Roman" w:hAnsi="Times New Roman" w:cs="Times New Roman"/>
          <w:sz w:val="24"/>
          <w:szCs w:val="24"/>
        </w:rPr>
        <w:t xml:space="preserve"> </w:t>
      </w:r>
      <w:r w:rsidR="00CF2728" w:rsidRPr="0046656B">
        <w:rPr>
          <w:rFonts w:ascii="Times New Roman" w:hAnsi="Times New Roman" w:cs="Times New Roman"/>
          <w:sz w:val="24"/>
          <w:szCs w:val="24"/>
        </w:rPr>
        <w:t>p</w:t>
      </w:r>
      <w:r w:rsidR="00D7173D" w:rsidRPr="0046656B">
        <w:rPr>
          <w:rFonts w:ascii="Times New Roman" w:hAnsi="Times New Roman" w:cs="Times New Roman"/>
          <w:sz w:val="24"/>
          <w:szCs w:val="24"/>
        </w:rPr>
        <w:t>akalpojuma testa vides un vismaz testa bankas karšu nodrošināšanu darbības atkļūdošanai</w:t>
      </w:r>
      <w:r w:rsidR="004F2976">
        <w:rPr>
          <w:rFonts w:ascii="Times New Roman" w:hAnsi="Times New Roman" w:cs="Times New Roman"/>
          <w:sz w:val="24"/>
          <w:szCs w:val="24"/>
        </w:rPr>
        <w:t>;</w:t>
      </w:r>
    </w:p>
    <w:p w14:paraId="47492D8E" w14:textId="24AF4F36" w:rsidR="00D7173D" w:rsidRPr="0046656B" w:rsidRDefault="007502EF" w:rsidP="008D1CDD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8427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7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7173D" w:rsidRPr="0046656B">
        <w:rPr>
          <w:rFonts w:ascii="Times New Roman" w:hAnsi="Times New Roman" w:cs="Times New Roman"/>
          <w:sz w:val="24"/>
          <w:szCs w:val="24"/>
        </w:rPr>
        <w:t xml:space="preserve">  tehniskā atbalsta sniegšanu maksājumu servisa lietošanas laikā</w:t>
      </w:r>
      <w:r w:rsidR="004F2976">
        <w:rPr>
          <w:rFonts w:ascii="Times New Roman" w:hAnsi="Times New Roman" w:cs="Times New Roman"/>
          <w:sz w:val="24"/>
          <w:szCs w:val="24"/>
        </w:rPr>
        <w:t>;</w:t>
      </w:r>
    </w:p>
    <w:p w14:paraId="463B1B99" w14:textId="19620BAE" w:rsidR="00DC7319" w:rsidRPr="00CB1250" w:rsidRDefault="007502EF" w:rsidP="00A37B72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185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7173D" w:rsidRPr="0046656B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Izpildītāja un Pasūtītāja savstarpējo norēķinu administrēšanu</w:t>
      </w:r>
      <w:r w:rsidR="004F2976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2D1C0F5C" w14:textId="1133EFD3" w:rsidR="00A246D3" w:rsidRPr="004E5067" w:rsidRDefault="00CD5264" w:rsidP="008D1CDD">
      <w:pPr>
        <w:pStyle w:val="Pamatteksts2"/>
        <w:tabs>
          <w:tab w:val="clear" w:pos="0"/>
        </w:tabs>
        <w:spacing w:before="120" w:line="276" w:lineRule="auto"/>
        <w:ind w:right="-142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4E5067" w:rsidRPr="004E5067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2</w:t>
      </w:r>
      <w:r w:rsidR="004E5067" w:rsidRPr="004E5067">
        <w:rPr>
          <w:rFonts w:ascii="Times New Roman" w:hAnsi="Times New Roman"/>
          <w:b/>
          <w:bCs/>
          <w:szCs w:val="24"/>
        </w:rPr>
        <w:t xml:space="preserve">. </w:t>
      </w:r>
      <w:r w:rsidR="008D1CDD" w:rsidRPr="004E5067">
        <w:rPr>
          <w:rFonts w:ascii="Times New Roman" w:hAnsi="Times New Roman"/>
          <w:szCs w:val="24"/>
        </w:rPr>
        <w:t>Finanšu piedāvājums:</w:t>
      </w:r>
    </w:p>
    <w:tbl>
      <w:tblPr>
        <w:tblStyle w:val="Reatabula"/>
        <w:tblW w:w="9362" w:type="dxa"/>
        <w:jc w:val="center"/>
        <w:tblLook w:val="04A0" w:firstRow="1" w:lastRow="0" w:firstColumn="1" w:lastColumn="0" w:noHBand="0" w:noVBand="1"/>
      </w:tblPr>
      <w:tblGrid>
        <w:gridCol w:w="6941"/>
        <w:gridCol w:w="2421"/>
      </w:tblGrid>
      <w:tr w:rsidR="008B0E79" w14:paraId="48EA1670" w14:textId="77777777" w:rsidTr="00F7155A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65C49D" w14:textId="65503009" w:rsidR="008B0E79" w:rsidRPr="005131F8" w:rsidRDefault="00314657" w:rsidP="00F71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13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ABB363" w14:textId="69EE82B8" w:rsidR="00F7155A" w:rsidRPr="005131F8" w:rsidRDefault="00393738" w:rsidP="00F71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13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Komisijas maksa</w:t>
            </w:r>
            <w:r w:rsidR="008B0E79" w:rsidRPr="00513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par vienu </w:t>
            </w:r>
            <w:r w:rsidRPr="00513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darījumu</w:t>
            </w:r>
          </w:p>
          <w:p w14:paraId="26348BF6" w14:textId="1FB22E6C" w:rsidR="008B0E79" w:rsidRPr="005131F8" w:rsidRDefault="008B0E79" w:rsidP="00F71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13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 bez PVN*</w:t>
            </w:r>
          </w:p>
        </w:tc>
      </w:tr>
      <w:tr w:rsidR="00FC18EF" w14:paraId="7063DCA9" w14:textId="77777777" w:rsidTr="00BC0394">
        <w:trPr>
          <w:trHeight w:val="567"/>
          <w:jc w:val="center"/>
        </w:trPr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A9DBD8" w14:textId="6ECDCFAB" w:rsidR="00FC18EF" w:rsidRPr="005131F8" w:rsidRDefault="00FC18EF" w:rsidP="003937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131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Maksājuma pieņemšana </w:t>
            </w:r>
            <w:r w:rsidRPr="005131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mobilajā lietotnē </w:t>
            </w:r>
            <w:r w:rsidRPr="005131F8">
              <w:rPr>
                <w:rFonts w:ascii="Times New Roman" w:eastAsia="Calibri" w:hAnsi="Times New Roman" w:cs="Times New Roman"/>
                <w:b/>
                <w:bCs/>
                <w:iCs/>
                <w:kern w:val="2"/>
                <w:sz w:val="24"/>
                <w:szCs w:val="24"/>
              </w:rPr>
              <w:t>sadaļā “Biļetes”</w:t>
            </w:r>
          </w:p>
        </w:tc>
      </w:tr>
      <w:tr w:rsidR="00403B03" w14:paraId="620A5706" w14:textId="77777777" w:rsidTr="00393738">
        <w:trPr>
          <w:trHeight w:val="56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FAA" w14:textId="7DD21B21" w:rsidR="00403B03" w:rsidRPr="005131F8" w:rsidRDefault="00393738" w:rsidP="00393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Maksājums veikts </w:t>
            </w:r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ar bankas karti (vismaz Visa un </w:t>
            </w:r>
            <w:proofErr w:type="spellStart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64E65" w14:textId="77777777" w:rsidR="00403B03" w:rsidRPr="005131F8" w:rsidRDefault="00403B03" w:rsidP="00877163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03" w14:paraId="21D81A93" w14:textId="77777777" w:rsidTr="00393738">
        <w:trPr>
          <w:trHeight w:val="56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C669" w14:textId="04030014" w:rsidR="00403B03" w:rsidRPr="005131F8" w:rsidRDefault="00393738" w:rsidP="00393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Maksājums veikts </w:t>
            </w:r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>izmantojot internetbank</w:t>
            </w:r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u (</w:t>
            </w:r>
            <w:proofErr w:type="spellStart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>Swedbanka</w:t>
            </w:r>
            <w:proofErr w:type="spellEnd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, Citadele, SEB banka, </w:t>
            </w:r>
            <w:proofErr w:type="spellStart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>Luminor</w:t>
            </w:r>
            <w:proofErr w:type="spellEnd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u.c.)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F7BAB" w14:textId="77777777" w:rsidR="00403B03" w:rsidRPr="005131F8" w:rsidRDefault="00403B03" w:rsidP="00877163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03" w14:paraId="22BE6872" w14:textId="77777777" w:rsidTr="00393738">
        <w:trPr>
          <w:trHeight w:val="56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BD04" w14:textId="35E75E5A" w:rsidR="00403B03" w:rsidRPr="005131F8" w:rsidRDefault="00393738" w:rsidP="00393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Maksājums veikts</w:t>
            </w:r>
            <w:proofErr w:type="gramStart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>izmantojot e-maku</w:t>
            </w:r>
            <w:proofErr w:type="gramEnd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>Apple</w:t>
            </w:r>
            <w:proofErr w:type="spellEnd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>Pay</w:t>
            </w:r>
            <w:proofErr w:type="spellEnd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un / vai Google </w:t>
            </w:r>
            <w:proofErr w:type="spellStart"/>
            <w:r w:rsidR="00403B03" w:rsidRPr="005131F8">
              <w:rPr>
                <w:rFonts w:ascii="Times New Roman" w:hAnsi="Times New Roman" w:cs="Times New Roman"/>
                <w:sz w:val="24"/>
                <w:szCs w:val="24"/>
              </w:rPr>
              <w:t>Pay</w:t>
            </w:r>
            <w:proofErr w:type="spellEnd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801EA" w14:textId="77777777" w:rsidR="00403B03" w:rsidRPr="005131F8" w:rsidRDefault="00403B03" w:rsidP="00877163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EF" w14:paraId="21EB01CE" w14:textId="77777777" w:rsidTr="006608EC">
        <w:trPr>
          <w:trHeight w:val="567"/>
          <w:jc w:val="center"/>
        </w:trPr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A63FD1" w14:textId="11579630" w:rsidR="00FC18EF" w:rsidRPr="005131F8" w:rsidRDefault="00FC18EF" w:rsidP="008771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131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Maksājuma pieņemšana </w:t>
            </w:r>
            <w:r w:rsidRPr="005131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mobilajā lietotnē </w:t>
            </w:r>
            <w:r w:rsidRPr="005131F8">
              <w:rPr>
                <w:rFonts w:ascii="Times New Roman" w:eastAsia="Calibri" w:hAnsi="Times New Roman" w:cs="Times New Roman"/>
                <w:b/>
                <w:bCs/>
                <w:iCs/>
                <w:kern w:val="2"/>
                <w:sz w:val="24"/>
                <w:szCs w:val="24"/>
              </w:rPr>
              <w:t>sadaļā “Autostāvvietas”</w:t>
            </w:r>
          </w:p>
        </w:tc>
      </w:tr>
      <w:tr w:rsidR="00127290" w14:paraId="13A7CFCC" w14:textId="77777777" w:rsidTr="00127290">
        <w:trPr>
          <w:trHeight w:val="56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D2D" w14:textId="610A7914" w:rsidR="00127290" w:rsidRPr="005131F8" w:rsidRDefault="00127290" w:rsidP="00127290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Maksājums veikts ar </w:t>
            </w:r>
            <w:r w:rsidRPr="005131F8">
              <w:rPr>
                <w:rFonts w:ascii="Times New Roman" w:hAnsi="Times New Roman"/>
                <w:kern w:val="2"/>
                <w:sz w:val="24"/>
                <w:szCs w:val="24"/>
              </w:rPr>
              <w:t xml:space="preserve">bankas karti (vismaz Visa un </w:t>
            </w:r>
            <w:proofErr w:type="spellStart"/>
            <w:r w:rsidRPr="005131F8">
              <w:rPr>
                <w:rFonts w:ascii="Times New Roman" w:hAnsi="Times New Roman"/>
                <w:kern w:val="2"/>
                <w:sz w:val="24"/>
                <w:szCs w:val="24"/>
              </w:rPr>
              <w:t>Mastercard</w:t>
            </w:r>
            <w:proofErr w:type="spellEnd"/>
            <w:r w:rsidRPr="005131F8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5ED5" w14:textId="77777777" w:rsidR="00127290" w:rsidRPr="005131F8" w:rsidRDefault="00127290" w:rsidP="00937E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C18EF" w14:paraId="140B6200" w14:textId="77777777" w:rsidTr="00AA356F">
        <w:trPr>
          <w:trHeight w:val="567"/>
          <w:jc w:val="center"/>
        </w:trPr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EC3DCB" w14:textId="13ECB4AC" w:rsidR="00FC18EF" w:rsidRPr="005131F8" w:rsidRDefault="00FC18EF" w:rsidP="008771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131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Maksājuma pieņemšana </w:t>
            </w:r>
            <w:r w:rsidRPr="005131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tīmekļa vietnē</w:t>
            </w:r>
          </w:p>
        </w:tc>
      </w:tr>
      <w:tr w:rsidR="002D1B70" w14:paraId="6050F444" w14:textId="77777777" w:rsidTr="00DB1FEE">
        <w:trPr>
          <w:trHeight w:val="56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172C6" w14:textId="52DFE06B" w:rsidR="002D1B70" w:rsidRPr="005131F8" w:rsidRDefault="002D1B70" w:rsidP="002D1B7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Maksājums veikts ar bankas karti (vismaz Visa un </w:t>
            </w:r>
            <w:proofErr w:type="spellStart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D76A" w14:textId="77777777" w:rsidR="002D1B70" w:rsidRPr="005131F8" w:rsidRDefault="002D1B70" w:rsidP="001272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D1B70" w14:paraId="7CD3E299" w14:textId="77777777" w:rsidTr="002D1B70">
        <w:trPr>
          <w:trHeight w:val="56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A143E" w14:textId="4BD043EC" w:rsidR="002D1B70" w:rsidRPr="005131F8" w:rsidRDefault="002D1B70" w:rsidP="002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Maksājums veikts izmantojot internetbanku (</w:t>
            </w:r>
            <w:proofErr w:type="spellStart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Swedbanka</w:t>
            </w:r>
            <w:proofErr w:type="spellEnd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, Citadele, SEB banka, </w:t>
            </w:r>
            <w:proofErr w:type="spellStart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Luminor</w:t>
            </w:r>
            <w:proofErr w:type="spellEnd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u.c.)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76C56" w14:textId="77777777" w:rsidR="002D1B70" w:rsidRPr="005131F8" w:rsidRDefault="002D1B70" w:rsidP="001272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D1B70" w14:paraId="561D5797" w14:textId="77777777" w:rsidTr="002D1B70">
        <w:trPr>
          <w:trHeight w:val="567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0EBB3" w14:textId="0C26D875" w:rsidR="002D1B70" w:rsidRPr="005131F8" w:rsidRDefault="002D1B70" w:rsidP="002D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Maksājums veikts</w:t>
            </w:r>
            <w:proofErr w:type="gramStart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izmantojot e-maku</w:t>
            </w:r>
            <w:proofErr w:type="gramEnd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Apple</w:t>
            </w:r>
            <w:proofErr w:type="spellEnd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Pay</w:t>
            </w:r>
            <w:proofErr w:type="spellEnd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 xml:space="preserve"> un / vai Google </w:t>
            </w:r>
            <w:proofErr w:type="spellStart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Pay</w:t>
            </w:r>
            <w:proofErr w:type="spellEnd"/>
            <w:r w:rsidRPr="00513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EF804" w14:textId="77777777" w:rsidR="002D1B70" w:rsidRPr="005131F8" w:rsidRDefault="002D1B70" w:rsidP="001272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27FE271B" w14:textId="42EC5B6E" w:rsidR="00C56DD0" w:rsidRPr="009200FC" w:rsidRDefault="00C56DD0" w:rsidP="00C56DD0">
      <w:pPr>
        <w:pStyle w:val="Pamatteksts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i/>
          <w:iCs/>
          <w:szCs w:val="24"/>
        </w:rPr>
      </w:pPr>
      <w:r w:rsidRPr="009200FC">
        <w:rPr>
          <w:rFonts w:ascii="Times New Roman" w:eastAsiaTheme="minorHAnsi" w:hAnsi="Times New Roman"/>
          <w:bCs/>
          <w:i/>
          <w:iCs/>
          <w:sz w:val="20"/>
        </w:rPr>
        <w:t>*Norādītajā cenā jāietver visas</w:t>
      </w:r>
      <w:r>
        <w:rPr>
          <w:rFonts w:ascii="Times New Roman" w:eastAsiaTheme="minorHAnsi" w:hAnsi="Times New Roman"/>
          <w:bCs/>
          <w:i/>
          <w:iCs/>
          <w:sz w:val="20"/>
        </w:rPr>
        <w:t xml:space="preserve"> </w:t>
      </w:r>
      <w:r w:rsidRPr="009200FC">
        <w:rPr>
          <w:rFonts w:ascii="Times New Roman" w:eastAsiaTheme="minorHAnsi" w:hAnsi="Times New Roman"/>
          <w:bCs/>
          <w:i/>
          <w:iCs/>
          <w:sz w:val="20"/>
        </w:rPr>
        <w:t>ar pakalpojuma sniegšanu saistītās izmaksas pilnā apjomā.</w:t>
      </w:r>
    </w:p>
    <w:p w14:paraId="5C2F0196" w14:textId="2EA443ED" w:rsidR="00C56DD0" w:rsidRPr="009200FC" w:rsidRDefault="00C56DD0" w:rsidP="00C56DD0">
      <w:pPr>
        <w:pStyle w:val="Bezatstarpm"/>
        <w:tabs>
          <w:tab w:val="left" w:pos="851"/>
        </w:tabs>
        <w:spacing w:before="120"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9200FC">
        <w:rPr>
          <w:rFonts w:ascii="Times New Roman" w:hAnsi="Times New Roman"/>
          <w:b/>
          <w:bCs/>
          <w:sz w:val="24"/>
          <w:szCs w:val="24"/>
        </w:rPr>
        <w:t>4.</w:t>
      </w:r>
      <w:r w:rsidR="004E5067">
        <w:rPr>
          <w:rFonts w:ascii="Times New Roman" w:hAnsi="Times New Roman"/>
          <w:b/>
          <w:bCs/>
          <w:sz w:val="24"/>
          <w:szCs w:val="24"/>
        </w:rPr>
        <w:t>5</w:t>
      </w:r>
      <w:r w:rsidRPr="009200FC">
        <w:rPr>
          <w:rFonts w:ascii="Times New Roman" w:hAnsi="Times New Roman"/>
          <w:b/>
          <w:bCs/>
          <w:sz w:val="24"/>
          <w:szCs w:val="24"/>
        </w:rPr>
        <w:t>. </w:t>
      </w:r>
      <w:r w:rsidRPr="009200FC">
        <w:rPr>
          <w:rFonts w:ascii="Times New Roman" w:hAnsi="Times New Roman"/>
          <w:sz w:val="24"/>
          <w:szCs w:val="24"/>
        </w:rPr>
        <w:t>Nosacījumi, kas nodrošina piedāvājuma spēkā esamību: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6DD0" w:rsidRPr="009200FC" w14:paraId="0AA40931" w14:textId="77777777" w:rsidTr="003C4999">
        <w:trPr>
          <w:trHeight w:val="703"/>
        </w:trPr>
        <w:tc>
          <w:tcPr>
            <w:tcW w:w="9351" w:type="dxa"/>
            <w:vAlign w:val="center"/>
          </w:tcPr>
          <w:p w14:paraId="125CBBF9" w14:textId="77777777" w:rsidR="00C56DD0" w:rsidRPr="009200FC" w:rsidRDefault="00C56DD0" w:rsidP="003C4999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9200FC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proofErr w:type="gramEnd"/>
            <w:r w:rsidRPr="009200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nosacījumus, kas pasūtītājam jāņem vērā, lai piedāvājums pie norādītās cenas būtu spēkā vai citu būtiskus līguma izpildes noteikumus vai nosacījumus. </w:t>
            </w:r>
          </w:p>
        </w:tc>
      </w:tr>
    </w:tbl>
    <w:p w14:paraId="2ADEDB98" w14:textId="77777777" w:rsidR="00F1504B" w:rsidRPr="00F1504B" w:rsidRDefault="00F1504B" w:rsidP="00F1504B">
      <w:pPr>
        <w:pStyle w:val="Sarakstaaizzme4"/>
        <w:numPr>
          <w:ilvl w:val="0"/>
          <w:numId w:val="9"/>
        </w:numPr>
        <w:spacing w:line="360" w:lineRule="auto"/>
        <w:ind w:left="357" w:hanging="357"/>
        <w:rPr>
          <w:b/>
          <w:color w:val="000000" w:themeColor="text1"/>
          <w:szCs w:val="24"/>
        </w:rPr>
      </w:pPr>
      <w:r w:rsidRPr="00F1504B">
        <w:rPr>
          <w:b/>
          <w:color w:val="000000" w:themeColor="text1"/>
          <w:szCs w:val="24"/>
          <w:lang w:eastAsia="ar-SA"/>
        </w:rPr>
        <w:t>KONTAKTINFORMĀCIJA</w:t>
      </w:r>
    </w:p>
    <w:p w14:paraId="429B29B0" w14:textId="7F7F2903" w:rsidR="00F1504B" w:rsidRPr="00F1504B" w:rsidRDefault="00F1504B" w:rsidP="00F1504B">
      <w:pPr>
        <w:spacing w:line="276" w:lineRule="auto"/>
        <w:jc w:val="both"/>
        <w:rPr>
          <w:rStyle w:val="Hipersaite"/>
          <w:rFonts w:ascii="Times New Roman" w:hAnsi="Times New Roman"/>
          <w:color w:val="000000" w:themeColor="text1"/>
          <w:sz w:val="24"/>
          <w:szCs w:val="24"/>
        </w:rPr>
      </w:pPr>
      <w:r w:rsidRPr="00F1504B">
        <w:rPr>
          <w:rFonts w:ascii="Times New Roman" w:hAnsi="Times New Roman"/>
          <w:color w:val="000000" w:themeColor="text1"/>
          <w:sz w:val="24"/>
          <w:szCs w:val="24"/>
        </w:rPr>
        <w:t xml:space="preserve">Pēc pieprasījuma tiks nodrošināta </w:t>
      </w:r>
      <w:proofErr w:type="gramStart"/>
      <w:r w:rsidRPr="00F1504B">
        <w:rPr>
          <w:rFonts w:ascii="Times New Roman" w:hAnsi="Times New Roman"/>
          <w:color w:val="000000" w:themeColor="text1"/>
          <w:sz w:val="24"/>
          <w:szCs w:val="24"/>
        </w:rPr>
        <w:t>papildus informācija</w:t>
      </w:r>
      <w:proofErr w:type="gramEnd"/>
      <w:r w:rsidRPr="00F1504B">
        <w:rPr>
          <w:rFonts w:ascii="Times New Roman" w:hAnsi="Times New Roman"/>
          <w:color w:val="000000" w:themeColor="text1"/>
          <w:sz w:val="24"/>
          <w:szCs w:val="24"/>
        </w:rPr>
        <w:t xml:space="preserve">, iepriekš sazinoties ar Pasūtītāja kontaktpersonu, </w:t>
      </w:r>
      <w:r w:rsidRPr="00F1504B">
        <w:rPr>
          <w:rFonts w:ascii="Times New Roman" w:hAnsi="Times New Roman"/>
          <w:sz w:val="24"/>
          <w:szCs w:val="24"/>
        </w:rPr>
        <w:t xml:space="preserve">Iepirkumu un līgumu pārvaldības daļas, Tirgus izpētes un iepirkumu metodoloģijas nodaļas iepirkumu speciālisti Santu </w:t>
      </w:r>
      <w:proofErr w:type="spellStart"/>
      <w:r w:rsidRPr="00F1504B">
        <w:rPr>
          <w:rFonts w:ascii="Times New Roman" w:hAnsi="Times New Roman"/>
          <w:sz w:val="24"/>
          <w:szCs w:val="24"/>
        </w:rPr>
        <w:t>Evarti</w:t>
      </w:r>
      <w:proofErr w:type="spellEnd"/>
      <w:r w:rsidRPr="00F1504B">
        <w:rPr>
          <w:rFonts w:ascii="Times New Roman" w:hAnsi="Times New Roman"/>
          <w:sz w:val="24"/>
          <w:szCs w:val="24"/>
        </w:rPr>
        <w:t xml:space="preserve">, e-pasts: </w:t>
      </w:r>
      <w:hyperlink r:id="rId8" w:history="1">
        <w:r w:rsidRPr="00F1504B">
          <w:rPr>
            <w:rStyle w:val="Hipersaite"/>
            <w:rFonts w:ascii="Times New Roman" w:hAnsi="Times New Roman"/>
            <w:sz w:val="24"/>
            <w:szCs w:val="24"/>
          </w:rPr>
          <w:t>santa.evarte@rigassatiksme.lv</w:t>
        </w:r>
      </w:hyperlink>
      <w:r w:rsidRPr="00F1504B">
        <w:rPr>
          <w:rStyle w:val="Hipersaite"/>
          <w:rFonts w:ascii="Times New Roman" w:hAnsi="Times New Roman"/>
          <w:color w:val="000000" w:themeColor="text1"/>
          <w:sz w:val="24"/>
          <w:szCs w:val="24"/>
        </w:rPr>
        <w:t>.</w:t>
      </w:r>
    </w:p>
    <w:p w14:paraId="3BF06CE6" w14:textId="77777777" w:rsidR="006A53F7" w:rsidRDefault="006A53F7" w:rsidP="00C56DD0">
      <w:pPr>
        <w:pStyle w:val="Bezatstarpm"/>
        <w:tabs>
          <w:tab w:val="left" w:pos="851"/>
        </w:tabs>
        <w:spacing w:before="120" w:after="120"/>
        <w:ind w:right="-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887B65" w14:textId="0CBFFA42" w:rsidR="00C56DD0" w:rsidRPr="009200FC" w:rsidRDefault="00C56DD0" w:rsidP="00C56DD0">
      <w:pPr>
        <w:pStyle w:val="Bezatstarpm"/>
        <w:tabs>
          <w:tab w:val="left" w:pos="851"/>
        </w:tabs>
        <w:spacing w:before="120" w:after="120"/>
        <w:ind w:righ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9200FC">
        <w:rPr>
          <w:rFonts w:ascii="Times New Roman" w:hAnsi="Times New Roman"/>
          <w:b/>
          <w:bCs/>
          <w:sz w:val="24"/>
          <w:szCs w:val="24"/>
        </w:rPr>
        <w:t>Pielikumā:</w:t>
      </w:r>
    </w:p>
    <w:p w14:paraId="14274F6B" w14:textId="0867B894" w:rsidR="00403B03" w:rsidRDefault="00527DF4" w:rsidP="00DB1FEE">
      <w:pPr>
        <w:pStyle w:val="Bezatstarpm"/>
        <w:tabs>
          <w:tab w:val="left" w:pos="851"/>
        </w:tabs>
        <w:spacing w:line="276" w:lineRule="auto"/>
        <w:ind w:left="720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1.pielikums </w:t>
      </w:r>
      <w:r w:rsidR="006A53F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A53F7">
        <w:rPr>
          <w:rFonts w:ascii="Times New Roman" w:hAnsi="Times New Roman"/>
          <w:sz w:val="24"/>
          <w:szCs w:val="24"/>
        </w:rPr>
        <w:t>“</w:t>
      </w:r>
      <w:r w:rsidR="00C56DD0" w:rsidRPr="009200FC">
        <w:rPr>
          <w:rFonts w:ascii="Times New Roman" w:hAnsi="Times New Roman"/>
          <w:sz w:val="24"/>
          <w:szCs w:val="24"/>
        </w:rPr>
        <w:t xml:space="preserve">Tehniskā </w:t>
      </w:r>
      <w:r>
        <w:rPr>
          <w:rFonts w:ascii="Times New Roman" w:hAnsi="Times New Roman"/>
          <w:sz w:val="24"/>
          <w:szCs w:val="24"/>
        </w:rPr>
        <w:t>specifikācija</w:t>
      </w:r>
      <w:r w:rsidR="00DB1FEE">
        <w:rPr>
          <w:rFonts w:ascii="Times New Roman" w:hAnsi="Times New Roman"/>
          <w:sz w:val="24"/>
          <w:szCs w:val="24"/>
        </w:rPr>
        <w:t xml:space="preserve"> un Tehniskais piedāvājums</w:t>
      </w:r>
      <w:r w:rsidR="006A53F7">
        <w:rPr>
          <w:rFonts w:ascii="Times New Roman" w:hAnsi="Times New Roman"/>
          <w:sz w:val="24"/>
          <w:szCs w:val="24"/>
        </w:rPr>
        <w:t>”</w:t>
      </w:r>
      <w:r w:rsidR="00403B03">
        <w:rPr>
          <w:rFonts w:ascii="Times New Roman" w:hAnsi="Times New Roman"/>
          <w:sz w:val="24"/>
          <w:szCs w:val="24"/>
        </w:rPr>
        <w:t>’</w:t>
      </w:r>
      <w:r w:rsidR="00DB1FEE">
        <w:rPr>
          <w:rFonts w:ascii="Times New Roman" w:hAnsi="Times New Roman"/>
          <w:sz w:val="24"/>
          <w:szCs w:val="24"/>
        </w:rPr>
        <w:t>.</w:t>
      </w:r>
    </w:p>
    <w:p w14:paraId="70D618F6" w14:textId="77777777" w:rsidR="00917C55" w:rsidRDefault="00917C55" w:rsidP="00DB1FEE">
      <w:pPr>
        <w:pStyle w:val="Bezatstarpm"/>
        <w:tabs>
          <w:tab w:val="left" w:pos="851"/>
        </w:tabs>
        <w:spacing w:line="276" w:lineRule="auto"/>
        <w:ind w:left="720" w:right="-142"/>
        <w:jc w:val="both"/>
        <w:rPr>
          <w:rFonts w:ascii="Times New Roman" w:hAnsi="Times New Roman"/>
          <w:sz w:val="24"/>
          <w:szCs w:val="24"/>
        </w:rPr>
      </w:pPr>
    </w:p>
    <w:p w14:paraId="34EAEAAC" w14:textId="7893F644" w:rsidR="00800445" w:rsidRPr="00917C55" w:rsidRDefault="00391B58" w:rsidP="00917C55">
      <w:pPr>
        <w:pStyle w:val="Pamatteksts2"/>
        <w:tabs>
          <w:tab w:val="clear" w:pos="0"/>
        </w:tabs>
        <w:spacing w:before="240" w:after="120"/>
        <w:jc w:val="center"/>
        <w:outlineLvl w:val="9"/>
        <w:rPr>
          <w:rFonts w:ascii="Times New Roman" w:eastAsiaTheme="minorHAnsi" w:hAnsi="Times New Roman"/>
          <w:b/>
          <w:bCs/>
          <w:color w:val="000000" w:themeColor="text1"/>
          <w:szCs w:val="24"/>
        </w:rPr>
      </w:pPr>
      <w:bookmarkStart w:id="0" w:name="_Hlk185493832"/>
      <w:r w:rsidRPr="00553B1E">
        <w:rPr>
          <w:rFonts w:ascii="Times New Roman" w:eastAsiaTheme="minorHAnsi" w:hAnsi="Times New Roman"/>
          <w:b/>
          <w:bCs/>
          <w:color w:val="000000" w:themeColor="text1"/>
          <w:szCs w:val="24"/>
        </w:rPr>
        <w:t>Tirgus izpēte var tikt izbeigta jebkurā brīdī, ja pastāv objektīvi apstākļi vai citi apstākļi, kuru dēļ tirgus izpēte būtu izbeidzama.</w:t>
      </w:r>
      <w:bookmarkEnd w:id="0"/>
    </w:p>
    <w:sectPr w:rsidR="00800445" w:rsidRPr="00917C55" w:rsidSect="00C56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C728" w14:textId="77777777" w:rsidR="008252C4" w:rsidRDefault="008252C4">
      <w:pPr>
        <w:spacing w:after="0" w:line="240" w:lineRule="auto"/>
      </w:pPr>
      <w:r>
        <w:separator/>
      </w:r>
    </w:p>
  </w:endnote>
  <w:endnote w:type="continuationSeparator" w:id="0">
    <w:p w14:paraId="31EA31FD" w14:textId="77777777" w:rsidR="008252C4" w:rsidRDefault="0082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680F" w14:textId="77777777" w:rsidR="00800445" w:rsidRDefault="0080044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99078" w14:textId="77777777" w:rsidR="00CB1250" w:rsidRPr="00800445" w:rsidRDefault="00CB1250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04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04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04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04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044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1B811CD" w14:textId="77777777" w:rsidR="00CB1250" w:rsidRDefault="00CB125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526E" w14:textId="77777777" w:rsidR="00800445" w:rsidRDefault="008004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A207" w14:textId="77777777" w:rsidR="008252C4" w:rsidRDefault="008252C4">
      <w:pPr>
        <w:spacing w:after="0" w:line="240" w:lineRule="auto"/>
      </w:pPr>
      <w:r>
        <w:separator/>
      </w:r>
    </w:p>
  </w:footnote>
  <w:footnote w:type="continuationSeparator" w:id="0">
    <w:p w14:paraId="5A74DDE5" w14:textId="77777777" w:rsidR="008252C4" w:rsidRDefault="0082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A9BC" w14:textId="77777777" w:rsidR="00800445" w:rsidRDefault="0080044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073C" w14:textId="77777777" w:rsidR="00800445" w:rsidRDefault="0080044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4F84" w14:textId="77777777" w:rsidR="00800445" w:rsidRDefault="0080044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924"/>
    <w:multiLevelType w:val="hybridMultilevel"/>
    <w:tmpl w:val="77A20BAA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4176D"/>
    <w:multiLevelType w:val="hybridMultilevel"/>
    <w:tmpl w:val="1960F34E"/>
    <w:lvl w:ilvl="0" w:tplc="5A500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1254"/>
    <w:multiLevelType w:val="multilevel"/>
    <w:tmpl w:val="5822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F9267D4"/>
    <w:multiLevelType w:val="multilevel"/>
    <w:tmpl w:val="ED348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CA6E47"/>
    <w:multiLevelType w:val="multilevel"/>
    <w:tmpl w:val="E44A874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E66750"/>
    <w:multiLevelType w:val="hybridMultilevel"/>
    <w:tmpl w:val="7B10AD00"/>
    <w:lvl w:ilvl="0" w:tplc="1A56AD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53F85"/>
    <w:multiLevelType w:val="multilevel"/>
    <w:tmpl w:val="4928DC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4E33701"/>
    <w:multiLevelType w:val="hybridMultilevel"/>
    <w:tmpl w:val="77A20B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B17247"/>
    <w:multiLevelType w:val="multilevel"/>
    <w:tmpl w:val="13F63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FE640E"/>
    <w:multiLevelType w:val="hybridMultilevel"/>
    <w:tmpl w:val="EDCC5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81460">
    <w:abstractNumId w:val="4"/>
  </w:num>
  <w:num w:numId="2" w16cid:durableId="1267687998">
    <w:abstractNumId w:val="8"/>
  </w:num>
  <w:num w:numId="3" w16cid:durableId="1623264610">
    <w:abstractNumId w:val="12"/>
  </w:num>
  <w:num w:numId="4" w16cid:durableId="433786746">
    <w:abstractNumId w:val="11"/>
  </w:num>
  <w:num w:numId="5" w16cid:durableId="589050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04196">
    <w:abstractNumId w:val="10"/>
  </w:num>
  <w:num w:numId="7" w16cid:durableId="1626428650">
    <w:abstractNumId w:val="3"/>
  </w:num>
  <w:num w:numId="8" w16cid:durableId="1729255626">
    <w:abstractNumId w:val="4"/>
    <w:lvlOverride w:ilvl="0">
      <w:startOverride w:val="3"/>
    </w:lvlOverride>
    <w:lvlOverride w:ilvl="1">
      <w:startOverride w:val="7"/>
    </w:lvlOverride>
  </w:num>
  <w:num w:numId="9" w16cid:durableId="2071728036">
    <w:abstractNumId w:val="4"/>
    <w:lvlOverride w:ilvl="0">
      <w:startOverride w:val="5"/>
    </w:lvlOverride>
  </w:num>
  <w:num w:numId="10" w16cid:durableId="639963767">
    <w:abstractNumId w:val="5"/>
  </w:num>
  <w:num w:numId="11" w16cid:durableId="472403869">
    <w:abstractNumId w:val="2"/>
  </w:num>
  <w:num w:numId="12" w16cid:durableId="562763292">
    <w:abstractNumId w:val="6"/>
  </w:num>
  <w:num w:numId="13" w16cid:durableId="1864399349">
    <w:abstractNumId w:val="1"/>
  </w:num>
  <w:num w:numId="14" w16cid:durableId="775902124">
    <w:abstractNumId w:val="9"/>
  </w:num>
  <w:num w:numId="15" w16cid:durableId="1061489180">
    <w:abstractNumId w:val="0"/>
  </w:num>
  <w:num w:numId="16" w16cid:durableId="1380013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D0"/>
    <w:rsid w:val="00014B54"/>
    <w:rsid w:val="000522EE"/>
    <w:rsid w:val="00054F22"/>
    <w:rsid w:val="0006016B"/>
    <w:rsid w:val="00064D3A"/>
    <w:rsid w:val="00071B36"/>
    <w:rsid w:val="00071BEB"/>
    <w:rsid w:val="00087C14"/>
    <w:rsid w:val="000952A9"/>
    <w:rsid w:val="000A71FE"/>
    <w:rsid w:val="000B416F"/>
    <w:rsid w:val="000F022B"/>
    <w:rsid w:val="000F67B5"/>
    <w:rsid w:val="00104DB3"/>
    <w:rsid w:val="001073B5"/>
    <w:rsid w:val="00115A5C"/>
    <w:rsid w:val="00127290"/>
    <w:rsid w:val="00136C37"/>
    <w:rsid w:val="00165D8A"/>
    <w:rsid w:val="00170871"/>
    <w:rsid w:val="00193962"/>
    <w:rsid w:val="001F0254"/>
    <w:rsid w:val="001F0E24"/>
    <w:rsid w:val="001F55C1"/>
    <w:rsid w:val="00204036"/>
    <w:rsid w:val="002167CD"/>
    <w:rsid w:val="00225244"/>
    <w:rsid w:val="00242739"/>
    <w:rsid w:val="002467F8"/>
    <w:rsid w:val="00250F62"/>
    <w:rsid w:val="002541F5"/>
    <w:rsid w:val="00255580"/>
    <w:rsid w:val="00257C1C"/>
    <w:rsid w:val="00262231"/>
    <w:rsid w:val="00291363"/>
    <w:rsid w:val="002D1B70"/>
    <w:rsid w:val="002E632E"/>
    <w:rsid w:val="002F1861"/>
    <w:rsid w:val="00303098"/>
    <w:rsid w:val="00314657"/>
    <w:rsid w:val="00345A5F"/>
    <w:rsid w:val="003611A8"/>
    <w:rsid w:val="0036203D"/>
    <w:rsid w:val="00380DB1"/>
    <w:rsid w:val="00391B58"/>
    <w:rsid w:val="00393738"/>
    <w:rsid w:val="003B0A6B"/>
    <w:rsid w:val="003B4B2B"/>
    <w:rsid w:val="003B5E69"/>
    <w:rsid w:val="003D387E"/>
    <w:rsid w:val="003F755C"/>
    <w:rsid w:val="00400577"/>
    <w:rsid w:val="00403B03"/>
    <w:rsid w:val="00444E37"/>
    <w:rsid w:val="00446265"/>
    <w:rsid w:val="0045292C"/>
    <w:rsid w:val="00460565"/>
    <w:rsid w:val="00463883"/>
    <w:rsid w:val="0046656B"/>
    <w:rsid w:val="00467AE4"/>
    <w:rsid w:val="00473FD8"/>
    <w:rsid w:val="00474689"/>
    <w:rsid w:val="00485CC0"/>
    <w:rsid w:val="004A3309"/>
    <w:rsid w:val="004A7AD5"/>
    <w:rsid w:val="004E5067"/>
    <w:rsid w:val="004F2976"/>
    <w:rsid w:val="00503A79"/>
    <w:rsid w:val="0051313C"/>
    <w:rsid w:val="005131F8"/>
    <w:rsid w:val="00521750"/>
    <w:rsid w:val="00523F8B"/>
    <w:rsid w:val="00525BB4"/>
    <w:rsid w:val="00527DF4"/>
    <w:rsid w:val="00532185"/>
    <w:rsid w:val="00535E5A"/>
    <w:rsid w:val="00537496"/>
    <w:rsid w:val="005A0075"/>
    <w:rsid w:val="005A4F4D"/>
    <w:rsid w:val="005B091B"/>
    <w:rsid w:val="005B719A"/>
    <w:rsid w:val="005C63D1"/>
    <w:rsid w:val="005E4369"/>
    <w:rsid w:val="005E5007"/>
    <w:rsid w:val="005F1EC2"/>
    <w:rsid w:val="00603F64"/>
    <w:rsid w:val="00617323"/>
    <w:rsid w:val="006261F3"/>
    <w:rsid w:val="00632788"/>
    <w:rsid w:val="006525E3"/>
    <w:rsid w:val="006539AE"/>
    <w:rsid w:val="006736BA"/>
    <w:rsid w:val="0068493B"/>
    <w:rsid w:val="00695250"/>
    <w:rsid w:val="00695DA6"/>
    <w:rsid w:val="006A53F7"/>
    <w:rsid w:val="006B20A6"/>
    <w:rsid w:val="006B459F"/>
    <w:rsid w:val="006F575C"/>
    <w:rsid w:val="00700DCD"/>
    <w:rsid w:val="007010D6"/>
    <w:rsid w:val="00705471"/>
    <w:rsid w:val="00721DF8"/>
    <w:rsid w:val="0072214B"/>
    <w:rsid w:val="007359AF"/>
    <w:rsid w:val="007502EF"/>
    <w:rsid w:val="00761605"/>
    <w:rsid w:val="0076518E"/>
    <w:rsid w:val="00770C46"/>
    <w:rsid w:val="007943F6"/>
    <w:rsid w:val="00795B76"/>
    <w:rsid w:val="007A3979"/>
    <w:rsid w:val="007C0E71"/>
    <w:rsid w:val="00800445"/>
    <w:rsid w:val="008069AA"/>
    <w:rsid w:val="008252C4"/>
    <w:rsid w:val="00846EF6"/>
    <w:rsid w:val="0085505C"/>
    <w:rsid w:val="0085546D"/>
    <w:rsid w:val="008576CF"/>
    <w:rsid w:val="0086240D"/>
    <w:rsid w:val="00877163"/>
    <w:rsid w:val="00890407"/>
    <w:rsid w:val="008961F6"/>
    <w:rsid w:val="008A294F"/>
    <w:rsid w:val="008B0E79"/>
    <w:rsid w:val="008C2D9D"/>
    <w:rsid w:val="008D1CDD"/>
    <w:rsid w:val="00905324"/>
    <w:rsid w:val="00905F59"/>
    <w:rsid w:val="0091052D"/>
    <w:rsid w:val="00912462"/>
    <w:rsid w:val="00914927"/>
    <w:rsid w:val="00915174"/>
    <w:rsid w:val="00917C55"/>
    <w:rsid w:val="0092781C"/>
    <w:rsid w:val="00933F05"/>
    <w:rsid w:val="00937E7C"/>
    <w:rsid w:val="009643D9"/>
    <w:rsid w:val="00992621"/>
    <w:rsid w:val="009C16A4"/>
    <w:rsid w:val="009C1A89"/>
    <w:rsid w:val="009C598E"/>
    <w:rsid w:val="009D2058"/>
    <w:rsid w:val="009D2AA4"/>
    <w:rsid w:val="00A01128"/>
    <w:rsid w:val="00A04AF7"/>
    <w:rsid w:val="00A246D3"/>
    <w:rsid w:val="00A25011"/>
    <w:rsid w:val="00A37B72"/>
    <w:rsid w:val="00A55F3D"/>
    <w:rsid w:val="00A60D61"/>
    <w:rsid w:val="00A64F4B"/>
    <w:rsid w:val="00A72C8D"/>
    <w:rsid w:val="00AC6741"/>
    <w:rsid w:val="00B036C4"/>
    <w:rsid w:val="00B24A93"/>
    <w:rsid w:val="00B3661B"/>
    <w:rsid w:val="00B47330"/>
    <w:rsid w:val="00B72218"/>
    <w:rsid w:val="00B8425E"/>
    <w:rsid w:val="00B958EE"/>
    <w:rsid w:val="00BD1934"/>
    <w:rsid w:val="00BD5C04"/>
    <w:rsid w:val="00BE5BA2"/>
    <w:rsid w:val="00C11811"/>
    <w:rsid w:val="00C23239"/>
    <w:rsid w:val="00C2699D"/>
    <w:rsid w:val="00C3577A"/>
    <w:rsid w:val="00C56DD0"/>
    <w:rsid w:val="00C666CD"/>
    <w:rsid w:val="00C70558"/>
    <w:rsid w:val="00C706F3"/>
    <w:rsid w:val="00C80A93"/>
    <w:rsid w:val="00C81A0E"/>
    <w:rsid w:val="00C8727D"/>
    <w:rsid w:val="00CA292E"/>
    <w:rsid w:val="00CB03A5"/>
    <w:rsid w:val="00CB0CFA"/>
    <w:rsid w:val="00CB1250"/>
    <w:rsid w:val="00CB1C35"/>
    <w:rsid w:val="00CB435A"/>
    <w:rsid w:val="00CC71DE"/>
    <w:rsid w:val="00CD301C"/>
    <w:rsid w:val="00CD5264"/>
    <w:rsid w:val="00CE4D96"/>
    <w:rsid w:val="00CF2728"/>
    <w:rsid w:val="00CF74E4"/>
    <w:rsid w:val="00D1044E"/>
    <w:rsid w:val="00D11FED"/>
    <w:rsid w:val="00D13A5E"/>
    <w:rsid w:val="00D7173D"/>
    <w:rsid w:val="00D8768D"/>
    <w:rsid w:val="00DA6027"/>
    <w:rsid w:val="00DB1FEE"/>
    <w:rsid w:val="00DC7319"/>
    <w:rsid w:val="00DE21DE"/>
    <w:rsid w:val="00DE5F4E"/>
    <w:rsid w:val="00E034AF"/>
    <w:rsid w:val="00E41E57"/>
    <w:rsid w:val="00E42F69"/>
    <w:rsid w:val="00E519E4"/>
    <w:rsid w:val="00E560F7"/>
    <w:rsid w:val="00E77779"/>
    <w:rsid w:val="00E85099"/>
    <w:rsid w:val="00EA277B"/>
    <w:rsid w:val="00EE032D"/>
    <w:rsid w:val="00EF380C"/>
    <w:rsid w:val="00EF5A8D"/>
    <w:rsid w:val="00F1504B"/>
    <w:rsid w:val="00F30E2B"/>
    <w:rsid w:val="00F32AE0"/>
    <w:rsid w:val="00F7155A"/>
    <w:rsid w:val="00F9253C"/>
    <w:rsid w:val="00FA7A38"/>
    <w:rsid w:val="00FC18EF"/>
    <w:rsid w:val="00FD1D65"/>
    <w:rsid w:val="00FE4244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05DB"/>
  <w15:chartTrackingRefBased/>
  <w15:docId w15:val="{B488ED16-176E-4B81-9BF1-D31EC5C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6DD0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C56DD0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BezatstarpmRakstz">
    <w:name w:val="Bez atstarpēm Rakstz."/>
    <w:link w:val="Bezatstarpm"/>
    <w:locked/>
    <w:rsid w:val="00C56DD0"/>
    <w:rPr>
      <w:rFonts w:ascii="Calibri" w:eastAsia="Calibri" w:hAnsi="Calibri" w:cs="Times New Roman"/>
      <w:kern w:val="0"/>
    </w:rPr>
  </w:style>
  <w:style w:type="paragraph" w:styleId="Pamatteksts2">
    <w:name w:val="Body Text 2"/>
    <w:basedOn w:val="Parasts"/>
    <w:link w:val="Pamatteksts2Rakstz"/>
    <w:rsid w:val="00C56DD0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C56DD0"/>
    <w:rPr>
      <w:rFonts w:ascii="Belwe Lt TL" w:eastAsia="Times New Roman" w:hAnsi="Belwe Lt TL" w:cs="Times New Roman"/>
      <w:kern w:val="0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C56DD0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 w:firstLine="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C56DD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56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6DD0"/>
    <w:rPr>
      <w:kern w:val="0"/>
    </w:rPr>
  </w:style>
  <w:style w:type="paragraph" w:styleId="Sarakstarindkopa">
    <w:name w:val="List Paragraph"/>
    <w:aliases w:val="Virsraksti,Syle 1,Normal bullet 2,Bullet list,Saistīto dokumentu saraksts,2,Numurets,PPS_Bullet,list paragraph,h&amp;p list paragraph,saistīto dokumentu saraksts,syle 1,Citation List,Table of contents numbered,Bullet EY,ERP-List Paragraph"/>
    <w:basedOn w:val="Parasts"/>
    <w:link w:val="SarakstarindkopaRakstz"/>
    <w:uiPriority w:val="34"/>
    <w:qFormat/>
    <w:rsid w:val="00C56DD0"/>
    <w:pPr>
      <w:ind w:left="720"/>
      <w:contextualSpacing/>
    </w:pPr>
  </w:style>
  <w:style w:type="character" w:customStyle="1" w:styleId="SarakstarindkopaRakstz">
    <w:name w:val="Saraksta rindkopa Rakstz."/>
    <w:aliases w:val="Virsraksti Rakstz.,Syle 1 Rakstz.,Normal bullet 2 Rakstz.,Bullet list Rakstz.,Saistīto dokumentu saraksts Rakstz.,2 Rakstz.,Numurets Rakstz.,PPS_Bullet Rakstz.,list paragraph Rakstz.,h&amp;p list paragraph Rakstz.,syle 1 Rakstz."/>
    <w:link w:val="Sarakstarindkopa"/>
    <w:uiPriority w:val="34"/>
    <w:qFormat/>
    <w:locked/>
    <w:rsid w:val="00C56DD0"/>
    <w:rPr>
      <w:kern w:val="0"/>
    </w:rPr>
  </w:style>
  <w:style w:type="paragraph" w:customStyle="1" w:styleId="Parastais">
    <w:name w:val="Parastais"/>
    <w:qFormat/>
    <w:rsid w:val="00C56D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C56DD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3">
    <w:name w:val="Table Grid3"/>
    <w:basedOn w:val="Parastatabula"/>
    <w:uiPriority w:val="39"/>
    <w:rsid w:val="00CB1250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E850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1504B"/>
    <w:rPr>
      <w:color w:val="0563C1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00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0445"/>
    <w:rPr>
      <w:kern w:val="0"/>
    </w:rPr>
  </w:style>
  <w:style w:type="paragraph" w:styleId="Prskatjums">
    <w:name w:val="Revision"/>
    <w:hidden/>
    <w:uiPriority w:val="99"/>
    <w:semiHidden/>
    <w:rsid w:val="00521750"/>
    <w:pPr>
      <w:spacing w:after="0" w:line="240" w:lineRule="auto"/>
    </w:pPr>
    <w:rPr>
      <w:kern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BB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25BB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25BB4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BB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BB4"/>
    <w:rPr>
      <w:b/>
      <w:bCs/>
      <w:kern w:val="0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6736B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6736BA"/>
    <w:rPr>
      <w:kern w:val="0"/>
    </w:rPr>
  </w:style>
  <w:style w:type="character" w:customStyle="1" w:styleId="VrestekstsRakstz">
    <w:name w:val="Vēres teksts Rakstz."/>
    <w:aliases w:val="Footnote Rakstz.,Fußnote Rakstz.,fn Rakstz.,single space Rakstz.,FOOTNOTES Rakstz.,Текст сноски Знак Rakstz.,Текст сноски Знак1 Знак Rakstz.,Текст сноски Знак Знак Знак Rakstz.,Footnote Text Char Знак Знак Rakstz.,FT Rakstz."/>
    <w:basedOn w:val="Noklusjumarindkopasfonts"/>
    <w:link w:val="Vresteksts"/>
    <w:uiPriority w:val="99"/>
    <w:semiHidden/>
    <w:qFormat/>
    <w:locked/>
    <w:rsid w:val="006736B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resteksts">
    <w:name w:val="footnote text"/>
    <w:aliases w:val="Footnote,Fußnote,fn,single space,FOOTNOTES,Текст сноски Знак,Текст сноски Знак1 Знак,Текст сноски Знак Знак Знак,Footnote Text Char Знак Знак,Footnote Text Char Знак,Текст сноски-FN,Oaeno niinee-FN,Oaeno niinee Ciae,Table_Footnote_last,FT"/>
    <w:basedOn w:val="Parasts"/>
    <w:link w:val="VrestekstsRakstz"/>
    <w:uiPriority w:val="99"/>
    <w:semiHidden/>
    <w:unhideWhenUsed/>
    <w:qFormat/>
    <w:rsid w:val="006736B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lv-LV"/>
    </w:rPr>
  </w:style>
  <w:style w:type="character" w:customStyle="1" w:styleId="VrestekstsRakstz1">
    <w:name w:val="Vēres teksts Rakstz.1"/>
    <w:basedOn w:val="Noklusjumarindkopasfonts"/>
    <w:uiPriority w:val="99"/>
    <w:semiHidden/>
    <w:rsid w:val="006736BA"/>
    <w:rPr>
      <w:kern w:val="0"/>
      <w:sz w:val="20"/>
      <w:szCs w:val="20"/>
    </w:rPr>
  </w:style>
  <w:style w:type="paragraph" w:customStyle="1" w:styleId="Default">
    <w:name w:val="Default"/>
    <w:rsid w:val="00673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Vresatsauce">
    <w:name w:val="footnote reference"/>
    <w:aliases w:val="Footnote symbol,Footnote Reference Number,SUPERS,fr,Footnote Refernece,Footnote Reference Superscript,ftref,Odwołanie przypisu,BVI fnr,Footnotes refss,Ref,de nota al pie,-E Fußnotenzeichen,Footnote reference number,Times 10 Point,E"/>
    <w:uiPriority w:val="99"/>
    <w:semiHidden/>
    <w:unhideWhenUsed/>
    <w:qFormat/>
    <w:rsid w:val="006736BA"/>
    <w:rPr>
      <w:vertAlign w:val="superscript"/>
    </w:rPr>
  </w:style>
  <w:style w:type="table" w:customStyle="1" w:styleId="TableGrid1">
    <w:name w:val="Table Grid1"/>
    <w:basedOn w:val="Parastatabula"/>
    <w:next w:val="Reatabula"/>
    <w:uiPriority w:val="39"/>
    <w:rsid w:val="00695DA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evarte@rigassatiksme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1670-FEAB-4954-AA50-B42474EE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3540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16</cp:revision>
  <dcterms:created xsi:type="dcterms:W3CDTF">2024-12-19T07:44:00Z</dcterms:created>
  <dcterms:modified xsi:type="dcterms:W3CDTF">2024-12-27T10:02:00Z</dcterms:modified>
</cp:coreProperties>
</file>