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76E2" w14:textId="77777777" w:rsidR="00404F66" w:rsidRPr="00404F66" w:rsidRDefault="00404F66" w:rsidP="00404F66">
      <w:pPr>
        <w:jc w:val="center"/>
        <w:rPr>
          <w:rFonts w:ascii="Times New Roman" w:hAnsi="Times New Roman" w:cs="Times New Roman"/>
          <w:sz w:val="24"/>
          <w:szCs w:val="24"/>
        </w:rPr>
      </w:pPr>
      <w:r w:rsidRPr="00404F66">
        <w:rPr>
          <w:rFonts w:ascii="Times New Roman" w:hAnsi="Times New Roman" w:cs="Times New Roman"/>
          <w:sz w:val="24"/>
          <w:szCs w:val="24"/>
        </w:rPr>
        <w:t>Rīgas pašvaldības sabiedrība ar ierobežotu atbildību “Rīgas satiksme”</w:t>
      </w:r>
    </w:p>
    <w:p w14:paraId="29DA6B15" w14:textId="77777777" w:rsidR="00404F66" w:rsidRPr="00404F66" w:rsidRDefault="00404F66" w:rsidP="00404F66">
      <w:pPr>
        <w:jc w:val="center"/>
        <w:rPr>
          <w:rFonts w:ascii="Times New Roman" w:hAnsi="Times New Roman" w:cs="Times New Roman"/>
          <w:sz w:val="24"/>
          <w:szCs w:val="24"/>
        </w:rPr>
      </w:pPr>
    </w:p>
    <w:p w14:paraId="3B4ADA33" w14:textId="77777777" w:rsidR="00404F66" w:rsidRPr="00404F66" w:rsidRDefault="00404F66" w:rsidP="00404F66">
      <w:pPr>
        <w:jc w:val="center"/>
        <w:rPr>
          <w:rFonts w:ascii="Times New Roman" w:hAnsi="Times New Roman" w:cs="Times New Roman"/>
          <w:sz w:val="24"/>
          <w:szCs w:val="24"/>
        </w:rPr>
      </w:pPr>
    </w:p>
    <w:p w14:paraId="41A19AA3" w14:textId="7621B759" w:rsidR="00404F66" w:rsidRPr="00404F66" w:rsidRDefault="00404F66" w:rsidP="00404F66">
      <w:pPr>
        <w:jc w:val="right"/>
        <w:rPr>
          <w:rFonts w:ascii="Times New Roman" w:hAnsi="Times New Roman" w:cs="Times New Roman"/>
          <w:sz w:val="24"/>
          <w:szCs w:val="24"/>
        </w:rPr>
      </w:pPr>
      <w:r w:rsidRPr="00404F66">
        <w:rPr>
          <w:rFonts w:ascii="Times New Roman" w:hAnsi="Times New Roman" w:cs="Times New Roman"/>
          <w:sz w:val="24"/>
          <w:szCs w:val="24"/>
        </w:rPr>
        <w:t>APSTIPRINĀTS</w:t>
      </w:r>
      <w:r w:rsidRPr="00404F66">
        <w:rPr>
          <w:rFonts w:ascii="Times New Roman" w:hAnsi="Times New Roman" w:cs="Times New Roman"/>
          <w:sz w:val="24"/>
          <w:szCs w:val="24"/>
        </w:rPr>
        <w:br/>
        <w:t xml:space="preserve">Iepirkuma komisijas </w:t>
      </w:r>
      <w:r w:rsidRPr="00404F66">
        <w:rPr>
          <w:rFonts w:ascii="Times New Roman" w:hAnsi="Times New Roman" w:cs="Times New Roman"/>
          <w:sz w:val="24"/>
          <w:szCs w:val="24"/>
        </w:rPr>
        <w:br/>
        <w:t>202</w:t>
      </w:r>
      <w:r w:rsidR="001F7317">
        <w:rPr>
          <w:rFonts w:ascii="Times New Roman" w:hAnsi="Times New Roman" w:cs="Times New Roman"/>
          <w:sz w:val="24"/>
          <w:szCs w:val="24"/>
        </w:rPr>
        <w:t>3</w:t>
      </w:r>
      <w:r w:rsidRPr="00404F66">
        <w:rPr>
          <w:rFonts w:ascii="Times New Roman" w:hAnsi="Times New Roman" w:cs="Times New Roman"/>
          <w:sz w:val="24"/>
          <w:szCs w:val="24"/>
        </w:rPr>
        <w:t xml:space="preserve">. gada </w:t>
      </w:r>
      <w:r w:rsidR="007D38D3">
        <w:rPr>
          <w:rFonts w:ascii="Times New Roman" w:hAnsi="Times New Roman" w:cs="Times New Roman"/>
          <w:sz w:val="24"/>
          <w:szCs w:val="24"/>
        </w:rPr>
        <w:t>19. oktobra</w:t>
      </w:r>
      <w:r w:rsidRPr="00404F66">
        <w:rPr>
          <w:rFonts w:ascii="Times New Roman" w:hAnsi="Times New Roman" w:cs="Times New Roman"/>
          <w:sz w:val="24"/>
          <w:szCs w:val="24"/>
        </w:rPr>
        <w:t xml:space="preserve"> sēdē</w:t>
      </w:r>
    </w:p>
    <w:p w14:paraId="6FB63D52" w14:textId="77777777" w:rsidR="00404F66" w:rsidRPr="00404F66" w:rsidRDefault="00404F66" w:rsidP="00404F66">
      <w:pPr>
        <w:jc w:val="right"/>
        <w:rPr>
          <w:rFonts w:ascii="Times New Roman" w:hAnsi="Times New Roman" w:cs="Times New Roman"/>
          <w:sz w:val="24"/>
          <w:szCs w:val="24"/>
        </w:rPr>
      </w:pPr>
    </w:p>
    <w:p w14:paraId="3D5B7863" w14:textId="77777777" w:rsidR="00404F66" w:rsidRPr="00404F66" w:rsidRDefault="00404F66" w:rsidP="00404F66">
      <w:pPr>
        <w:jc w:val="right"/>
        <w:rPr>
          <w:rFonts w:ascii="Times New Roman" w:hAnsi="Times New Roman" w:cs="Times New Roman"/>
          <w:sz w:val="24"/>
          <w:szCs w:val="24"/>
        </w:rPr>
      </w:pPr>
    </w:p>
    <w:p w14:paraId="792642B5" w14:textId="169AE918" w:rsidR="00404F66" w:rsidRPr="00404F66" w:rsidRDefault="00404F66" w:rsidP="00F606EA">
      <w:pPr>
        <w:rPr>
          <w:rFonts w:ascii="Times New Roman" w:hAnsi="Times New Roman" w:cs="Times New Roman"/>
          <w:sz w:val="24"/>
          <w:szCs w:val="24"/>
        </w:rPr>
      </w:pPr>
    </w:p>
    <w:p w14:paraId="4BDA044D" w14:textId="6B292BA6" w:rsidR="00404F66" w:rsidRPr="00404F66" w:rsidRDefault="00671E8E" w:rsidP="00404F66">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procedūras</w:t>
      </w:r>
      <w:r w:rsidR="00404F66" w:rsidRPr="00404F66">
        <w:rPr>
          <w:rFonts w:ascii="Times New Roman" w:hAnsi="Times New Roman" w:cs="Times New Roman"/>
          <w:b/>
          <w:sz w:val="24"/>
          <w:szCs w:val="24"/>
        </w:rPr>
        <w:t xml:space="preserve"> </w:t>
      </w:r>
    </w:p>
    <w:p w14:paraId="05E3E334" w14:textId="29E924AD" w:rsidR="00404F66" w:rsidRPr="00404F66" w:rsidRDefault="00404F66" w:rsidP="00404F66">
      <w:pPr>
        <w:jc w:val="center"/>
        <w:rPr>
          <w:rFonts w:ascii="Times New Roman" w:eastAsia="Times New Roman" w:hAnsi="Times New Roman" w:cs="Times New Roman"/>
          <w:b/>
          <w:sz w:val="24"/>
          <w:szCs w:val="24"/>
          <w:lang w:eastAsia="lv-LV"/>
        </w:rPr>
      </w:pPr>
      <w:r w:rsidRPr="00404F66">
        <w:rPr>
          <w:rFonts w:ascii="Times New Roman" w:hAnsi="Times New Roman" w:cs="Times New Roman"/>
          <w:b/>
          <w:sz w:val="24"/>
          <w:szCs w:val="24"/>
        </w:rPr>
        <w:t>“</w:t>
      </w:r>
      <w:r w:rsidRPr="0068437D">
        <w:rPr>
          <w:rFonts w:ascii="Times New Roman" w:eastAsia="Times New Roman" w:hAnsi="Times New Roman" w:cs="Times New Roman"/>
          <w:b/>
          <w:sz w:val="24"/>
          <w:szCs w:val="24"/>
          <w:lang w:eastAsia="lv-LV"/>
        </w:rPr>
        <w:t xml:space="preserve">Tiesības noslēgt vispārīgo vienošanos par </w:t>
      </w:r>
      <w:r w:rsidR="00027173">
        <w:rPr>
          <w:rFonts w:ascii="Times New Roman" w:hAnsi="Times New Roman" w:cs="Times New Roman"/>
          <w:b/>
          <w:sz w:val="24"/>
          <w:szCs w:val="24"/>
        </w:rPr>
        <w:t xml:space="preserve">eļļu un smērvielu </w:t>
      </w:r>
      <w:r w:rsidRPr="0068437D">
        <w:rPr>
          <w:rFonts w:ascii="Times New Roman" w:eastAsia="Times New Roman" w:hAnsi="Times New Roman" w:cs="Times New Roman"/>
          <w:b/>
          <w:sz w:val="24"/>
          <w:szCs w:val="24"/>
          <w:lang w:eastAsia="lv-LV"/>
        </w:rPr>
        <w:t>piegādi</w:t>
      </w:r>
      <w:r w:rsidRPr="00404F66">
        <w:rPr>
          <w:rFonts w:ascii="Times New Roman" w:hAnsi="Times New Roman" w:cs="Times New Roman"/>
          <w:b/>
          <w:sz w:val="24"/>
          <w:szCs w:val="24"/>
        </w:rPr>
        <w:t>”</w:t>
      </w:r>
    </w:p>
    <w:p w14:paraId="12900494" w14:textId="144BD2D0" w:rsidR="00404F66" w:rsidRPr="00404F66" w:rsidRDefault="00E36ADF" w:rsidP="00404F66">
      <w:pPr>
        <w:jc w:val="center"/>
        <w:rPr>
          <w:rFonts w:ascii="Times New Roman" w:hAnsi="Times New Roman" w:cs="Times New Roman"/>
          <w:sz w:val="24"/>
          <w:szCs w:val="24"/>
        </w:rPr>
      </w:pPr>
      <w:r>
        <w:rPr>
          <w:rFonts w:ascii="Times New Roman" w:hAnsi="Times New Roman" w:cs="Times New Roman"/>
          <w:sz w:val="24"/>
          <w:szCs w:val="24"/>
        </w:rPr>
        <w:t>i</w:t>
      </w:r>
      <w:r w:rsidR="00404F66" w:rsidRPr="00404F66">
        <w:rPr>
          <w:rFonts w:ascii="Times New Roman" w:hAnsi="Times New Roman" w:cs="Times New Roman"/>
          <w:sz w:val="24"/>
          <w:szCs w:val="24"/>
        </w:rPr>
        <w:t>dentifikācijas Nr. RS/202</w:t>
      </w:r>
      <w:r w:rsidR="001F7317">
        <w:rPr>
          <w:rFonts w:ascii="Times New Roman" w:hAnsi="Times New Roman" w:cs="Times New Roman"/>
          <w:sz w:val="24"/>
          <w:szCs w:val="24"/>
        </w:rPr>
        <w:t>3</w:t>
      </w:r>
      <w:r w:rsidR="00404F66" w:rsidRPr="00404F66">
        <w:rPr>
          <w:rFonts w:ascii="Times New Roman" w:hAnsi="Times New Roman" w:cs="Times New Roman"/>
          <w:sz w:val="24"/>
          <w:szCs w:val="24"/>
        </w:rPr>
        <w:t>/</w:t>
      </w:r>
      <w:r w:rsidR="007D38D3">
        <w:rPr>
          <w:rFonts w:ascii="Times New Roman" w:hAnsi="Times New Roman" w:cs="Times New Roman"/>
          <w:sz w:val="24"/>
          <w:szCs w:val="24"/>
        </w:rPr>
        <w:t>70</w:t>
      </w:r>
    </w:p>
    <w:p w14:paraId="3A0C6E91" w14:textId="77777777" w:rsidR="00404F66" w:rsidRPr="00404F66" w:rsidRDefault="00404F66" w:rsidP="00404F66">
      <w:pPr>
        <w:jc w:val="center"/>
        <w:rPr>
          <w:rFonts w:ascii="Times New Roman" w:hAnsi="Times New Roman" w:cs="Times New Roman"/>
          <w:sz w:val="24"/>
          <w:szCs w:val="24"/>
        </w:rPr>
      </w:pPr>
    </w:p>
    <w:p w14:paraId="09FA917D"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NOLIKUMS</w:t>
      </w:r>
    </w:p>
    <w:p w14:paraId="6CAC0F98" w14:textId="77777777" w:rsidR="00404F66" w:rsidRPr="00404F66" w:rsidRDefault="00404F66" w:rsidP="00404F66">
      <w:pPr>
        <w:rPr>
          <w:rFonts w:ascii="Times New Roman" w:hAnsi="Times New Roman" w:cs="Times New Roman"/>
          <w:sz w:val="24"/>
          <w:szCs w:val="24"/>
        </w:rPr>
      </w:pPr>
    </w:p>
    <w:p w14:paraId="1FDF3A59" w14:textId="77777777" w:rsidR="00404F66" w:rsidRPr="00404F66" w:rsidRDefault="00404F66" w:rsidP="00404F66">
      <w:pPr>
        <w:rPr>
          <w:rFonts w:ascii="Times New Roman" w:hAnsi="Times New Roman" w:cs="Times New Roman"/>
          <w:sz w:val="24"/>
          <w:szCs w:val="24"/>
        </w:rPr>
      </w:pPr>
    </w:p>
    <w:p w14:paraId="51CE332F" w14:textId="77777777" w:rsidR="00404F66" w:rsidRPr="00404F66" w:rsidRDefault="00404F66" w:rsidP="00404F66">
      <w:pPr>
        <w:rPr>
          <w:rFonts w:ascii="Times New Roman" w:hAnsi="Times New Roman" w:cs="Times New Roman"/>
          <w:sz w:val="24"/>
          <w:szCs w:val="24"/>
        </w:rPr>
      </w:pPr>
    </w:p>
    <w:p w14:paraId="6E8E7D85" w14:textId="77777777" w:rsidR="00404F66" w:rsidRPr="00404F66" w:rsidRDefault="00404F66" w:rsidP="00404F66">
      <w:pPr>
        <w:rPr>
          <w:rFonts w:ascii="Times New Roman" w:hAnsi="Times New Roman" w:cs="Times New Roman"/>
          <w:sz w:val="24"/>
          <w:szCs w:val="24"/>
        </w:rPr>
      </w:pPr>
    </w:p>
    <w:p w14:paraId="6B724349" w14:textId="77777777" w:rsidR="00404F66" w:rsidRPr="00404F66" w:rsidRDefault="00404F66" w:rsidP="00404F66">
      <w:pPr>
        <w:rPr>
          <w:rFonts w:ascii="Times New Roman" w:hAnsi="Times New Roman" w:cs="Times New Roman"/>
          <w:sz w:val="24"/>
          <w:szCs w:val="24"/>
        </w:rPr>
      </w:pPr>
    </w:p>
    <w:p w14:paraId="198C3DFC" w14:textId="77777777" w:rsidR="00404F66" w:rsidRPr="00404F66" w:rsidRDefault="00404F66" w:rsidP="00404F66">
      <w:pPr>
        <w:rPr>
          <w:rFonts w:ascii="Times New Roman" w:hAnsi="Times New Roman" w:cs="Times New Roman"/>
          <w:sz w:val="24"/>
          <w:szCs w:val="24"/>
        </w:rPr>
      </w:pPr>
    </w:p>
    <w:p w14:paraId="3432A6C4" w14:textId="77777777" w:rsidR="00404F66" w:rsidRPr="00404F66" w:rsidRDefault="00404F66" w:rsidP="00404F66">
      <w:pPr>
        <w:rPr>
          <w:rFonts w:ascii="Times New Roman" w:hAnsi="Times New Roman" w:cs="Times New Roman"/>
          <w:sz w:val="24"/>
          <w:szCs w:val="24"/>
        </w:rPr>
      </w:pPr>
    </w:p>
    <w:p w14:paraId="16348C37" w14:textId="77777777" w:rsidR="00404F66" w:rsidRPr="00404F66" w:rsidRDefault="00404F66" w:rsidP="00404F66">
      <w:pPr>
        <w:rPr>
          <w:rFonts w:ascii="Times New Roman" w:hAnsi="Times New Roman" w:cs="Times New Roman"/>
          <w:sz w:val="24"/>
          <w:szCs w:val="24"/>
        </w:rPr>
      </w:pPr>
    </w:p>
    <w:p w14:paraId="78F3D9BE" w14:textId="77777777" w:rsidR="00404F66" w:rsidRPr="00404F66" w:rsidRDefault="00404F66" w:rsidP="00404F66">
      <w:pPr>
        <w:rPr>
          <w:rFonts w:ascii="Times New Roman" w:hAnsi="Times New Roman" w:cs="Times New Roman"/>
          <w:sz w:val="24"/>
          <w:szCs w:val="24"/>
        </w:rPr>
      </w:pPr>
    </w:p>
    <w:p w14:paraId="3DF53DF7" w14:textId="77777777" w:rsidR="00404F66" w:rsidRPr="00404F66" w:rsidRDefault="00404F66" w:rsidP="00404F66">
      <w:pPr>
        <w:rPr>
          <w:rFonts w:ascii="Times New Roman" w:hAnsi="Times New Roman" w:cs="Times New Roman"/>
          <w:sz w:val="24"/>
          <w:szCs w:val="24"/>
        </w:rPr>
      </w:pPr>
    </w:p>
    <w:p w14:paraId="045714F6" w14:textId="77777777" w:rsidR="00404F66" w:rsidRPr="00404F66" w:rsidRDefault="00404F66" w:rsidP="00404F66">
      <w:pPr>
        <w:rPr>
          <w:rFonts w:ascii="Times New Roman" w:hAnsi="Times New Roman" w:cs="Times New Roman"/>
          <w:sz w:val="24"/>
          <w:szCs w:val="24"/>
        </w:rPr>
      </w:pPr>
    </w:p>
    <w:p w14:paraId="1BCBC7E2" w14:textId="77777777" w:rsidR="00404F66" w:rsidRPr="00404F66" w:rsidRDefault="00404F66" w:rsidP="00404F66">
      <w:pPr>
        <w:rPr>
          <w:rFonts w:ascii="Times New Roman" w:hAnsi="Times New Roman" w:cs="Times New Roman"/>
          <w:sz w:val="24"/>
          <w:szCs w:val="24"/>
        </w:rPr>
      </w:pPr>
    </w:p>
    <w:p w14:paraId="73BFEA83" w14:textId="77777777" w:rsidR="00404F66" w:rsidRPr="00404F66" w:rsidRDefault="00404F66" w:rsidP="00404F66">
      <w:pPr>
        <w:rPr>
          <w:rFonts w:ascii="Times New Roman" w:hAnsi="Times New Roman" w:cs="Times New Roman"/>
          <w:sz w:val="24"/>
          <w:szCs w:val="24"/>
        </w:rPr>
      </w:pPr>
    </w:p>
    <w:p w14:paraId="24949363" w14:textId="77777777" w:rsidR="00404F66" w:rsidRPr="00404F66" w:rsidRDefault="00404F66" w:rsidP="00404F66">
      <w:pPr>
        <w:rPr>
          <w:rFonts w:ascii="Times New Roman" w:hAnsi="Times New Roman" w:cs="Times New Roman"/>
          <w:b/>
          <w:sz w:val="24"/>
          <w:szCs w:val="24"/>
        </w:rPr>
      </w:pPr>
    </w:p>
    <w:p w14:paraId="72E6F0BD"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Rīga</w:t>
      </w:r>
    </w:p>
    <w:p w14:paraId="20AE7035" w14:textId="1AE275E1"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202</w:t>
      </w:r>
      <w:r w:rsidR="00E36ADF">
        <w:rPr>
          <w:rFonts w:ascii="Times New Roman" w:hAnsi="Times New Roman" w:cs="Times New Roman"/>
          <w:b/>
          <w:sz w:val="24"/>
          <w:szCs w:val="24"/>
        </w:rPr>
        <w:t>3</w:t>
      </w:r>
    </w:p>
    <w:p w14:paraId="5F136A4F" w14:textId="77777777" w:rsidR="00404F66" w:rsidRPr="00404F66" w:rsidRDefault="00404F66" w:rsidP="00404F66">
      <w:pPr>
        <w:jc w:val="center"/>
        <w:rPr>
          <w:rFonts w:ascii="Times New Roman" w:hAnsi="Times New Roman" w:cs="Times New Roman"/>
          <w:b/>
          <w:sz w:val="24"/>
          <w:szCs w:val="24"/>
        </w:rPr>
      </w:pPr>
    </w:p>
    <w:p w14:paraId="06E2365D" w14:textId="77777777" w:rsidR="00404F66" w:rsidRPr="00404F66" w:rsidRDefault="00404F66" w:rsidP="00404F66">
      <w:pPr>
        <w:jc w:val="center"/>
        <w:rPr>
          <w:rFonts w:ascii="Times New Roman" w:hAnsi="Times New Roman" w:cs="Times New Roman"/>
          <w:b/>
          <w:sz w:val="24"/>
          <w:szCs w:val="24"/>
        </w:rPr>
      </w:pPr>
    </w:p>
    <w:p w14:paraId="2F4C4336" w14:textId="77777777" w:rsidR="00404F66" w:rsidRPr="00404F66" w:rsidRDefault="00404F66" w:rsidP="00404F66">
      <w:pPr>
        <w:jc w:val="center"/>
        <w:rPr>
          <w:rFonts w:ascii="Times New Roman" w:hAnsi="Times New Roman" w:cs="Times New Roman"/>
          <w:b/>
          <w:sz w:val="24"/>
          <w:szCs w:val="24"/>
        </w:rPr>
      </w:pPr>
    </w:p>
    <w:p w14:paraId="1BBB35A7"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lastRenderedPageBreak/>
        <w:t>I VISPĀRĪGĀ INFORMĀCIJA</w:t>
      </w:r>
    </w:p>
    <w:p w14:paraId="780602A2" w14:textId="77777777" w:rsidR="00404F66" w:rsidRPr="00404F66" w:rsidRDefault="00404F66" w:rsidP="00404F66">
      <w:pPr>
        <w:keepNext/>
        <w:jc w:val="both"/>
        <w:outlineLvl w:val="1"/>
        <w:rPr>
          <w:rFonts w:ascii="Times New Roman" w:hAnsi="Times New Roman" w:cs="Times New Roman"/>
          <w:b/>
          <w:sz w:val="24"/>
          <w:szCs w:val="24"/>
          <w:lang w:eastAsia="lv-LV"/>
        </w:rPr>
      </w:pPr>
    </w:p>
    <w:p w14:paraId="199FFF2F" w14:textId="77777777" w:rsidR="00404F66" w:rsidRPr="00404F66" w:rsidRDefault="00404F66" w:rsidP="001946D6">
      <w:pPr>
        <w:keepNext/>
        <w:numPr>
          <w:ilvl w:val="0"/>
          <w:numId w:val="1"/>
        </w:numPr>
        <w:tabs>
          <w:tab w:val="clear" w:pos="360"/>
        </w:tabs>
        <w:spacing w:after="0" w:line="240" w:lineRule="auto"/>
        <w:contextualSpacing/>
        <w:jc w:val="both"/>
        <w:outlineLvl w:val="1"/>
        <w:rPr>
          <w:rFonts w:ascii="Times New Roman" w:hAnsi="Times New Roman" w:cs="Times New Roman"/>
          <w:sz w:val="24"/>
          <w:szCs w:val="24"/>
        </w:rPr>
      </w:pPr>
      <w:r w:rsidRPr="00404F66">
        <w:rPr>
          <w:rFonts w:ascii="Times New Roman" w:hAnsi="Times New Roman" w:cs="Times New Roman"/>
          <w:b/>
          <w:sz w:val="24"/>
          <w:szCs w:val="24"/>
        </w:rPr>
        <w:t>Iepirkuma procedūras mērķis un veids</w:t>
      </w:r>
      <w:r w:rsidRPr="00404F66">
        <w:rPr>
          <w:rFonts w:ascii="Times New Roman" w:hAnsi="Times New Roman" w:cs="Times New Roman"/>
          <w:sz w:val="24"/>
          <w:szCs w:val="24"/>
        </w:rPr>
        <w:t xml:space="preserve"> </w:t>
      </w:r>
    </w:p>
    <w:p w14:paraId="580C5D0B" w14:textId="6A57CEDC" w:rsid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procedūras mērķis – vadoties no nolikumā noteiktajām pretendentu atlases prasībām, </w:t>
      </w:r>
      <w:r w:rsidR="00671E8E">
        <w:rPr>
          <w:rFonts w:ascii="Times New Roman" w:hAnsi="Times New Roman" w:cs="Times New Roman"/>
          <w:sz w:val="24"/>
          <w:szCs w:val="24"/>
        </w:rPr>
        <w:t xml:space="preserve">iepirkuma procedūrā </w:t>
      </w:r>
      <w:r w:rsidRPr="00404F66">
        <w:rPr>
          <w:rFonts w:ascii="Times New Roman" w:hAnsi="Times New Roman" w:cs="Times New Roman"/>
          <w:sz w:val="24"/>
          <w:szCs w:val="24"/>
        </w:rPr>
        <w:t xml:space="preserve">atlasīt piegādātājus, ar kuriem RP SIA “Rīgas satiksme” (turpmāk – Pasūtītājs) </w:t>
      </w:r>
      <w:r w:rsidRPr="00430548">
        <w:rPr>
          <w:rFonts w:ascii="Times New Roman" w:hAnsi="Times New Roman" w:cs="Times New Roman"/>
          <w:sz w:val="24"/>
          <w:szCs w:val="24"/>
        </w:rPr>
        <w:t>noslēgs vispārīgo vienošanos</w:t>
      </w:r>
      <w:r w:rsidRPr="00404F66">
        <w:rPr>
          <w:rFonts w:ascii="Times New Roman" w:hAnsi="Times New Roman" w:cs="Times New Roman"/>
          <w:sz w:val="24"/>
          <w:szCs w:val="24"/>
        </w:rPr>
        <w:t xml:space="preserve"> par</w:t>
      </w:r>
      <w:r w:rsidRPr="00404F66">
        <w:rPr>
          <w:rFonts w:ascii="Times New Roman" w:hAnsi="Times New Roman" w:cs="Times New Roman"/>
          <w:b/>
          <w:sz w:val="24"/>
          <w:szCs w:val="24"/>
        </w:rPr>
        <w:t xml:space="preserve"> </w:t>
      </w:r>
      <w:r w:rsidR="003C13EC">
        <w:rPr>
          <w:rFonts w:ascii="Times New Roman" w:eastAsia="Times New Roman" w:hAnsi="Times New Roman" w:cs="Times New Roman"/>
          <w:sz w:val="24"/>
          <w:szCs w:val="24"/>
        </w:rPr>
        <w:t xml:space="preserve">eļļu un smērvielu </w:t>
      </w:r>
      <w:r w:rsidRPr="00404F66">
        <w:rPr>
          <w:rFonts w:ascii="Times New Roman" w:hAnsi="Times New Roman" w:cs="Times New Roman"/>
          <w:bCs/>
          <w:sz w:val="24"/>
          <w:szCs w:val="24"/>
        </w:rPr>
        <w:t>piegādi</w:t>
      </w:r>
      <w:r w:rsidRPr="00404F66">
        <w:rPr>
          <w:rFonts w:ascii="Times New Roman" w:hAnsi="Times New Roman" w:cs="Times New Roman"/>
          <w:sz w:val="24"/>
          <w:szCs w:val="24"/>
        </w:rPr>
        <w:t>.</w:t>
      </w:r>
    </w:p>
    <w:p w14:paraId="4C7F4DFC" w14:textId="3BA3D717" w:rsidR="003C13EC" w:rsidRPr="003C13EC" w:rsidRDefault="00404F66" w:rsidP="003C13EC">
      <w:pPr>
        <w:numPr>
          <w:ilvl w:val="1"/>
          <w:numId w:val="3"/>
        </w:numPr>
        <w:spacing w:after="0" w:line="240" w:lineRule="auto"/>
        <w:ind w:left="851" w:hanging="426"/>
        <w:contextualSpacing/>
        <w:jc w:val="both"/>
        <w:rPr>
          <w:rFonts w:ascii="Times New Roman" w:hAnsi="Times New Roman" w:cs="Times New Roman"/>
          <w:sz w:val="24"/>
          <w:szCs w:val="24"/>
        </w:rPr>
      </w:pPr>
      <w:r w:rsidRPr="003C13EC">
        <w:rPr>
          <w:rFonts w:ascii="Times New Roman" w:hAnsi="Times New Roman" w:cs="Times New Roman"/>
          <w:sz w:val="24"/>
          <w:szCs w:val="24"/>
        </w:rPr>
        <w:t xml:space="preserve">Iepirkuma nomenklatūras </w:t>
      </w:r>
      <w:r w:rsidR="003C13EC" w:rsidRPr="003C13EC">
        <w:rPr>
          <w:rFonts w:ascii="Times New Roman" w:eastAsia="Times New Roman" w:hAnsi="Times New Roman" w:cs="Times New Roman"/>
          <w:sz w:val="24"/>
          <w:szCs w:val="24"/>
        </w:rPr>
        <w:t xml:space="preserve">pamata CPV kods: 24951000-5 (Smērvielas un </w:t>
      </w:r>
      <w:proofErr w:type="spellStart"/>
      <w:r w:rsidR="003C13EC" w:rsidRPr="003C13EC">
        <w:rPr>
          <w:rFonts w:ascii="Times New Roman" w:eastAsia="Times New Roman" w:hAnsi="Times New Roman" w:cs="Times New Roman"/>
          <w:sz w:val="24"/>
          <w:szCs w:val="24"/>
        </w:rPr>
        <w:t>lubrikanti</w:t>
      </w:r>
      <w:proofErr w:type="spellEnd"/>
      <w:r w:rsidR="003C13EC" w:rsidRPr="003C13EC">
        <w:rPr>
          <w:rFonts w:ascii="Times New Roman" w:eastAsia="Times New Roman" w:hAnsi="Times New Roman" w:cs="Times New Roman"/>
          <w:sz w:val="24"/>
          <w:szCs w:val="24"/>
        </w:rPr>
        <w:t xml:space="preserve">, preces); </w:t>
      </w:r>
      <w:r w:rsidR="003C13EC">
        <w:rPr>
          <w:rFonts w:ascii="Times New Roman" w:eastAsia="Times New Roman" w:hAnsi="Times New Roman" w:cs="Times New Roman"/>
          <w:sz w:val="24"/>
          <w:szCs w:val="24"/>
        </w:rPr>
        <w:t>p</w:t>
      </w:r>
      <w:r w:rsidR="003C13EC" w:rsidRPr="003C13EC">
        <w:rPr>
          <w:rFonts w:ascii="Times New Roman" w:eastAsia="Times New Roman" w:hAnsi="Times New Roman" w:cs="Times New Roman"/>
          <w:sz w:val="24"/>
          <w:szCs w:val="24"/>
        </w:rPr>
        <w:t>apildu</w:t>
      </w:r>
      <w:r w:rsidR="003C13EC">
        <w:rPr>
          <w:rFonts w:ascii="Times New Roman" w:eastAsia="Times New Roman" w:hAnsi="Times New Roman" w:cs="Times New Roman"/>
          <w:sz w:val="24"/>
          <w:szCs w:val="24"/>
        </w:rPr>
        <w:t>s</w:t>
      </w:r>
      <w:r w:rsidR="003C13EC" w:rsidRPr="003C13EC">
        <w:rPr>
          <w:rFonts w:ascii="Times New Roman" w:eastAsia="Times New Roman" w:hAnsi="Times New Roman" w:cs="Times New Roman"/>
          <w:sz w:val="24"/>
          <w:szCs w:val="24"/>
        </w:rPr>
        <w:t xml:space="preserve"> CPV kodi: 09211000-1 (Smēreļļas un smērvielu līdzekļi, preces), 09211400-5 (Transmisijas eļļas, preces) un 09200000-1 (Naftas, ogļu un eļļas produkti, preces).</w:t>
      </w:r>
    </w:p>
    <w:p w14:paraId="3B0532C9" w14:textId="631B37E1" w:rsid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metode – </w:t>
      </w:r>
      <w:r w:rsidR="00671E8E">
        <w:rPr>
          <w:rFonts w:ascii="Times New Roman" w:hAnsi="Times New Roman" w:cs="Times New Roman"/>
          <w:sz w:val="24"/>
          <w:szCs w:val="24"/>
        </w:rPr>
        <w:t>atklāta iepirkuma procedūra saskaņā ar Pasūtītāja Iepirkuma nolikumu.</w:t>
      </w:r>
    </w:p>
    <w:p w14:paraId="1C5EE8D0" w14:textId="3C23A227" w:rsidR="00A76F88" w:rsidRDefault="00A76F88" w:rsidP="001946D6">
      <w:pPr>
        <w:numPr>
          <w:ilvl w:val="1"/>
          <w:numId w:val="3"/>
        </w:numPr>
        <w:spacing w:after="0" w:line="240" w:lineRule="auto"/>
        <w:ind w:left="851"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Iepirkums sadalīts </w:t>
      </w:r>
      <w:r w:rsidR="003C13EC">
        <w:rPr>
          <w:rFonts w:ascii="Times New Roman" w:hAnsi="Times New Roman" w:cs="Times New Roman"/>
          <w:sz w:val="24"/>
          <w:szCs w:val="24"/>
        </w:rPr>
        <w:t>trīs</w:t>
      </w:r>
      <w:r>
        <w:rPr>
          <w:rFonts w:ascii="Times New Roman" w:hAnsi="Times New Roman" w:cs="Times New Roman"/>
          <w:sz w:val="24"/>
          <w:szCs w:val="24"/>
        </w:rPr>
        <w:t xml:space="preserve"> daļās (</w:t>
      </w:r>
      <w:proofErr w:type="spellStart"/>
      <w:r>
        <w:rPr>
          <w:rFonts w:ascii="Times New Roman" w:hAnsi="Times New Roman" w:cs="Times New Roman"/>
          <w:sz w:val="24"/>
          <w:szCs w:val="24"/>
        </w:rPr>
        <w:t>lotēs</w:t>
      </w:r>
      <w:proofErr w:type="spellEnd"/>
      <w:r>
        <w:rPr>
          <w:rFonts w:ascii="Times New Roman" w:hAnsi="Times New Roman" w:cs="Times New Roman"/>
          <w:sz w:val="24"/>
          <w:szCs w:val="24"/>
        </w:rPr>
        <w:t>):</w:t>
      </w:r>
    </w:p>
    <w:p w14:paraId="39BC0FC9" w14:textId="6B3DE424" w:rsidR="003C13EC" w:rsidRPr="003C13EC" w:rsidRDefault="00196438" w:rsidP="003C13EC">
      <w:pPr>
        <w:numPr>
          <w:ilvl w:val="2"/>
          <w:numId w:val="3"/>
        </w:num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1.daļa - </w:t>
      </w:r>
      <w:r w:rsidR="003C13EC" w:rsidRPr="003C13EC">
        <w:rPr>
          <w:rFonts w:ascii="Times New Roman" w:eastAsia="Times New Roman" w:hAnsi="Times New Roman" w:cs="Times New Roman"/>
          <w:sz w:val="24"/>
          <w:szCs w:val="24"/>
        </w:rPr>
        <w:t xml:space="preserve">Eļļas un smērvielas, kuri tiek pielietoti garantijas un gan </w:t>
      </w:r>
      <w:proofErr w:type="spellStart"/>
      <w:r w:rsidR="003C13EC" w:rsidRPr="003C13EC">
        <w:rPr>
          <w:rFonts w:ascii="Times New Roman" w:eastAsia="Times New Roman" w:hAnsi="Times New Roman" w:cs="Times New Roman"/>
          <w:sz w:val="24"/>
          <w:szCs w:val="24"/>
        </w:rPr>
        <w:t>pēcgarantijas</w:t>
      </w:r>
      <w:proofErr w:type="spellEnd"/>
      <w:r w:rsidR="003C13EC" w:rsidRPr="003C13EC">
        <w:rPr>
          <w:rFonts w:ascii="Times New Roman" w:eastAsia="Times New Roman" w:hAnsi="Times New Roman" w:cs="Times New Roman"/>
          <w:sz w:val="24"/>
          <w:szCs w:val="24"/>
        </w:rPr>
        <w:t xml:space="preserve"> transportam (analogi nav pieļaujami);</w:t>
      </w:r>
    </w:p>
    <w:p w14:paraId="7EB674EC" w14:textId="6F2E0071" w:rsidR="003C13EC" w:rsidRPr="003C13EC" w:rsidRDefault="00196438" w:rsidP="003C13EC">
      <w:pPr>
        <w:numPr>
          <w:ilvl w:val="2"/>
          <w:numId w:val="3"/>
        </w:num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2. daļa - </w:t>
      </w:r>
      <w:r w:rsidR="003C13EC" w:rsidRPr="003C13EC">
        <w:rPr>
          <w:rFonts w:ascii="Times New Roman" w:eastAsia="Times New Roman" w:hAnsi="Times New Roman" w:cs="Times New Roman"/>
          <w:sz w:val="24"/>
          <w:szCs w:val="24"/>
        </w:rPr>
        <w:t>Dažādu veidu eļļas  (analogi ir pieļaujami);</w:t>
      </w:r>
    </w:p>
    <w:p w14:paraId="38B078F2" w14:textId="660493E5" w:rsidR="003C13EC" w:rsidRPr="003C13EC" w:rsidRDefault="00196438" w:rsidP="003C13EC">
      <w:pPr>
        <w:numPr>
          <w:ilvl w:val="2"/>
          <w:numId w:val="3"/>
        </w:num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3.daļa</w:t>
      </w:r>
      <w:r w:rsidR="00AC7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C13EC" w:rsidRPr="003C13EC">
        <w:rPr>
          <w:rFonts w:ascii="Times New Roman" w:eastAsia="Times New Roman" w:hAnsi="Times New Roman" w:cs="Times New Roman"/>
          <w:sz w:val="24"/>
          <w:szCs w:val="24"/>
        </w:rPr>
        <w:t>Citi ekspluatācijas materiāli un palīgmateriāli (analogi ir pieļaujami).</w:t>
      </w:r>
    </w:p>
    <w:p w14:paraId="5159DD03" w14:textId="47B9E1CD" w:rsidR="00D36497" w:rsidRPr="000B55C1" w:rsidRDefault="00404F66" w:rsidP="00D36497">
      <w:pPr>
        <w:keepNext/>
        <w:numPr>
          <w:ilvl w:val="1"/>
          <w:numId w:val="3"/>
        </w:numPr>
        <w:spacing w:after="0" w:line="240" w:lineRule="auto"/>
        <w:ind w:left="851" w:hanging="426"/>
        <w:contextualSpacing/>
        <w:jc w:val="both"/>
        <w:outlineLvl w:val="1"/>
        <w:rPr>
          <w:rFonts w:ascii="Times New Roman" w:hAnsi="Times New Roman" w:cs="Times New Roman"/>
          <w:sz w:val="24"/>
          <w:szCs w:val="24"/>
        </w:rPr>
      </w:pPr>
      <w:r w:rsidRPr="00404F66">
        <w:rPr>
          <w:rFonts w:ascii="Times New Roman" w:hAnsi="Times New Roman" w:cs="Times New Roman"/>
          <w:sz w:val="24"/>
          <w:szCs w:val="24"/>
        </w:rPr>
        <w:t xml:space="preserve">Iepirkuma </w:t>
      </w:r>
      <w:r w:rsidR="000B55C1">
        <w:rPr>
          <w:rFonts w:ascii="Times New Roman" w:hAnsi="Times New Roman" w:cs="Times New Roman"/>
          <w:sz w:val="24"/>
          <w:szCs w:val="24"/>
        </w:rPr>
        <w:t xml:space="preserve">kopējā </w:t>
      </w:r>
      <w:r w:rsidRPr="00404F66">
        <w:rPr>
          <w:rFonts w:ascii="Times New Roman" w:hAnsi="Times New Roman" w:cs="Times New Roman"/>
          <w:sz w:val="24"/>
          <w:szCs w:val="24"/>
        </w:rPr>
        <w:t xml:space="preserve">paredzamā līguma cena: </w:t>
      </w:r>
      <w:r w:rsidR="003C13EC" w:rsidRPr="000E68CF">
        <w:rPr>
          <w:rFonts w:ascii="Times New Roman" w:eastAsia="Times New Roman" w:hAnsi="Times New Roman" w:cs="Times New Roman"/>
          <w:sz w:val="24"/>
          <w:szCs w:val="24"/>
        </w:rPr>
        <w:t>402 928,00 </w:t>
      </w:r>
      <w:r w:rsidR="00A468D7" w:rsidRPr="00A468D7">
        <w:rPr>
          <w:rFonts w:ascii="Times New Roman" w:eastAsia="Times New Roman" w:hAnsi="Times New Roman" w:cs="Times New Roman"/>
          <w:sz w:val="24"/>
          <w:szCs w:val="24"/>
        </w:rPr>
        <w:t xml:space="preserve"> </w:t>
      </w:r>
      <w:r w:rsidR="00D36497">
        <w:rPr>
          <w:rFonts w:ascii="Times New Roman" w:eastAsia="Times New Roman" w:hAnsi="Times New Roman" w:cs="Times New Roman"/>
          <w:sz w:val="24"/>
          <w:szCs w:val="24"/>
          <w:lang w:eastAsia="ru-RU"/>
        </w:rPr>
        <w:t>(</w:t>
      </w:r>
      <w:r w:rsidR="003C13EC">
        <w:rPr>
          <w:rFonts w:ascii="Times New Roman" w:eastAsia="Times New Roman" w:hAnsi="Times New Roman" w:cs="Times New Roman"/>
          <w:sz w:val="24"/>
          <w:szCs w:val="24"/>
          <w:lang w:eastAsia="ru-RU"/>
        </w:rPr>
        <w:t xml:space="preserve">četri simti divi tūkstoši deviņi simti divdesmit astoņi </w:t>
      </w:r>
      <w:proofErr w:type="spellStart"/>
      <w:r w:rsidR="0050342D">
        <w:rPr>
          <w:rFonts w:ascii="Times New Roman" w:eastAsia="Times New Roman" w:hAnsi="Times New Roman" w:cs="Times New Roman"/>
          <w:sz w:val="24"/>
          <w:szCs w:val="24"/>
          <w:lang w:eastAsia="ru-RU"/>
        </w:rPr>
        <w:t>euro</w:t>
      </w:r>
      <w:proofErr w:type="spellEnd"/>
      <w:r w:rsidR="0050342D">
        <w:rPr>
          <w:rFonts w:ascii="Times New Roman" w:eastAsia="Times New Roman" w:hAnsi="Times New Roman" w:cs="Times New Roman"/>
          <w:sz w:val="24"/>
          <w:szCs w:val="24"/>
          <w:lang w:eastAsia="ru-RU"/>
        </w:rPr>
        <w:t xml:space="preserve"> </w:t>
      </w:r>
      <w:r w:rsidR="00D36497">
        <w:rPr>
          <w:rFonts w:ascii="Times New Roman" w:eastAsia="Times New Roman" w:hAnsi="Times New Roman" w:cs="Times New Roman"/>
          <w:sz w:val="24"/>
          <w:szCs w:val="24"/>
          <w:lang w:eastAsia="ru-RU"/>
        </w:rPr>
        <w:t>un 00 cent</w:t>
      </w:r>
      <w:r w:rsidR="003C13EC">
        <w:rPr>
          <w:rFonts w:ascii="Times New Roman" w:eastAsia="Times New Roman" w:hAnsi="Times New Roman" w:cs="Times New Roman"/>
          <w:sz w:val="24"/>
          <w:szCs w:val="24"/>
          <w:lang w:eastAsia="ru-RU"/>
        </w:rPr>
        <w:t>i</w:t>
      </w:r>
      <w:r w:rsidR="00D36497">
        <w:rPr>
          <w:rFonts w:ascii="Times New Roman" w:eastAsia="Times New Roman" w:hAnsi="Times New Roman" w:cs="Times New Roman"/>
          <w:sz w:val="24"/>
          <w:szCs w:val="24"/>
          <w:lang w:eastAsia="ru-RU"/>
        </w:rPr>
        <w:t xml:space="preserve">) </w:t>
      </w:r>
      <w:r w:rsidRPr="00404F66">
        <w:rPr>
          <w:rFonts w:ascii="Times New Roman" w:eastAsia="Times New Roman" w:hAnsi="Times New Roman" w:cs="Times New Roman"/>
          <w:sz w:val="24"/>
          <w:szCs w:val="24"/>
          <w:lang w:eastAsia="ru-RU"/>
        </w:rPr>
        <w:t>bez pievienotās vērtības nodokļa (turpmāk – PVN)</w:t>
      </w:r>
      <w:r w:rsidR="000B55C1">
        <w:rPr>
          <w:rFonts w:ascii="Times New Roman" w:eastAsia="Times New Roman" w:hAnsi="Times New Roman" w:cs="Times New Roman"/>
          <w:sz w:val="24"/>
          <w:szCs w:val="24"/>
          <w:lang w:eastAsia="ru-RU"/>
        </w:rPr>
        <w:t>:</w:t>
      </w:r>
    </w:p>
    <w:p w14:paraId="652858FB" w14:textId="086C4340" w:rsidR="00DE5734" w:rsidRPr="0050342D" w:rsidRDefault="00DE5734" w:rsidP="00DE5734">
      <w:pPr>
        <w:pStyle w:val="ListParagraph"/>
        <w:keepNext/>
        <w:numPr>
          <w:ilvl w:val="2"/>
          <w:numId w:val="3"/>
        </w:numPr>
        <w:spacing w:after="0" w:line="240" w:lineRule="auto"/>
        <w:jc w:val="both"/>
        <w:outlineLvl w:val="1"/>
        <w:rPr>
          <w:rFonts w:ascii="Times New Roman" w:hAnsi="Times New Roman" w:cs="Times New Roman"/>
          <w:sz w:val="24"/>
          <w:szCs w:val="24"/>
        </w:rPr>
      </w:pPr>
      <w:r w:rsidRPr="0050342D">
        <w:rPr>
          <w:rFonts w:ascii="Times New Roman" w:hAnsi="Times New Roman" w:cs="Times New Roman"/>
          <w:sz w:val="24"/>
          <w:szCs w:val="24"/>
        </w:rPr>
        <w:t xml:space="preserve">1.daļai - </w:t>
      </w:r>
      <w:r w:rsidR="0050342D" w:rsidRPr="0050342D">
        <w:rPr>
          <w:rFonts w:ascii="Times New Roman" w:eastAsia="Times New Roman" w:hAnsi="Times New Roman" w:cs="Times New Roman"/>
          <w:sz w:val="24"/>
          <w:szCs w:val="24"/>
        </w:rPr>
        <w:t xml:space="preserve">51 780,00 </w:t>
      </w:r>
      <w:proofErr w:type="spellStart"/>
      <w:r w:rsidR="0050342D" w:rsidRPr="0050342D">
        <w:rPr>
          <w:rFonts w:ascii="Times New Roman" w:eastAsia="Times New Roman" w:hAnsi="Times New Roman" w:cs="Times New Roman"/>
          <w:sz w:val="24"/>
          <w:szCs w:val="24"/>
        </w:rPr>
        <w:t>euro</w:t>
      </w:r>
      <w:proofErr w:type="spellEnd"/>
      <w:r w:rsidR="0050342D" w:rsidRPr="0050342D">
        <w:rPr>
          <w:rFonts w:ascii="Times New Roman" w:eastAsia="Times New Roman" w:hAnsi="Times New Roman" w:cs="Times New Roman"/>
          <w:sz w:val="24"/>
          <w:szCs w:val="24"/>
        </w:rPr>
        <w:t xml:space="preserve"> bez PVN</w:t>
      </w:r>
      <w:r w:rsidRPr="0050342D">
        <w:rPr>
          <w:rFonts w:ascii="Times New Roman" w:hAnsi="Times New Roman" w:cs="Times New Roman"/>
          <w:sz w:val="24"/>
          <w:szCs w:val="24"/>
        </w:rPr>
        <w:t>;</w:t>
      </w:r>
    </w:p>
    <w:p w14:paraId="57EA7D4C" w14:textId="442FD9F9" w:rsidR="00DE5734" w:rsidRPr="0050342D" w:rsidRDefault="00DE5734" w:rsidP="00DE5734">
      <w:pPr>
        <w:pStyle w:val="ListParagraph"/>
        <w:keepNext/>
        <w:numPr>
          <w:ilvl w:val="2"/>
          <w:numId w:val="3"/>
        </w:numPr>
        <w:spacing w:after="0" w:line="240" w:lineRule="auto"/>
        <w:jc w:val="both"/>
        <w:outlineLvl w:val="1"/>
        <w:rPr>
          <w:rFonts w:ascii="Times New Roman" w:hAnsi="Times New Roman" w:cs="Times New Roman"/>
          <w:sz w:val="24"/>
          <w:szCs w:val="24"/>
        </w:rPr>
      </w:pPr>
      <w:r w:rsidRPr="0050342D">
        <w:rPr>
          <w:rFonts w:ascii="Times New Roman" w:hAnsi="Times New Roman" w:cs="Times New Roman"/>
          <w:sz w:val="24"/>
          <w:szCs w:val="24"/>
        </w:rPr>
        <w:t xml:space="preserve">2.daļai </w:t>
      </w:r>
      <w:r w:rsidR="0050342D" w:rsidRPr="0050342D">
        <w:rPr>
          <w:rFonts w:ascii="Times New Roman" w:hAnsi="Times New Roman" w:cs="Times New Roman"/>
          <w:sz w:val="24"/>
          <w:szCs w:val="24"/>
        </w:rPr>
        <w:t xml:space="preserve">- </w:t>
      </w:r>
      <w:r w:rsidR="0050342D" w:rsidRPr="0050342D">
        <w:rPr>
          <w:rFonts w:ascii="Times New Roman" w:eastAsia="Times New Roman" w:hAnsi="Times New Roman" w:cs="Times New Roman"/>
          <w:sz w:val="24"/>
          <w:szCs w:val="24"/>
        </w:rPr>
        <w:t xml:space="preserve">316 070,00 </w:t>
      </w:r>
      <w:proofErr w:type="spellStart"/>
      <w:r w:rsidR="0050342D" w:rsidRPr="0050342D">
        <w:rPr>
          <w:rFonts w:ascii="Times New Roman" w:eastAsia="Times New Roman" w:hAnsi="Times New Roman" w:cs="Times New Roman"/>
          <w:sz w:val="24"/>
          <w:szCs w:val="24"/>
        </w:rPr>
        <w:t>euro</w:t>
      </w:r>
      <w:proofErr w:type="spellEnd"/>
      <w:r w:rsidR="0050342D" w:rsidRPr="0050342D">
        <w:rPr>
          <w:rFonts w:ascii="Times New Roman" w:eastAsia="Times New Roman" w:hAnsi="Times New Roman" w:cs="Times New Roman"/>
          <w:sz w:val="24"/>
          <w:szCs w:val="24"/>
        </w:rPr>
        <w:t xml:space="preserve"> bez PVN</w:t>
      </w:r>
      <w:r w:rsidR="0050342D" w:rsidRPr="0050342D">
        <w:rPr>
          <w:rFonts w:ascii="Times New Roman" w:hAnsi="Times New Roman" w:cs="Times New Roman"/>
          <w:sz w:val="24"/>
          <w:szCs w:val="24"/>
        </w:rPr>
        <w:t>;</w:t>
      </w:r>
    </w:p>
    <w:p w14:paraId="1223FEC8" w14:textId="389B081E" w:rsidR="0050342D" w:rsidRPr="0050342D" w:rsidRDefault="0050342D" w:rsidP="00DE5734">
      <w:pPr>
        <w:pStyle w:val="ListParagraph"/>
        <w:keepNext/>
        <w:numPr>
          <w:ilvl w:val="2"/>
          <w:numId w:val="3"/>
        </w:numPr>
        <w:spacing w:after="0" w:line="240" w:lineRule="auto"/>
        <w:jc w:val="both"/>
        <w:outlineLvl w:val="1"/>
        <w:rPr>
          <w:rFonts w:ascii="Times New Roman" w:hAnsi="Times New Roman" w:cs="Times New Roman"/>
          <w:sz w:val="24"/>
          <w:szCs w:val="24"/>
        </w:rPr>
      </w:pPr>
      <w:r w:rsidRPr="0050342D">
        <w:rPr>
          <w:rFonts w:ascii="Times New Roman" w:hAnsi="Times New Roman" w:cs="Times New Roman"/>
          <w:sz w:val="24"/>
          <w:szCs w:val="24"/>
        </w:rPr>
        <w:t xml:space="preserve">3.daļai - </w:t>
      </w:r>
      <w:r w:rsidRPr="0050342D">
        <w:rPr>
          <w:rFonts w:ascii="Times New Roman" w:eastAsia="Times New Roman" w:hAnsi="Times New Roman" w:cs="Times New Roman"/>
          <w:sz w:val="24"/>
          <w:szCs w:val="24"/>
        </w:rPr>
        <w:t xml:space="preserve">35 078,00 </w:t>
      </w:r>
      <w:proofErr w:type="spellStart"/>
      <w:r w:rsidRPr="0050342D">
        <w:rPr>
          <w:rFonts w:ascii="Times New Roman" w:eastAsia="Times New Roman" w:hAnsi="Times New Roman" w:cs="Times New Roman"/>
          <w:sz w:val="24"/>
          <w:szCs w:val="24"/>
        </w:rPr>
        <w:t>euro</w:t>
      </w:r>
      <w:proofErr w:type="spellEnd"/>
      <w:r w:rsidRPr="0050342D">
        <w:rPr>
          <w:rFonts w:ascii="Times New Roman" w:eastAsia="Times New Roman" w:hAnsi="Times New Roman" w:cs="Times New Roman"/>
          <w:sz w:val="24"/>
          <w:szCs w:val="24"/>
        </w:rPr>
        <w:t xml:space="preserve"> bez PVN.</w:t>
      </w:r>
    </w:p>
    <w:p w14:paraId="2C12B8B1" w14:textId="77777777" w:rsidR="00404F66" w:rsidRPr="00404F66" w:rsidRDefault="00404F66" w:rsidP="00404F66">
      <w:pPr>
        <w:spacing w:after="0" w:line="240" w:lineRule="auto"/>
        <w:ind w:left="710"/>
        <w:jc w:val="both"/>
        <w:rPr>
          <w:rFonts w:ascii="Times New Roman" w:hAnsi="Times New Roman" w:cs="Times New Roman"/>
          <w:sz w:val="24"/>
          <w:szCs w:val="24"/>
        </w:rPr>
      </w:pPr>
    </w:p>
    <w:p w14:paraId="65441B11" w14:textId="2A73D97C" w:rsidR="00404F66" w:rsidRPr="00404F66" w:rsidRDefault="00404F66" w:rsidP="00404F66">
      <w:pPr>
        <w:keepNext/>
        <w:numPr>
          <w:ilvl w:val="0"/>
          <w:numId w:val="1"/>
        </w:numPr>
        <w:spacing w:after="120" w:line="240" w:lineRule="auto"/>
        <w:contextualSpacing/>
        <w:jc w:val="both"/>
        <w:outlineLvl w:val="1"/>
        <w:rPr>
          <w:rFonts w:ascii="Times New Roman" w:hAnsi="Times New Roman" w:cs="Times New Roman"/>
          <w:b/>
          <w:sz w:val="24"/>
          <w:szCs w:val="24"/>
        </w:rPr>
      </w:pPr>
      <w:r w:rsidRPr="00404F66">
        <w:rPr>
          <w:rFonts w:ascii="Times New Roman" w:hAnsi="Times New Roman" w:cs="Times New Roman"/>
          <w:b/>
          <w:sz w:val="24"/>
          <w:szCs w:val="24"/>
        </w:rPr>
        <w:t xml:space="preserve">Iepirkuma identifikācijas numurs: </w:t>
      </w:r>
      <w:r w:rsidRPr="00404F66">
        <w:rPr>
          <w:rFonts w:ascii="Times New Roman" w:hAnsi="Times New Roman" w:cs="Times New Roman"/>
          <w:sz w:val="24"/>
          <w:szCs w:val="24"/>
        </w:rPr>
        <w:t>Iepirkuma identifikācijas numurs  - RS/202</w:t>
      </w:r>
      <w:r w:rsidR="004B4131">
        <w:rPr>
          <w:rFonts w:ascii="Times New Roman" w:hAnsi="Times New Roman" w:cs="Times New Roman"/>
          <w:sz w:val="24"/>
          <w:szCs w:val="24"/>
        </w:rPr>
        <w:t>3</w:t>
      </w:r>
      <w:r w:rsidRPr="00404F66">
        <w:rPr>
          <w:rFonts w:ascii="Times New Roman" w:hAnsi="Times New Roman" w:cs="Times New Roman"/>
          <w:sz w:val="24"/>
          <w:szCs w:val="24"/>
        </w:rPr>
        <w:t>/</w:t>
      </w:r>
      <w:r w:rsidR="007D38D3">
        <w:rPr>
          <w:rFonts w:ascii="Times New Roman" w:hAnsi="Times New Roman" w:cs="Times New Roman"/>
          <w:sz w:val="24"/>
          <w:szCs w:val="24"/>
        </w:rPr>
        <w:t>70</w:t>
      </w:r>
      <w:r w:rsidRPr="00404F66">
        <w:rPr>
          <w:rFonts w:ascii="Times New Roman" w:hAnsi="Times New Roman" w:cs="Times New Roman"/>
          <w:sz w:val="24"/>
          <w:szCs w:val="24"/>
        </w:rPr>
        <w:t>.</w:t>
      </w:r>
    </w:p>
    <w:p w14:paraId="00CF40EF" w14:textId="77777777" w:rsidR="00404F66" w:rsidRPr="00404F66" w:rsidRDefault="00404F66" w:rsidP="00404F66">
      <w:pPr>
        <w:keepNext/>
        <w:spacing w:after="120" w:line="240" w:lineRule="auto"/>
        <w:ind w:left="360"/>
        <w:contextualSpacing/>
        <w:jc w:val="both"/>
        <w:outlineLvl w:val="1"/>
        <w:rPr>
          <w:rFonts w:ascii="Times New Roman" w:hAnsi="Times New Roman" w:cs="Times New Roman"/>
          <w:b/>
          <w:sz w:val="24"/>
          <w:szCs w:val="24"/>
        </w:rPr>
      </w:pPr>
    </w:p>
    <w:p w14:paraId="29FAB790" w14:textId="77777777" w:rsidR="00404F66" w:rsidRPr="00404F66" w:rsidRDefault="00404F66" w:rsidP="00404F66">
      <w:pPr>
        <w:keepNext/>
        <w:numPr>
          <w:ilvl w:val="0"/>
          <w:numId w:val="1"/>
        </w:numPr>
        <w:spacing w:after="0" w:line="240" w:lineRule="auto"/>
        <w:contextualSpacing/>
        <w:jc w:val="both"/>
        <w:outlineLvl w:val="1"/>
        <w:rPr>
          <w:rFonts w:ascii="Times New Roman" w:hAnsi="Times New Roman" w:cs="Times New Roman"/>
          <w:sz w:val="24"/>
          <w:szCs w:val="24"/>
        </w:rPr>
      </w:pPr>
      <w:r w:rsidRPr="00404F66">
        <w:rPr>
          <w:rFonts w:ascii="Times New Roman" w:hAnsi="Times New Roman" w:cs="Times New Roman"/>
          <w:b/>
          <w:sz w:val="24"/>
          <w:szCs w:val="24"/>
        </w:rPr>
        <w:t>Pasūtītāja nosaukums, adrese un citi rekvizīti:</w:t>
      </w:r>
    </w:p>
    <w:p w14:paraId="1260E5A2" w14:textId="4FB0778D" w:rsidR="00404F66" w:rsidRPr="00404F66" w:rsidRDefault="00404F66" w:rsidP="00404F66">
      <w:pPr>
        <w:spacing w:after="0"/>
        <w:rPr>
          <w:rFonts w:ascii="Times New Roman" w:hAnsi="Times New Roman" w:cs="Times New Roman"/>
          <w:b/>
          <w:bCs/>
          <w:sz w:val="24"/>
          <w:szCs w:val="24"/>
        </w:rPr>
      </w:pPr>
      <w:r w:rsidRPr="00404F66">
        <w:rPr>
          <w:rFonts w:ascii="Times New Roman" w:hAnsi="Times New Roman" w:cs="Times New Roman"/>
          <w:sz w:val="24"/>
          <w:szCs w:val="24"/>
        </w:rPr>
        <w:t xml:space="preserve">Rīgas pašvaldības sabiedrība ar ierobežotu atbildību </w:t>
      </w:r>
      <w:r w:rsidR="001946D6">
        <w:rPr>
          <w:rFonts w:ascii="Times New Roman" w:hAnsi="Times New Roman" w:cs="Times New Roman"/>
          <w:sz w:val="24"/>
          <w:szCs w:val="24"/>
        </w:rPr>
        <w:t>“</w:t>
      </w:r>
      <w:r w:rsidRPr="00404F66">
        <w:rPr>
          <w:rFonts w:ascii="Times New Roman" w:hAnsi="Times New Roman" w:cs="Times New Roman"/>
          <w:sz w:val="24"/>
          <w:szCs w:val="24"/>
        </w:rPr>
        <w:t>Rīgas satiksme</w:t>
      </w:r>
      <w:r w:rsidR="001946D6">
        <w:rPr>
          <w:rFonts w:ascii="Times New Roman" w:hAnsi="Times New Roman" w:cs="Times New Roman"/>
          <w:sz w:val="24"/>
          <w:szCs w:val="24"/>
        </w:rPr>
        <w:t>”</w:t>
      </w:r>
    </w:p>
    <w:p w14:paraId="2A56406C" w14:textId="77777777" w:rsidR="00404F66" w:rsidRPr="00404F66" w:rsidRDefault="00404F66" w:rsidP="00404F66">
      <w:pPr>
        <w:spacing w:after="0"/>
        <w:rPr>
          <w:rFonts w:ascii="Times New Roman" w:hAnsi="Times New Roman" w:cs="Times New Roman"/>
          <w:sz w:val="24"/>
          <w:szCs w:val="24"/>
        </w:rPr>
      </w:pP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LR Komercreģistrā ar Nr.40003619950</w:t>
      </w:r>
    </w:p>
    <w:p w14:paraId="49F232C8" w14:textId="77777777" w:rsidR="00404F66" w:rsidRPr="00404F66" w:rsidRDefault="00404F66" w:rsidP="00404F66">
      <w:pPr>
        <w:spacing w:after="0"/>
        <w:rPr>
          <w:rFonts w:ascii="Times New Roman" w:hAnsi="Times New Roman" w:cs="Times New Roman"/>
          <w:spacing w:val="1"/>
          <w:sz w:val="24"/>
          <w:szCs w:val="24"/>
        </w:rPr>
      </w:pPr>
      <w:r w:rsidRPr="00404F66">
        <w:rPr>
          <w:rFonts w:ascii="Times New Roman" w:hAnsi="Times New Roman" w:cs="Times New Roman"/>
          <w:spacing w:val="1"/>
          <w:sz w:val="24"/>
          <w:szCs w:val="24"/>
        </w:rPr>
        <w:t>Juridiskā adrese: Kleistu iela 28, Rīga, LV - 1067,</w:t>
      </w:r>
    </w:p>
    <w:p w14:paraId="6B93060C" w14:textId="77777777" w:rsidR="00404F66" w:rsidRPr="00404F66" w:rsidRDefault="00404F66" w:rsidP="00404F66">
      <w:pPr>
        <w:spacing w:after="0"/>
        <w:rPr>
          <w:rFonts w:ascii="Times New Roman" w:hAnsi="Times New Roman" w:cs="Times New Roman"/>
          <w:spacing w:val="1"/>
          <w:sz w:val="24"/>
          <w:szCs w:val="24"/>
        </w:rPr>
      </w:pPr>
      <w:r w:rsidRPr="00404F66">
        <w:rPr>
          <w:rFonts w:ascii="Times New Roman" w:hAnsi="Times New Roman" w:cs="Times New Roman"/>
          <w:spacing w:val="1"/>
          <w:sz w:val="24"/>
          <w:szCs w:val="24"/>
        </w:rPr>
        <w:t xml:space="preserve">Biroja adrese: Vestienas iela 35, Rīga, LV-1035, </w:t>
      </w:r>
    </w:p>
    <w:p w14:paraId="025BE55C" w14:textId="77777777" w:rsidR="00404F66" w:rsidRPr="00404F66" w:rsidRDefault="00404F66" w:rsidP="00404F66">
      <w:pPr>
        <w:spacing w:after="0"/>
        <w:rPr>
          <w:rFonts w:ascii="Times New Roman" w:hAnsi="Times New Roman" w:cs="Times New Roman"/>
          <w:b/>
          <w:bCs/>
          <w:sz w:val="24"/>
          <w:szCs w:val="24"/>
        </w:rPr>
      </w:pPr>
      <w:r w:rsidRPr="00404F66">
        <w:rPr>
          <w:rFonts w:ascii="Times New Roman" w:hAnsi="Times New Roman" w:cs="Times New Roman"/>
          <w:spacing w:val="1"/>
          <w:sz w:val="24"/>
          <w:szCs w:val="24"/>
        </w:rPr>
        <w:t>Tālr. 67104800; fakss 67104802.</w:t>
      </w:r>
    </w:p>
    <w:p w14:paraId="1A7ABC96" w14:textId="77777777" w:rsidR="00404F66" w:rsidRPr="00404F66" w:rsidRDefault="00404F66" w:rsidP="00404F66">
      <w:pPr>
        <w:ind w:left="928"/>
        <w:contextualSpacing/>
        <w:rPr>
          <w:rFonts w:ascii="Times New Roman" w:hAnsi="Times New Roman" w:cs="Times New Roman"/>
          <w:sz w:val="24"/>
          <w:szCs w:val="24"/>
        </w:rPr>
      </w:pPr>
    </w:p>
    <w:p w14:paraId="71A188E1" w14:textId="77777777" w:rsidR="00404F66" w:rsidRPr="00404F66" w:rsidRDefault="00404F66" w:rsidP="00404F66">
      <w:pPr>
        <w:keepNext/>
        <w:numPr>
          <w:ilvl w:val="0"/>
          <w:numId w:val="1"/>
        </w:numPr>
        <w:spacing w:after="0" w:line="240" w:lineRule="auto"/>
        <w:contextualSpacing/>
        <w:jc w:val="both"/>
        <w:outlineLvl w:val="1"/>
        <w:rPr>
          <w:rFonts w:ascii="Times New Roman" w:hAnsi="Times New Roman" w:cs="Times New Roman"/>
          <w:b/>
          <w:sz w:val="24"/>
          <w:szCs w:val="24"/>
        </w:rPr>
      </w:pPr>
      <w:r w:rsidRPr="00404F66">
        <w:rPr>
          <w:rFonts w:ascii="Times New Roman" w:hAnsi="Times New Roman" w:cs="Times New Roman"/>
          <w:b/>
          <w:sz w:val="24"/>
          <w:szCs w:val="24"/>
        </w:rPr>
        <w:t>Pasūtītāja kontaktpersona:</w:t>
      </w:r>
    </w:p>
    <w:p w14:paraId="5D0D0E08" w14:textId="6581781F" w:rsidR="00404F66" w:rsidRPr="00404F66" w:rsidRDefault="00404F66" w:rsidP="00404F66">
      <w:pPr>
        <w:jc w:val="both"/>
        <w:rPr>
          <w:rFonts w:ascii="Times New Roman" w:hAnsi="Times New Roman" w:cs="Times New Roman"/>
          <w:sz w:val="24"/>
          <w:szCs w:val="24"/>
        </w:rPr>
      </w:pPr>
      <w:r w:rsidRPr="00404F66">
        <w:rPr>
          <w:rFonts w:ascii="Times New Roman" w:hAnsi="Times New Roman" w:cs="Times New Roman"/>
          <w:sz w:val="24"/>
          <w:szCs w:val="24"/>
        </w:rPr>
        <w:t xml:space="preserve">Alena Kamisarova, tel. +371 67104791, e-pasts – </w:t>
      </w:r>
      <w:hyperlink r:id="rId11" w:history="1">
        <w:r w:rsidR="000F33F7" w:rsidRPr="00991832">
          <w:rPr>
            <w:rStyle w:val="Hyperlink"/>
            <w:rFonts w:ascii="Times New Roman" w:hAnsi="Times New Roman" w:cs="Times New Roman"/>
            <w:sz w:val="24"/>
            <w:szCs w:val="24"/>
          </w:rPr>
          <w:t>alena.kamisarova@rigassatiksme.lv</w:t>
        </w:r>
      </w:hyperlink>
      <w:r w:rsidR="000F33F7">
        <w:rPr>
          <w:rFonts w:ascii="Times New Roman" w:hAnsi="Times New Roman" w:cs="Times New Roman"/>
          <w:sz w:val="24"/>
          <w:szCs w:val="24"/>
        </w:rPr>
        <w:t xml:space="preserve">. </w:t>
      </w:r>
      <w:r w:rsidRPr="00404F66">
        <w:rPr>
          <w:rFonts w:ascii="Times New Roman" w:hAnsi="Times New Roman" w:cs="Times New Roman"/>
          <w:sz w:val="24"/>
          <w:szCs w:val="24"/>
        </w:rPr>
        <w:t xml:space="preserve"> </w:t>
      </w:r>
      <w:r w:rsidRPr="00404F66">
        <w:rPr>
          <w:rFonts w:ascii="Times New Roman" w:hAnsi="Times New Roman" w:cs="Times New Roman"/>
          <w:sz w:val="24"/>
          <w:szCs w:val="24"/>
          <w:lang w:eastAsia="lv-LV"/>
        </w:rPr>
        <w:t xml:space="preserve"> </w:t>
      </w:r>
    </w:p>
    <w:p w14:paraId="73C742D8" w14:textId="77777777" w:rsidR="00404F66" w:rsidRPr="00404F66" w:rsidRDefault="00404F66" w:rsidP="00404F66">
      <w:pPr>
        <w:numPr>
          <w:ilvl w:val="0"/>
          <w:numId w:val="1"/>
        </w:numPr>
        <w:spacing w:after="0" w:line="240" w:lineRule="auto"/>
        <w:contextualSpacing/>
        <w:rPr>
          <w:rFonts w:ascii="Times New Roman" w:hAnsi="Times New Roman" w:cs="Times New Roman"/>
          <w:b/>
          <w:sz w:val="24"/>
          <w:szCs w:val="24"/>
        </w:rPr>
      </w:pPr>
      <w:bookmarkStart w:id="0" w:name="_Toc26600578"/>
      <w:r w:rsidRPr="00404F66">
        <w:rPr>
          <w:rFonts w:ascii="Times New Roman" w:hAnsi="Times New Roman" w:cs="Times New Roman"/>
          <w:b/>
          <w:sz w:val="24"/>
          <w:szCs w:val="24"/>
        </w:rPr>
        <w:t>Pretendenti</w:t>
      </w:r>
    </w:p>
    <w:p w14:paraId="401ADA17" w14:textId="77777777" w:rsidR="00D36497" w:rsidRDefault="00D36497" w:rsidP="00D36497">
      <w:pPr>
        <w:pStyle w:val="ListParagraph"/>
        <w:numPr>
          <w:ilvl w:val="1"/>
          <w:numId w:val="1"/>
        </w:numPr>
        <w:spacing w:after="0" w:line="240" w:lineRule="auto"/>
        <w:jc w:val="both"/>
        <w:rPr>
          <w:rFonts w:ascii="Times New Roman" w:hAnsi="Times New Roman" w:cs="Times New Roman"/>
          <w:bCs/>
          <w:sz w:val="24"/>
          <w:szCs w:val="24"/>
        </w:rPr>
      </w:pPr>
      <w:bookmarkStart w:id="1" w:name="_Ref327451068"/>
      <w:r>
        <w:rPr>
          <w:rFonts w:ascii="Times New Roman" w:hAnsi="Times New Roman" w:cs="Times New Roman"/>
          <w:sz w:val="24"/>
          <w:szCs w:val="24"/>
        </w:rPr>
        <w:t>Iepirkuma procedūrā var piedalīties jebkurš Piegādātājs, kas atbilst Pasūtītāja izvirzītajām pretendentu atlases prasībām.</w:t>
      </w:r>
      <w:bookmarkEnd w:id="1"/>
    </w:p>
    <w:p w14:paraId="612D79FF" w14:textId="77777777" w:rsidR="00D36497" w:rsidRDefault="00D36497" w:rsidP="00D36497">
      <w:pPr>
        <w:pStyle w:val="ListParagraph"/>
        <w:numPr>
          <w:ilvl w:val="1"/>
          <w:numId w:val="1"/>
        </w:numPr>
        <w:spacing w:after="0" w:line="240" w:lineRule="auto"/>
        <w:jc w:val="both"/>
        <w:rPr>
          <w:rFonts w:ascii="Times New Roman" w:hAnsi="Times New Roman" w:cs="Times New Roman"/>
          <w:bCs/>
          <w:strike/>
          <w:sz w:val="24"/>
          <w:szCs w:val="24"/>
        </w:rPr>
      </w:pPr>
      <w:r>
        <w:rPr>
          <w:rFonts w:ascii="Times New Roman" w:hAnsi="Times New Roman" w:cs="Times New Roman"/>
          <w:sz w:val="24"/>
          <w:szCs w:val="24"/>
        </w:rPr>
        <w:t xml:space="preserve">Piegādātājiem ir tiesības apvienoties apvienībā un iesniegt kopīgu piedāvājumu. </w:t>
      </w:r>
    </w:p>
    <w:p w14:paraId="28AE1D14" w14:textId="77777777" w:rsidR="00D36497" w:rsidRDefault="00D36497" w:rsidP="00D36497">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Gadījumā, ja piegādātāju apvienībai tiks piešķirtas vispārīgās vienošanās slēgšanas tiesības, tai pēc savas izvēles </w:t>
      </w:r>
      <w:r>
        <w:rPr>
          <w:rFonts w:ascii="Times New Roman" w:hAnsi="Times New Roman" w:cs="Times New Roman"/>
          <w:sz w:val="24"/>
          <w:szCs w:val="24"/>
        </w:rPr>
        <w:t xml:space="preserve">jāizveido personālsabiedrība (pilnsabiedrība) </w:t>
      </w:r>
      <w:r>
        <w:rPr>
          <w:rFonts w:ascii="Times New Roman" w:hAnsi="Times New Roman" w:cs="Times New Roman"/>
          <w:bCs/>
          <w:sz w:val="24"/>
          <w:szCs w:val="24"/>
        </w:rPr>
        <w:t xml:space="preserve">vai jānoslēdz sabiedrības līgums, vienojoties par apvienības dalībnieku atbildības sadalījumu. </w:t>
      </w:r>
    </w:p>
    <w:p w14:paraId="3A9E6241" w14:textId="77777777" w:rsidR="00D36497" w:rsidRDefault="00D36497" w:rsidP="00D36497">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Viens Piegādātājs, neatkarīgi no tā, vai tas piedalās iepirkuma procedūrā atsevišķi vai piegādātāju apvienības sastāvā, drīkst iesniegt tikai vienu piedāvājumu.</w:t>
      </w:r>
    </w:p>
    <w:p w14:paraId="47F1F382" w14:textId="4D6C858D" w:rsidR="00B6048F" w:rsidRDefault="00B6048F">
      <w:pPr>
        <w:rPr>
          <w:rFonts w:ascii="Times New Roman" w:hAnsi="Times New Roman" w:cs="Times New Roman"/>
          <w:b/>
          <w:sz w:val="24"/>
          <w:szCs w:val="24"/>
        </w:rPr>
      </w:pPr>
      <w:r>
        <w:rPr>
          <w:rFonts w:ascii="Times New Roman" w:hAnsi="Times New Roman" w:cs="Times New Roman"/>
          <w:b/>
          <w:sz w:val="24"/>
          <w:szCs w:val="24"/>
        </w:rPr>
        <w:br w:type="page"/>
      </w:r>
    </w:p>
    <w:p w14:paraId="2817AFA0"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lastRenderedPageBreak/>
        <w:t>II INFORMĀCIJAS APMAIŅA, PIEDĀVĀJUMU NOFORMĒŠANAS,</w:t>
      </w:r>
    </w:p>
    <w:p w14:paraId="2FB94818"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 xml:space="preserve"> IESNIEGŠANAS KĀRTĪBA</w:t>
      </w:r>
    </w:p>
    <w:bookmarkEnd w:id="0"/>
    <w:p w14:paraId="05C637AA" w14:textId="0535DAA9" w:rsidR="00EC40C9" w:rsidRPr="00EC40C9" w:rsidRDefault="00EC40C9" w:rsidP="00EC40C9">
      <w:pPr>
        <w:pStyle w:val="ListParagraph"/>
        <w:numPr>
          <w:ilvl w:val="0"/>
          <w:numId w:val="1"/>
        </w:numPr>
        <w:spacing w:after="0" w:line="240" w:lineRule="auto"/>
        <w:jc w:val="both"/>
        <w:rPr>
          <w:rFonts w:ascii="Times New Roman" w:hAnsi="Times New Roman" w:cs="Times New Roman"/>
          <w:b/>
          <w:sz w:val="24"/>
          <w:szCs w:val="24"/>
        </w:rPr>
      </w:pPr>
      <w:r w:rsidRPr="00EC40C9">
        <w:rPr>
          <w:rFonts w:ascii="Times New Roman" w:hAnsi="Times New Roman" w:cs="Times New Roman"/>
          <w:b/>
          <w:sz w:val="24"/>
          <w:szCs w:val="24"/>
        </w:rPr>
        <w:t>Informācijas apmaiņa</w:t>
      </w:r>
    </w:p>
    <w:p w14:paraId="205234E6"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Saziņa starp Pasūtītāju un ieinteresētajiem piegādātājiem iepirkuma ietvaros notiek latviešu valodā, rakstiski pa pastu vai e-pastu.</w:t>
      </w:r>
    </w:p>
    <w:p w14:paraId="0CC4219E"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Pr>
            <w:rStyle w:val="Hyperlink"/>
            <w:rFonts w:ascii="Times New Roman" w:hAnsi="Times New Roman" w:cs="Times New Roman"/>
            <w:sz w:val="24"/>
            <w:szCs w:val="24"/>
          </w:rPr>
          <w:t>sekretariats@rigassatiksme.lv</w:t>
        </w:r>
      </w:hyperlink>
      <w:r>
        <w:rPr>
          <w:rStyle w:val="Hyperlink"/>
          <w:rFonts w:ascii="Times New Roman" w:hAnsi="Times New Roman" w:cs="Times New Roman"/>
          <w:sz w:val="24"/>
          <w:szCs w:val="24"/>
        </w:rPr>
        <w:t>.</w:t>
      </w:r>
    </w:p>
    <w:p w14:paraId="5B4A5781" w14:textId="77777777" w:rsidR="00EC40C9" w:rsidRDefault="00EC40C9" w:rsidP="00EC40C9">
      <w:pPr>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Ja Piegādātājs ir laicīgi pieprasījis papildu informāciju par iepirkuma procedūras dokumentos iekļautajām prasībām, Pasūtītājs to sniedz piecu darbdienu laikā, bet ne vēlāk kā sešas dienas pirms piedāvājumu iesniegšanas termiņa beigām.</w:t>
      </w:r>
    </w:p>
    <w:p w14:paraId="6586A21B" w14:textId="77777777" w:rsid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Jebkura papildu informācija, kas tiks sniegta saistībā ar šo iepirkumu, tiks publicēta Pasūtītāja mājaslapā internetā sadaļā „Iepirkumi un izsoles”</w:t>
      </w:r>
      <w:r>
        <w:rPr>
          <w:szCs w:val="20"/>
        </w:rPr>
        <w:t xml:space="preserve"> </w:t>
      </w:r>
      <w:r>
        <w:rPr>
          <w:rFonts w:ascii="Times New Roman" w:hAnsi="Times New Roman" w:cs="Times New Roman"/>
          <w:sz w:val="24"/>
          <w:szCs w:val="24"/>
        </w:rPr>
        <w:t xml:space="preserve">un elektronisko iepirkumu sistēmā apakšsistēmā „e-konkursi” </w:t>
      </w:r>
      <w:hyperlink r:id="rId13" w:history="1">
        <w:r>
          <w:rPr>
            <w:rStyle w:val="Hyperlink"/>
            <w:rFonts w:ascii="Times New Roman" w:hAnsi="Times New Roman" w:cs="Times New Roman"/>
            <w:sz w:val="24"/>
            <w:szCs w:val="24"/>
          </w:rPr>
          <w:t>https://www.eis.gov.lv/EKEIS/Supplier</w:t>
        </w:r>
      </w:hyperlink>
      <w:r>
        <w:rPr>
          <w:rFonts w:ascii="Times New Roman" w:hAnsi="Times New Roman" w:cs="Times New Roman"/>
          <w:sz w:val="24"/>
          <w:szCs w:val="24"/>
        </w:rPr>
        <w:t>.</w:t>
      </w:r>
    </w:p>
    <w:p w14:paraId="7F416FBD" w14:textId="60A138D2" w:rsid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rPr>
      </w:pPr>
      <w:r w:rsidRPr="00EC40C9">
        <w:rPr>
          <w:rFonts w:ascii="Times New Roman" w:hAnsi="Times New Roman" w:cs="Times New Roman"/>
          <w:sz w:val="24"/>
          <w:szCs w:val="24"/>
        </w:rPr>
        <w:t>Ieinteresētajam piegādātājam ir pienākums sekot līdzi publicētajai informācijai. Komisija nav atbildīga par to, ja kāda ieinteresētā persona nav iepazinusies ar informāciju, kurai ir nodrošināta brīva un tieša elektroniskā pieeja.</w:t>
      </w:r>
    </w:p>
    <w:p w14:paraId="3FB112B5" w14:textId="77777777" w:rsidR="005E0816" w:rsidRPr="005E0816" w:rsidRDefault="005E0816" w:rsidP="005E0816">
      <w:pPr>
        <w:pStyle w:val="ListParagraph"/>
        <w:spacing w:before="80" w:after="80" w:line="240" w:lineRule="auto"/>
        <w:jc w:val="both"/>
        <w:rPr>
          <w:rFonts w:ascii="Times New Roman" w:hAnsi="Times New Roman" w:cs="Times New Roman"/>
          <w:sz w:val="24"/>
          <w:szCs w:val="24"/>
        </w:rPr>
      </w:pPr>
    </w:p>
    <w:p w14:paraId="0C689036" w14:textId="77777777" w:rsidR="00EC40C9" w:rsidRDefault="00EC40C9" w:rsidP="00EC40C9">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Iespējas saņemt iepirkuma procedūras dokumentus un ar tiem iepazīties</w:t>
      </w:r>
    </w:p>
    <w:p w14:paraId="2271267C" w14:textId="77777777" w:rsidR="00EC40C9" w:rsidRDefault="00EC40C9" w:rsidP="00EC40C9">
      <w:pPr>
        <w:pStyle w:val="ListParagraph"/>
        <w:numPr>
          <w:ilvl w:val="1"/>
          <w:numId w:val="1"/>
        </w:numPr>
        <w:spacing w:before="80" w:after="8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Elektroniska piekļuve: Pasūtītāja interneta vietne </w:t>
      </w:r>
      <w:hyperlink r:id="rId14" w:history="1">
        <w:r>
          <w:rPr>
            <w:rStyle w:val="Hyperlink"/>
            <w:rFonts w:ascii="Times New Roman" w:hAnsi="Times New Roman" w:cs="Times New Roman"/>
            <w:sz w:val="24"/>
            <w:szCs w:val="24"/>
          </w:rPr>
          <w:t>www.rigassatiksme.lv</w:t>
        </w:r>
      </w:hyperlink>
      <w:r>
        <w:rPr>
          <w:rFonts w:ascii="Times New Roman" w:hAnsi="Times New Roman" w:cs="Times New Roman"/>
          <w:sz w:val="24"/>
          <w:szCs w:val="24"/>
        </w:rPr>
        <w:t xml:space="preserve">, sadaļa “Iepirkumi un izsoles” – </w:t>
      </w:r>
      <w:hyperlink r:id="rId15" w:history="1">
        <w:r>
          <w:rPr>
            <w:rStyle w:val="Hyperlink"/>
            <w:rFonts w:ascii="Times New Roman" w:hAnsi="Times New Roman" w:cs="Times New Roman"/>
            <w:sz w:val="24"/>
            <w:szCs w:val="24"/>
          </w:rPr>
          <w:t>https://www.rigassatiksme.lv/lv/par-mums/iepirkumi/</w:t>
        </w:r>
      </w:hyperlink>
      <w:r>
        <w:t xml:space="preserve"> </w:t>
      </w:r>
      <w:r>
        <w:rPr>
          <w:rFonts w:ascii="Times New Roman" w:hAnsi="Times New Roman" w:cs="Times New Roman"/>
          <w:sz w:val="24"/>
          <w:szCs w:val="24"/>
        </w:rPr>
        <w:t xml:space="preserve">un elektronisko iepirkumu sistēmā apakšsistēmā „e-konkursi” </w:t>
      </w:r>
      <w:hyperlink r:id="rId16" w:history="1">
        <w:r>
          <w:rPr>
            <w:rStyle w:val="Hyperlink"/>
            <w:rFonts w:ascii="Times New Roman" w:hAnsi="Times New Roman" w:cs="Times New Roman"/>
            <w:sz w:val="24"/>
            <w:szCs w:val="24"/>
          </w:rPr>
          <w:t>https://www.eis.gov.lv/EKEIS/Supplier</w:t>
        </w:r>
      </w:hyperlink>
      <w:r>
        <w:rPr>
          <w:rFonts w:ascii="Times New Roman" w:hAnsi="Times New Roman" w:cs="Times New Roman"/>
          <w:sz w:val="24"/>
          <w:szCs w:val="24"/>
        </w:rPr>
        <w:t>.</w:t>
      </w:r>
    </w:p>
    <w:p w14:paraId="69DE25BB" w14:textId="77777777" w:rsidR="00EC40C9" w:rsidRDefault="00EC40C9" w:rsidP="00EC40C9">
      <w:pPr>
        <w:pStyle w:val="ListParagraph"/>
        <w:spacing w:before="80" w:after="80" w:line="240" w:lineRule="auto"/>
        <w:jc w:val="both"/>
        <w:rPr>
          <w:rFonts w:ascii="Times New Roman" w:hAnsi="Times New Roman" w:cs="Times New Roman"/>
          <w:sz w:val="24"/>
          <w:szCs w:val="24"/>
          <w:u w:val="single"/>
        </w:rPr>
      </w:pPr>
    </w:p>
    <w:p w14:paraId="0A5A6A1A" w14:textId="77777777" w:rsidR="00EC40C9" w:rsidRDefault="00EC40C9" w:rsidP="00EC40C9">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Piedāvājuma noformēšana</w:t>
      </w:r>
    </w:p>
    <w:p w14:paraId="49A521E4" w14:textId="77777777" w:rsidR="00EC40C9" w:rsidRDefault="00EC40C9" w:rsidP="00EC40C9">
      <w:pPr>
        <w:pStyle w:val="ListParagraph"/>
        <w:numPr>
          <w:ilvl w:val="1"/>
          <w:numId w:val="1"/>
        </w:numPr>
        <w:spacing w:before="80" w:after="80" w:line="240" w:lineRule="auto"/>
        <w:jc w:val="both"/>
        <w:rPr>
          <w:rFonts w:ascii="Times New Roman" w:hAnsi="Times New Roman"/>
          <w:sz w:val="24"/>
          <w:szCs w:val="24"/>
        </w:rPr>
      </w:pPr>
      <w:r>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5F11F561"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w:t>
      </w:r>
    </w:p>
    <w:p w14:paraId="4EFF6400"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Piedāvājumā iekļautajiem dokumentiem jābūt parakstītiem.</w:t>
      </w:r>
    </w:p>
    <w:p w14:paraId="36AC4511" w14:textId="77777777" w:rsidR="00EC40C9" w:rsidRDefault="00EC40C9" w:rsidP="00EC40C9">
      <w:pPr>
        <w:numPr>
          <w:ilvl w:val="1"/>
          <w:numId w:val="1"/>
        </w:numPr>
        <w:spacing w:before="80" w:after="80" w:line="240" w:lineRule="auto"/>
        <w:jc w:val="both"/>
        <w:outlineLvl w:val="0"/>
        <w:rPr>
          <w:rFonts w:ascii="Times New Roman" w:hAnsi="Times New Roman"/>
          <w:sz w:val="24"/>
          <w:szCs w:val="24"/>
        </w:rPr>
      </w:pPr>
      <w:r>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5A917E85" w14:textId="6C9DBC8D" w:rsidR="00196438" w:rsidRDefault="00196438" w:rsidP="00196438">
      <w:pPr>
        <w:pStyle w:val="ListParagraph"/>
        <w:numPr>
          <w:ilvl w:val="1"/>
          <w:numId w:val="1"/>
        </w:numPr>
        <w:spacing w:after="0"/>
        <w:jc w:val="both"/>
        <w:rPr>
          <w:rFonts w:ascii="Times New Roman" w:hAnsi="Times New Roman" w:cs="Times New Roman"/>
          <w:sz w:val="24"/>
          <w:szCs w:val="24"/>
        </w:rPr>
      </w:pPr>
      <w:r w:rsidRPr="00655E9B">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„Dokumentu izstrādāšanas un noformēšanas kārtība” un Ministru kabineta </w:t>
      </w:r>
      <w:r w:rsidRPr="00655E9B">
        <w:rPr>
          <w:rFonts w:ascii="Times New Roman" w:hAnsi="Times New Roman" w:cs="Times New Roman"/>
          <w:sz w:val="24"/>
          <w:szCs w:val="24"/>
          <w:shd w:val="clear" w:color="auto" w:fill="FFFFFF"/>
        </w:rPr>
        <w:t>2005.gada 28.jūnijā</w:t>
      </w:r>
      <w:r w:rsidRPr="00655E9B">
        <w:rPr>
          <w:rFonts w:ascii="Arial" w:hAnsi="Arial" w:cs="Arial"/>
          <w:sz w:val="20"/>
          <w:szCs w:val="20"/>
          <w:shd w:val="clear" w:color="auto" w:fill="FFFFFF"/>
        </w:rPr>
        <w:t xml:space="preserve"> </w:t>
      </w:r>
      <w:r w:rsidRPr="00655E9B">
        <w:rPr>
          <w:rFonts w:ascii="Times New Roman" w:hAnsi="Times New Roman" w:cs="Times New Roman"/>
          <w:sz w:val="24"/>
          <w:szCs w:val="24"/>
        </w:rPr>
        <w:t>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5C917EDC" w14:textId="77777777" w:rsidR="005E0816" w:rsidRDefault="005E0816" w:rsidP="005E0816">
      <w:pPr>
        <w:pStyle w:val="ListParagraph"/>
        <w:spacing w:after="0"/>
        <w:jc w:val="both"/>
        <w:rPr>
          <w:rFonts w:ascii="Times New Roman" w:hAnsi="Times New Roman" w:cs="Times New Roman"/>
          <w:sz w:val="24"/>
          <w:szCs w:val="24"/>
        </w:rPr>
      </w:pPr>
    </w:p>
    <w:p w14:paraId="45F837A8" w14:textId="77777777" w:rsidR="00EC40C9" w:rsidRDefault="00EC40C9" w:rsidP="00EC40C9">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Piedāvājumu iesniegšanas un atvēršanas vieta, datums, laiks un kārtība</w:t>
      </w:r>
    </w:p>
    <w:p w14:paraId="5E7C089D" w14:textId="01EAEBF6"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procedūras piedāvājumi jāiesniedz līdz 202</w:t>
      </w:r>
      <w:r w:rsidR="002D2B2B">
        <w:rPr>
          <w:rFonts w:ascii="Times New Roman" w:hAnsi="Times New Roman" w:cs="Times New Roman"/>
          <w:sz w:val="24"/>
          <w:szCs w:val="24"/>
        </w:rPr>
        <w:t>3</w:t>
      </w:r>
      <w:r>
        <w:rPr>
          <w:rFonts w:ascii="Times New Roman" w:hAnsi="Times New Roman" w:cs="Times New Roman"/>
          <w:sz w:val="24"/>
          <w:szCs w:val="24"/>
        </w:rPr>
        <w:t xml:space="preserve">.gada </w:t>
      </w:r>
      <w:r w:rsidR="00E25045">
        <w:rPr>
          <w:rFonts w:ascii="Times New Roman" w:hAnsi="Times New Roman" w:cs="Times New Roman"/>
          <w:sz w:val="24"/>
          <w:szCs w:val="24"/>
        </w:rPr>
        <w:t>9. novembra</w:t>
      </w:r>
      <w:r w:rsidR="009D39B3">
        <w:rPr>
          <w:rFonts w:ascii="Times New Roman" w:hAnsi="Times New Roman" w:cs="Times New Roman"/>
          <w:sz w:val="24"/>
          <w:szCs w:val="24"/>
        </w:rPr>
        <w:t xml:space="preserve"> </w:t>
      </w:r>
      <w:r>
        <w:rPr>
          <w:rFonts w:ascii="Times New Roman" w:hAnsi="Times New Roman" w:cs="Times New Roman"/>
          <w:sz w:val="24"/>
          <w:szCs w:val="24"/>
        </w:rPr>
        <w:t xml:space="preserve">plkst. </w:t>
      </w:r>
      <w:r w:rsidR="00E25045">
        <w:rPr>
          <w:rFonts w:ascii="Times New Roman" w:hAnsi="Times New Roman" w:cs="Times New Roman"/>
          <w:sz w:val="24"/>
          <w:szCs w:val="24"/>
        </w:rPr>
        <w:t>14.00</w:t>
      </w:r>
      <w:r>
        <w:rPr>
          <w:rFonts w:ascii="Times New Roman" w:hAnsi="Times New Roman" w:cs="Times New Roman"/>
          <w:sz w:val="24"/>
          <w:szCs w:val="24"/>
        </w:rPr>
        <w:t>, elektroniski Elektronisko iepirkumu sistēmas e-konkursu apakšsistēmā, ievērojot šādas pretendenta izvēles iespējas:</w:t>
      </w:r>
    </w:p>
    <w:p w14:paraId="57634E0B" w14:textId="77777777" w:rsidR="00EC40C9" w:rsidRDefault="00EC40C9" w:rsidP="00EC40C9">
      <w:pPr>
        <w:numPr>
          <w:ilvl w:val="2"/>
          <w:numId w:val="1"/>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7B5E220" w14:textId="77777777" w:rsidR="00EC40C9" w:rsidRDefault="00EC40C9" w:rsidP="00EC40C9">
      <w:pPr>
        <w:numPr>
          <w:ilvl w:val="2"/>
          <w:numId w:val="1"/>
        </w:num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Pr>
          <w:rFonts w:ascii="Times New Roman" w:hAnsi="Times New Roman" w:cs="Times New Roman"/>
          <w:sz w:val="24"/>
          <w:szCs w:val="24"/>
        </w:rPr>
        <w:t>saskarnes</w:t>
      </w:r>
      <w:proofErr w:type="spellEnd"/>
      <w:r>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7B0AF35"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Ārpus Elektronisko iepirkumu sistēmas e-konkursu apakšsistēmas iesniegtie piedāvājumi tiks atzīti par neatbilstošiem Nolikuma prasībām.</w:t>
      </w:r>
    </w:p>
    <w:p w14:paraId="103E45F8"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Sagatavojot piedāvājumu, pretendents ievēro, ka:</w:t>
      </w:r>
    </w:p>
    <w:p w14:paraId="400EFA09"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199AF4ED"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8B2F0C7"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3CBE37A" w14:textId="50CB6546" w:rsidR="00EC40C9" w:rsidRDefault="00EC40C9" w:rsidP="00EC40C9">
      <w:pPr>
        <w:pStyle w:val="ListParagraph"/>
        <w:numPr>
          <w:ilvl w:val="1"/>
          <w:numId w:val="23"/>
        </w:numPr>
        <w:spacing w:after="80" w:line="240" w:lineRule="auto"/>
        <w:jc w:val="both"/>
        <w:rPr>
          <w:rFonts w:ascii="Times New Roman" w:hAnsi="Times New Roman" w:cs="Times New Roman"/>
          <w:sz w:val="24"/>
          <w:szCs w:val="24"/>
        </w:rPr>
      </w:pPr>
      <w:r>
        <w:rPr>
          <w:rFonts w:ascii="Times New Roman" w:hAnsi="Times New Roman" w:cs="Times New Roman"/>
          <w:sz w:val="24"/>
          <w:szCs w:val="24"/>
        </w:rPr>
        <w:t>Piedāvājumu atvēršana notiek Elektronisko iepirkumu sistēmā 202</w:t>
      </w:r>
      <w:r w:rsidR="00196438">
        <w:rPr>
          <w:rFonts w:ascii="Times New Roman" w:hAnsi="Times New Roman" w:cs="Times New Roman"/>
          <w:sz w:val="24"/>
          <w:szCs w:val="24"/>
        </w:rPr>
        <w:t>3</w:t>
      </w:r>
      <w:r>
        <w:rPr>
          <w:rFonts w:ascii="Times New Roman" w:hAnsi="Times New Roman" w:cs="Times New Roman"/>
          <w:sz w:val="24"/>
          <w:szCs w:val="24"/>
        </w:rPr>
        <w:t xml:space="preserve">.gada </w:t>
      </w:r>
      <w:r w:rsidR="003F34FB">
        <w:rPr>
          <w:rFonts w:ascii="Times New Roman" w:hAnsi="Times New Roman" w:cs="Times New Roman"/>
          <w:sz w:val="24"/>
          <w:szCs w:val="24"/>
        </w:rPr>
        <w:t xml:space="preserve">9. novembra </w:t>
      </w:r>
      <w:r>
        <w:rPr>
          <w:rFonts w:ascii="Times New Roman" w:hAnsi="Times New Roman" w:cs="Times New Roman"/>
          <w:sz w:val="24"/>
          <w:szCs w:val="24"/>
        </w:rPr>
        <w:t>plkst.</w:t>
      </w:r>
      <w:r w:rsidR="003F34FB">
        <w:rPr>
          <w:rFonts w:ascii="Times New Roman" w:hAnsi="Times New Roman" w:cs="Times New Roman"/>
          <w:sz w:val="24"/>
          <w:szCs w:val="24"/>
        </w:rPr>
        <w:t xml:space="preserve"> 14.00</w:t>
      </w:r>
      <w:r>
        <w:rPr>
          <w:rFonts w:ascii="Times New Roman" w:hAnsi="Times New Roman" w:cs="Times New Roman"/>
          <w:sz w:val="24"/>
          <w:szCs w:val="24"/>
        </w:rPr>
        <w:t xml:space="preserve">. Piedāvājumu atvēršanas sanāksmes </w:t>
      </w:r>
      <w:r w:rsidR="00196438">
        <w:rPr>
          <w:rFonts w:ascii="Times New Roman" w:hAnsi="Times New Roman" w:cs="Times New Roman"/>
          <w:sz w:val="24"/>
          <w:szCs w:val="24"/>
        </w:rPr>
        <w:t>tehnisko</w:t>
      </w:r>
      <w:r>
        <w:rPr>
          <w:rFonts w:ascii="Times New Roman" w:hAnsi="Times New Roman" w:cs="Times New Roman"/>
          <w:sz w:val="24"/>
          <w:szCs w:val="24"/>
        </w:rPr>
        <w:t xml:space="preserve"> piedāvājumu kopsavilkums ir pieejams Elektronisko iepirkumu sistēmā.</w:t>
      </w:r>
    </w:p>
    <w:p w14:paraId="6E4261B4" w14:textId="77777777" w:rsidR="00EC40C9" w:rsidRDefault="00EC40C9" w:rsidP="00EC40C9">
      <w:pPr>
        <w:pStyle w:val="ListParagraph"/>
        <w:spacing w:after="80" w:line="240" w:lineRule="auto"/>
        <w:jc w:val="both"/>
        <w:rPr>
          <w:rFonts w:ascii="Times New Roman" w:hAnsi="Times New Roman" w:cs="Times New Roman"/>
          <w:sz w:val="24"/>
          <w:szCs w:val="24"/>
        </w:rPr>
      </w:pPr>
    </w:p>
    <w:p w14:paraId="2FE2895A" w14:textId="77777777" w:rsidR="00EC40C9" w:rsidRDefault="00EC40C9" w:rsidP="00EC40C9">
      <w:pPr>
        <w:pStyle w:val="ListParagraph"/>
        <w:numPr>
          <w:ilvl w:val="0"/>
          <w:numId w:val="23"/>
        </w:numPr>
        <w:spacing w:before="240" w:line="240" w:lineRule="auto"/>
        <w:jc w:val="both"/>
        <w:outlineLvl w:val="0"/>
        <w:rPr>
          <w:rFonts w:ascii="Times New Roman" w:hAnsi="Times New Roman"/>
          <w:b/>
          <w:sz w:val="24"/>
          <w:szCs w:val="24"/>
        </w:rPr>
      </w:pPr>
      <w:r>
        <w:rPr>
          <w:rFonts w:ascii="Times New Roman" w:hAnsi="Times New Roman"/>
          <w:b/>
          <w:sz w:val="24"/>
          <w:szCs w:val="24"/>
        </w:rPr>
        <w:t>Piedāvājuma derīguma termiņš</w:t>
      </w:r>
    </w:p>
    <w:p w14:paraId="20BC06DB" w14:textId="77777777" w:rsidR="00EC40C9" w:rsidRDefault="00EC40C9" w:rsidP="00EC40C9">
      <w:pPr>
        <w:numPr>
          <w:ilvl w:val="1"/>
          <w:numId w:val="23"/>
        </w:numPr>
        <w:spacing w:before="80" w:after="80" w:line="240" w:lineRule="auto"/>
        <w:jc w:val="both"/>
        <w:rPr>
          <w:rFonts w:ascii="Times New Roman" w:hAnsi="Times New Roman"/>
          <w:sz w:val="24"/>
          <w:szCs w:val="24"/>
        </w:rPr>
      </w:pPr>
      <w:r>
        <w:rPr>
          <w:rFonts w:ascii="Times New Roman" w:hAnsi="Times New Roman"/>
          <w:sz w:val="24"/>
          <w:szCs w:val="24"/>
        </w:rPr>
        <w:t xml:space="preserve">Piedāvājuma derīguma termiņš sākas no tā iesniegšanas brīža un ir spēkā 120 (viens simts divdesmit) kalendārās dienas. </w:t>
      </w:r>
    </w:p>
    <w:p w14:paraId="685FCC22" w14:textId="77777777" w:rsidR="00EC40C9" w:rsidRDefault="00EC40C9" w:rsidP="00EC40C9">
      <w:pPr>
        <w:numPr>
          <w:ilvl w:val="1"/>
          <w:numId w:val="23"/>
        </w:numPr>
        <w:spacing w:before="80" w:after="80" w:line="240" w:lineRule="auto"/>
        <w:jc w:val="both"/>
        <w:rPr>
          <w:rFonts w:ascii="Times New Roman" w:hAnsi="Times New Roman"/>
          <w:sz w:val="24"/>
          <w:szCs w:val="24"/>
        </w:rPr>
      </w:pPr>
      <w:r>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Pr>
          <w:rFonts w:ascii="Times New Roman" w:hAnsi="Times New Roman"/>
          <w:sz w:val="24"/>
          <w:szCs w:val="24"/>
        </w:rPr>
        <w:t>rakstveidā</w:t>
      </w:r>
      <w:proofErr w:type="spellEnd"/>
      <w:r>
        <w:rPr>
          <w:rFonts w:ascii="Times New Roman" w:hAnsi="Times New Roman"/>
          <w:sz w:val="24"/>
          <w:szCs w:val="24"/>
        </w:rPr>
        <w:t>.</w:t>
      </w:r>
    </w:p>
    <w:p w14:paraId="18ED147B" w14:textId="77777777" w:rsidR="00404F66" w:rsidRPr="00404F66" w:rsidRDefault="00404F66" w:rsidP="00404F66">
      <w:pPr>
        <w:spacing w:after="0" w:line="240" w:lineRule="auto"/>
        <w:ind w:left="360"/>
        <w:rPr>
          <w:rFonts w:ascii="Times New Roman" w:hAnsi="Times New Roman" w:cs="Times New Roman"/>
          <w:sz w:val="24"/>
          <w:szCs w:val="24"/>
        </w:rPr>
      </w:pPr>
    </w:p>
    <w:p w14:paraId="5C15FC86" w14:textId="77777777" w:rsidR="00EC40C9" w:rsidRDefault="00EC40C9" w:rsidP="00EC40C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
          <w:sz w:val="24"/>
          <w:szCs w:val="24"/>
        </w:rPr>
        <w:t>Piedāvājuma sastāvs</w:t>
      </w:r>
      <w:r>
        <w:rPr>
          <w:rFonts w:ascii="Times New Roman" w:hAnsi="Times New Roman" w:cs="Times New Roman"/>
          <w:sz w:val="24"/>
          <w:szCs w:val="24"/>
        </w:rPr>
        <w:t xml:space="preserve"> </w:t>
      </w:r>
    </w:p>
    <w:p w14:paraId="52858DED" w14:textId="77777777" w:rsidR="00EC40C9" w:rsidRDefault="00EC40C9" w:rsidP="00EC40C9">
      <w:pPr>
        <w:pStyle w:val="ListParagraph"/>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Piedāvājums  vispārīgās vienošanās noslēgšanai sastāv no:</w:t>
      </w:r>
    </w:p>
    <w:p w14:paraId="68A2907E"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pieteikuma, kas sagatavots atbilstoši 2.pielikuma paraugam;</w:t>
      </w:r>
    </w:p>
    <w:p w14:paraId="3F8E11FB" w14:textId="77777777" w:rsidR="00EC40C9" w:rsidRDefault="00EC40C9"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pretendentu atlases dokumentiem, kas sagatavoti atbilstoši Iepirkuma procedūras nolikuma 17.punktā noteiktajām prasībām;</w:t>
      </w:r>
    </w:p>
    <w:p w14:paraId="4854ACB7" w14:textId="5D2857A0" w:rsidR="00EC40C9" w:rsidRDefault="00F1481A" w:rsidP="00EC40C9">
      <w:pPr>
        <w:pStyle w:val="ListParagraph"/>
        <w:numPr>
          <w:ilvl w:val="2"/>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tehniskā piedāvājuma</w:t>
      </w:r>
      <w:r w:rsidR="00EC40C9">
        <w:rPr>
          <w:rFonts w:ascii="Times New Roman" w:hAnsi="Times New Roman" w:cs="Times New Roman"/>
          <w:sz w:val="24"/>
          <w:szCs w:val="24"/>
        </w:rPr>
        <w:t>, kas sagatavots atbilstoši 1</w:t>
      </w:r>
      <w:r w:rsidR="00F92800">
        <w:rPr>
          <w:rFonts w:ascii="Times New Roman" w:hAnsi="Times New Roman" w:cs="Times New Roman"/>
          <w:sz w:val="24"/>
          <w:szCs w:val="24"/>
        </w:rPr>
        <w:t>8</w:t>
      </w:r>
      <w:r w:rsidR="00EC40C9">
        <w:rPr>
          <w:rFonts w:ascii="Times New Roman" w:hAnsi="Times New Roman" w:cs="Times New Roman"/>
          <w:sz w:val="24"/>
          <w:szCs w:val="24"/>
        </w:rPr>
        <w:t>. punktā noteiktajām prasībām.</w:t>
      </w:r>
    </w:p>
    <w:p w14:paraId="3F8BE6F0" w14:textId="77777777" w:rsidR="00404F66" w:rsidRPr="00404F66" w:rsidRDefault="00404F66" w:rsidP="00404F66">
      <w:pPr>
        <w:spacing w:after="0" w:line="240" w:lineRule="auto"/>
        <w:ind w:left="360"/>
        <w:rPr>
          <w:rFonts w:ascii="Times New Roman" w:hAnsi="Times New Roman" w:cs="Times New Roman"/>
          <w:sz w:val="24"/>
          <w:szCs w:val="24"/>
        </w:rPr>
      </w:pPr>
    </w:p>
    <w:p w14:paraId="3887F1A9" w14:textId="77777777" w:rsidR="00EC40C9" w:rsidRDefault="00EC40C9" w:rsidP="00EC40C9">
      <w:pPr>
        <w:numPr>
          <w:ilvl w:val="0"/>
          <w:numId w:val="23"/>
        </w:numPr>
        <w:spacing w:after="0" w:line="240" w:lineRule="auto"/>
        <w:rPr>
          <w:rFonts w:ascii="Times New Roman" w:hAnsi="Times New Roman" w:cs="Times New Roman"/>
          <w:sz w:val="24"/>
          <w:szCs w:val="24"/>
        </w:rPr>
      </w:pPr>
      <w:r>
        <w:rPr>
          <w:rFonts w:ascii="Times New Roman" w:hAnsi="Times New Roman" w:cs="Times New Roman"/>
          <w:b/>
          <w:sz w:val="24"/>
          <w:szCs w:val="24"/>
        </w:rPr>
        <w:t>Piedāvājuma apjoms</w:t>
      </w:r>
      <w:r>
        <w:rPr>
          <w:rFonts w:ascii="Times New Roman" w:hAnsi="Times New Roman" w:cs="Times New Roman"/>
          <w:sz w:val="24"/>
          <w:szCs w:val="24"/>
        </w:rPr>
        <w:t xml:space="preserve"> </w:t>
      </w:r>
    </w:p>
    <w:p w14:paraId="524EB164" w14:textId="6FB68032" w:rsidR="00EC40C9" w:rsidRDefault="00EC40C9" w:rsidP="00EC40C9">
      <w:pPr>
        <w:pStyle w:val="ListParagraph"/>
        <w:numPr>
          <w:ilvl w:val="1"/>
          <w:numId w:val="2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Piedāvājumu vispārīgās vienošanās noslēgšanai Pretendents var iesniegt </w:t>
      </w:r>
      <w:r w:rsidR="002D2B2B">
        <w:rPr>
          <w:rFonts w:ascii="Times New Roman" w:hAnsi="Times New Roman" w:cs="Times New Roman"/>
          <w:sz w:val="24"/>
          <w:szCs w:val="24"/>
        </w:rPr>
        <w:t>par vienu</w:t>
      </w:r>
      <w:r w:rsidR="0082109D">
        <w:rPr>
          <w:rFonts w:ascii="Times New Roman" w:hAnsi="Times New Roman" w:cs="Times New Roman"/>
          <w:sz w:val="24"/>
          <w:szCs w:val="24"/>
        </w:rPr>
        <w:t xml:space="preserve"> vai </w:t>
      </w:r>
      <w:r w:rsidR="005F1755">
        <w:rPr>
          <w:rFonts w:ascii="Times New Roman" w:hAnsi="Times New Roman" w:cs="Times New Roman"/>
          <w:sz w:val="24"/>
          <w:szCs w:val="24"/>
        </w:rPr>
        <w:t xml:space="preserve">vairākām vienas vai </w:t>
      </w:r>
      <w:r w:rsidR="00F1481A">
        <w:rPr>
          <w:rFonts w:ascii="Times New Roman" w:hAnsi="Times New Roman" w:cs="Times New Roman"/>
          <w:sz w:val="24"/>
          <w:szCs w:val="24"/>
        </w:rPr>
        <w:t>vairāku</w:t>
      </w:r>
      <w:r w:rsidR="005F1755">
        <w:rPr>
          <w:rFonts w:ascii="Times New Roman" w:hAnsi="Times New Roman" w:cs="Times New Roman"/>
          <w:sz w:val="24"/>
          <w:szCs w:val="24"/>
        </w:rPr>
        <w:t xml:space="preserve"> daļu pozīcijām.</w:t>
      </w:r>
    </w:p>
    <w:p w14:paraId="2FF830BB" w14:textId="77777777" w:rsidR="00EC40C9" w:rsidRDefault="00EC40C9" w:rsidP="00EC40C9">
      <w:pPr>
        <w:pStyle w:val="ListParagraph"/>
        <w:numPr>
          <w:ilvl w:val="1"/>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Pretendents nevar iesniegt piedāvājuma variantus.</w:t>
      </w:r>
    </w:p>
    <w:p w14:paraId="129F6EF9" w14:textId="06849933" w:rsidR="004A6B62" w:rsidRDefault="004A6B62" w:rsidP="004A6B62">
      <w:pPr>
        <w:spacing w:after="0" w:line="240" w:lineRule="auto"/>
        <w:ind w:left="720"/>
        <w:rPr>
          <w:rFonts w:ascii="Times New Roman" w:hAnsi="Times New Roman" w:cs="Times New Roman"/>
          <w:sz w:val="24"/>
          <w:szCs w:val="24"/>
        </w:rPr>
      </w:pPr>
    </w:p>
    <w:p w14:paraId="27F5EF54" w14:textId="77777777" w:rsidR="002772C3" w:rsidRPr="004A6B62" w:rsidRDefault="002772C3" w:rsidP="004A6B62">
      <w:pPr>
        <w:spacing w:after="0" w:line="240" w:lineRule="auto"/>
        <w:ind w:left="720"/>
        <w:rPr>
          <w:rFonts w:ascii="Times New Roman" w:hAnsi="Times New Roman" w:cs="Times New Roman"/>
          <w:sz w:val="24"/>
          <w:szCs w:val="24"/>
        </w:rPr>
      </w:pPr>
    </w:p>
    <w:p w14:paraId="356E6276"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III INFORMĀCIJA PAR IEPIRKUMA PRIEKŠMETU</w:t>
      </w:r>
    </w:p>
    <w:p w14:paraId="556930D4" w14:textId="67AF1BE5" w:rsidR="00EC40C9" w:rsidRDefault="00EC40C9" w:rsidP="00EC40C9">
      <w:pPr>
        <w:pStyle w:val="ListParagraph"/>
        <w:numPr>
          <w:ilvl w:val="0"/>
          <w:numId w:val="24"/>
        </w:numPr>
        <w:spacing w:line="256" w:lineRule="auto"/>
        <w:rPr>
          <w:rFonts w:ascii="Times New Roman" w:hAnsi="Times New Roman" w:cs="Times New Roman"/>
          <w:b/>
          <w:sz w:val="24"/>
          <w:szCs w:val="24"/>
        </w:rPr>
      </w:pPr>
      <w:r>
        <w:rPr>
          <w:rFonts w:ascii="Times New Roman" w:hAnsi="Times New Roman" w:cs="Times New Roman"/>
          <w:b/>
          <w:sz w:val="24"/>
          <w:szCs w:val="24"/>
        </w:rPr>
        <w:t>Piegādes priekšmets un apjoms</w:t>
      </w:r>
    </w:p>
    <w:p w14:paraId="1A1082A6" w14:textId="791D3CEE" w:rsidR="00196438" w:rsidRPr="00782A73" w:rsidRDefault="00196438" w:rsidP="00782A73">
      <w:pPr>
        <w:spacing w:after="0" w:line="240" w:lineRule="auto"/>
        <w:ind w:left="567" w:hanging="567"/>
        <w:jc w:val="both"/>
        <w:rPr>
          <w:rFonts w:ascii="Times New Roman" w:eastAsia="Times New Roman" w:hAnsi="Times New Roman" w:cs="Times New Roman"/>
          <w:sz w:val="24"/>
          <w:szCs w:val="24"/>
        </w:rPr>
      </w:pPr>
      <w:r w:rsidRPr="00782A73">
        <w:rPr>
          <w:rFonts w:ascii="Times New Roman" w:hAnsi="Times New Roman" w:cs="Times New Roman"/>
          <w:bCs/>
          <w:sz w:val="24"/>
          <w:szCs w:val="24"/>
        </w:rPr>
        <w:t xml:space="preserve">13.1. </w:t>
      </w:r>
      <w:r w:rsidR="00EC40C9" w:rsidRPr="00782A73">
        <w:rPr>
          <w:rFonts w:ascii="Times New Roman" w:hAnsi="Times New Roman" w:cs="Times New Roman"/>
          <w:bCs/>
          <w:sz w:val="24"/>
          <w:szCs w:val="24"/>
        </w:rPr>
        <w:t xml:space="preserve">Iepirkuma priekšmets ir </w:t>
      </w:r>
      <w:r w:rsidRPr="00782A73">
        <w:rPr>
          <w:rFonts w:ascii="Times New Roman" w:hAnsi="Times New Roman" w:cs="Times New Roman"/>
          <w:bCs/>
          <w:iCs/>
          <w:sz w:val="24"/>
          <w:szCs w:val="24"/>
        </w:rPr>
        <w:t>eļļu un smērvielu</w:t>
      </w:r>
      <w:r w:rsidR="00782A73">
        <w:rPr>
          <w:rFonts w:ascii="Times New Roman" w:hAnsi="Times New Roman" w:cs="Times New Roman"/>
          <w:bCs/>
          <w:iCs/>
          <w:sz w:val="24"/>
          <w:szCs w:val="24"/>
        </w:rPr>
        <w:t xml:space="preserve"> </w:t>
      </w:r>
      <w:r w:rsidR="00EC40C9" w:rsidRPr="00782A73">
        <w:rPr>
          <w:rFonts w:ascii="Times New Roman" w:hAnsi="Times New Roman" w:cs="Times New Roman"/>
          <w:bCs/>
          <w:sz w:val="24"/>
          <w:szCs w:val="24"/>
        </w:rPr>
        <w:t>piegāde atbilstoši Tehniskajai specifikācijai (</w:t>
      </w:r>
      <w:r w:rsidR="00A22999" w:rsidRPr="00782A73">
        <w:rPr>
          <w:rFonts w:ascii="Times New Roman" w:hAnsi="Times New Roman" w:cs="Times New Roman"/>
          <w:bCs/>
          <w:sz w:val="24"/>
          <w:szCs w:val="24"/>
        </w:rPr>
        <w:t>1</w:t>
      </w:r>
      <w:r w:rsidR="00EC40C9" w:rsidRPr="00782A73">
        <w:rPr>
          <w:rFonts w:ascii="Times New Roman" w:hAnsi="Times New Roman" w:cs="Times New Roman"/>
          <w:bCs/>
          <w:sz w:val="24"/>
          <w:szCs w:val="24"/>
        </w:rPr>
        <w:t>.pielikums) un Vispārīgās vienošanās (</w:t>
      </w:r>
      <w:r w:rsidR="00A22999" w:rsidRPr="00782A73">
        <w:rPr>
          <w:rFonts w:ascii="Times New Roman" w:hAnsi="Times New Roman" w:cs="Times New Roman"/>
          <w:bCs/>
          <w:sz w:val="24"/>
          <w:szCs w:val="24"/>
        </w:rPr>
        <w:t>3.</w:t>
      </w:r>
      <w:r w:rsidR="00EC40C9" w:rsidRPr="00782A73">
        <w:rPr>
          <w:rFonts w:ascii="Times New Roman" w:hAnsi="Times New Roman" w:cs="Times New Roman"/>
          <w:bCs/>
          <w:sz w:val="24"/>
          <w:szCs w:val="24"/>
        </w:rPr>
        <w:t xml:space="preserve">pielikums) noteikumiem. </w:t>
      </w:r>
      <w:r w:rsidR="006320D6" w:rsidRPr="00782A73">
        <w:rPr>
          <w:rFonts w:ascii="Times New Roman" w:hAnsi="Times New Roman" w:cs="Times New Roman"/>
          <w:bCs/>
          <w:sz w:val="24"/>
          <w:szCs w:val="24"/>
        </w:rPr>
        <w:t xml:space="preserve">Iepirkums sadalīts </w:t>
      </w:r>
      <w:r w:rsidRPr="00782A73">
        <w:rPr>
          <w:rFonts w:ascii="Times New Roman" w:hAnsi="Times New Roman" w:cs="Times New Roman"/>
          <w:bCs/>
          <w:sz w:val="24"/>
          <w:szCs w:val="24"/>
        </w:rPr>
        <w:t>trīs</w:t>
      </w:r>
      <w:r w:rsidR="006320D6" w:rsidRPr="00782A73">
        <w:rPr>
          <w:rFonts w:ascii="Times New Roman" w:hAnsi="Times New Roman" w:cs="Times New Roman"/>
          <w:bCs/>
          <w:sz w:val="24"/>
          <w:szCs w:val="24"/>
        </w:rPr>
        <w:t xml:space="preserve"> daļās (</w:t>
      </w:r>
      <w:proofErr w:type="spellStart"/>
      <w:r w:rsidR="006320D6" w:rsidRPr="00782A73">
        <w:rPr>
          <w:rFonts w:ascii="Times New Roman" w:hAnsi="Times New Roman" w:cs="Times New Roman"/>
          <w:bCs/>
          <w:sz w:val="24"/>
          <w:szCs w:val="24"/>
        </w:rPr>
        <w:t>lotēs</w:t>
      </w:r>
      <w:proofErr w:type="spellEnd"/>
      <w:r w:rsidR="006320D6" w:rsidRPr="00782A73">
        <w:rPr>
          <w:rFonts w:ascii="Times New Roman" w:hAnsi="Times New Roman" w:cs="Times New Roman"/>
          <w:bCs/>
          <w:sz w:val="24"/>
          <w:szCs w:val="24"/>
        </w:rPr>
        <w:t>)</w:t>
      </w:r>
      <w:r w:rsidR="00CE5FF6" w:rsidRPr="00782A73">
        <w:rPr>
          <w:rFonts w:ascii="Times New Roman" w:hAnsi="Times New Roman" w:cs="Times New Roman"/>
          <w:bCs/>
          <w:sz w:val="24"/>
          <w:szCs w:val="24"/>
        </w:rPr>
        <w:t xml:space="preserve"> 1</w:t>
      </w:r>
      <w:r w:rsidR="006320D6" w:rsidRPr="00782A73">
        <w:rPr>
          <w:rFonts w:ascii="Times New Roman" w:hAnsi="Times New Roman" w:cs="Times New Roman"/>
          <w:bCs/>
          <w:sz w:val="24"/>
          <w:szCs w:val="24"/>
        </w:rPr>
        <w:t>.daļa: “</w:t>
      </w:r>
      <w:r w:rsidRPr="00782A73">
        <w:rPr>
          <w:rFonts w:ascii="Times New Roman" w:eastAsia="Times New Roman" w:hAnsi="Times New Roman" w:cs="Times New Roman"/>
          <w:sz w:val="24"/>
          <w:szCs w:val="24"/>
        </w:rPr>
        <w:t xml:space="preserve">Eļļas un smērvielas, kuri tiek pielietoti garantijas un gan </w:t>
      </w:r>
      <w:proofErr w:type="spellStart"/>
      <w:r w:rsidRPr="00782A73">
        <w:rPr>
          <w:rFonts w:ascii="Times New Roman" w:eastAsia="Times New Roman" w:hAnsi="Times New Roman" w:cs="Times New Roman"/>
          <w:sz w:val="24"/>
          <w:szCs w:val="24"/>
        </w:rPr>
        <w:t>pēcgarantijas</w:t>
      </w:r>
      <w:proofErr w:type="spellEnd"/>
      <w:r w:rsidRPr="00782A73">
        <w:rPr>
          <w:rFonts w:ascii="Times New Roman" w:eastAsia="Times New Roman" w:hAnsi="Times New Roman" w:cs="Times New Roman"/>
          <w:sz w:val="24"/>
          <w:szCs w:val="24"/>
        </w:rPr>
        <w:t xml:space="preserve"> transportam (analogi nav pieļaujami)</w:t>
      </w:r>
      <w:r w:rsidR="006320D6" w:rsidRPr="00782A73">
        <w:rPr>
          <w:rFonts w:ascii="Times New Roman" w:hAnsi="Times New Roman" w:cs="Times New Roman"/>
          <w:bCs/>
          <w:sz w:val="24"/>
          <w:szCs w:val="24"/>
        </w:rPr>
        <w:t>”</w:t>
      </w:r>
      <w:r w:rsidRPr="00782A73">
        <w:rPr>
          <w:rFonts w:ascii="Times New Roman" w:hAnsi="Times New Roman" w:cs="Times New Roman"/>
          <w:bCs/>
          <w:sz w:val="24"/>
          <w:szCs w:val="24"/>
        </w:rPr>
        <w:t>;</w:t>
      </w:r>
      <w:r w:rsidR="00CE5FF6" w:rsidRPr="00782A73">
        <w:rPr>
          <w:rFonts w:ascii="Times New Roman" w:hAnsi="Times New Roman" w:cs="Times New Roman"/>
          <w:bCs/>
          <w:sz w:val="24"/>
          <w:szCs w:val="24"/>
        </w:rPr>
        <w:t xml:space="preserve"> </w:t>
      </w:r>
      <w:r w:rsidR="006320D6" w:rsidRPr="00782A73">
        <w:rPr>
          <w:rFonts w:ascii="Times New Roman" w:hAnsi="Times New Roman" w:cs="Times New Roman"/>
          <w:bCs/>
          <w:sz w:val="24"/>
          <w:szCs w:val="24"/>
        </w:rPr>
        <w:t>2.daļa “</w:t>
      </w:r>
      <w:r w:rsidRPr="00782A73">
        <w:rPr>
          <w:rFonts w:ascii="Times New Roman" w:eastAsia="Times New Roman" w:hAnsi="Times New Roman" w:cs="Times New Roman"/>
          <w:sz w:val="24"/>
          <w:szCs w:val="24"/>
        </w:rPr>
        <w:t>Dažādu veidu eļļas  (analogi ir pieļaujami)”; 3.daļa “Citi ekspluatācijas materiāli un palīgmateriāli (analogi ir pieļaujami)”.</w:t>
      </w:r>
    </w:p>
    <w:p w14:paraId="3EFD41C4" w14:textId="7EAF2E96" w:rsidR="009D6CD8" w:rsidRPr="00782A73" w:rsidRDefault="00782A73" w:rsidP="00782A73">
      <w:pPr>
        <w:pStyle w:val="ListParagraph"/>
        <w:numPr>
          <w:ilvl w:val="1"/>
          <w:numId w:val="33"/>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 </w:t>
      </w:r>
      <w:r w:rsidR="009D6CD8" w:rsidRPr="00782A73">
        <w:rPr>
          <w:rFonts w:ascii="Times New Roman" w:hAnsi="Times New Roman" w:cs="Times New Roman"/>
          <w:sz w:val="24"/>
          <w:szCs w:val="24"/>
        </w:rPr>
        <w:t>Iepirkuma procedūras rezultātā Pasūtītājs noslēgs vispārīgo vienošanos</w:t>
      </w:r>
      <w:r w:rsidR="005201B3" w:rsidRPr="00782A73">
        <w:rPr>
          <w:rFonts w:ascii="Times New Roman" w:hAnsi="Times New Roman" w:cs="Times New Roman"/>
          <w:sz w:val="24"/>
          <w:szCs w:val="24"/>
        </w:rPr>
        <w:t xml:space="preserve"> par katru daļu</w:t>
      </w:r>
      <w:r w:rsidR="009D6CD8" w:rsidRPr="00782A73">
        <w:rPr>
          <w:rFonts w:ascii="Times New Roman" w:hAnsi="Times New Roman" w:cs="Times New Roman"/>
          <w:sz w:val="24"/>
          <w:szCs w:val="24"/>
        </w:rPr>
        <w:t xml:space="preserve"> ar visiem pretendentiem, kas atbildīs iepirkuma procedūras nolikumā izvirzītajām pretendentu atlases prasībām</w:t>
      </w:r>
      <w:r w:rsidR="00F1481A">
        <w:rPr>
          <w:rFonts w:ascii="Times New Roman" w:hAnsi="Times New Roman" w:cs="Times New Roman"/>
          <w:sz w:val="24"/>
          <w:szCs w:val="24"/>
        </w:rPr>
        <w:t xml:space="preserve"> un kuri būs iesnieguši nolikumam atbilstošus tehniskos piedāvājumus</w:t>
      </w:r>
      <w:r w:rsidR="009D6CD8" w:rsidRPr="00782A73">
        <w:rPr>
          <w:rFonts w:ascii="Times New Roman" w:hAnsi="Times New Roman" w:cs="Times New Roman"/>
          <w:sz w:val="24"/>
          <w:szCs w:val="24"/>
        </w:rPr>
        <w:t>.</w:t>
      </w:r>
    </w:p>
    <w:p w14:paraId="58DFEE62" w14:textId="4A631BBE" w:rsidR="009D6CD8" w:rsidRPr="00782A73" w:rsidRDefault="00782A73" w:rsidP="00782A73">
      <w:pPr>
        <w:pStyle w:val="ListParagraph"/>
        <w:numPr>
          <w:ilvl w:val="1"/>
          <w:numId w:val="33"/>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 </w:t>
      </w:r>
      <w:r w:rsidR="009D6CD8" w:rsidRPr="00782A73">
        <w:rPr>
          <w:rFonts w:ascii="Times New Roman" w:hAnsi="Times New Roman" w:cs="Times New Roman"/>
          <w:sz w:val="24"/>
          <w:szCs w:val="24"/>
        </w:rPr>
        <w:t xml:space="preserve">Vispārīgās vienošanās projekts ir pievienots nolikumam kā </w:t>
      </w:r>
      <w:r w:rsidR="00A22999" w:rsidRPr="00782A73">
        <w:rPr>
          <w:rFonts w:ascii="Times New Roman" w:hAnsi="Times New Roman" w:cs="Times New Roman"/>
          <w:sz w:val="24"/>
          <w:szCs w:val="24"/>
        </w:rPr>
        <w:t xml:space="preserve">3. </w:t>
      </w:r>
      <w:r w:rsidR="009D6CD8" w:rsidRPr="00782A73">
        <w:rPr>
          <w:rFonts w:ascii="Times New Roman" w:hAnsi="Times New Roman" w:cs="Times New Roman"/>
          <w:sz w:val="24"/>
          <w:szCs w:val="24"/>
        </w:rPr>
        <w:t>pielikums.</w:t>
      </w:r>
    </w:p>
    <w:p w14:paraId="10E8E2DE" w14:textId="43734ACE" w:rsidR="00EC40C9" w:rsidRPr="00782A73" w:rsidRDefault="00782A73" w:rsidP="00782A73">
      <w:pPr>
        <w:pStyle w:val="ListParagraph"/>
        <w:numPr>
          <w:ilvl w:val="1"/>
          <w:numId w:val="33"/>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 </w:t>
      </w:r>
      <w:r w:rsidR="009D6CD8" w:rsidRPr="00782A73">
        <w:rPr>
          <w:rFonts w:ascii="Times New Roman" w:hAnsi="Times New Roman" w:cs="Times New Roman"/>
          <w:sz w:val="24"/>
          <w:szCs w:val="24"/>
        </w:rPr>
        <w:t xml:space="preserve">Vispārīgā vienošanās tiks noslēgta uz </w:t>
      </w:r>
      <w:r w:rsidR="00136190" w:rsidRPr="00782A73">
        <w:rPr>
          <w:rFonts w:ascii="Times New Roman" w:hAnsi="Times New Roman" w:cs="Times New Roman"/>
          <w:sz w:val="24"/>
          <w:szCs w:val="24"/>
        </w:rPr>
        <w:t>2</w:t>
      </w:r>
      <w:r w:rsidR="009D6CD8" w:rsidRPr="00782A73">
        <w:rPr>
          <w:rFonts w:ascii="Times New Roman" w:hAnsi="Times New Roman" w:cs="Times New Roman"/>
          <w:sz w:val="24"/>
          <w:szCs w:val="24"/>
        </w:rPr>
        <w:t xml:space="preserve"> ( </w:t>
      </w:r>
      <w:r w:rsidR="00136190" w:rsidRPr="00782A73">
        <w:rPr>
          <w:rFonts w:ascii="Times New Roman" w:hAnsi="Times New Roman" w:cs="Times New Roman"/>
          <w:sz w:val="24"/>
          <w:szCs w:val="24"/>
        </w:rPr>
        <w:t>diviem</w:t>
      </w:r>
      <w:r w:rsidR="009D6CD8" w:rsidRPr="00782A73">
        <w:rPr>
          <w:rFonts w:ascii="Times New Roman" w:hAnsi="Times New Roman" w:cs="Times New Roman"/>
          <w:sz w:val="24"/>
          <w:szCs w:val="24"/>
        </w:rPr>
        <w:t>) gad</w:t>
      </w:r>
      <w:r w:rsidR="00136190" w:rsidRPr="00782A73">
        <w:rPr>
          <w:rFonts w:ascii="Times New Roman" w:hAnsi="Times New Roman" w:cs="Times New Roman"/>
          <w:sz w:val="24"/>
          <w:szCs w:val="24"/>
        </w:rPr>
        <w:t>iem</w:t>
      </w:r>
      <w:r w:rsidR="009D6CD8" w:rsidRPr="00782A73">
        <w:rPr>
          <w:rFonts w:ascii="Times New Roman" w:eastAsia="Times New Roman" w:hAnsi="Times New Roman" w:cs="Times New Roman"/>
          <w:sz w:val="24"/>
          <w:szCs w:val="24"/>
        </w:rPr>
        <w:t>.</w:t>
      </w:r>
    </w:p>
    <w:p w14:paraId="5154217C" w14:textId="62D2F7CE" w:rsidR="00EC40C9" w:rsidRPr="00843246" w:rsidRDefault="00782A73" w:rsidP="00782A73">
      <w:pPr>
        <w:pStyle w:val="ListParagraph"/>
        <w:numPr>
          <w:ilvl w:val="1"/>
          <w:numId w:val="33"/>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 </w:t>
      </w:r>
      <w:r w:rsidR="00EC40C9" w:rsidRPr="00782A73">
        <w:rPr>
          <w:rFonts w:ascii="Times New Roman" w:hAnsi="Times New Roman" w:cs="Times New Roman"/>
          <w:sz w:val="24"/>
          <w:szCs w:val="24"/>
        </w:rPr>
        <w:t>Iepirkumu līgumus vispārīgās vienošanās ietvaros slēdz atbilstoši Pasūtītāja vajadzībām, nosūtot vispārīgās vienošanās dalībniekiem cenu aptauju un izvērtējot vispārīgās vienošanās dalībnieku iesniegtos piedāvājumus.</w:t>
      </w:r>
    </w:p>
    <w:p w14:paraId="658F591D" w14:textId="77777777" w:rsidR="009D6CD8" w:rsidRDefault="009D6CD8" w:rsidP="009D6CD8">
      <w:pPr>
        <w:pStyle w:val="BodyText2"/>
        <w:tabs>
          <w:tab w:val="clear" w:pos="0"/>
          <w:tab w:val="left" w:pos="720"/>
        </w:tabs>
        <w:ind w:left="435"/>
        <w:outlineLvl w:val="9"/>
        <w:rPr>
          <w:rFonts w:ascii="Times New Roman" w:hAnsi="Times New Roman"/>
          <w:b/>
          <w:szCs w:val="24"/>
        </w:rPr>
      </w:pPr>
    </w:p>
    <w:p w14:paraId="1E3ADF17" w14:textId="53EDD19D" w:rsidR="009D6CD8" w:rsidRDefault="009D6CD8" w:rsidP="0067762C">
      <w:pPr>
        <w:pStyle w:val="BodyText2"/>
        <w:tabs>
          <w:tab w:val="clear" w:pos="0"/>
          <w:tab w:val="left" w:pos="720"/>
        </w:tabs>
        <w:ind w:left="435"/>
        <w:jc w:val="center"/>
        <w:outlineLvl w:val="9"/>
        <w:rPr>
          <w:rFonts w:ascii="Times New Roman" w:hAnsi="Times New Roman"/>
          <w:b/>
          <w:szCs w:val="24"/>
        </w:rPr>
      </w:pPr>
      <w:r>
        <w:rPr>
          <w:rFonts w:ascii="Times New Roman" w:hAnsi="Times New Roman"/>
          <w:b/>
          <w:szCs w:val="24"/>
        </w:rPr>
        <w:t>IV  PRETENDENTU ATLASES PRASĪBAS</w:t>
      </w:r>
    </w:p>
    <w:p w14:paraId="79A7D638" w14:textId="77777777" w:rsidR="00404F66" w:rsidRPr="00404F66" w:rsidRDefault="00404F66" w:rsidP="00404F66">
      <w:pPr>
        <w:spacing w:after="0" w:line="240" w:lineRule="auto"/>
        <w:jc w:val="both"/>
        <w:rPr>
          <w:rFonts w:ascii="Times New Roman" w:eastAsia="Times New Roman" w:hAnsi="Times New Roman" w:cs="Times New Roman"/>
          <w:b/>
          <w:sz w:val="24"/>
          <w:szCs w:val="24"/>
        </w:rPr>
      </w:pPr>
    </w:p>
    <w:p w14:paraId="4CDE8E89" w14:textId="474853F8" w:rsidR="009D6CD8" w:rsidRDefault="009D6CD8" w:rsidP="009D6CD8">
      <w:pPr>
        <w:pStyle w:val="BodyText2"/>
        <w:tabs>
          <w:tab w:val="clear" w:pos="0"/>
          <w:tab w:val="left" w:pos="720"/>
        </w:tabs>
        <w:rPr>
          <w:rFonts w:ascii="Times New Roman" w:hAnsi="Times New Roman"/>
          <w:b/>
          <w:szCs w:val="24"/>
        </w:rPr>
      </w:pPr>
      <w:r>
        <w:rPr>
          <w:rFonts w:ascii="Times New Roman" w:hAnsi="Times New Roman"/>
          <w:b/>
          <w:szCs w:val="24"/>
        </w:rPr>
        <w:t>14. Pretendenta izslēgšanas noteikumi</w:t>
      </w:r>
    </w:p>
    <w:p w14:paraId="1F90CAF1" w14:textId="2A693618" w:rsidR="00212132" w:rsidRDefault="00212132" w:rsidP="00212132">
      <w:pPr>
        <w:pStyle w:val="BodyText2"/>
        <w:tabs>
          <w:tab w:val="clear" w:pos="0"/>
          <w:tab w:val="num" w:pos="426"/>
          <w:tab w:val="left" w:pos="720"/>
        </w:tabs>
        <w:ind w:left="567" w:hanging="567"/>
        <w:rPr>
          <w:rFonts w:ascii="Times New Roman" w:hAnsi="Times New Roman"/>
        </w:rPr>
      </w:pPr>
      <w:r w:rsidRPr="00212132">
        <w:rPr>
          <w:rFonts w:ascii="Times New Roman" w:hAnsi="Times New Roman"/>
        </w:rPr>
        <w:t>1</w:t>
      </w:r>
      <w:r>
        <w:rPr>
          <w:rFonts w:ascii="Times New Roman" w:hAnsi="Times New Roman"/>
        </w:rPr>
        <w:t>4</w:t>
      </w:r>
      <w:r w:rsidRPr="00212132">
        <w:rPr>
          <w:rFonts w:ascii="Times New Roman" w:hAnsi="Times New Roman"/>
        </w:rPr>
        <w:t>.1.</w:t>
      </w:r>
      <w:r w:rsidRPr="00212132">
        <w:rPr>
          <w:rFonts w:ascii="Times New Roman" w:hAnsi="Times New Roman"/>
        </w:rPr>
        <w:tab/>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0EDE0BA4" w14:textId="1E9DC56F" w:rsidR="00037234" w:rsidRDefault="00212132" w:rsidP="00212132">
      <w:pPr>
        <w:pStyle w:val="BodyText2"/>
        <w:tabs>
          <w:tab w:val="clear" w:pos="0"/>
          <w:tab w:val="num" w:pos="426"/>
          <w:tab w:val="left" w:pos="720"/>
        </w:tabs>
        <w:ind w:left="567" w:hanging="567"/>
        <w:rPr>
          <w:rFonts w:ascii="Times New Roman" w:hAnsi="Times New Roman"/>
          <w:b/>
          <w:szCs w:val="24"/>
        </w:rPr>
      </w:pPr>
      <w:r w:rsidRPr="00212132">
        <w:rPr>
          <w:rFonts w:ascii="Times New Roman" w:hAnsi="Times New Roman"/>
        </w:rPr>
        <w:t>1</w:t>
      </w:r>
      <w:r>
        <w:rPr>
          <w:rFonts w:ascii="Times New Roman" w:hAnsi="Times New Roman"/>
        </w:rPr>
        <w:t>4</w:t>
      </w:r>
      <w:r w:rsidRPr="00212132">
        <w:rPr>
          <w:rFonts w:ascii="Times New Roman" w:hAnsi="Times New Roman"/>
        </w:rPr>
        <w:t>.2.</w:t>
      </w:r>
      <w:r w:rsidRPr="00212132">
        <w:rPr>
          <w:rFonts w:ascii="Times New Roman" w:hAnsi="Times New Roman"/>
        </w:rPr>
        <w:tab/>
        <w:t xml:space="preserve">Pretendentu izslēgšanas noteikumu </w:t>
      </w:r>
      <w:proofErr w:type="spellStart"/>
      <w:r w:rsidRPr="00212132">
        <w:rPr>
          <w:rFonts w:ascii="Times New Roman" w:hAnsi="Times New Roman"/>
        </w:rPr>
        <w:t>attiecināmība</w:t>
      </w:r>
      <w:proofErr w:type="spellEnd"/>
      <w:r w:rsidRPr="00212132">
        <w:rPr>
          <w:rFonts w:ascii="Times New Roman" w:hAnsi="Times New Roman"/>
        </w:rPr>
        <w:t xml:space="preserve"> uz konkrēto pretendentu tiks pārbaudīta Sabiedrisko pakalpojumu sniedzēju iepirkumu likuma 48. pantā noteiktajā kārtībā.</w:t>
      </w:r>
    </w:p>
    <w:p w14:paraId="594FA7DE" w14:textId="2AF229C7" w:rsidR="00037234" w:rsidRDefault="00037234" w:rsidP="00037234">
      <w:pPr>
        <w:pStyle w:val="BodyText2"/>
        <w:tabs>
          <w:tab w:val="clear" w:pos="0"/>
          <w:tab w:val="left" w:pos="720"/>
        </w:tabs>
        <w:rPr>
          <w:rFonts w:ascii="Times New Roman" w:hAnsi="Times New Roman"/>
          <w:b/>
          <w:szCs w:val="24"/>
        </w:rPr>
      </w:pPr>
      <w:r>
        <w:rPr>
          <w:rFonts w:ascii="Times New Roman" w:hAnsi="Times New Roman"/>
          <w:b/>
          <w:szCs w:val="24"/>
        </w:rPr>
        <w:t>15.Prasības profesionālās darbības veikšanā</w:t>
      </w:r>
    </w:p>
    <w:p w14:paraId="5FE7D34D" w14:textId="2EB5E924" w:rsidR="00037234" w:rsidRDefault="00037234" w:rsidP="00037234">
      <w:pPr>
        <w:pStyle w:val="BodyText2"/>
        <w:tabs>
          <w:tab w:val="clear" w:pos="0"/>
          <w:tab w:val="left" w:pos="720"/>
        </w:tabs>
        <w:ind w:left="709" w:hanging="709"/>
        <w:rPr>
          <w:rFonts w:ascii="Times New Roman" w:hAnsi="Times New Roman"/>
          <w:i/>
          <w:szCs w:val="24"/>
          <w:u w:val="single"/>
        </w:rPr>
      </w:pPr>
      <w:r>
        <w:rPr>
          <w:rFonts w:ascii="Times New Roman" w:hAnsi="Times New Roman"/>
          <w:szCs w:val="24"/>
        </w:rPr>
        <w:t>15.1  Pretendentam vai, ja pretendents ir piegādātāju apvienība (turpmāk – apvienība) – visiem apvienības dalībniekiem, ir jābūt reģistrētiem Komercreģistrā vai, ja pretendents ir ārvalstnieks</w:t>
      </w:r>
      <w:r w:rsidR="00782A73">
        <w:rPr>
          <w:rFonts w:ascii="Times New Roman" w:hAnsi="Times New Roman"/>
          <w:szCs w:val="24"/>
        </w:rPr>
        <w:t xml:space="preserve">, </w:t>
      </w:r>
      <w:r>
        <w:rPr>
          <w:rFonts w:ascii="Times New Roman" w:hAnsi="Times New Roman"/>
          <w:szCs w:val="24"/>
        </w:rPr>
        <w:t>reģistrētam atbilstoši attiecīgās valsts normatīvo aktu prasībām.</w:t>
      </w:r>
    </w:p>
    <w:p w14:paraId="5BA22124" w14:textId="77777777" w:rsidR="00037234" w:rsidRDefault="00037234" w:rsidP="00037234">
      <w:pPr>
        <w:pStyle w:val="BodyText2"/>
        <w:tabs>
          <w:tab w:val="clear" w:pos="0"/>
          <w:tab w:val="left" w:pos="720"/>
        </w:tabs>
        <w:rPr>
          <w:rFonts w:ascii="Times New Roman" w:hAnsi="Times New Roman"/>
          <w:szCs w:val="24"/>
        </w:rPr>
      </w:pPr>
    </w:p>
    <w:p w14:paraId="75DE38B1" w14:textId="77777777" w:rsidR="00037234" w:rsidRDefault="00037234" w:rsidP="00037234">
      <w:pPr>
        <w:pStyle w:val="BodyText2"/>
        <w:numPr>
          <w:ilvl w:val="0"/>
          <w:numId w:val="28"/>
        </w:numPr>
        <w:tabs>
          <w:tab w:val="left" w:pos="720"/>
        </w:tabs>
        <w:rPr>
          <w:rFonts w:ascii="Times New Roman" w:hAnsi="Times New Roman"/>
          <w:i/>
          <w:szCs w:val="24"/>
          <w:u w:val="single"/>
        </w:rPr>
      </w:pPr>
      <w:r>
        <w:rPr>
          <w:rFonts w:ascii="Times New Roman" w:hAnsi="Times New Roman"/>
          <w:b/>
          <w:szCs w:val="24"/>
        </w:rPr>
        <w:t>Prasības pretendenta tehniskajām un profesionālajām spējām:</w:t>
      </w:r>
    </w:p>
    <w:p w14:paraId="6931DD9A" w14:textId="16DFDF0C" w:rsidR="00037234" w:rsidRDefault="00037234" w:rsidP="00037234">
      <w:pPr>
        <w:pStyle w:val="ListParagraph"/>
        <w:numPr>
          <w:ilvl w:val="1"/>
          <w:numId w:val="2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Pretendentam </w:t>
      </w:r>
      <w:r w:rsidR="00073F33">
        <w:rPr>
          <w:rFonts w:ascii="Times New Roman" w:hAnsi="Times New Roman" w:cs="Times New Roman"/>
          <w:sz w:val="24"/>
          <w:szCs w:val="24"/>
        </w:rPr>
        <w:t xml:space="preserve">ne vairāk kā 3 (trīs) </w:t>
      </w:r>
      <w:r w:rsidR="00307B81">
        <w:rPr>
          <w:rFonts w:ascii="Times New Roman" w:hAnsi="Times New Roman" w:cs="Times New Roman"/>
          <w:sz w:val="24"/>
          <w:szCs w:val="24"/>
        </w:rPr>
        <w:t>iepriekšējo</w:t>
      </w:r>
      <w:r w:rsidR="00073F33">
        <w:rPr>
          <w:rFonts w:ascii="Times New Roman" w:hAnsi="Times New Roman" w:cs="Times New Roman"/>
          <w:sz w:val="24"/>
          <w:szCs w:val="24"/>
        </w:rPr>
        <w:t xml:space="preserve">s </w:t>
      </w:r>
      <w:r w:rsidR="00307B81">
        <w:rPr>
          <w:rFonts w:ascii="Times New Roman" w:hAnsi="Times New Roman" w:cs="Times New Roman"/>
          <w:sz w:val="24"/>
          <w:szCs w:val="24"/>
        </w:rPr>
        <w:t>gad</w:t>
      </w:r>
      <w:r w:rsidR="00073F33">
        <w:rPr>
          <w:rFonts w:ascii="Times New Roman" w:hAnsi="Times New Roman" w:cs="Times New Roman"/>
          <w:sz w:val="24"/>
          <w:szCs w:val="24"/>
        </w:rPr>
        <w:t xml:space="preserve">os </w:t>
      </w:r>
      <w:r w:rsidR="00E804A6">
        <w:rPr>
          <w:rFonts w:ascii="Times New Roman" w:hAnsi="Times New Roman" w:cs="Times New Roman"/>
          <w:sz w:val="24"/>
          <w:szCs w:val="24"/>
        </w:rPr>
        <w:t xml:space="preserve">ir pieredze </w:t>
      </w:r>
      <w:r w:rsidR="008E439B">
        <w:rPr>
          <w:rFonts w:ascii="Times New Roman" w:hAnsi="Times New Roman" w:cs="Times New Roman"/>
          <w:sz w:val="24"/>
          <w:szCs w:val="24"/>
        </w:rPr>
        <w:t xml:space="preserve">vismaz </w:t>
      </w:r>
      <w:r w:rsidR="009D1739">
        <w:rPr>
          <w:rFonts w:ascii="Times New Roman" w:hAnsi="Times New Roman" w:cs="Times New Roman"/>
          <w:sz w:val="24"/>
          <w:szCs w:val="24"/>
        </w:rPr>
        <w:t>1 (vien</w:t>
      </w:r>
      <w:r w:rsidR="008E439B">
        <w:rPr>
          <w:rFonts w:ascii="Times New Roman" w:hAnsi="Times New Roman" w:cs="Times New Roman"/>
          <w:sz w:val="24"/>
          <w:szCs w:val="24"/>
        </w:rPr>
        <w:t>u</w:t>
      </w:r>
      <w:r w:rsidR="009D1739">
        <w:rPr>
          <w:rFonts w:ascii="Times New Roman" w:hAnsi="Times New Roman" w:cs="Times New Roman"/>
          <w:sz w:val="24"/>
          <w:szCs w:val="24"/>
        </w:rPr>
        <w:t>) gad</w:t>
      </w:r>
      <w:r w:rsidR="008E439B">
        <w:rPr>
          <w:rFonts w:ascii="Times New Roman" w:hAnsi="Times New Roman" w:cs="Times New Roman"/>
          <w:sz w:val="24"/>
          <w:szCs w:val="24"/>
        </w:rPr>
        <w:t>u</w:t>
      </w:r>
      <w:r w:rsidR="00307B81">
        <w:rPr>
          <w:rFonts w:ascii="Times New Roman" w:hAnsi="Times New Roman" w:cs="Times New Roman"/>
          <w:sz w:val="24"/>
          <w:szCs w:val="24"/>
        </w:rPr>
        <w:t xml:space="preserve"> </w:t>
      </w:r>
      <w:r w:rsidR="00782A73">
        <w:rPr>
          <w:rFonts w:ascii="Times New Roman" w:hAnsi="Times New Roman" w:cs="Times New Roman"/>
          <w:iCs/>
          <w:sz w:val="24"/>
          <w:szCs w:val="24"/>
        </w:rPr>
        <w:t xml:space="preserve">eļļu </w:t>
      </w:r>
      <w:r w:rsidR="00BE2CA3">
        <w:rPr>
          <w:rFonts w:ascii="Times New Roman" w:hAnsi="Times New Roman" w:cs="Times New Roman"/>
          <w:iCs/>
          <w:sz w:val="24"/>
          <w:szCs w:val="24"/>
        </w:rPr>
        <w:t xml:space="preserve">vai </w:t>
      </w:r>
      <w:r w:rsidR="00782A73">
        <w:rPr>
          <w:rFonts w:ascii="Times New Roman" w:hAnsi="Times New Roman" w:cs="Times New Roman"/>
          <w:iCs/>
          <w:sz w:val="24"/>
          <w:szCs w:val="24"/>
        </w:rPr>
        <w:t>smērvielu</w:t>
      </w:r>
      <w:r w:rsidR="00872D74" w:rsidRPr="00872D74">
        <w:rPr>
          <w:rFonts w:ascii="Times New Roman" w:hAnsi="Times New Roman" w:cs="Times New Roman"/>
          <w:iCs/>
          <w:sz w:val="24"/>
          <w:szCs w:val="24"/>
        </w:rPr>
        <w:t xml:space="preserve"> </w:t>
      </w:r>
      <w:r w:rsidRPr="00872D74">
        <w:rPr>
          <w:rFonts w:ascii="Times New Roman" w:hAnsi="Times New Roman" w:cs="Times New Roman"/>
          <w:iCs/>
          <w:sz w:val="24"/>
          <w:szCs w:val="24"/>
        </w:rPr>
        <w:t>piegādē.</w:t>
      </w:r>
    </w:p>
    <w:p w14:paraId="52F95146" w14:textId="77777777" w:rsidR="00404F66" w:rsidRPr="00404F66" w:rsidRDefault="00404F66" w:rsidP="00404F66">
      <w:pPr>
        <w:spacing w:after="0" w:line="240" w:lineRule="auto"/>
        <w:ind w:left="567"/>
        <w:contextualSpacing/>
        <w:jc w:val="both"/>
      </w:pPr>
    </w:p>
    <w:p w14:paraId="41AFCA57" w14:textId="77777777" w:rsidR="00404F66" w:rsidRPr="00404F66" w:rsidRDefault="00404F66" w:rsidP="00404F66">
      <w:pPr>
        <w:spacing w:after="0" w:line="240" w:lineRule="auto"/>
        <w:ind w:left="567"/>
        <w:contextualSpacing/>
        <w:jc w:val="center"/>
        <w:rPr>
          <w:rFonts w:ascii="Times New Roman" w:hAnsi="Times New Roman"/>
          <w:b/>
          <w:sz w:val="24"/>
          <w:szCs w:val="24"/>
        </w:rPr>
      </w:pPr>
      <w:r w:rsidRPr="00404F66">
        <w:rPr>
          <w:rFonts w:ascii="Times New Roman" w:hAnsi="Times New Roman"/>
          <w:b/>
          <w:sz w:val="24"/>
          <w:szCs w:val="24"/>
        </w:rPr>
        <w:t>V PRETENDENTA ATLASES DOKUMENTI</w:t>
      </w:r>
    </w:p>
    <w:p w14:paraId="5F54948C" w14:textId="043432D5" w:rsidR="004843C8" w:rsidRPr="00394E84" w:rsidRDefault="004843C8" w:rsidP="004843C8">
      <w:pPr>
        <w:pStyle w:val="BodyText2"/>
        <w:numPr>
          <w:ilvl w:val="0"/>
          <w:numId w:val="28"/>
        </w:numPr>
        <w:rPr>
          <w:rFonts w:ascii="Times New Roman" w:hAnsi="Times New Roman"/>
          <w:b/>
          <w:szCs w:val="24"/>
        </w:rPr>
      </w:pPr>
      <w:r w:rsidRPr="00394E84">
        <w:rPr>
          <w:rFonts w:ascii="Times New Roman" w:hAnsi="Times New Roman"/>
          <w:b/>
          <w:szCs w:val="24"/>
        </w:rPr>
        <w:t xml:space="preserve">Pretendenta atlases dokumenti </w:t>
      </w:r>
    </w:p>
    <w:p w14:paraId="42A6394F" w14:textId="77777777" w:rsidR="00307B81" w:rsidRPr="00394E84" w:rsidRDefault="00307B81" w:rsidP="00307B81">
      <w:pPr>
        <w:pStyle w:val="ListParagraph"/>
        <w:numPr>
          <w:ilvl w:val="1"/>
          <w:numId w:val="28"/>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w:t>
      </w:r>
      <w:r w:rsidRPr="00394E84">
        <w:rPr>
          <w:rFonts w:ascii="Times New Roman" w:hAnsi="Times New Roman" w:cs="Times New Roman"/>
          <w:sz w:val="24"/>
          <w:szCs w:val="24"/>
        </w:rPr>
        <w:lastRenderedPageBreak/>
        <w:t xml:space="preserve">pienākums pēc Pasūtītāja pieprasījuma jebkurā iepirkuma procedūras stadijā iesniegt visus vai daļu no kvalifikāciju apliecinošajiem dokumentiem. </w:t>
      </w:r>
    </w:p>
    <w:p w14:paraId="7DF16F0D" w14:textId="77777777" w:rsidR="00307B81" w:rsidRPr="00394E84" w:rsidRDefault="00307B81" w:rsidP="00307B81">
      <w:pPr>
        <w:pStyle w:val="ListParagraph"/>
        <w:numPr>
          <w:ilvl w:val="1"/>
          <w:numId w:val="28"/>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23E4062" w14:textId="77777777" w:rsidR="00307B81" w:rsidRPr="00394E84" w:rsidRDefault="00307B81" w:rsidP="00307B81">
      <w:pPr>
        <w:pStyle w:val="BodyText2"/>
        <w:numPr>
          <w:ilvl w:val="2"/>
          <w:numId w:val="28"/>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3AF372A" w14:textId="77777777" w:rsidR="00307B81" w:rsidRPr="00307B81" w:rsidRDefault="00307B81" w:rsidP="00307B81">
      <w:pPr>
        <w:pStyle w:val="BodyText2"/>
        <w:numPr>
          <w:ilvl w:val="2"/>
          <w:numId w:val="28"/>
        </w:numPr>
        <w:rPr>
          <w:rFonts w:ascii="Times New Roman" w:hAnsi="Times New Roman"/>
          <w:b/>
          <w:szCs w:val="24"/>
        </w:rPr>
      </w:pPr>
      <w:r w:rsidRPr="00394E8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1938B06B" w14:textId="145954A2" w:rsidR="00307B81" w:rsidRPr="00BA41EB" w:rsidRDefault="00307B81" w:rsidP="00307B81">
      <w:pPr>
        <w:pStyle w:val="BodyText2"/>
        <w:numPr>
          <w:ilvl w:val="2"/>
          <w:numId w:val="28"/>
        </w:numPr>
        <w:rPr>
          <w:rFonts w:ascii="Times New Roman" w:hAnsi="Times New Roman"/>
          <w:b/>
          <w:szCs w:val="24"/>
        </w:rPr>
      </w:pPr>
      <w:r>
        <w:rPr>
          <w:rFonts w:ascii="Times New Roman" w:hAnsi="Times New Roman"/>
          <w:szCs w:val="24"/>
        </w:rPr>
        <w:t xml:space="preserve"> Ārvalstu pretendentam </w:t>
      </w:r>
      <w:r w:rsidR="00131673">
        <w:rPr>
          <w:rFonts w:ascii="Times New Roman" w:hAnsi="Times New Roman"/>
          <w:szCs w:val="24"/>
        </w:rPr>
        <w:t xml:space="preserve"> ir tiesības iesniegt </w:t>
      </w:r>
      <w:r w:rsidR="00131673" w:rsidRPr="00BA41EB">
        <w:rPr>
          <w:rFonts w:ascii="Times New Roman" w:hAnsi="Times New Roman"/>
          <w:bCs/>
          <w:szCs w:val="24"/>
        </w:rPr>
        <w:t>kopā ar piedāvājumu  pierādījumus, ka uz attiecīgo personu neattiecas nolikuma 14.1.apakšpunktā minētie izslēgšanas nosacījumi</w:t>
      </w:r>
      <w:r w:rsidRPr="00BA41EB">
        <w:rPr>
          <w:rFonts w:ascii="Times New Roman" w:hAnsi="Times New Roman"/>
          <w:szCs w:val="24"/>
        </w:rPr>
        <w:t>.</w:t>
      </w:r>
    </w:p>
    <w:p w14:paraId="1578804F" w14:textId="257C93C5" w:rsidR="00404F66" w:rsidRPr="00404F66" w:rsidRDefault="00404F66" w:rsidP="004843C8">
      <w:pPr>
        <w:numPr>
          <w:ilvl w:val="1"/>
          <w:numId w:val="28"/>
        </w:numPr>
        <w:spacing w:after="0" w:line="240" w:lineRule="auto"/>
        <w:ind w:left="567" w:hanging="567"/>
        <w:jc w:val="both"/>
        <w:outlineLvl w:val="0"/>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 xml:space="preserve">informācija par pretendenta pieredzi </w:t>
      </w:r>
      <w:r w:rsidR="00782A73">
        <w:rPr>
          <w:rFonts w:ascii="Times New Roman" w:hAnsi="Times New Roman" w:cs="Times New Roman"/>
          <w:iCs/>
          <w:sz w:val="24"/>
          <w:szCs w:val="24"/>
        </w:rPr>
        <w:t xml:space="preserve">eļļu </w:t>
      </w:r>
      <w:r w:rsidR="00BE2CA3">
        <w:rPr>
          <w:rFonts w:ascii="Times New Roman" w:hAnsi="Times New Roman" w:cs="Times New Roman"/>
          <w:iCs/>
          <w:sz w:val="24"/>
          <w:szCs w:val="24"/>
        </w:rPr>
        <w:t xml:space="preserve">vai </w:t>
      </w:r>
      <w:r w:rsidR="00782A73">
        <w:rPr>
          <w:rFonts w:ascii="Times New Roman" w:hAnsi="Times New Roman" w:cs="Times New Roman"/>
          <w:iCs/>
          <w:sz w:val="24"/>
          <w:szCs w:val="24"/>
        </w:rPr>
        <w:t>smērvielu</w:t>
      </w:r>
      <w:r w:rsidR="004843C8" w:rsidRPr="00872D74">
        <w:rPr>
          <w:rFonts w:ascii="Times New Roman" w:hAnsi="Times New Roman" w:cs="Times New Roman"/>
          <w:iCs/>
          <w:sz w:val="24"/>
          <w:szCs w:val="24"/>
        </w:rPr>
        <w:t xml:space="preserve"> piegādē</w:t>
      </w:r>
      <w:r w:rsidRPr="00404F66">
        <w:rPr>
          <w:rFonts w:ascii="Times New Roman" w:eastAsia="Times New Roman" w:hAnsi="Times New Roman" w:cs="Times New Roman"/>
          <w:bCs/>
          <w:sz w:val="24"/>
          <w:szCs w:val="24"/>
        </w:rPr>
        <w:t>, atbilstoši noteiktajai tabulai:</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843"/>
        <w:gridCol w:w="1920"/>
        <w:gridCol w:w="1920"/>
        <w:gridCol w:w="2255"/>
      </w:tblGrid>
      <w:tr w:rsidR="00404F66" w:rsidRPr="00404F66" w14:paraId="6543FB2C" w14:textId="77777777" w:rsidTr="0083337B">
        <w:tc>
          <w:tcPr>
            <w:tcW w:w="850" w:type="dxa"/>
          </w:tcPr>
          <w:p w14:paraId="4ADF0F7F" w14:textId="77777777" w:rsidR="00404F66" w:rsidRPr="00404F66" w:rsidRDefault="00404F66" w:rsidP="00404F66">
            <w:pPr>
              <w:spacing w:after="120"/>
              <w:ind w:left="179"/>
              <w:rPr>
                <w:rFonts w:ascii="Times New Roman" w:hAnsi="Times New Roman" w:cs="Times New Roman"/>
                <w:bCs/>
                <w:sz w:val="24"/>
                <w:szCs w:val="24"/>
              </w:rPr>
            </w:pPr>
            <w:r w:rsidRPr="00404F66">
              <w:rPr>
                <w:rFonts w:ascii="Times New Roman" w:hAnsi="Times New Roman" w:cs="Times New Roman"/>
                <w:bCs/>
                <w:sz w:val="24"/>
                <w:szCs w:val="24"/>
              </w:rPr>
              <w:t>Nr.</w:t>
            </w:r>
          </w:p>
        </w:tc>
        <w:tc>
          <w:tcPr>
            <w:tcW w:w="1843" w:type="dxa"/>
          </w:tcPr>
          <w:p w14:paraId="6A6248D6" w14:textId="1287E6A7" w:rsidR="00404F66" w:rsidRPr="00404F66" w:rsidRDefault="00404F66" w:rsidP="00404F66">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 xml:space="preserve">Piegādes </w:t>
            </w:r>
            <w:r w:rsidRPr="00083FBF">
              <w:rPr>
                <w:rFonts w:ascii="Times New Roman" w:hAnsi="Times New Roman" w:cs="Times New Roman"/>
                <w:bCs/>
                <w:sz w:val="24"/>
                <w:szCs w:val="24"/>
              </w:rPr>
              <w:t xml:space="preserve">priekšmets </w:t>
            </w:r>
            <w:r w:rsidR="004843C8" w:rsidRPr="00083FBF">
              <w:rPr>
                <w:rFonts w:ascii="Times New Roman" w:hAnsi="Times New Roman" w:cs="Times New Roman"/>
                <w:bCs/>
                <w:sz w:val="24"/>
                <w:szCs w:val="24"/>
              </w:rPr>
              <w:t xml:space="preserve"> </w:t>
            </w:r>
          </w:p>
        </w:tc>
        <w:tc>
          <w:tcPr>
            <w:tcW w:w="1920" w:type="dxa"/>
          </w:tcPr>
          <w:p w14:paraId="57912171" w14:textId="77777777" w:rsidR="00404F66" w:rsidRPr="00404F66" w:rsidRDefault="00404F66" w:rsidP="00404F66">
            <w:pPr>
              <w:spacing w:after="120"/>
              <w:ind w:left="283"/>
              <w:jc w:val="both"/>
              <w:rPr>
                <w:rFonts w:ascii="Times New Roman" w:hAnsi="Times New Roman" w:cs="Times New Roman"/>
                <w:bCs/>
                <w:sz w:val="24"/>
                <w:szCs w:val="24"/>
              </w:rPr>
            </w:pPr>
            <w:r w:rsidRPr="00404F66">
              <w:rPr>
                <w:rFonts w:ascii="Times New Roman" w:hAnsi="Times New Roman" w:cs="Times New Roman"/>
                <w:bCs/>
                <w:sz w:val="24"/>
                <w:szCs w:val="24"/>
              </w:rPr>
              <w:t>Līguma izpildes gads</w:t>
            </w:r>
          </w:p>
        </w:tc>
        <w:tc>
          <w:tcPr>
            <w:tcW w:w="1920" w:type="dxa"/>
          </w:tcPr>
          <w:p w14:paraId="75BCD4DF" w14:textId="77777777" w:rsidR="00404F66" w:rsidRPr="00404F66" w:rsidRDefault="00404F66" w:rsidP="00404F66">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Pasūtītājs, piegādes adrese</w:t>
            </w:r>
          </w:p>
        </w:tc>
        <w:tc>
          <w:tcPr>
            <w:tcW w:w="2255" w:type="dxa"/>
          </w:tcPr>
          <w:p w14:paraId="683F73A2" w14:textId="77777777" w:rsidR="00404F66" w:rsidRPr="00404F66" w:rsidRDefault="00404F66" w:rsidP="0083337B">
            <w:pPr>
              <w:spacing w:after="120"/>
              <w:rPr>
                <w:rFonts w:ascii="Times New Roman" w:hAnsi="Times New Roman" w:cs="Times New Roman"/>
                <w:bCs/>
                <w:sz w:val="24"/>
                <w:szCs w:val="24"/>
              </w:rPr>
            </w:pPr>
            <w:r w:rsidRPr="00404F66">
              <w:rPr>
                <w:rFonts w:ascii="Times New Roman" w:hAnsi="Times New Roman" w:cs="Times New Roman"/>
                <w:bCs/>
                <w:sz w:val="24"/>
                <w:szCs w:val="24"/>
              </w:rPr>
              <w:t>Pasūtītāja atbildīgās personas vārds uzvārds, amats, telefons</w:t>
            </w:r>
          </w:p>
        </w:tc>
      </w:tr>
      <w:tr w:rsidR="00404F66" w:rsidRPr="00404F66" w14:paraId="2B08F0E5" w14:textId="77777777" w:rsidTr="0083337B">
        <w:tc>
          <w:tcPr>
            <w:tcW w:w="850" w:type="dxa"/>
          </w:tcPr>
          <w:p w14:paraId="7C07A158" w14:textId="77777777" w:rsidR="00404F66" w:rsidRPr="00404F66" w:rsidRDefault="00404F66" w:rsidP="00404F66">
            <w:pPr>
              <w:spacing w:after="120"/>
              <w:ind w:left="283"/>
              <w:jc w:val="center"/>
              <w:rPr>
                <w:rFonts w:ascii="Times New Roman" w:hAnsi="Times New Roman" w:cs="Times New Roman"/>
                <w:sz w:val="24"/>
                <w:szCs w:val="24"/>
              </w:rPr>
            </w:pPr>
          </w:p>
        </w:tc>
        <w:tc>
          <w:tcPr>
            <w:tcW w:w="1843" w:type="dxa"/>
          </w:tcPr>
          <w:p w14:paraId="4BC5AF6B" w14:textId="77777777" w:rsidR="00404F66" w:rsidRPr="00404F66" w:rsidRDefault="00404F66" w:rsidP="00404F66">
            <w:pPr>
              <w:spacing w:after="120"/>
              <w:ind w:left="283"/>
              <w:jc w:val="center"/>
              <w:rPr>
                <w:rFonts w:ascii="Times New Roman" w:hAnsi="Times New Roman" w:cs="Times New Roman"/>
                <w:sz w:val="24"/>
                <w:szCs w:val="24"/>
              </w:rPr>
            </w:pPr>
          </w:p>
        </w:tc>
        <w:tc>
          <w:tcPr>
            <w:tcW w:w="1920" w:type="dxa"/>
          </w:tcPr>
          <w:p w14:paraId="79E77ED9" w14:textId="77777777" w:rsidR="00404F66" w:rsidRPr="00404F66" w:rsidRDefault="00404F66" w:rsidP="00404F66">
            <w:pPr>
              <w:spacing w:after="120"/>
              <w:ind w:left="283"/>
              <w:jc w:val="center"/>
              <w:rPr>
                <w:rFonts w:ascii="Times New Roman" w:hAnsi="Times New Roman" w:cs="Times New Roman"/>
                <w:sz w:val="24"/>
                <w:szCs w:val="24"/>
              </w:rPr>
            </w:pPr>
          </w:p>
        </w:tc>
        <w:tc>
          <w:tcPr>
            <w:tcW w:w="1920" w:type="dxa"/>
          </w:tcPr>
          <w:p w14:paraId="40FA4903" w14:textId="77777777" w:rsidR="00404F66" w:rsidRPr="00404F66" w:rsidRDefault="00404F66" w:rsidP="00404F66">
            <w:pPr>
              <w:spacing w:after="120"/>
              <w:ind w:left="283"/>
              <w:jc w:val="center"/>
              <w:rPr>
                <w:rFonts w:ascii="Times New Roman" w:hAnsi="Times New Roman" w:cs="Times New Roman"/>
                <w:sz w:val="24"/>
                <w:szCs w:val="24"/>
              </w:rPr>
            </w:pPr>
          </w:p>
        </w:tc>
        <w:tc>
          <w:tcPr>
            <w:tcW w:w="2255" w:type="dxa"/>
          </w:tcPr>
          <w:p w14:paraId="5CCFCD6F" w14:textId="77777777" w:rsidR="00404F66" w:rsidRPr="00404F66" w:rsidRDefault="00404F66" w:rsidP="0083337B">
            <w:pPr>
              <w:spacing w:after="120"/>
              <w:jc w:val="center"/>
              <w:rPr>
                <w:rFonts w:ascii="Times New Roman" w:hAnsi="Times New Roman" w:cs="Times New Roman"/>
                <w:sz w:val="24"/>
                <w:szCs w:val="24"/>
              </w:rPr>
            </w:pPr>
          </w:p>
        </w:tc>
      </w:tr>
    </w:tbl>
    <w:p w14:paraId="1AEB76F8" w14:textId="77777777" w:rsidR="00BA41EB" w:rsidRDefault="00BA41EB" w:rsidP="00BA41EB">
      <w:pPr>
        <w:pStyle w:val="BodyText2"/>
        <w:numPr>
          <w:ilvl w:val="1"/>
          <w:numId w:val="28"/>
        </w:numPr>
        <w:rPr>
          <w:rFonts w:ascii="Times New Roman" w:hAnsi="Times New Roman"/>
          <w:szCs w:val="24"/>
        </w:rPr>
      </w:pPr>
      <w:r w:rsidRPr="00394E84">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487F760B" w14:textId="77777777" w:rsidR="002A7061" w:rsidRPr="00685003" w:rsidRDefault="002A7061" w:rsidP="002A7061">
      <w:pPr>
        <w:pStyle w:val="ListParagraph"/>
        <w:numPr>
          <w:ilvl w:val="1"/>
          <w:numId w:val="28"/>
        </w:numPr>
        <w:spacing w:after="0" w:line="240" w:lineRule="auto"/>
        <w:jc w:val="both"/>
        <w:rPr>
          <w:rFonts w:ascii="Times New Roman" w:hAnsi="Times New Roman" w:cs="Times New Roman"/>
          <w:b/>
          <w:sz w:val="24"/>
          <w:szCs w:val="24"/>
        </w:rPr>
      </w:pPr>
      <w:r w:rsidRPr="00394E84">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2A9B8942" w14:textId="77777777" w:rsidR="00404F66" w:rsidRPr="00404F66" w:rsidRDefault="00404F66" w:rsidP="00404F66">
      <w:pPr>
        <w:spacing w:after="0" w:line="240" w:lineRule="auto"/>
        <w:jc w:val="both"/>
        <w:rPr>
          <w:rFonts w:ascii="Times New Roman" w:hAnsi="Times New Roman"/>
          <w:b/>
          <w:szCs w:val="24"/>
        </w:rPr>
      </w:pPr>
    </w:p>
    <w:p w14:paraId="2BED6119" w14:textId="77777777" w:rsidR="00404F66" w:rsidRPr="00404F66" w:rsidRDefault="00404F66" w:rsidP="00E94588">
      <w:pPr>
        <w:spacing w:after="0" w:line="240" w:lineRule="auto"/>
        <w:jc w:val="center"/>
        <w:outlineLvl w:val="0"/>
        <w:rPr>
          <w:rFonts w:ascii="Times New Roman" w:eastAsia="Times New Roman" w:hAnsi="Times New Roman" w:cs="Times New Roman"/>
          <w:b/>
          <w:bCs/>
          <w:sz w:val="24"/>
          <w:szCs w:val="24"/>
        </w:rPr>
      </w:pPr>
      <w:r w:rsidRPr="00404F66">
        <w:rPr>
          <w:rFonts w:ascii="Times New Roman" w:eastAsia="Times New Roman" w:hAnsi="Times New Roman" w:cs="Times New Roman"/>
          <w:b/>
          <w:bCs/>
          <w:sz w:val="24"/>
          <w:szCs w:val="24"/>
        </w:rPr>
        <w:t>VI PIEDĀVĀJUMS</w:t>
      </w:r>
    </w:p>
    <w:p w14:paraId="69DB4001" w14:textId="77777777" w:rsidR="00497815" w:rsidRPr="00F56B14" w:rsidRDefault="00A77FEB" w:rsidP="004843C8">
      <w:pPr>
        <w:numPr>
          <w:ilvl w:val="0"/>
          <w:numId w:val="28"/>
        </w:numPr>
        <w:spacing w:after="0" w:line="240" w:lineRule="auto"/>
        <w:jc w:val="both"/>
        <w:outlineLvl w:val="0"/>
        <w:rPr>
          <w:rFonts w:ascii="Times New Roman" w:eastAsia="Times New Roman" w:hAnsi="Times New Roman" w:cs="Times New Roman"/>
          <w:b/>
          <w:bCs/>
          <w:sz w:val="24"/>
          <w:szCs w:val="24"/>
        </w:rPr>
      </w:pPr>
      <w:r w:rsidRPr="00F56B14">
        <w:rPr>
          <w:rFonts w:ascii="Times New Roman" w:eastAsia="Times New Roman" w:hAnsi="Times New Roman" w:cs="Times New Roman"/>
          <w:b/>
          <w:bCs/>
          <w:sz w:val="24"/>
          <w:szCs w:val="24"/>
        </w:rPr>
        <w:t>Tehniskais</w:t>
      </w:r>
      <w:r w:rsidR="00404F66" w:rsidRPr="00F56B14">
        <w:rPr>
          <w:rFonts w:ascii="Times New Roman" w:eastAsia="Times New Roman" w:hAnsi="Times New Roman" w:cs="Times New Roman"/>
          <w:b/>
          <w:bCs/>
          <w:sz w:val="24"/>
          <w:szCs w:val="24"/>
        </w:rPr>
        <w:t xml:space="preserve"> piedāvājums</w:t>
      </w:r>
    </w:p>
    <w:p w14:paraId="73E31570" w14:textId="170DD7D6" w:rsidR="007B6729" w:rsidRPr="00443DDC" w:rsidRDefault="007B6729" w:rsidP="007B6729">
      <w:pPr>
        <w:numPr>
          <w:ilvl w:val="1"/>
          <w:numId w:val="28"/>
        </w:numPr>
        <w:spacing w:after="0" w:line="240" w:lineRule="auto"/>
        <w:jc w:val="both"/>
        <w:outlineLvl w:val="0"/>
        <w:rPr>
          <w:rFonts w:ascii="Times New Roman" w:eastAsia="Times New Roman" w:hAnsi="Times New Roman" w:cs="Times New Roman"/>
          <w:bCs/>
          <w:sz w:val="24"/>
          <w:szCs w:val="24"/>
        </w:rPr>
      </w:pPr>
      <w:r w:rsidRPr="00443DDC">
        <w:rPr>
          <w:rFonts w:ascii="Times New Roman" w:eastAsia="Times New Roman" w:hAnsi="Times New Roman" w:cs="Times New Roman"/>
          <w:sz w:val="24"/>
          <w:szCs w:val="24"/>
        </w:rPr>
        <w:t xml:space="preserve">Tehniskais piedāvājums jāsagatavo saskaņā ar Tehniskajā specifikācijā iekļauto tabulu, tajā daļā </w:t>
      </w:r>
      <w:r w:rsidR="008D1676">
        <w:rPr>
          <w:rFonts w:ascii="Times New Roman" w:eastAsia="Times New Roman" w:hAnsi="Times New Roman" w:cs="Times New Roman"/>
          <w:sz w:val="24"/>
          <w:szCs w:val="24"/>
        </w:rPr>
        <w:t xml:space="preserve">vai </w:t>
      </w:r>
      <w:r w:rsidR="009E34B3">
        <w:rPr>
          <w:rFonts w:ascii="Times New Roman" w:eastAsia="Times New Roman" w:hAnsi="Times New Roman" w:cs="Times New Roman"/>
          <w:sz w:val="24"/>
          <w:szCs w:val="24"/>
        </w:rPr>
        <w:t xml:space="preserve">tajās </w:t>
      </w:r>
      <w:r w:rsidR="008D1676">
        <w:rPr>
          <w:rFonts w:ascii="Times New Roman" w:eastAsia="Times New Roman" w:hAnsi="Times New Roman" w:cs="Times New Roman"/>
          <w:sz w:val="24"/>
          <w:szCs w:val="24"/>
        </w:rPr>
        <w:t>atsev</w:t>
      </w:r>
      <w:r w:rsidR="00D90568">
        <w:rPr>
          <w:rFonts w:ascii="Times New Roman" w:eastAsia="Times New Roman" w:hAnsi="Times New Roman" w:cs="Times New Roman"/>
          <w:sz w:val="24"/>
          <w:szCs w:val="24"/>
        </w:rPr>
        <w:t xml:space="preserve">išķās pozīcijās </w:t>
      </w:r>
      <w:r w:rsidRPr="00443DDC">
        <w:rPr>
          <w:rFonts w:ascii="Times New Roman" w:eastAsia="Times New Roman" w:hAnsi="Times New Roman" w:cs="Times New Roman"/>
          <w:sz w:val="24"/>
          <w:szCs w:val="24"/>
        </w:rPr>
        <w:t>(par tiem līgumiem), par kuru</w:t>
      </w:r>
      <w:r w:rsidR="00D90568">
        <w:rPr>
          <w:rFonts w:ascii="Times New Roman" w:eastAsia="Times New Roman" w:hAnsi="Times New Roman" w:cs="Times New Roman"/>
          <w:sz w:val="24"/>
          <w:szCs w:val="24"/>
        </w:rPr>
        <w:t xml:space="preserve"> vai kurām</w:t>
      </w:r>
      <w:r w:rsidRPr="00443DDC">
        <w:rPr>
          <w:rFonts w:ascii="Times New Roman" w:eastAsia="Times New Roman" w:hAnsi="Times New Roman" w:cs="Times New Roman"/>
          <w:sz w:val="24"/>
          <w:szCs w:val="24"/>
        </w:rPr>
        <w:t xml:space="preserve"> pretendents iesniedz piedāvājumu. </w:t>
      </w:r>
    </w:p>
    <w:p w14:paraId="69BA55F5" w14:textId="1A231FC7" w:rsidR="007B6729" w:rsidRDefault="007B6729" w:rsidP="007B6729">
      <w:pPr>
        <w:numPr>
          <w:ilvl w:val="1"/>
          <w:numId w:val="28"/>
        </w:numPr>
        <w:spacing w:after="0" w:line="240" w:lineRule="auto"/>
        <w:jc w:val="both"/>
        <w:outlineLvl w:val="0"/>
        <w:rPr>
          <w:rFonts w:ascii="Times New Roman" w:eastAsia="Times New Roman" w:hAnsi="Times New Roman" w:cs="Times New Roman"/>
          <w:bCs/>
          <w:sz w:val="24"/>
          <w:szCs w:val="24"/>
        </w:rPr>
      </w:pPr>
      <w:r w:rsidRPr="00443DDC">
        <w:rPr>
          <w:rFonts w:ascii="Times New Roman" w:hAnsi="Times New Roman"/>
          <w:iCs/>
          <w:sz w:val="24"/>
          <w:szCs w:val="24"/>
        </w:rPr>
        <w:t>Tehniskās specifikācijas pozīcijās, kur norādīts konkrēts ražotājs</w:t>
      </w:r>
      <w:r w:rsidR="00644FD7">
        <w:rPr>
          <w:rFonts w:ascii="Times New Roman" w:hAnsi="Times New Roman"/>
          <w:iCs/>
          <w:sz w:val="24"/>
          <w:szCs w:val="24"/>
        </w:rPr>
        <w:t>, P</w:t>
      </w:r>
      <w:r w:rsidRPr="00443DDC">
        <w:rPr>
          <w:rFonts w:ascii="Times New Roman" w:hAnsi="Times New Roman"/>
          <w:iCs/>
          <w:sz w:val="24"/>
          <w:szCs w:val="24"/>
        </w:rPr>
        <w:t xml:space="preserve">retendents ir tiesīgs piedāvāt Preci, kura ir ekvivalenta. </w:t>
      </w:r>
      <w:r w:rsidRPr="00443DDC">
        <w:rPr>
          <w:rFonts w:ascii="Times New Roman" w:eastAsia="Times New Roman" w:hAnsi="Times New Roman" w:cs="Times New Roman"/>
          <w:bCs/>
          <w:sz w:val="24"/>
          <w:szCs w:val="24"/>
        </w:rPr>
        <w:t xml:space="preserve">Piedāvātiem produktu </w:t>
      </w:r>
      <w:r>
        <w:rPr>
          <w:rFonts w:ascii="Times New Roman" w:eastAsia="Times New Roman" w:hAnsi="Times New Roman" w:cs="Times New Roman"/>
          <w:bCs/>
          <w:sz w:val="24"/>
          <w:szCs w:val="24"/>
        </w:rPr>
        <w:t xml:space="preserve">ekvivalentiem </w:t>
      </w:r>
      <w:r w:rsidRPr="00443DDC">
        <w:rPr>
          <w:rFonts w:ascii="Times New Roman" w:eastAsia="Times New Roman" w:hAnsi="Times New Roman" w:cs="Times New Roman"/>
          <w:bCs/>
          <w:sz w:val="24"/>
          <w:szCs w:val="24"/>
        </w:rPr>
        <w:t>nedrīkst būt zemāki kvalitātes un tehnisko parametru rādītāji.</w:t>
      </w:r>
    </w:p>
    <w:p w14:paraId="5953DDD8" w14:textId="440C5D51" w:rsidR="007B6729" w:rsidRDefault="007B6729" w:rsidP="007B6729">
      <w:pPr>
        <w:pStyle w:val="BodyText2"/>
        <w:numPr>
          <w:ilvl w:val="1"/>
          <w:numId w:val="28"/>
        </w:numPr>
        <w:rPr>
          <w:rFonts w:ascii="Times New Roman" w:hAnsi="Times New Roman"/>
          <w:bCs/>
          <w:szCs w:val="24"/>
        </w:rPr>
      </w:pPr>
      <w:r w:rsidRPr="00443DDC">
        <w:rPr>
          <w:rFonts w:ascii="Times New Roman" w:hAnsi="Times New Roman"/>
          <w:bCs/>
          <w:szCs w:val="24"/>
        </w:rPr>
        <w:t xml:space="preserve">Izņēmums attiecībā uz </w:t>
      </w:r>
      <w:r w:rsidR="00AD34D9">
        <w:rPr>
          <w:rFonts w:ascii="Times New Roman" w:hAnsi="Times New Roman"/>
          <w:bCs/>
          <w:szCs w:val="24"/>
        </w:rPr>
        <w:t>18</w:t>
      </w:r>
      <w:r w:rsidRPr="00443DDC">
        <w:rPr>
          <w:rFonts w:ascii="Times New Roman" w:hAnsi="Times New Roman"/>
          <w:bCs/>
          <w:szCs w:val="24"/>
        </w:rPr>
        <w:t>.2. punktā norādīto ir Tehniskās specifikācijas 1.</w:t>
      </w:r>
      <w:r w:rsidR="00AD34D9">
        <w:rPr>
          <w:rFonts w:ascii="Times New Roman" w:hAnsi="Times New Roman"/>
          <w:bCs/>
          <w:szCs w:val="24"/>
        </w:rPr>
        <w:t xml:space="preserve"> </w:t>
      </w:r>
      <w:r w:rsidRPr="00443DDC">
        <w:rPr>
          <w:rFonts w:ascii="Times New Roman" w:hAnsi="Times New Roman"/>
          <w:bCs/>
          <w:szCs w:val="24"/>
        </w:rPr>
        <w:t>daļā  norādītās preces. Pretendentam šajā gadījumā nav tiesību piedāvāt ekvivalentu Preci. Par atbilstošu tiks uzskatīts tas piedāvājums, kur Pretendents spēj piedāvāt norādītā ražotāja Preci.</w:t>
      </w:r>
    </w:p>
    <w:p w14:paraId="01728103" w14:textId="77777777" w:rsidR="007B6729" w:rsidRPr="00443DDC" w:rsidRDefault="007B6729" w:rsidP="007B6729">
      <w:pPr>
        <w:pStyle w:val="BodyText2"/>
        <w:numPr>
          <w:ilvl w:val="1"/>
          <w:numId w:val="28"/>
        </w:numPr>
        <w:rPr>
          <w:rFonts w:ascii="Times New Roman" w:hAnsi="Times New Roman"/>
          <w:bCs/>
          <w:szCs w:val="24"/>
        </w:rPr>
      </w:pPr>
      <w:r>
        <w:rPr>
          <w:rFonts w:ascii="Times New Roman" w:hAnsi="Times New Roman"/>
          <w:bCs/>
          <w:szCs w:val="24"/>
        </w:rPr>
        <w:t>Tehniskās specifikācijas pozīcijās, kur sadaļā “Pasūtītāja prasības” Precēm tiek prasīta atbilstība konkrētam standartam, pretendents var piedāvāt Preci, kura atbilst ekvivalentam standartam.</w:t>
      </w:r>
    </w:p>
    <w:p w14:paraId="20CC05E4" w14:textId="5FB3CC97" w:rsidR="007B6729" w:rsidRPr="00D251F3" w:rsidRDefault="007B6729" w:rsidP="007B6729">
      <w:pPr>
        <w:numPr>
          <w:ilvl w:val="1"/>
          <w:numId w:val="28"/>
        </w:numPr>
        <w:spacing w:after="0" w:line="240" w:lineRule="auto"/>
        <w:jc w:val="both"/>
        <w:outlineLvl w:val="0"/>
        <w:rPr>
          <w:rFonts w:ascii="Times New Roman" w:eastAsia="Times New Roman" w:hAnsi="Times New Roman" w:cs="Times New Roman"/>
          <w:bCs/>
          <w:sz w:val="24"/>
          <w:szCs w:val="24"/>
        </w:rPr>
      </w:pPr>
      <w:r w:rsidRPr="00443DDC">
        <w:rPr>
          <w:rFonts w:ascii="Times New Roman" w:eastAsia="Times New Roman" w:hAnsi="Times New Roman" w:cs="Times New Roman"/>
          <w:bCs/>
          <w:sz w:val="24"/>
          <w:szCs w:val="24"/>
        </w:rPr>
        <w:t xml:space="preserve">Papildus tehniskajam piedāvājumam, pretendentam jāiesniedz </w:t>
      </w:r>
      <w:r w:rsidRPr="00443DDC">
        <w:rPr>
          <w:rFonts w:ascii="Times New Roman" w:eastAsia="Times New Roman" w:hAnsi="Times New Roman" w:cs="Times New Roman"/>
          <w:sz w:val="24"/>
          <w:szCs w:val="24"/>
        </w:rPr>
        <w:t>piedāvāto produktu ražotāja izsniegtas drošības datu lapas, kas atbilst Eiropas Parlamenta un Padomes Regulai (EK) Nr.1907/2006 par ķīmikāliju reģistrēšanu, vērtēšanu, licencēšanu un ierobežošanu (REACH), un tehniskās datu lapas latviešu valodā, kurās ir iekļauta informācija par produkta sastāvu un lietošanu</w:t>
      </w:r>
      <w:r w:rsidR="000325FA">
        <w:rPr>
          <w:rFonts w:ascii="Times New Roman" w:eastAsia="Times New Roman" w:hAnsi="Times New Roman" w:cs="Times New Roman"/>
          <w:sz w:val="24"/>
          <w:szCs w:val="24"/>
        </w:rPr>
        <w:t xml:space="preserve"> ar norādi, uz kuras pozīcijas produktu tā</w:t>
      </w:r>
      <w:r w:rsidR="00110F83">
        <w:rPr>
          <w:rFonts w:ascii="Times New Roman" w:eastAsia="Times New Roman" w:hAnsi="Times New Roman" w:cs="Times New Roman"/>
          <w:sz w:val="24"/>
          <w:szCs w:val="24"/>
        </w:rPr>
        <w:t>s ir attiecināmas.</w:t>
      </w:r>
    </w:p>
    <w:p w14:paraId="0FBCA2FC" w14:textId="47556C7D" w:rsidR="00D251F3" w:rsidRPr="00642521" w:rsidRDefault="00D251F3" w:rsidP="007B6729">
      <w:pPr>
        <w:numPr>
          <w:ilvl w:val="1"/>
          <w:numId w:val="28"/>
        </w:numPr>
        <w:spacing w:after="0" w:line="240" w:lineRule="auto"/>
        <w:jc w:val="both"/>
        <w:outlineLvl w:val="0"/>
        <w:rPr>
          <w:rFonts w:ascii="Times New Roman" w:eastAsia="Times New Roman" w:hAnsi="Times New Roman" w:cs="Times New Roman"/>
          <w:bCs/>
          <w:sz w:val="24"/>
          <w:szCs w:val="24"/>
        </w:rPr>
      </w:pPr>
      <w:r>
        <w:rPr>
          <w:rFonts w:ascii="Times New Roman" w:hAnsi="Times New Roman" w:cs="Times New Roman"/>
          <w:sz w:val="24"/>
          <w:szCs w:val="24"/>
        </w:rPr>
        <w:t xml:space="preserve">Pretendentam, kurš nav </w:t>
      </w:r>
      <w:r w:rsidR="00AF3DA3">
        <w:rPr>
          <w:rFonts w:ascii="Times New Roman" w:hAnsi="Times New Roman" w:cs="Times New Roman"/>
          <w:sz w:val="24"/>
          <w:szCs w:val="24"/>
        </w:rPr>
        <w:t xml:space="preserve">eļļu un / vai </w:t>
      </w:r>
      <w:r>
        <w:rPr>
          <w:rFonts w:ascii="Times New Roman" w:hAnsi="Times New Roman" w:cs="Times New Roman"/>
          <w:sz w:val="24"/>
          <w:szCs w:val="24"/>
        </w:rPr>
        <w:t xml:space="preserve">smērvielu autorizētais pārstāvis, jāiesniedz ražotāja vai autorizētā vairumtirgotāja izsniegtu dokumenta kopiju (piem., autorizācijas vēstule vai sadarbības līgums u.c.), kas apliecina pretendenta tiesības pārdot un piegādāt attiecīgās eļļas </w:t>
      </w:r>
      <w:r>
        <w:rPr>
          <w:rFonts w:ascii="Times New Roman" w:hAnsi="Times New Roman" w:cs="Times New Roman"/>
          <w:sz w:val="24"/>
          <w:szCs w:val="24"/>
        </w:rPr>
        <w:lastRenderedPageBreak/>
        <w:t>un/ vai smērvielas, kā arī ļauj Pasūtītājam pārliecināties par visiem pārdošanas/piegādes posmiem (neatkarīgi no posmu skaita) un sasaisti ar attiecīgo eļļu un/ vai smērvielu ražotāju. Minētā informācija jāiesniedz, ja pretendents iesniedz piedāvājumu attiecībā uz 1. un / vai 2.daļu.</w:t>
      </w:r>
    </w:p>
    <w:p w14:paraId="19115C25" w14:textId="77777777" w:rsidR="00642521" w:rsidRDefault="00642521" w:rsidP="00642521">
      <w:pPr>
        <w:spacing w:after="0" w:line="240" w:lineRule="auto"/>
        <w:ind w:left="480"/>
        <w:jc w:val="both"/>
        <w:outlineLvl w:val="0"/>
        <w:rPr>
          <w:rFonts w:ascii="Times New Roman" w:eastAsia="Times New Roman" w:hAnsi="Times New Roman" w:cs="Times New Roman"/>
          <w:bCs/>
          <w:sz w:val="24"/>
          <w:szCs w:val="24"/>
        </w:rPr>
      </w:pPr>
    </w:p>
    <w:p w14:paraId="2FBC7028" w14:textId="2C5232F0"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VII PIEDĀVĀJUMU VĒRTĒŠANA</w:t>
      </w:r>
    </w:p>
    <w:p w14:paraId="6B2770D7" w14:textId="77777777" w:rsidR="00404F66" w:rsidRPr="00404F66" w:rsidRDefault="00404F66" w:rsidP="004843C8">
      <w:pPr>
        <w:numPr>
          <w:ilvl w:val="0"/>
          <w:numId w:val="28"/>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Piedāvājumu vērtēšanas kārtība</w:t>
      </w:r>
    </w:p>
    <w:p w14:paraId="214BF061" w14:textId="00BA008D" w:rsidR="00833EA6" w:rsidRPr="00394E84"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norisi saistītos jautājumus risina Pasūtītāja izveidota iepirkuma komisija</w:t>
      </w:r>
      <w:r>
        <w:rPr>
          <w:rFonts w:ascii="Times New Roman" w:hAnsi="Times New Roman" w:cs="Times New Roman"/>
          <w:sz w:val="24"/>
          <w:szCs w:val="24"/>
        </w:rPr>
        <w:t xml:space="preserve"> (turpmāk – komisija)</w:t>
      </w:r>
      <w:r w:rsidRPr="00394E84">
        <w:rPr>
          <w:rFonts w:ascii="Times New Roman" w:hAnsi="Times New Roman" w:cs="Times New Roman"/>
          <w:sz w:val="24"/>
          <w:szCs w:val="24"/>
        </w:rPr>
        <w:t>.</w:t>
      </w:r>
    </w:p>
    <w:p w14:paraId="7951716E" w14:textId="77777777"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atklātā konkursā tas tālāk netiek vērtēts.</w:t>
      </w:r>
    </w:p>
    <w:p w14:paraId="44799201" w14:textId="77777777"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06E312BF" w14:textId="1F629A0F"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Komisija izvērtē visu pretendentu atbilstību nolikumā izvirzītajām pretendenta atlases prasībām. </w:t>
      </w:r>
      <w:proofErr w:type="spellStart"/>
      <w:r w:rsidRPr="00394E84">
        <w:rPr>
          <w:rFonts w:ascii="Times New Roman" w:hAnsi="Times New Roman" w:cs="Times New Roman"/>
          <w:sz w:val="24"/>
          <w:szCs w:val="24"/>
        </w:rPr>
        <w:t>Izvērtējums</w:t>
      </w:r>
      <w:proofErr w:type="spellEnd"/>
      <w:r w:rsidRPr="00394E84">
        <w:rPr>
          <w:rFonts w:ascii="Times New Roman" w:hAnsi="Times New Roman" w:cs="Times New Roman"/>
          <w:sz w:val="24"/>
          <w:szCs w:val="24"/>
        </w:rPr>
        <w:t xml:space="preserve"> tiek veikts vadoties no pretendentu iesniegtajiem atlases dokumentiem, kā arī pārbaudot pretendentu atbilstību nolikumā izvirzītajām prasībām publiski pieejamās datubāzēs.</w:t>
      </w:r>
    </w:p>
    <w:p w14:paraId="5052EFD2" w14:textId="12157093"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w:t>
      </w:r>
      <w:r w:rsidR="008E439B">
        <w:rPr>
          <w:rFonts w:ascii="Times New Roman" w:hAnsi="Times New Roman" w:cs="Times New Roman"/>
          <w:sz w:val="24"/>
          <w:szCs w:val="24"/>
        </w:rPr>
        <w:t>nol</w:t>
      </w:r>
      <w:r w:rsidR="00AB1850">
        <w:rPr>
          <w:rFonts w:ascii="Times New Roman" w:hAnsi="Times New Roman" w:cs="Times New Roman"/>
          <w:sz w:val="24"/>
          <w:szCs w:val="24"/>
        </w:rPr>
        <w:t>i</w:t>
      </w:r>
      <w:r w:rsidR="008E439B">
        <w:rPr>
          <w:rFonts w:ascii="Times New Roman" w:hAnsi="Times New Roman" w:cs="Times New Roman"/>
          <w:sz w:val="24"/>
          <w:szCs w:val="24"/>
        </w:rPr>
        <w:t>kumā</w:t>
      </w:r>
      <w:r w:rsidRPr="00394E84">
        <w:rPr>
          <w:rFonts w:ascii="Times New Roman" w:hAnsi="Times New Roman" w:cs="Times New Roman"/>
          <w:sz w:val="24"/>
          <w:szCs w:val="24"/>
        </w:rPr>
        <w:t xml:space="preserve"> </w:t>
      </w:r>
      <w:r w:rsidR="00AB1850">
        <w:rPr>
          <w:rFonts w:ascii="Times New Roman" w:hAnsi="Times New Roman" w:cs="Times New Roman"/>
          <w:sz w:val="24"/>
          <w:szCs w:val="24"/>
        </w:rPr>
        <w:t xml:space="preserve">minētie </w:t>
      </w:r>
      <w:r w:rsidRPr="00394E84">
        <w:rPr>
          <w:rFonts w:ascii="Times New Roman" w:hAnsi="Times New Roman" w:cs="Times New Roman"/>
          <w:sz w:val="24"/>
          <w:szCs w:val="24"/>
        </w:rPr>
        <w:t>izslēgšanas noteikumi, kā arī veic pārbaudi par Starptautisko un Latvijas Republikas nacionālo sankciju likuma 11.1 panta pirmajā daļā un otrajā daļā minētajiem izslēgšanas noteikumiem.</w:t>
      </w:r>
    </w:p>
    <w:p w14:paraId="18C71B3E" w14:textId="4AA10F4F" w:rsidR="00833EA6" w:rsidRDefault="00833EA6" w:rsidP="00833EA6">
      <w:pPr>
        <w:pStyle w:val="ListParagraph"/>
        <w:numPr>
          <w:ilvl w:val="1"/>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B63435">
        <w:rPr>
          <w:rFonts w:ascii="Times New Roman" w:hAnsi="Times New Roman" w:cs="Times New Roman"/>
          <w:sz w:val="24"/>
          <w:szCs w:val="24"/>
        </w:rPr>
        <w:t xml:space="preserve">ehniskie piedāvājumi tiek izvērtēti tiem pretendentiem, ar kuriem būtu slēdzama vispārīgā vienošanās saskaņā ar nolikuma </w:t>
      </w:r>
      <w:r>
        <w:rPr>
          <w:rFonts w:ascii="Times New Roman" w:hAnsi="Times New Roman" w:cs="Times New Roman"/>
          <w:sz w:val="24"/>
          <w:szCs w:val="24"/>
        </w:rPr>
        <w:t>19</w:t>
      </w:r>
      <w:r w:rsidRPr="00B63435">
        <w:rPr>
          <w:rFonts w:ascii="Times New Roman" w:hAnsi="Times New Roman" w:cs="Times New Roman"/>
          <w:sz w:val="24"/>
          <w:szCs w:val="24"/>
        </w:rPr>
        <w:t xml:space="preserve">.2. – </w:t>
      </w:r>
      <w:r>
        <w:rPr>
          <w:rFonts w:ascii="Times New Roman" w:hAnsi="Times New Roman" w:cs="Times New Roman"/>
          <w:sz w:val="24"/>
          <w:szCs w:val="24"/>
        </w:rPr>
        <w:t>19</w:t>
      </w:r>
      <w:r w:rsidRPr="00B63435">
        <w:rPr>
          <w:rFonts w:ascii="Times New Roman" w:hAnsi="Times New Roman" w:cs="Times New Roman"/>
          <w:sz w:val="24"/>
          <w:szCs w:val="24"/>
        </w:rPr>
        <w:t xml:space="preserve">.5.punktā noteiktajā kārtībā veikto </w:t>
      </w:r>
      <w:proofErr w:type="spellStart"/>
      <w:r w:rsidRPr="00B63435">
        <w:rPr>
          <w:rFonts w:ascii="Times New Roman" w:hAnsi="Times New Roman" w:cs="Times New Roman"/>
          <w:sz w:val="24"/>
          <w:szCs w:val="24"/>
        </w:rPr>
        <w:t>izvērtējumu</w:t>
      </w:r>
      <w:proofErr w:type="spellEnd"/>
      <w:r w:rsidRPr="00B63435">
        <w:rPr>
          <w:rFonts w:ascii="Times New Roman" w:hAnsi="Times New Roman" w:cs="Times New Roman"/>
          <w:sz w:val="24"/>
          <w:szCs w:val="24"/>
        </w:rPr>
        <w:t xml:space="preserve">. Ja </w:t>
      </w:r>
      <w:r>
        <w:rPr>
          <w:rFonts w:ascii="Times New Roman" w:hAnsi="Times New Roman" w:cs="Times New Roman"/>
          <w:sz w:val="24"/>
          <w:szCs w:val="24"/>
        </w:rPr>
        <w:t xml:space="preserve">tehniskais </w:t>
      </w:r>
      <w:r w:rsidRPr="00B63435">
        <w:rPr>
          <w:rFonts w:ascii="Times New Roman" w:hAnsi="Times New Roman" w:cs="Times New Roman"/>
          <w:sz w:val="24"/>
          <w:szCs w:val="24"/>
        </w:rPr>
        <w:t xml:space="preserve">piedāvājums </w:t>
      </w:r>
      <w:r w:rsidR="00147D82">
        <w:rPr>
          <w:rFonts w:ascii="Times New Roman" w:hAnsi="Times New Roman" w:cs="Times New Roman"/>
          <w:sz w:val="24"/>
          <w:szCs w:val="24"/>
        </w:rPr>
        <w:t xml:space="preserve">attiecībā uz kādu no pozīcijām </w:t>
      </w:r>
      <w:r w:rsidRPr="00B63435">
        <w:rPr>
          <w:rFonts w:ascii="Times New Roman" w:hAnsi="Times New Roman" w:cs="Times New Roman"/>
          <w:sz w:val="24"/>
          <w:szCs w:val="24"/>
        </w:rPr>
        <w:t>neatbilst iepirkuma procedūras nolikuma prasībām, pretendenta piedāvājums</w:t>
      </w:r>
      <w:r w:rsidR="00147D82">
        <w:rPr>
          <w:rFonts w:ascii="Times New Roman" w:hAnsi="Times New Roman" w:cs="Times New Roman"/>
          <w:sz w:val="24"/>
          <w:szCs w:val="24"/>
        </w:rPr>
        <w:t xml:space="preserve"> attiecībā uz šo pozīciju</w:t>
      </w:r>
      <w:r w:rsidRPr="00B63435">
        <w:rPr>
          <w:rFonts w:ascii="Times New Roman" w:hAnsi="Times New Roman" w:cs="Times New Roman"/>
          <w:sz w:val="24"/>
          <w:szCs w:val="24"/>
        </w:rPr>
        <w:t xml:space="preserve"> tiek noraidīts.</w:t>
      </w:r>
    </w:p>
    <w:p w14:paraId="33F0ACCE" w14:textId="77777777" w:rsidR="00404F66" w:rsidRPr="00404F66" w:rsidRDefault="00404F66" w:rsidP="00404F66">
      <w:pPr>
        <w:spacing w:after="0" w:line="240" w:lineRule="auto"/>
        <w:ind w:left="709"/>
        <w:contextualSpacing/>
        <w:jc w:val="both"/>
        <w:rPr>
          <w:rFonts w:ascii="Times New Roman" w:hAnsi="Times New Roman" w:cs="Times New Roman"/>
          <w:sz w:val="24"/>
          <w:szCs w:val="24"/>
        </w:rPr>
      </w:pPr>
    </w:p>
    <w:p w14:paraId="332234C0" w14:textId="77777777" w:rsidR="00404F66" w:rsidRPr="00404F66" w:rsidRDefault="00404F66" w:rsidP="004843C8">
      <w:pPr>
        <w:numPr>
          <w:ilvl w:val="0"/>
          <w:numId w:val="28"/>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Piedāvājuma izvēles kritērijs</w:t>
      </w:r>
    </w:p>
    <w:p w14:paraId="2AA07DB6" w14:textId="6310D979" w:rsidR="000C43F2" w:rsidRPr="00220992" w:rsidRDefault="000C43F2" w:rsidP="004843C8">
      <w:pPr>
        <w:numPr>
          <w:ilvl w:val="1"/>
          <w:numId w:val="28"/>
        </w:numPr>
        <w:spacing w:line="240" w:lineRule="auto"/>
        <w:ind w:left="709" w:hanging="709"/>
        <w:contextualSpacing/>
        <w:jc w:val="both"/>
        <w:rPr>
          <w:rFonts w:ascii="Times New Roman" w:eastAsia="Calibri" w:hAnsi="Times New Roman" w:cs="Times New Roman"/>
          <w:color w:val="000000"/>
          <w:sz w:val="24"/>
          <w:szCs w:val="24"/>
        </w:rPr>
      </w:pPr>
      <w:r w:rsidRPr="00220992">
        <w:rPr>
          <w:rFonts w:ascii="Times New Roman" w:hAnsi="Times New Roman" w:cs="Times New Roman"/>
          <w:sz w:val="24"/>
          <w:szCs w:val="24"/>
        </w:rPr>
        <w:t>Vispārīgā vienošanās</w:t>
      </w:r>
      <w:r w:rsidR="00315BCD">
        <w:rPr>
          <w:rFonts w:ascii="Times New Roman" w:hAnsi="Times New Roman" w:cs="Times New Roman"/>
          <w:sz w:val="24"/>
          <w:szCs w:val="24"/>
        </w:rPr>
        <w:t xml:space="preserve"> katrā iepirkuma daļā</w:t>
      </w:r>
      <w:r w:rsidRPr="00220992">
        <w:rPr>
          <w:rFonts w:ascii="Times New Roman" w:hAnsi="Times New Roman" w:cs="Times New Roman"/>
          <w:sz w:val="24"/>
          <w:szCs w:val="24"/>
        </w:rPr>
        <w:t xml:space="preserve"> tiks noslēgta ar visiem pretendentiem, kas atbilst </w:t>
      </w:r>
      <w:r w:rsidR="00833EA6">
        <w:rPr>
          <w:rFonts w:ascii="Times New Roman" w:hAnsi="Times New Roman" w:cs="Times New Roman"/>
          <w:sz w:val="24"/>
          <w:szCs w:val="24"/>
        </w:rPr>
        <w:t xml:space="preserve">iepirkuma procedūras </w:t>
      </w:r>
      <w:r w:rsidRPr="00220992">
        <w:rPr>
          <w:rFonts w:ascii="Times New Roman" w:hAnsi="Times New Roman" w:cs="Times New Roman"/>
          <w:sz w:val="24"/>
          <w:szCs w:val="24"/>
        </w:rPr>
        <w:t xml:space="preserve">nolikumā izvirzītajām pretendentu atlases prasībām un kuru tehniskie piedāvājumi </w:t>
      </w:r>
      <w:r w:rsidR="00B505AF">
        <w:rPr>
          <w:rFonts w:ascii="Times New Roman" w:hAnsi="Times New Roman" w:cs="Times New Roman"/>
          <w:sz w:val="24"/>
          <w:szCs w:val="24"/>
        </w:rPr>
        <w:t xml:space="preserve">vismaz vienā iepirkuma pozīcijā </w:t>
      </w:r>
      <w:r w:rsidRPr="00220992">
        <w:rPr>
          <w:rFonts w:ascii="Times New Roman" w:hAnsi="Times New Roman" w:cs="Times New Roman"/>
          <w:sz w:val="24"/>
          <w:szCs w:val="24"/>
        </w:rPr>
        <w:t>atbilst tehniskās specifikācijas prasībām</w:t>
      </w:r>
      <w:r w:rsidR="00B137AA">
        <w:rPr>
          <w:rFonts w:ascii="Times New Roman" w:hAnsi="Times New Roman" w:cs="Times New Roman"/>
          <w:sz w:val="24"/>
          <w:szCs w:val="24"/>
        </w:rPr>
        <w:t>.</w:t>
      </w:r>
    </w:p>
    <w:p w14:paraId="18E2BB2F" w14:textId="77777777" w:rsidR="00404F66" w:rsidRPr="00404F66" w:rsidRDefault="00404F66" w:rsidP="00404F66">
      <w:pPr>
        <w:spacing w:after="0"/>
        <w:jc w:val="both"/>
        <w:rPr>
          <w:rFonts w:ascii="Times New Roman" w:hAnsi="Times New Roman" w:cs="Times New Roman"/>
          <w:sz w:val="24"/>
          <w:szCs w:val="24"/>
        </w:rPr>
      </w:pPr>
    </w:p>
    <w:p w14:paraId="30EF4C10" w14:textId="7EF55CC7" w:rsidR="00CE1B83" w:rsidRPr="00394E84" w:rsidRDefault="00404F66" w:rsidP="00CE1B83">
      <w:pPr>
        <w:pStyle w:val="BodyText2"/>
        <w:numPr>
          <w:ilvl w:val="0"/>
          <w:numId w:val="28"/>
        </w:numPr>
        <w:rPr>
          <w:rFonts w:ascii="Times New Roman" w:hAnsi="Times New Roman"/>
          <w:b/>
          <w:szCs w:val="24"/>
        </w:rPr>
      </w:pPr>
      <w:r w:rsidRPr="00404F66">
        <w:rPr>
          <w:rFonts w:ascii="Times New Roman" w:hAnsi="Times New Roman"/>
          <w:b/>
          <w:szCs w:val="24"/>
        </w:rPr>
        <w:t xml:space="preserve"> </w:t>
      </w:r>
      <w:r w:rsidR="00CE1B83" w:rsidRPr="00394E84">
        <w:rPr>
          <w:rFonts w:ascii="Times New Roman" w:hAnsi="Times New Roman"/>
          <w:b/>
          <w:szCs w:val="24"/>
        </w:rPr>
        <w:t>Lēmumu pieņemšanas kārtība un pretendentu informēšana</w:t>
      </w:r>
    </w:p>
    <w:p w14:paraId="6745C745" w14:textId="1697D2F3"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Iepirkuma komisija lēmumus pieņem sēdēs. Iepirkuma komisija ir lemttiesīga, ja tās sēdē piedalās vismaz divas trešdaļas komisijas locekļu, bet ne mazāk kā </w:t>
      </w:r>
      <w:r w:rsidR="00147D82">
        <w:rPr>
          <w:rFonts w:ascii="Times New Roman" w:hAnsi="Times New Roman" w:cs="Times New Roman"/>
          <w:sz w:val="24"/>
          <w:szCs w:val="24"/>
        </w:rPr>
        <w:t>trīs</w:t>
      </w:r>
      <w:r w:rsidR="00147D82" w:rsidRPr="00394E84">
        <w:rPr>
          <w:rFonts w:ascii="Times New Roman" w:hAnsi="Times New Roman" w:cs="Times New Roman"/>
          <w:sz w:val="24"/>
          <w:szCs w:val="24"/>
        </w:rPr>
        <w:t xml:space="preserve"> </w:t>
      </w:r>
      <w:r w:rsidRPr="00394E84">
        <w:rPr>
          <w:rFonts w:ascii="Times New Roman" w:hAnsi="Times New Roman" w:cs="Times New Roman"/>
          <w:sz w:val="24"/>
          <w:szCs w:val="24"/>
        </w:rPr>
        <w:t>locekļi.</w:t>
      </w:r>
    </w:p>
    <w:p w14:paraId="7AFA8A83" w14:textId="38A261C9" w:rsidR="00CE1B83"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Komisija lēmumu par</w:t>
      </w:r>
      <w:r>
        <w:rPr>
          <w:rFonts w:ascii="Times New Roman" w:hAnsi="Times New Roman" w:cs="Times New Roman"/>
          <w:sz w:val="24"/>
          <w:szCs w:val="24"/>
        </w:rPr>
        <w:t xml:space="preserve"> iepirkum</w:t>
      </w:r>
      <w:r w:rsidR="00147D82">
        <w:rPr>
          <w:rFonts w:ascii="Times New Roman" w:hAnsi="Times New Roman" w:cs="Times New Roman"/>
          <w:sz w:val="24"/>
          <w:szCs w:val="24"/>
        </w:rPr>
        <w:t>a</w:t>
      </w:r>
      <w:r>
        <w:rPr>
          <w:rFonts w:ascii="Times New Roman" w:hAnsi="Times New Roman" w:cs="Times New Roman"/>
          <w:sz w:val="24"/>
          <w:szCs w:val="24"/>
        </w:rPr>
        <w:t xml:space="preserve"> procedūras</w:t>
      </w:r>
      <w:r w:rsidRPr="00394E84">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Pr>
          <w:rFonts w:ascii="Times New Roman" w:hAnsi="Times New Roman" w:cs="Times New Roman"/>
          <w:sz w:val="24"/>
          <w:szCs w:val="24"/>
        </w:rPr>
        <w:t>.</w:t>
      </w:r>
    </w:p>
    <w:p w14:paraId="78A0CBBB" w14:textId="77777777" w:rsidR="00CE1B83" w:rsidRPr="00757E95"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Lēmumu par </w:t>
      </w:r>
      <w:r>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rezultātiem pieņem komisija saskaņā ar nolikuma 2</w:t>
      </w:r>
      <w:r>
        <w:rPr>
          <w:rFonts w:ascii="Times New Roman" w:hAnsi="Times New Roman" w:cs="Times New Roman"/>
          <w:sz w:val="24"/>
          <w:szCs w:val="24"/>
        </w:rPr>
        <w:t>2</w:t>
      </w:r>
      <w:r w:rsidRPr="00394E84">
        <w:rPr>
          <w:rFonts w:ascii="Times New Roman" w:hAnsi="Times New Roman" w:cs="Times New Roman"/>
          <w:sz w:val="24"/>
          <w:szCs w:val="24"/>
        </w:rPr>
        <w:t>.punktā noteikto kārtību.</w:t>
      </w:r>
    </w:p>
    <w:p w14:paraId="4BB4C6C9" w14:textId="77777777" w:rsidR="00CE1B83" w:rsidRPr="009E42AA"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Pasūtītājs 5 (piecu) darba dienu laikā pēc lēmuma pieņemšanas vienlaikus informē visus pretendentus par pieņemto lēmumu attiecībā uz vispārīgās vienošanās slēgšanu</w:t>
      </w:r>
      <w:r>
        <w:rPr>
          <w:rFonts w:ascii="Times New Roman" w:hAnsi="Times New Roman" w:cs="Times New Roman"/>
          <w:sz w:val="24"/>
          <w:szCs w:val="24"/>
        </w:rPr>
        <w:t>.</w:t>
      </w:r>
      <w:r w:rsidRPr="009E42AA">
        <w:rPr>
          <w:rFonts w:ascii="Times New Roman" w:hAnsi="Times New Roman" w:cs="Times New Roman"/>
          <w:sz w:val="24"/>
          <w:szCs w:val="24"/>
        </w:rPr>
        <w:t xml:space="preserve"> </w:t>
      </w:r>
    </w:p>
    <w:p w14:paraId="713ADE9D" w14:textId="77777777" w:rsidR="00CE1B83" w:rsidRPr="00394E84" w:rsidRDefault="00CE1B83" w:rsidP="00CE1B83">
      <w:pPr>
        <w:pStyle w:val="BodyText2"/>
        <w:tabs>
          <w:tab w:val="clear" w:pos="0"/>
        </w:tabs>
        <w:ind w:left="1430"/>
        <w:rPr>
          <w:rFonts w:ascii="Times New Roman" w:hAnsi="Times New Roman"/>
          <w:szCs w:val="24"/>
        </w:rPr>
      </w:pPr>
    </w:p>
    <w:p w14:paraId="7A7B25D1" w14:textId="77777777" w:rsidR="00CE1B83" w:rsidRPr="00394E84" w:rsidRDefault="00CE1B83" w:rsidP="00CE1B83">
      <w:pPr>
        <w:numPr>
          <w:ilvl w:val="0"/>
          <w:numId w:val="28"/>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w:t>
      </w:r>
      <w:r>
        <w:rPr>
          <w:rFonts w:ascii="Times New Roman" w:hAnsi="Times New Roman" w:cs="Times New Roman"/>
          <w:b/>
          <w:sz w:val="24"/>
          <w:szCs w:val="24"/>
        </w:rPr>
        <w:t>iepirkuma procedūras</w:t>
      </w:r>
      <w:r w:rsidRPr="00394E84">
        <w:rPr>
          <w:rFonts w:ascii="Times New Roman" w:hAnsi="Times New Roman" w:cs="Times New Roman"/>
          <w:b/>
          <w:sz w:val="24"/>
          <w:szCs w:val="24"/>
        </w:rPr>
        <w:t xml:space="preserve"> pārtraukšanu </w:t>
      </w:r>
    </w:p>
    <w:p w14:paraId="6166BBA2"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 iepirkumu komisija var jebkurā brīdī pilnībā pārtraukt </w:t>
      </w:r>
      <w:r>
        <w:rPr>
          <w:rFonts w:ascii="Times New Roman" w:hAnsi="Times New Roman" w:cs="Times New Roman"/>
          <w:sz w:val="24"/>
          <w:szCs w:val="24"/>
        </w:rPr>
        <w:t>iepirkuma procedūru</w:t>
      </w:r>
      <w:r w:rsidRPr="00394E84">
        <w:rPr>
          <w:rFonts w:ascii="Times New Roman" w:hAnsi="Times New Roman" w:cs="Times New Roman"/>
          <w:sz w:val="24"/>
          <w:szCs w:val="24"/>
        </w:rPr>
        <w:t xml:space="preserve">, ja tam ir objektīvs iemesls. </w:t>
      </w:r>
    </w:p>
    <w:p w14:paraId="3D3927AB" w14:textId="77777777" w:rsidR="00CE1B83" w:rsidRPr="00394E84" w:rsidRDefault="00CE1B83" w:rsidP="00CE1B83">
      <w:pPr>
        <w:pStyle w:val="BodyText2"/>
        <w:tabs>
          <w:tab w:val="clear" w:pos="0"/>
        </w:tabs>
        <w:outlineLvl w:val="9"/>
        <w:rPr>
          <w:rFonts w:ascii="Times New Roman" w:hAnsi="Times New Roman"/>
          <w:szCs w:val="24"/>
        </w:rPr>
      </w:pPr>
    </w:p>
    <w:p w14:paraId="54B3A196" w14:textId="77777777" w:rsidR="00CE1B83" w:rsidRPr="00394E84" w:rsidRDefault="00CE1B83" w:rsidP="00CE1B83">
      <w:pPr>
        <w:pStyle w:val="BodyText2"/>
        <w:numPr>
          <w:ilvl w:val="0"/>
          <w:numId w:val="28"/>
        </w:numPr>
        <w:rPr>
          <w:rFonts w:ascii="Times New Roman" w:hAnsi="Times New Roman"/>
          <w:b/>
          <w:szCs w:val="24"/>
        </w:rPr>
      </w:pPr>
      <w:r w:rsidRPr="00394E84">
        <w:rPr>
          <w:rFonts w:ascii="Times New Roman" w:hAnsi="Times New Roman"/>
          <w:b/>
          <w:szCs w:val="24"/>
        </w:rPr>
        <w:t xml:space="preserve"> Vispārīgās vienošanās noslēgšana</w:t>
      </w:r>
    </w:p>
    <w:p w14:paraId="0A4AE8DD" w14:textId="67E4FBEA"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Komisijas lēmums un paziņojums par iepirkuma procedūras uzvarētājiem, ir pamats vispārīgās vienošanās sagatavošanai. Vispārīgā vienošanās </w:t>
      </w:r>
      <w:r w:rsidR="005201B3">
        <w:rPr>
          <w:rFonts w:ascii="Times New Roman" w:hAnsi="Times New Roman" w:cs="Times New Roman"/>
          <w:sz w:val="24"/>
          <w:szCs w:val="24"/>
        </w:rPr>
        <w:t xml:space="preserve">par katru daļu </w:t>
      </w:r>
      <w:r w:rsidRPr="00394E84">
        <w:rPr>
          <w:rFonts w:ascii="Times New Roman" w:hAnsi="Times New Roman" w:cs="Times New Roman"/>
          <w:sz w:val="24"/>
          <w:szCs w:val="24"/>
        </w:rPr>
        <w:t xml:space="preserve">tiek slēgta atbilstoši vispārīgās vienošanās projektam, kas pievienots nolikumam kā </w:t>
      </w:r>
      <w:r>
        <w:rPr>
          <w:rFonts w:ascii="Times New Roman" w:hAnsi="Times New Roman" w:cs="Times New Roman"/>
          <w:sz w:val="24"/>
          <w:szCs w:val="24"/>
        </w:rPr>
        <w:t>4</w:t>
      </w:r>
      <w:r w:rsidRPr="00394E84">
        <w:rPr>
          <w:rFonts w:ascii="Times New Roman" w:hAnsi="Times New Roman" w:cs="Times New Roman"/>
          <w:sz w:val="24"/>
          <w:szCs w:val="24"/>
        </w:rPr>
        <w:t xml:space="preserve">.pielikums. </w:t>
      </w:r>
      <w:r w:rsidR="005201B3">
        <w:rPr>
          <w:rFonts w:ascii="Times New Roman" w:hAnsi="Times New Roman" w:cs="Times New Roman"/>
          <w:sz w:val="24"/>
          <w:szCs w:val="24"/>
        </w:rPr>
        <w:t xml:space="preserve">Ja </w:t>
      </w:r>
      <w:r w:rsidR="002D2C72">
        <w:rPr>
          <w:rFonts w:ascii="Times New Roman" w:hAnsi="Times New Roman" w:cs="Times New Roman"/>
          <w:sz w:val="24"/>
          <w:szCs w:val="24"/>
        </w:rPr>
        <w:t>vai</w:t>
      </w:r>
      <w:r w:rsidR="00754F6A">
        <w:rPr>
          <w:rFonts w:ascii="Times New Roman" w:hAnsi="Times New Roman" w:cs="Times New Roman"/>
          <w:sz w:val="24"/>
          <w:szCs w:val="24"/>
        </w:rPr>
        <w:t xml:space="preserve">rākām </w:t>
      </w:r>
      <w:r w:rsidR="005201B3">
        <w:rPr>
          <w:rFonts w:ascii="Times New Roman" w:hAnsi="Times New Roman" w:cs="Times New Roman"/>
          <w:sz w:val="24"/>
          <w:szCs w:val="24"/>
        </w:rPr>
        <w:t xml:space="preserve">daļām </w:t>
      </w:r>
      <w:r w:rsidR="00B83C4F">
        <w:rPr>
          <w:rFonts w:ascii="Times New Roman" w:hAnsi="Times New Roman" w:cs="Times New Roman"/>
          <w:sz w:val="24"/>
          <w:szCs w:val="24"/>
        </w:rPr>
        <w:t>ir vieni un tie paši uzvarētāji, var tikt noslēgta viena vispārīgā vienošanās.</w:t>
      </w:r>
    </w:p>
    <w:p w14:paraId="76D412F0"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40E78B48" w14:textId="77777777" w:rsidR="00CE1B83" w:rsidRPr="00394E84"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46CD5D29" w14:textId="614DED68" w:rsidR="00404F66" w:rsidRDefault="00CE1B83" w:rsidP="00CE1B83">
      <w:pPr>
        <w:pStyle w:val="ListParagraph"/>
        <w:numPr>
          <w:ilvl w:val="1"/>
          <w:numId w:val="28"/>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0599997C" w14:textId="77777777" w:rsidR="00CE1B83" w:rsidRPr="00CE1B83" w:rsidRDefault="00CE1B83" w:rsidP="00CE1B83">
      <w:pPr>
        <w:pStyle w:val="ListParagraph"/>
        <w:spacing w:after="0" w:line="240" w:lineRule="auto"/>
        <w:ind w:left="709"/>
        <w:jc w:val="both"/>
        <w:rPr>
          <w:rFonts w:ascii="Times New Roman" w:hAnsi="Times New Roman" w:cs="Times New Roman"/>
          <w:sz w:val="24"/>
          <w:szCs w:val="24"/>
        </w:rPr>
      </w:pPr>
    </w:p>
    <w:p w14:paraId="4F7BBF6A"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IX PRETENDENTA TIESĪBAS UN PIENĀKUMI</w:t>
      </w:r>
    </w:p>
    <w:p w14:paraId="596B3753" w14:textId="77777777" w:rsidR="00404F66" w:rsidRPr="00404F66" w:rsidRDefault="00404F66" w:rsidP="00404F66">
      <w:pPr>
        <w:spacing w:after="0" w:line="240" w:lineRule="auto"/>
        <w:jc w:val="both"/>
        <w:rPr>
          <w:rFonts w:ascii="Times New Roman" w:hAnsi="Times New Roman" w:cs="Times New Roman"/>
          <w:b/>
          <w:sz w:val="24"/>
          <w:szCs w:val="24"/>
        </w:rPr>
      </w:pPr>
    </w:p>
    <w:p w14:paraId="013641A0" w14:textId="77777777" w:rsidR="00404F66" w:rsidRPr="00404F66" w:rsidRDefault="00404F66" w:rsidP="004843C8">
      <w:pPr>
        <w:numPr>
          <w:ilvl w:val="0"/>
          <w:numId w:val="28"/>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Katram pretendentam Sabiedrisko pakalpojumu sniedzēju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Sabiedrisko pakalpojumu sniedzēju iepirkumu likumu un citiem normatīvajiem aktiem.</w:t>
      </w:r>
    </w:p>
    <w:p w14:paraId="19803BC5" w14:textId="77777777" w:rsidR="00404F66" w:rsidRPr="00404F66" w:rsidRDefault="00404F66" w:rsidP="004843C8">
      <w:pPr>
        <w:numPr>
          <w:ilvl w:val="0"/>
          <w:numId w:val="28"/>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7312F6EF"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lang w:eastAsia="lv-LV"/>
        </w:rPr>
      </w:pPr>
    </w:p>
    <w:p w14:paraId="399834A6" w14:textId="21B6E1BE" w:rsidR="00404F66" w:rsidRPr="00404F66" w:rsidRDefault="00302738" w:rsidP="00C75C8F">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r w:rsidR="00404F66" w:rsidRPr="00404F66">
        <w:rPr>
          <w:rFonts w:ascii="Times New Roman" w:eastAsia="Times New Roman" w:hAnsi="Times New Roman" w:cs="Times New Roman"/>
          <w:b/>
          <w:sz w:val="24"/>
          <w:szCs w:val="24"/>
        </w:rPr>
        <w:t>PIELIKUMI</w:t>
      </w:r>
    </w:p>
    <w:p w14:paraId="1F2887AB" w14:textId="2BF8341F"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1.</w:t>
      </w:r>
      <w:r w:rsidR="00453359">
        <w:rPr>
          <w:rFonts w:ascii="Times New Roman" w:eastAsia="Times New Roman" w:hAnsi="Times New Roman" w:cs="Times New Roman"/>
          <w:sz w:val="24"/>
          <w:szCs w:val="24"/>
        </w:rPr>
        <w:t xml:space="preserve"> </w:t>
      </w:r>
      <w:r w:rsidRPr="00404F66">
        <w:rPr>
          <w:rFonts w:ascii="Times New Roman" w:eastAsia="Times New Roman" w:hAnsi="Times New Roman" w:cs="Times New Roman"/>
          <w:sz w:val="24"/>
          <w:szCs w:val="24"/>
        </w:rPr>
        <w:t xml:space="preserve">pielikums – </w:t>
      </w:r>
      <w:r w:rsidR="001C1A9E" w:rsidRPr="00404F66">
        <w:rPr>
          <w:rFonts w:ascii="Times New Roman" w:eastAsia="Times New Roman" w:hAnsi="Times New Roman" w:cs="Times New Roman"/>
          <w:sz w:val="24"/>
          <w:szCs w:val="24"/>
        </w:rPr>
        <w:t>Tehniskā specifikācija</w:t>
      </w:r>
      <w:r w:rsidR="001C1A9E">
        <w:rPr>
          <w:rFonts w:ascii="Times New Roman" w:eastAsia="Times New Roman" w:hAnsi="Times New Roman" w:cs="Times New Roman"/>
          <w:sz w:val="24"/>
          <w:szCs w:val="24"/>
        </w:rPr>
        <w:t xml:space="preserve"> </w:t>
      </w:r>
    </w:p>
    <w:p w14:paraId="70E969E9"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2. pielikums – Pieteikuma paraugs. </w:t>
      </w:r>
    </w:p>
    <w:p w14:paraId="6E718B39" w14:textId="384FFACF" w:rsidR="00CE1B83" w:rsidRPr="00404F66" w:rsidRDefault="00404F66" w:rsidP="00A22999">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3. pielikums</w:t>
      </w:r>
      <w:r w:rsidR="00A22999">
        <w:rPr>
          <w:rFonts w:ascii="Times New Roman" w:eastAsia="Times New Roman" w:hAnsi="Times New Roman" w:cs="Times New Roman"/>
          <w:sz w:val="24"/>
          <w:szCs w:val="24"/>
        </w:rPr>
        <w:t xml:space="preserve"> - </w:t>
      </w:r>
      <w:r w:rsidR="00CE1B83" w:rsidRPr="00404F66">
        <w:rPr>
          <w:rFonts w:ascii="Times New Roman" w:eastAsia="Times New Roman" w:hAnsi="Times New Roman" w:cs="Times New Roman"/>
          <w:sz w:val="24"/>
          <w:szCs w:val="24"/>
        </w:rPr>
        <w:t>Vispārīgās vienošanās projekts.</w:t>
      </w:r>
    </w:p>
    <w:p w14:paraId="4590F1BA" w14:textId="14F7061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p>
    <w:p w14:paraId="02AF8B39" w14:textId="77777777" w:rsidR="00404F66" w:rsidRPr="00404F66" w:rsidRDefault="00404F66" w:rsidP="00404F66">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RP SIA “Rīgas satiksme”</w:t>
      </w:r>
    </w:p>
    <w:p w14:paraId="237CABCD" w14:textId="77777777" w:rsidR="00404F66" w:rsidRPr="00404F66" w:rsidRDefault="00404F66" w:rsidP="00631DE4">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Iepirkumu komisijas priekšsēdētāja </w:t>
      </w:r>
    </w:p>
    <w:p w14:paraId="00D7A3C2" w14:textId="77777777" w:rsidR="00404F66" w:rsidRPr="00404F66" w:rsidRDefault="00404F66" w:rsidP="00631DE4">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/elektroniski parakstīts/ </w:t>
      </w:r>
      <w:proofErr w:type="spellStart"/>
      <w:r w:rsidRPr="00404F66">
        <w:rPr>
          <w:rFonts w:ascii="Times New Roman" w:eastAsia="Times New Roman" w:hAnsi="Times New Roman" w:cs="Times New Roman"/>
          <w:sz w:val="24"/>
          <w:szCs w:val="24"/>
        </w:rPr>
        <w:t>K.Meiberga</w:t>
      </w:r>
      <w:proofErr w:type="spellEnd"/>
    </w:p>
    <w:p w14:paraId="23706EC7" w14:textId="77777777" w:rsidR="00404F66" w:rsidRPr="00404F66" w:rsidRDefault="00404F66" w:rsidP="00404F66">
      <w:pPr>
        <w:spacing w:after="0" w:line="240" w:lineRule="auto"/>
        <w:rPr>
          <w:rFonts w:ascii="Times New Roman" w:hAnsi="Times New Roman" w:cs="Times New Roman"/>
          <w:b/>
          <w:bCs/>
          <w:sz w:val="24"/>
          <w:szCs w:val="24"/>
        </w:rPr>
        <w:sectPr w:rsidR="00404F66" w:rsidRPr="00404F66" w:rsidSect="00B6048F">
          <w:footerReference w:type="default" r:id="rId17"/>
          <w:pgSz w:w="11906" w:h="16838"/>
          <w:pgMar w:top="1134" w:right="849" w:bottom="1134" w:left="1701" w:header="709" w:footer="709" w:gutter="0"/>
          <w:cols w:space="708"/>
          <w:titlePg/>
          <w:docGrid w:linePitch="360"/>
        </w:sectPr>
      </w:pPr>
    </w:p>
    <w:p w14:paraId="1E58FC08" w14:textId="39CFEEB3" w:rsidR="00AB5F1B" w:rsidRPr="00646886" w:rsidRDefault="00404F66" w:rsidP="00AB5F1B">
      <w:pPr>
        <w:tabs>
          <w:tab w:val="left" w:pos="0"/>
        </w:tabs>
        <w:spacing w:after="0" w:line="240" w:lineRule="auto"/>
        <w:jc w:val="right"/>
        <w:rPr>
          <w:rFonts w:ascii="Times New Roman" w:hAnsi="Times New Roman"/>
          <w:noProof/>
          <w:position w:val="-4"/>
          <w:sz w:val="24"/>
          <w:szCs w:val="24"/>
          <w:lang w:eastAsia="ar-SA"/>
        </w:rPr>
      </w:pPr>
      <w:bookmarkStart w:id="2" w:name="_Toc273618589"/>
      <w:bookmarkStart w:id="3" w:name="_Toc273618602"/>
      <w:bookmarkStart w:id="4" w:name="_Toc304362487"/>
      <w:bookmarkStart w:id="5" w:name="_Toc442697432"/>
      <w:bookmarkStart w:id="6" w:name="_Toc444772446"/>
      <w:bookmarkStart w:id="7" w:name="_Toc451848351"/>
      <w:r w:rsidRPr="00646886">
        <w:rPr>
          <w:rFonts w:ascii="Times New Roman" w:hAnsi="Times New Roman" w:cs="Times New Roman"/>
          <w:b/>
          <w:sz w:val="24"/>
          <w:szCs w:val="24"/>
        </w:rPr>
        <w:lastRenderedPageBreak/>
        <w:t>1.pielikums</w:t>
      </w:r>
      <w:r w:rsidRPr="00646886">
        <w:rPr>
          <w:rFonts w:ascii="Times New Roman" w:hAnsi="Times New Roman" w:cs="Times New Roman"/>
          <w:bCs/>
          <w:sz w:val="24"/>
          <w:szCs w:val="24"/>
        </w:rPr>
        <w:br/>
      </w:r>
      <w:r w:rsidR="00CE1B83" w:rsidRPr="00646886">
        <w:rPr>
          <w:rFonts w:ascii="Times New Roman" w:hAnsi="Times New Roman"/>
          <w:noProof/>
          <w:position w:val="-4"/>
          <w:sz w:val="24"/>
          <w:szCs w:val="24"/>
          <w:lang w:eastAsia="ar-SA"/>
        </w:rPr>
        <w:t>Iepirkuma procedūras</w:t>
      </w:r>
      <w:r w:rsidR="00AB5F1B" w:rsidRPr="00646886">
        <w:rPr>
          <w:rFonts w:ascii="Times New Roman" w:hAnsi="Times New Roman"/>
          <w:noProof/>
          <w:position w:val="-4"/>
          <w:sz w:val="24"/>
          <w:szCs w:val="24"/>
          <w:lang w:eastAsia="ar-SA"/>
        </w:rPr>
        <w:t xml:space="preserve"> nolikumam </w:t>
      </w:r>
    </w:p>
    <w:p w14:paraId="56C97D65" w14:textId="71B7198D" w:rsidR="00AB5F1B" w:rsidRPr="00CE1B83" w:rsidRDefault="00AB5F1B" w:rsidP="00AB5F1B">
      <w:pPr>
        <w:tabs>
          <w:tab w:val="left" w:pos="0"/>
        </w:tabs>
        <w:spacing w:after="0" w:line="240" w:lineRule="auto"/>
        <w:jc w:val="right"/>
        <w:rPr>
          <w:rFonts w:ascii="Times New Roman" w:hAnsi="Times New Roman" w:cs="Times New Roman"/>
        </w:rPr>
      </w:pPr>
      <w:r w:rsidRPr="00646886">
        <w:rPr>
          <w:rFonts w:ascii="Times New Roman" w:hAnsi="Times New Roman" w:cs="Times New Roman"/>
          <w:sz w:val="24"/>
          <w:szCs w:val="24"/>
        </w:rPr>
        <w:t>“</w:t>
      </w:r>
      <w:r w:rsidR="00CE1B83" w:rsidRPr="00646886">
        <w:rPr>
          <w:rFonts w:ascii="Times New Roman" w:eastAsia="Times New Roman" w:hAnsi="Times New Roman" w:cs="Times New Roman"/>
          <w:sz w:val="24"/>
          <w:szCs w:val="24"/>
          <w:lang w:eastAsia="lv-LV"/>
        </w:rPr>
        <w:t xml:space="preserve">Tiesības noslēgt vispārīgo vienošanos par </w:t>
      </w:r>
      <w:r w:rsidR="00646886" w:rsidRPr="00646886">
        <w:rPr>
          <w:rFonts w:ascii="Times New Roman" w:eastAsia="Times New Roman" w:hAnsi="Times New Roman" w:cs="Times New Roman"/>
          <w:sz w:val="24"/>
          <w:szCs w:val="24"/>
          <w:lang w:eastAsia="lv-LV"/>
        </w:rPr>
        <w:t>eļļu un smērvielu</w:t>
      </w:r>
      <w:r w:rsidR="00CE1B83" w:rsidRPr="00646886">
        <w:rPr>
          <w:rFonts w:ascii="Times New Roman" w:eastAsia="Times New Roman" w:hAnsi="Times New Roman" w:cs="Times New Roman"/>
          <w:sz w:val="24"/>
          <w:szCs w:val="24"/>
          <w:lang w:eastAsia="lv-LV"/>
        </w:rPr>
        <w:t xml:space="preserve"> piegādi</w:t>
      </w:r>
      <w:r w:rsidRPr="00646886">
        <w:rPr>
          <w:rFonts w:ascii="Times New Roman" w:hAnsi="Times New Roman" w:cs="Times New Roman"/>
          <w:sz w:val="24"/>
          <w:szCs w:val="24"/>
        </w:rPr>
        <w:t>”</w:t>
      </w:r>
      <w:r w:rsidRPr="00646886">
        <w:rPr>
          <w:rFonts w:ascii="Times New Roman" w:hAnsi="Times New Roman"/>
          <w:noProof/>
          <w:position w:val="-4"/>
          <w:sz w:val="24"/>
          <w:szCs w:val="24"/>
          <w:lang w:eastAsia="ar-SA"/>
        </w:rPr>
        <w:br/>
        <w:t>identifikācijas Nr. RS/</w:t>
      </w:r>
      <w:r w:rsidR="00631DE4" w:rsidRPr="00646886">
        <w:rPr>
          <w:rFonts w:ascii="Times New Roman" w:hAnsi="Times New Roman"/>
          <w:noProof/>
          <w:position w:val="-4"/>
          <w:sz w:val="24"/>
          <w:szCs w:val="24"/>
          <w:lang w:eastAsia="ar-SA"/>
        </w:rPr>
        <w:t>202</w:t>
      </w:r>
      <w:r w:rsidR="00B83C4F" w:rsidRPr="00646886">
        <w:rPr>
          <w:rFonts w:ascii="Times New Roman" w:hAnsi="Times New Roman"/>
          <w:noProof/>
          <w:position w:val="-4"/>
          <w:sz w:val="24"/>
          <w:szCs w:val="24"/>
          <w:lang w:eastAsia="ar-SA"/>
        </w:rPr>
        <w:t>3</w:t>
      </w:r>
      <w:r w:rsidR="00631DE4" w:rsidRPr="00646886">
        <w:rPr>
          <w:rFonts w:ascii="Times New Roman" w:hAnsi="Times New Roman"/>
          <w:noProof/>
          <w:position w:val="-4"/>
          <w:sz w:val="24"/>
          <w:szCs w:val="24"/>
          <w:lang w:eastAsia="ar-SA"/>
        </w:rPr>
        <w:t>/</w:t>
      </w:r>
      <w:r w:rsidR="007D38D3">
        <w:rPr>
          <w:rFonts w:ascii="Times New Roman" w:hAnsi="Times New Roman"/>
          <w:noProof/>
          <w:position w:val="-4"/>
          <w:sz w:val="24"/>
          <w:szCs w:val="24"/>
          <w:lang w:eastAsia="ar-SA"/>
        </w:rPr>
        <w:t>70</w:t>
      </w:r>
    </w:p>
    <w:p w14:paraId="31F842E2" w14:textId="77777777" w:rsidR="00BA5E94" w:rsidRDefault="00BA5E94" w:rsidP="007E0DFF">
      <w:pPr>
        <w:spacing w:after="0" w:line="240" w:lineRule="auto"/>
        <w:jc w:val="center"/>
        <w:rPr>
          <w:rFonts w:ascii="Times New Roman" w:hAnsi="Times New Roman" w:cs="Times New Roman"/>
          <w:b/>
          <w:bCs/>
          <w:sz w:val="24"/>
          <w:szCs w:val="24"/>
        </w:rPr>
      </w:pPr>
    </w:p>
    <w:p w14:paraId="3893DC14" w14:textId="084DF68D" w:rsidR="007E0DFF" w:rsidRPr="00926FB9" w:rsidRDefault="007E0DFF" w:rsidP="007E0DFF">
      <w:pPr>
        <w:spacing w:after="0" w:line="240" w:lineRule="auto"/>
        <w:jc w:val="center"/>
        <w:rPr>
          <w:rFonts w:ascii="Times New Roman" w:hAnsi="Times New Roman" w:cs="Times New Roman"/>
          <w:b/>
          <w:bCs/>
          <w:sz w:val="24"/>
          <w:szCs w:val="24"/>
        </w:rPr>
      </w:pPr>
      <w:r w:rsidRPr="00926FB9">
        <w:rPr>
          <w:rFonts w:ascii="Times New Roman" w:hAnsi="Times New Roman" w:cs="Times New Roman"/>
          <w:b/>
          <w:bCs/>
          <w:sz w:val="24"/>
          <w:szCs w:val="24"/>
        </w:rPr>
        <w:t xml:space="preserve">TEHNISKĀ SPECIFIKĀCIJA </w:t>
      </w:r>
    </w:p>
    <w:p w14:paraId="1B6EBFB6" w14:textId="10333111" w:rsidR="007E0DFF" w:rsidRPr="00926FB9" w:rsidRDefault="00646886" w:rsidP="007E0DF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Eļļu un smērvielu</w:t>
      </w:r>
      <w:r w:rsidR="007E0DFF" w:rsidRPr="00926FB9">
        <w:rPr>
          <w:rFonts w:ascii="Times New Roman" w:hAnsi="Times New Roman" w:cs="Times New Roman"/>
          <w:i/>
          <w:iCs/>
          <w:sz w:val="24"/>
          <w:szCs w:val="24"/>
        </w:rPr>
        <w:t xml:space="preserve"> piegāde </w:t>
      </w:r>
    </w:p>
    <w:p w14:paraId="02BD77CC" w14:textId="77777777" w:rsidR="007E0DFF" w:rsidRPr="00926FB9" w:rsidRDefault="007E0DFF" w:rsidP="007E0DFF">
      <w:pPr>
        <w:spacing w:after="0" w:line="240" w:lineRule="auto"/>
        <w:ind w:firstLine="720"/>
        <w:jc w:val="both"/>
        <w:rPr>
          <w:rFonts w:ascii="Times New Roman" w:hAnsi="Times New Roman" w:cs="Times New Roman"/>
          <w:sz w:val="24"/>
          <w:szCs w:val="24"/>
        </w:rPr>
      </w:pPr>
    </w:p>
    <w:p w14:paraId="39A975F2"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b/>
          <w:bCs/>
          <w:sz w:val="24"/>
          <w:szCs w:val="24"/>
        </w:rPr>
        <w:t xml:space="preserve">Pasūtītājs: </w:t>
      </w:r>
      <w:r w:rsidRPr="00926FB9">
        <w:rPr>
          <w:rFonts w:ascii="Times New Roman" w:hAnsi="Times New Roman" w:cs="Times New Roman"/>
          <w:sz w:val="24"/>
          <w:szCs w:val="24"/>
        </w:rPr>
        <w:t>Rīgas pašvaldības sabiedrība ar ierobežotu atbildību „Rīgas satiksme”, reģistrācijas Nr. 40003619950 (turpmāk – Pasūtītājs).</w:t>
      </w:r>
    </w:p>
    <w:p w14:paraId="351E9E88"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b/>
          <w:bCs/>
          <w:sz w:val="24"/>
          <w:szCs w:val="24"/>
        </w:rPr>
        <w:t xml:space="preserve">Līguma veids: </w:t>
      </w:r>
      <w:r w:rsidRPr="00926FB9">
        <w:rPr>
          <w:rFonts w:ascii="Times New Roman" w:hAnsi="Times New Roman" w:cs="Times New Roman"/>
          <w:sz w:val="24"/>
          <w:szCs w:val="24"/>
        </w:rPr>
        <w:t>vispārīgā vienošanās.</w:t>
      </w:r>
    </w:p>
    <w:p w14:paraId="11D95024" w14:textId="77777777" w:rsidR="007E0DFF" w:rsidRPr="00926FB9" w:rsidRDefault="007E0DFF" w:rsidP="007E0DFF">
      <w:pPr>
        <w:spacing w:after="0" w:line="240" w:lineRule="auto"/>
        <w:ind w:firstLine="720"/>
        <w:jc w:val="both"/>
        <w:rPr>
          <w:rFonts w:ascii="Times New Roman" w:hAnsi="Times New Roman" w:cs="Times New Roman"/>
          <w:b/>
          <w:bCs/>
          <w:sz w:val="24"/>
          <w:szCs w:val="24"/>
        </w:rPr>
      </w:pPr>
      <w:r w:rsidRPr="00926FB9">
        <w:rPr>
          <w:rFonts w:ascii="Times New Roman" w:hAnsi="Times New Roman" w:cs="Times New Roman"/>
          <w:b/>
          <w:bCs/>
          <w:sz w:val="24"/>
          <w:szCs w:val="24"/>
        </w:rPr>
        <w:t>Prasības precei un piegādei:</w:t>
      </w:r>
    </w:p>
    <w:p w14:paraId="58E42A6D" w14:textId="165E54F8"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 xml:space="preserve">1. Prece jāpiegādā atsevišķu </w:t>
      </w:r>
      <w:r w:rsidR="00754F6A">
        <w:rPr>
          <w:rFonts w:ascii="Times New Roman" w:hAnsi="Times New Roman" w:cs="Times New Roman"/>
          <w:sz w:val="24"/>
          <w:szCs w:val="24"/>
        </w:rPr>
        <w:t xml:space="preserve">pozīciju vai </w:t>
      </w:r>
      <w:r w:rsidRPr="00926FB9">
        <w:rPr>
          <w:rFonts w:ascii="Times New Roman" w:hAnsi="Times New Roman" w:cs="Times New Roman"/>
          <w:sz w:val="24"/>
          <w:szCs w:val="24"/>
        </w:rPr>
        <w:t>daļu veidā, saskaņā ar pasūtītāja pilnvarotās personas pasūtījumu, uz pasūtītāja objektiem:</w:t>
      </w:r>
    </w:p>
    <w:p w14:paraId="0617C243" w14:textId="3F1CFA1C" w:rsidR="00646886" w:rsidRDefault="007E0DFF" w:rsidP="007E0DFF">
      <w:pPr>
        <w:spacing w:after="0" w:line="240" w:lineRule="auto"/>
        <w:ind w:left="1440"/>
        <w:jc w:val="both"/>
        <w:rPr>
          <w:rFonts w:ascii="Times New Roman" w:hAnsi="Times New Roman" w:cs="Times New Roman"/>
          <w:sz w:val="24"/>
          <w:szCs w:val="24"/>
        </w:rPr>
      </w:pPr>
      <w:r w:rsidRPr="00926FB9">
        <w:rPr>
          <w:rFonts w:ascii="Times New Roman" w:hAnsi="Times New Roman" w:cs="Times New Roman"/>
          <w:sz w:val="24"/>
          <w:szCs w:val="24"/>
        </w:rPr>
        <w:t>1. </w:t>
      </w:r>
      <w:r w:rsidR="00646886" w:rsidRPr="00926FB9">
        <w:rPr>
          <w:rFonts w:ascii="Times New Roman" w:hAnsi="Times New Roman" w:cs="Times New Roman"/>
          <w:sz w:val="24"/>
          <w:szCs w:val="24"/>
        </w:rPr>
        <w:t>Rīgā</w:t>
      </w:r>
      <w:r w:rsidR="00646886">
        <w:rPr>
          <w:rFonts w:ascii="Times New Roman" w:hAnsi="Times New Roman" w:cs="Times New Roman"/>
          <w:sz w:val="24"/>
          <w:szCs w:val="24"/>
        </w:rPr>
        <w:t>,</w:t>
      </w:r>
      <w:r w:rsidR="00646886" w:rsidRPr="00646886">
        <w:rPr>
          <w:rFonts w:ascii="Times New Roman" w:hAnsi="Times New Roman" w:cs="Times New Roman"/>
          <w:sz w:val="24"/>
          <w:szCs w:val="24"/>
        </w:rPr>
        <w:t xml:space="preserve"> Brīvības iela 191</w:t>
      </w:r>
      <w:r w:rsidR="00646886">
        <w:rPr>
          <w:rFonts w:ascii="Times New Roman" w:hAnsi="Times New Roman" w:cs="Times New Roman"/>
          <w:sz w:val="24"/>
          <w:szCs w:val="24"/>
        </w:rPr>
        <w:t>;</w:t>
      </w:r>
    </w:p>
    <w:p w14:paraId="55B3CC07" w14:textId="1B993724" w:rsidR="00646886" w:rsidRDefault="00646886" w:rsidP="007E0DFF">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 Rīgā, </w:t>
      </w:r>
      <w:r w:rsidRPr="00646886">
        <w:rPr>
          <w:rFonts w:ascii="Times New Roman" w:hAnsi="Times New Roman" w:cs="Times New Roman"/>
          <w:sz w:val="24"/>
          <w:szCs w:val="24"/>
        </w:rPr>
        <w:t>Vestienas iela35</w:t>
      </w:r>
      <w:r>
        <w:rPr>
          <w:rFonts w:ascii="Times New Roman" w:hAnsi="Times New Roman" w:cs="Times New Roman"/>
          <w:sz w:val="24"/>
          <w:szCs w:val="24"/>
        </w:rPr>
        <w:t>;</w:t>
      </w:r>
    </w:p>
    <w:p w14:paraId="5FE5114E" w14:textId="07F01E96" w:rsidR="00646886" w:rsidRDefault="00646886" w:rsidP="007E0DFF">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3. Rīgā, </w:t>
      </w:r>
      <w:r w:rsidRPr="00646886">
        <w:rPr>
          <w:rFonts w:ascii="Times New Roman" w:hAnsi="Times New Roman" w:cs="Times New Roman"/>
          <w:sz w:val="24"/>
          <w:szCs w:val="24"/>
        </w:rPr>
        <w:t>Jelgavas iela 37</w:t>
      </w:r>
      <w:r>
        <w:rPr>
          <w:rFonts w:ascii="Times New Roman" w:hAnsi="Times New Roman" w:cs="Times New Roman"/>
          <w:sz w:val="24"/>
          <w:szCs w:val="24"/>
        </w:rPr>
        <w:t>;</w:t>
      </w:r>
    </w:p>
    <w:p w14:paraId="21D2122C" w14:textId="0E57656E" w:rsidR="00646886" w:rsidRDefault="00646886" w:rsidP="007E0DFF">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4. Rīgā, </w:t>
      </w:r>
      <w:r w:rsidRPr="00646886">
        <w:rPr>
          <w:rFonts w:ascii="Times New Roman" w:hAnsi="Times New Roman" w:cs="Times New Roman"/>
          <w:sz w:val="24"/>
          <w:szCs w:val="24"/>
        </w:rPr>
        <w:t>Kleistu iela 28</w:t>
      </w:r>
      <w:r>
        <w:rPr>
          <w:rFonts w:ascii="Times New Roman" w:hAnsi="Times New Roman" w:cs="Times New Roman"/>
          <w:sz w:val="24"/>
          <w:szCs w:val="24"/>
        </w:rPr>
        <w:t>;</w:t>
      </w:r>
    </w:p>
    <w:p w14:paraId="49DAD7E5" w14:textId="35ACD088" w:rsidR="00646886" w:rsidRDefault="00646886" w:rsidP="007E0DFF">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 Rīgā, </w:t>
      </w:r>
      <w:r w:rsidRPr="00646886">
        <w:rPr>
          <w:rFonts w:ascii="Times New Roman" w:hAnsi="Times New Roman" w:cs="Times New Roman"/>
          <w:sz w:val="24"/>
          <w:szCs w:val="24"/>
        </w:rPr>
        <w:t>Ganību dambis 32</w:t>
      </w:r>
      <w:r>
        <w:rPr>
          <w:rFonts w:ascii="Times New Roman" w:hAnsi="Times New Roman" w:cs="Times New Roman"/>
          <w:sz w:val="24"/>
          <w:szCs w:val="24"/>
        </w:rPr>
        <w:t>.</w:t>
      </w:r>
    </w:p>
    <w:p w14:paraId="043086C1" w14:textId="77777777" w:rsidR="007E0DFF" w:rsidRPr="00926FB9"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2. Pasūtītāja pilnvarotā persona var norādīt citas piegādes vietas Rīgas pilsētas administratīvajā teritorijā, iepriekš to saskaņojot ar piegādātāju.</w:t>
      </w:r>
    </w:p>
    <w:p w14:paraId="5B687CE5" w14:textId="162EF6D8" w:rsidR="00646886" w:rsidRDefault="007E0DFF" w:rsidP="007E0DFF">
      <w:pPr>
        <w:spacing w:after="0" w:line="240" w:lineRule="auto"/>
        <w:ind w:firstLine="720"/>
        <w:jc w:val="both"/>
        <w:rPr>
          <w:rFonts w:ascii="Times New Roman" w:hAnsi="Times New Roman" w:cs="Times New Roman"/>
          <w:sz w:val="24"/>
          <w:szCs w:val="24"/>
        </w:rPr>
      </w:pPr>
      <w:r w:rsidRPr="00926FB9">
        <w:rPr>
          <w:rFonts w:ascii="Times New Roman" w:hAnsi="Times New Roman" w:cs="Times New Roman"/>
          <w:sz w:val="24"/>
          <w:szCs w:val="24"/>
        </w:rPr>
        <w:t>3. </w:t>
      </w:r>
      <w:r w:rsidR="003D2E30" w:rsidRPr="003D2E30">
        <w:rPr>
          <w:rFonts w:ascii="Times New Roman" w:hAnsi="Times New Roman" w:cs="Times New Roman"/>
          <w:sz w:val="24"/>
          <w:szCs w:val="24"/>
        </w:rPr>
        <w:t>Piegādātājs piegādā Preci tās oriģinālajā ražotāja iepakojumā.</w:t>
      </w:r>
    </w:p>
    <w:p w14:paraId="22C073EB" w14:textId="162B1895" w:rsidR="003D2E30" w:rsidRDefault="003D2E30" w:rsidP="003D2E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BA5E94">
        <w:rPr>
          <w:rFonts w:ascii="Times New Roman" w:hAnsi="Times New Roman" w:cs="Times New Roman"/>
          <w:sz w:val="24"/>
          <w:szCs w:val="24"/>
        </w:rPr>
        <w:t xml:space="preserve"> </w:t>
      </w:r>
      <w:r w:rsidRPr="003D2E30">
        <w:rPr>
          <w:rFonts w:ascii="Times New Roman" w:hAnsi="Times New Roman" w:cs="Times New Roman"/>
          <w:sz w:val="24"/>
          <w:szCs w:val="24"/>
        </w:rPr>
        <w:t>Pretendenta piedāvātiem produktiem jābūt klasificētiem, marķētiem un iepakotiem atbilstoši 16.12.2008. Eiropas Parlamenta un Padomes Regulas</w:t>
      </w:r>
      <w:r>
        <w:rPr>
          <w:rFonts w:ascii="Times New Roman" w:hAnsi="Times New Roman" w:cs="Times New Roman"/>
          <w:sz w:val="24"/>
          <w:szCs w:val="24"/>
        </w:rPr>
        <w:t xml:space="preserve"> </w:t>
      </w:r>
      <w:r w:rsidRPr="003D2E30">
        <w:rPr>
          <w:rFonts w:ascii="Times New Roman" w:hAnsi="Times New Roman" w:cs="Times New Roman"/>
          <w:sz w:val="24"/>
          <w:szCs w:val="24"/>
        </w:rPr>
        <w:t>(EK) Nr.1272/2008 par vielu un maisījumu klasificēšanu, marķēšanu un iepakošanu un ar ko groza un atceļ Direktīvas 67/548/EEK un 1999/45/EK un</w:t>
      </w:r>
      <w:r>
        <w:rPr>
          <w:rFonts w:ascii="Times New Roman" w:hAnsi="Times New Roman" w:cs="Times New Roman"/>
          <w:sz w:val="24"/>
          <w:szCs w:val="24"/>
        </w:rPr>
        <w:t xml:space="preserve"> </w:t>
      </w:r>
      <w:r w:rsidRPr="003D2E30">
        <w:rPr>
          <w:rFonts w:ascii="Times New Roman" w:hAnsi="Times New Roman" w:cs="Times New Roman"/>
          <w:sz w:val="24"/>
          <w:szCs w:val="24"/>
        </w:rPr>
        <w:t>groza Regulu (EK) Nr.1907/2006 prasībām.</w:t>
      </w:r>
    </w:p>
    <w:p w14:paraId="734EFE64" w14:textId="36C95BC8" w:rsidR="003D2E30" w:rsidRDefault="003D2E30" w:rsidP="0061143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BA5E94">
        <w:rPr>
          <w:rFonts w:ascii="Times New Roman" w:hAnsi="Times New Roman" w:cs="Times New Roman"/>
          <w:sz w:val="24"/>
          <w:szCs w:val="24"/>
        </w:rPr>
        <w:t xml:space="preserve"> </w:t>
      </w:r>
      <w:r w:rsidRPr="003D2E30">
        <w:rPr>
          <w:rFonts w:ascii="Times New Roman" w:hAnsi="Times New Roman" w:cs="Times New Roman"/>
          <w:sz w:val="24"/>
          <w:szCs w:val="24"/>
        </w:rPr>
        <w:t>Pretendents iesniedz piedāvāto produktu ražotāja izsniegtas drošības datu lapas, kas atbilst 18.12.2006. Eiropas Parlamenta un Padomes Regulai (EK)</w:t>
      </w:r>
      <w:r w:rsidR="00611431">
        <w:rPr>
          <w:rFonts w:ascii="Times New Roman" w:hAnsi="Times New Roman" w:cs="Times New Roman"/>
          <w:sz w:val="24"/>
          <w:szCs w:val="24"/>
        </w:rPr>
        <w:t xml:space="preserve"> </w:t>
      </w:r>
      <w:r w:rsidRPr="003D2E30">
        <w:rPr>
          <w:rFonts w:ascii="Times New Roman" w:hAnsi="Times New Roman" w:cs="Times New Roman"/>
          <w:sz w:val="24"/>
          <w:szCs w:val="24"/>
        </w:rPr>
        <w:t>Nr.1907/2006 par ķīmikāliju reģistrēšanu, vērtēšanu, licencēšanu un ierobežošanu (REACH) , un ar kuru</w:t>
      </w:r>
      <w:r>
        <w:rPr>
          <w:rFonts w:ascii="Times New Roman" w:hAnsi="Times New Roman" w:cs="Times New Roman"/>
          <w:sz w:val="24"/>
          <w:szCs w:val="24"/>
        </w:rPr>
        <w:t xml:space="preserve"> </w:t>
      </w:r>
      <w:r w:rsidRPr="003D2E30">
        <w:rPr>
          <w:rFonts w:ascii="Times New Roman" w:hAnsi="Times New Roman" w:cs="Times New Roman"/>
          <w:sz w:val="24"/>
          <w:szCs w:val="24"/>
        </w:rPr>
        <w:t>izveido Eiropas Ķimikāliju aģentūru, groza Direktīvu 1999/45/EK un atceļ Padomes Regulu (EEK)</w:t>
      </w:r>
      <w:r>
        <w:rPr>
          <w:rFonts w:ascii="Times New Roman" w:hAnsi="Times New Roman" w:cs="Times New Roman"/>
          <w:sz w:val="24"/>
          <w:szCs w:val="24"/>
        </w:rPr>
        <w:t xml:space="preserve"> </w:t>
      </w:r>
      <w:r w:rsidRPr="003D2E30">
        <w:rPr>
          <w:rFonts w:ascii="Times New Roman" w:hAnsi="Times New Roman" w:cs="Times New Roman"/>
          <w:sz w:val="24"/>
          <w:szCs w:val="24"/>
        </w:rPr>
        <w:t>Nr. 793/93 un Komisijas Regulu (EK) Nr. 1488/94, kā arī Padomes Direktīvu 76/769/EEK un</w:t>
      </w:r>
      <w:r>
        <w:rPr>
          <w:rFonts w:ascii="Times New Roman" w:hAnsi="Times New Roman" w:cs="Times New Roman"/>
          <w:sz w:val="24"/>
          <w:szCs w:val="24"/>
        </w:rPr>
        <w:t xml:space="preserve"> </w:t>
      </w:r>
      <w:r w:rsidRPr="003D2E30">
        <w:rPr>
          <w:rFonts w:ascii="Times New Roman" w:hAnsi="Times New Roman" w:cs="Times New Roman"/>
          <w:sz w:val="24"/>
          <w:szCs w:val="24"/>
        </w:rPr>
        <w:t>Komisijas Direktīvu 91/155/EEK, Direktīvu 93/67/EEK, Direktīvu 93/105/EK un Direktīvu</w:t>
      </w:r>
      <w:r>
        <w:rPr>
          <w:rFonts w:ascii="Times New Roman" w:hAnsi="Times New Roman" w:cs="Times New Roman"/>
          <w:sz w:val="24"/>
          <w:szCs w:val="24"/>
        </w:rPr>
        <w:t xml:space="preserve"> </w:t>
      </w:r>
      <w:r w:rsidRPr="003D2E30">
        <w:rPr>
          <w:rFonts w:ascii="Times New Roman" w:hAnsi="Times New Roman" w:cs="Times New Roman"/>
          <w:sz w:val="24"/>
          <w:szCs w:val="24"/>
        </w:rPr>
        <w:t>2000/21/EK, un tehniskās datu lapas latviešu valodā, kurās ir iekļauta</w:t>
      </w:r>
      <w:r>
        <w:rPr>
          <w:rFonts w:ascii="Times New Roman" w:hAnsi="Times New Roman" w:cs="Times New Roman"/>
          <w:sz w:val="24"/>
          <w:szCs w:val="24"/>
        </w:rPr>
        <w:t xml:space="preserve"> </w:t>
      </w:r>
      <w:r w:rsidRPr="003D2E30">
        <w:rPr>
          <w:rFonts w:ascii="Times New Roman" w:hAnsi="Times New Roman" w:cs="Times New Roman"/>
          <w:sz w:val="24"/>
          <w:szCs w:val="24"/>
        </w:rPr>
        <w:t>informācija par produkta sastāvu un lietošanu</w:t>
      </w:r>
      <w:r>
        <w:rPr>
          <w:rFonts w:ascii="Times New Roman" w:hAnsi="Times New Roman" w:cs="Times New Roman"/>
          <w:sz w:val="24"/>
          <w:szCs w:val="24"/>
        </w:rPr>
        <w:t>.</w:t>
      </w:r>
    </w:p>
    <w:p w14:paraId="4F9A2CDD" w14:textId="77777777" w:rsidR="00FD70C0" w:rsidRPr="00D95F56" w:rsidRDefault="00FD70C0" w:rsidP="00FD70C0">
      <w:pPr>
        <w:spacing w:after="0" w:line="240" w:lineRule="auto"/>
        <w:contextualSpacing/>
        <w:jc w:val="both"/>
        <w:rPr>
          <w:rFonts w:ascii="Times New Roman" w:hAnsi="Times New Roman" w:cs="Times New Roman"/>
          <w:sz w:val="28"/>
          <w:szCs w:val="28"/>
        </w:rPr>
      </w:pPr>
    </w:p>
    <w:p w14:paraId="4DAB3521" w14:textId="77777777" w:rsidR="00FD70C0" w:rsidRDefault="00FD70C0" w:rsidP="00FD70C0">
      <w:pPr>
        <w:rPr>
          <w:rFonts w:ascii="Times New Roman" w:hAnsi="Times New Roman" w:cs="Times New Roman"/>
          <w:sz w:val="24"/>
          <w:szCs w:val="24"/>
        </w:rPr>
      </w:pPr>
      <w:r>
        <w:rPr>
          <w:rFonts w:ascii="Times New Roman" w:hAnsi="Times New Roman" w:cs="Times New Roman"/>
          <w:sz w:val="24"/>
          <w:szCs w:val="24"/>
        </w:rPr>
        <w:br w:type="page"/>
      </w:r>
    </w:p>
    <w:p w14:paraId="3C2217C4" w14:textId="77777777" w:rsidR="00FD70C0" w:rsidRDefault="00FD70C0" w:rsidP="00721200">
      <w:pPr>
        <w:rPr>
          <w:rFonts w:ascii="Times New Roman" w:hAnsi="Times New Roman" w:cs="Times New Roman"/>
          <w:sz w:val="24"/>
          <w:szCs w:val="24"/>
        </w:rPr>
        <w:sectPr w:rsidR="00FD70C0" w:rsidSect="00644F4D">
          <w:pgSz w:w="11906" w:h="16838"/>
          <w:pgMar w:top="1440" w:right="1797" w:bottom="1440" w:left="1797" w:header="709" w:footer="709" w:gutter="0"/>
          <w:cols w:space="708"/>
          <w:docGrid w:linePitch="360"/>
        </w:sectPr>
      </w:pPr>
    </w:p>
    <w:p w14:paraId="1F8ABD67" w14:textId="77777777" w:rsidR="00BA5E94" w:rsidRDefault="00BA5E94" w:rsidP="00721200">
      <w:pPr>
        <w:rPr>
          <w:rFonts w:ascii="Times New Roman" w:hAnsi="Times New Roman" w:cs="Times New Roman"/>
          <w:sz w:val="24"/>
          <w:szCs w:val="24"/>
        </w:rPr>
      </w:pPr>
    </w:p>
    <w:p w14:paraId="6E0DEEF2" w14:textId="5BAD39AE" w:rsidR="00BA5E94" w:rsidRDefault="00BA5E94" w:rsidP="00D62CFA">
      <w:pPr>
        <w:jc w:val="center"/>
        <w:rPr>
          <w:rFonts w:ascii="Times New Roman" w:hAnsi="Times New Roman" w:cs="Times New Roman"/>
          <w:sz w:val="24"/>
          <w:szCs w:val="24"/>
        </w:rPr>
      </w:pPr>
      <w:r>
        <w:rPr>
          <w:rFonts w:ascii="Times New Roman" w:hAnsi="Times New Roman" w:cs="Times New Roman"/>
          <w:sz w:val="24"/>
          <w:szCs w:val="24"/>
        </w:rPr>
        <w:t>TEHNISKĀ SPECIFIKĀCIJA-TEHNISKAIS PIEDĀVĀJUMS</w:t>
      </w:r>
    </w:p>
    <w:p w14:paraId="00551032" w14:textId="75C051C5" w:rsidR="00D62CFA" w:rsidRPr="00D95F56" w:rsidRDefault="00D62CFA" w:rsidP="00BA5E94">
      <w:pPr>
        <w:rPr>
          <w:rFonts w:ascii="Times New Roman" w:hAnsi="Times New Roman" w:cs="Times New Roman"/>
          <w:sz w:val="24"/>
          <w:szCs w:val="24"/>
        </w:rPr>
      </w:pPr>
      <w:r w:rsidRPr="0003333C">
        <w:rPr>
          <w:rFonts w:ascii="Times New Roman" w:hAnsi="Times New Roman" w:cs="Times New Roman"/>
          <w:sz w:val="24"/>
          <w:szCs w:val="24"/>
        </w:rPr>
        <w:t xml:space="preserve">1. daļa " Eļļas un smērvielas, kas tiek pielietotas garantijas un gan </w:t>
      </w:r>
      <w:proofErr w:type="spellStart"/>
      <w:r w:rsidRPr="0003333C">
        <w:rPr>
          <w:rFonts w:ascii="Times New Roman" w:hAnsi="Times New Roman" w:cs="Times New Roman"/>
          <w:sz w:val="24"/>
          <w:szCs w:val="24"/>
        </w:rPr>
        <w:t>pēcgarantijas</w:t>
      </w:r>
      <w:proofErr w:type="spellEnd"/>
      <w:r w:rsidRPr="0003333C">
        <w:rPr>
          <w:rFonts w:ascii="Times New Roman" w:hAnsi="Times New Roman" w:cs="Times New Roman"/>
          <w:sz w:val="24"/>
          <w:szCs w:val="24"/>
        </w:rPr>
        <w:t xml:space="preserve"> transportam (analogi nav pieļaujami)"</w:t>
      </w:r>
    </w:p>
    <w:tbl>
      <w:tblPr>
        <w:tblStyle w:val="TableGrid"/>
        <w:tblW w:w="15126" w:type="dxa"/>
        <w:tblLook w:val="04A0" w:firstRow="1" w:lastRow="0" w:firstColumn="1" w:lastColumn="0" w:noHBand="0" w:noVBand="1"/>
      </w:tblPr>
      <w:tblGrid>
        <w:gridCol w:w="710"/>
        <w:gridCol w:w="1204"/>
        <w:gridCol w:w="1160"/>
        <w:gridCol w:w="1747"/>
        <w:gridCol w:w="1161"/>
        <w:gridCol w:w="1138"/>
        <w:gridCol w:w="1027"/>
        <w:gridCol w:w="1116"/>
        <w:gridCol w:w="1310"/>
        <w:gridCol w:w="1161"/>
        <w:gridCol w:w="1138"/>
        <w:gridCol w:w="1027"/>
        <w:gridCol w:w="1227"/>
      </w:tblGrid>
      <w:tr w:rsidR="00D62CFA" w:rsidRPr="007A635A" w14:paraId="3FCE362C" w14:textId="77777777" w:rsidTr="00642521">
        <w:tc>
          <w:tcPr>
            <w:tcW w:w="710" w:type="dxa"/>
            <w:vMerge w:val="restart"/>
          </w:tcPr>
          <w:p w14:paraId="5A5B1173"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N.p.k</w:t>
            </w:r>
            <w:proofErr w:type="spellEnd"/>
            <w:r w:rsidRPr="007A635A">
              <w:rPr>
                <w:rFonts w:ascii="Times New Roman" w:hAnsi="Times New Roman" w:cs="Times New Roman"/>
                <w:sz w:val="20"/>
                <w:szCs w:val="20"/>
              </w:rPr>
              <w:t>.</w:t>
            </w:r>
          </w:p>
        </w:tc>
        <w:tc>
          <w:tcPr>
            <w:tcW w:w="7437" w:type="dxa"/>
            <w:gridSpan w:val="6"/>
          </w:tcPr>
          <w:p w14:paraId="72B946F6" w14:textId="77777777" w:rsidR="00D62CFA" w:rsidRPr="007A635A" w:rsidRDefault="00D62CFA" w:rsidP="00E62624">
            <w:pPr>
              <w:jc w:val="center"/>
              <w:rPr>
                <w:rFonts w:ascii="Times New Roman" w:hAnsi="Times New Roman" w:cs="Times New Roman"/>
                <w:sz w:val="20"/>
                <w:szCs w:val="20"/>
              </w:rPr>
            </w:pPr>
            <w:r w:rsidRPr="007A635A">
              <w:rPr>
                <w:rFonts w:ascii="Times New Roman" w:hAnsi="Times New Roman" w:cs="Times New Roman"/>
                <w:sz w:val="20"/>
                <w:szCs w:val="20"/>
              </w:rPr>
              <w:t>Pasūtītāja prasības</w:t>
            </w:r>
          </w:p>
        </w:tc>
        <w:tc>
          <w:tcPr>
            <w:tcW w:w="5752" w:type="dxa"/>
            <w:gridSpan w:val="5"/>
          </w:tcPr>
          <w:p w14:paraId="48E43FF5" w14:textId="77777777" w:rsidR="00D62CFA" w:rsidRPr="00AF3C48" w:rsidRDefault="00D62CFA" w:rsidP="00E62624">
            <w:pPr>
              <w:jc w:val="center"/>
              <w:rPr>
                <w:rFonts w:ascii="Times New Roman" w:hAnsi="Times New Roman" w:cs="Times New Roman"/>
                <w:sz w:val="20"/>
                <w:szCs w:val="20"/>
              </w:rPr>
            </w:pPr>
            <w:r w:rsidRPr="00AF3C48">
              <w:rPr>
                <w:rFonts w:ascii="Times New Roman" w:hAnsi="Times New Roman" w:cs="Times New Roman"/>
                <w:sz w:val="20"/>
                <w:szCs w:val="20"/>
              </w:rPr>
              <w:t>Piedāvātais produkts</w:t>
            </w:r>
          </w:p>
          <w:p w14:paraId="777665C1" w14:textId="77777777" w:rsidR="00D62CFA" w:rsidRPr="00AF3C48" w:rsidRDefault="00D62CFA" w:rsidP="00E62624">
            <w:pPr>
              <w:jc w:val="center"/>
              <w:rPr>
                <w:rFonts w:ascii="Times New Roman" w:hAnsi="Times New Roman" w:cs="Times New Roman"/>
                <w:sz w:val="20"/>
                <w:szCs w:val="20"/>
              </w:rPr>
            </w:pPr>
          </w:p>
        </w:tc>
        <w:tc>
          <w:tcPr>
            <w:tcW w:w="1227" w:type="dxa"/>
            <w:vMerge w:val="restart"/>
          </w:tcPr>
          <w:p w14:paraId="142A8F75" w14:textId="28492F6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2</w:t>
            </w:r>
            <w:r w:rsidR="00B667A8">
              <w:rPr>
                <w:rFonts w:ascii="Times New Roman" w:hAnsi="Times New Roman" w:cs="Times New Roman"/>
                <w:sz w:val="20"/>
                <w:szCs w:val="20"/>
              </w:rPr>
              <w:t xml:space="preserve"> </w:t>
            </w:r>
            <w:r w:rsidRPr="007A635A">
              <w:rPr>
                <w:rFonts w:ascii="Times New Roman" w:hAnsi="Times New Roman" w:cs="Times New Roman"/>
                <w:sz w:val="20"/>
                <w:szCs w:val="20"/>
              </w:rPr>
              <w:t xml:space="preserve">(divu) gadu </w:t>
            </w:r>
            <w:r w:rsidR="00B667A8">
              <w:rPr>
                <w:rFonts w:ascii="Times New Roman" w:hAnsi="Times New Roman" w:cs="Times New Roman"/>
                <w:sz w:val="20"/>
                <w:szCs w:val="20"/>
              </w:rPr>
              <w:t xml:space="preserve">orientējošais </w:t>
            </w:r>
            <w:r w:rsidRPr="007A635A">
              <w:rPr>
                <w:rFonts w:ascii="Times New Roman" w:hAnsi="Times New Roman" w:cs="Times New Roman"/>
                <w:sz w:val="20"/>
                <w:szCs w:val="20"/>
              </w:rPr>
              <w:t>apjoms</w:t>
            </w:r>
          </w:p>
        </w:tc>
      </w:tr>
      <w:tr w:rsidR="00B667A8" w:rsidRPr="007A635A" w14:paraId="62392FC0" w14:textId="77777777" w:rsidTr="00642521">
        <w:tc>
          <w:tcPr>
            <w:tcW w:w="710" w:type="dxa"/>
            <w:vMerge/>
          </w:tcPr>
          <w:p w14:paraId="65011870" w14:textId="77777777" w:rsidR="00D62CFA" w:rsidRPr="007A635A" w:rsidRDefault="00D62CFA" w:rsidP="00E62624">
            <w:pPr>
              <w:jc w:val="both"/>
              <w:rPr>
                <w:rFonts w:ascii="Times New Roman" w:hAnsi="Times New Roman" w:cs="Times New Roman"/>
                <w:sz w:val="20"/>
                <w:szCs w:val="20"/>
              </w:rPr>
            </w:pPr>
          </w:p>
        </w:tc>
        <w:tc>
          <w:tcPr>
            <w:tcW w:w="1204" w:type="dxa"/>
          </w:tcPr>
          <w:p w14:paraId="76137473"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Tehniskā produkta tips</w:t>
            </w:r>
          </w:p>
        </w:tc>
        <w:tc>
          <w:tcPr>
            <w:tcW w:w="1160" w:type="dxa"/>
          </w:tcPr>
          <w:p w14:paraId="636751F7"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Lietojamais produkts</w:t>
            </w:r>
          </w:p>
        </w:tc>
        <w:tc>
          <w:tcPr>
            <w:tcW w:w="1747" w:type="dxa"/>
          </w:tcPr>
          <w:p w14:paraId="0DC06A0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Atestācijas un specifikācijas</w:t>
            </w:r>
          </w:p>
        </w:tc>
        <w:tc>
          <w:tcPr>
            <w:tcW w:w="1161" w:type="dxa"/>
          </w:tcPr>
          <w:p w14:paraId="29B0DE65"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Iepakojuma veids</w:t>
            </w:r>
          </w:p>
        </w:tc>
        <w:tc>
          <w:tcPr>
            <w:tcW w:w="1138" w:type="dxa"/>
          </w:tcPr>
          <w:p w14:paraId="01509D97"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Mērvienība</w:t>
            </w:r>
          </w:p>
        </w:tc>
        <w:tc>
          <w:tcPr>
            <w:tcW w:w="1027" w:type="dxa"/>
          </w:tcPr>
          <w:p w14:paraId="0CBA559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Tilpums / daudzums</w:t>
            </w:r>
          </w:p>
        </w:tc>
        <w:tc>
          <w:tcPr>
            <w:tcW w:w="1116" w:type="dxa"/>
            <w:vAlign w:val="center"/>
          </w:tcPr>
          <w:p w14:paraId="637344DF" w14:textId="77777777" w:rsidR="00D62CFA" w:rsidRPr="00663832" w:rsidRDefault="00D62CFA" w:rsidP="00E62624">
            <w:pPr>
              <w:jc w:val="both"/>
              <w:rPr>
                <w:rFonts w:ascii="Times New Roman" w:hAnsi="Times New Roman" w:cs="Times New Roman"/>
                <w:sz w:val="20"/>
                <w:szCs w:val="20"/>
              </w:rPr>
            </w:pPr>
            <w:r w:rsidRPr="00663832">
              <w:rPr>
                <w:rFonts w:ascii="Times New Roman" w:hAnsi="Times New Roman" w:cs="Times New Roman"/>
                <w:sz w:val="20"/>
                <w:szCs w:val="20"/>
              </w:rPr>
              <w:t>Produkta nosaukums</w:t>
            </w:r>
          </w:p>
        </w:tc>
        <w:tc>
          <w:tcPr>
            <w:tcW w:w="1310" w:type="dxa"/>
            <w:vAlign w:val="center"/>
          </w:tcPr>
          <w:p w14:paraId="58260660" w14:textId="4DF5B87A" w:rsidR="00D62CFA" w:rsidRPr="00663832" w:rsidRDefault="00D62CFA" w:rsidP="00E62624">
            <w:pPr>
              <w:jc w:val="both"/>
              <w:rPr>
                <w:rFonts w:ascii="Times New Roman" w:hAnsi="Times New Roman" w:cs="Times New Roman"/>
                <w:sz w:val="20"/>
                <w:szCs w:val="20"/>
              </w:rPr>
            </w:pPr>
            <w:r w:rsidRPr="00663832">
              <w:rPr>
                <w:rFonts w:ascii="Times New Roman" w:hAnsi="Times New Roman" w:cs="Times New Roman"/>
                <w:sz w:val="20"/>
                <w:szCs w:val="20"/>
              </w:rPr>
              <w:t>Tehniskais raksturojum</w:t>
            </w:r>
            <w:r w:rsidR="00642521">
              <w:rPr>
                <w:rFonts w:ascii="Times New Roman" w:hAnsi="Times New Roman" w:cs="Times New Roman"/>
                <w:sz w:val="20"/>
                <w:szCs w:val="20"/>
              </w:rPr>
              <w:t>s</w:t>
            </w:r>
            <w:r w:rsidRPr="00663832">
              <w:rPr>
                <w:rFonts w:ascii="Times New Roman" w:hAnsi="Times New Roman" w:cs="Times New Roman"/>
                <w:sz w:val="20"/>
                <w:szCs w:val="20"/>
              </w:rPr>
              <w:t>, atestācijas un specifikācijas</w:t>
            </w:r>
          </w:p>
        </w:tc>
        <w:tc>
          <w:tcPr>
            <w:tcW w:w="1161" w:type="dxa"/>
            <w:vAlign w:val="center"/>
          </w:tcPr>
          <w:p w14:paraId="45CF6D7D" w14:textId="77777777" w:rsidR="00D62CFA" w:rsidRPr="00663832" w:rsidRDefault="00D62CFA" w:rsidP="00E62624">
            <w:pPr>
              <w:jc w:val="both"/>
              <w:rPr>
                <w:rFonts w:ascii="Times New Roman" w:hAnsi="Times New Roman" w:cs="Times New Roman"/>
                <w:sz w:val="20"/>
                <w:szCs w:val="20"/>
              </w:rPr>
            </w:pPr>
            <w:r w:rsidRPr="00663832">
              <w:rPr>
                <w:rFonts w:ascii="Times New Roman" w:hAnsi="Times New Roman" w:cs="Times New Roman"/>
                <w:sz w:val="20"/>
                <w:szCs w:val="20"/>
              </w:rPr>
              <w:t>Iepakojuma veids</w:t>
            </w:r>
          </w:p>
        </w:tc>
        <w:tc>
          <w:tcPr>
            <w:tcW w:w="1138" w:type="dxa"/>
            <w:vAlign w:val="center"/>
          </w:tcPr>
          <w:p w14:paraId="41A81B5E" w14:textId="77777777" w:rsidR="00D62CFA" w:rsidRPr="00663832" w:rsidRDefault="00D62CFA" w:rsidP="00E62624">
            <w:pPr>
              <w:jc w:val="both"/>
              <w:rPr>
                <w:rFonts w:ascii="Times New Roman" w:hAnsi="Times New Roman" w:cs="Times New Roman"/>
                <w:sz w:val="20"/>
                <w:szCs w:val="20"/>
              </w:rPr>
            </w:pPr>
            <w:r w:rsidRPr="00663832">
              <w:rPr>
                <w:rFonts w:ascii="Times New Roman" w:hAnsi="Times New Roman" w:cs="Times New Roman"/>
                <w:sz w:val="20"/>
                <w:szCs w:val="20"/>
              </w:rPr>
              <w:t>Mērvienība</w:t>
            </w:r>
          </w:p>
        </w:tc>
        <w:tc>
          <w:tcPr>
            <w:tcW w:w="1027" w:type="dxa"/>
            <w:vAlign w:val="center"/>
          </w:tcPr>
          <w:p w14:paraId="692EBF83" w14:textId="77777777" w:rsidR="00D62CFA" w:rsidRPr="00663832" w:rsidRDefault="00D62CFA" w:rsidP="00E62624">
            <w:pPr>
              <w:jc w:val="both"/>
              <w:rPr>
                <w:rFonts w:ascii="Times New Roman" w:hAnsi="Times New Roman" w:cs="Times New Roman"/>
                <w:sz w:val="20"/>
                <w:szCs w:val="20"/>
              </w:rPr>
            </w:pPr>
            <w:r w:rsidRPr="00663832">
              <w:rPr>
                <w:rFonts w:ascii="Times New Roman" w:hAnsi="Times New Roman" w:cs="Times New Roman"/>
                <w:sz w:val="20"/>
                <w:szCs w:val="20"/>
              </w:rPr>
              <w:t>Tilpums / daudzums</w:t>
            </w:r>
          </w:p>
        </w:tc>
        <w:tc>
          <w:tcPr>
            <w:tcW w:w="1227" w:type="dxa"/>
            <w:vMerge/>
          </w:tcPr>
          <w:p w14:paraId="4175E0AD" w14:textId="77777777" w:rsidR="00D62CFA" w:rsidRPr="007A635A" w:rsidRDefault="00D62CFA" w:rsidP="00E62624">
            <w:pPr>
              <w:jc w:val="both"/>
              <w:rPr>
                <w:rFonts w:ascii="Times New Roman" w:hAnsi="Times New Roman" w:cs="Times New Roman"/>
                <w:sz w:val="20"/>
                <w:szCs w:val="20"/>
              </w:rPr>
            </w:pPr>
          </w:p>
        </w:tc>
      </w:tr>
      <w:tr w:rsidR="00B667A8" w:rsidRPr="007A635A" w14:paraId="6B2CFD9E" w14:textId="77777777" w:rsidTr="00642521">
        <w:tc>
          <w:tcPr>
            <w:tcW w:w="710" w:type="dxa"/>
          </w:tcPr>
          <w:p w14:paraId="46E9CFF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1</w:t>
            </w:r>
          </w:p>
        </w:tc>
        <w:tc>
          <w:tcPr>
            <w:tcW w:w="1204" w:type="dxa"/>
          </w:tcPr>
          <w:p w14:paraId="12DBE9D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Aerosols</w:t>
            </w:r>
          </w:p>
        </w:tc>
        <w:tc>
          <w:tcPr>
            <w:tcW w:w="1160" w:type="dxa"/>
          </w:tcPr>
          <w:p w14:paraId="19A66593"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Berucoat</w:t>
            </w:r>
            <w:proofErr w:type="spellEnd"/>
            <w:r w:rsidRPr="007A635A">
              <w:rPr>
                <w:rFonts w:ascii="Times New Roman" w:hAnsi="Times New Roman" w:cs="Times New Roman"/>
                <w:sz w:val="20"/>
                <w:szCs w:val="20"/>
              </w:rPr>
              <w:t xml:space="preserve"> AF 438</w:t>
            </w:r>
          </w:p>
        </w:tc>
        <w:tc>
          <w:tcPr>
            <w:tcW w:w="1747" w:type="dxa"/>
          </w:tcPr>
          <w:p w14:paraId="1F938009"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 xml:space="preserve">Tramvajs 15T , 15T1, 15T2 ,15T2A durvju </w:t>
            </w:r>
            <w:proofErr w:type="spellStart"/>
            <w:r w:rsidRPr="007A635A">
              <w:rPr>
                <w:rFonts w:ascii="Times New Roman" w:hAnsi="Times New Roman" w:cs="Times New Roman"/>
                <w:sz w:val="20"/>
                <w:szCs w:val="20"/>
              </w:rPr>
              <w:t>vadvārpsta</w:t>
            </w:r>
            <w:proofErr w:type="spellEnd"/>
            <w:r w:rsidRPr="007A635A">
              <w:rPr>
                <w:rFonts w:ascii="Times New Roman" w:hAnsi="Times New Roman" w:cs="Times New Roman"/>
                <w:sz w:val="20"/>
                <w:szCs w:val="20"/>
              </w:rPr>
              <w:t xml:space="preserve"> (teflona pārklājums).</w:t>
            </w:r>
          </w:p>
        </w:tc>
        <w:tc>
          <w:tcPr>
            <w:tcW w:w="1161" w:type="dxa"/>
          </w:tcPr>
          <w:p w14:paraId="78A3A59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aerosols</w:t>
            </w:r>
          </w:p>
        </w:tc>
        <w:tc>
          <w:tcPr>
            <w:tcW w:w="1138" w:type="dxa"/>
          </w:tcPr>
          <w:p w14:paraId="3915A220"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gb</w:t>
            </w:r>
            <w:proofErr w:type="spellEnd"/>
          </w:p>
        </w:tc>
        <w:tc>
          <w:tcPr>
            <w:tcW w:w="1027" w:type="dxa"/>
          </w:tcPr>
          <w:p w14:paraId="0DF965B1"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400ml</w:t>
            </w:r>
          </w:p>
        </w:tc>
        <w:tc>
          <w:tcPr>
            <w:tcW w:w="1116" w:type="dxa"/>
          </w:tcPr>
          <w:p w14:paraId="33BEF664" w14:textId="77777777" w:rsidR="00D62CFA" w:rsidRPr="007A635A" w:rsidRDefault="00D62CFA" w:rsidP="00E62624">
            <w:pPr>
              <w:jc w:val="both"/>
              <w:rPr>
                <w:rFonts w:ascii="Times New Roman" w:hAnsi="Times New Roman" w:cs="Times New Roman"/>
                <w:sz w:val="20"/>
                <w:szCs w:val="20"/>
              </w:rPr>
            </w:pPr>
          </w:p>
        </w:tc>
        <w:tc>
          <w:tcPr>
            <w:tcW w:w="1310" w:type="dxa"/>
          </w:tcPr>
          <w:p w14:paraId="3FFF31EB" w14:textId="77777777" w:rsidR="00D62CFA" w:rsidRPr="007A635A" w:rsidRDefault="00D62CFA" w:rsidP="00E62624">
            <w:pPr>
              <w:jc w:val="both"/>
              <w:rPr>
                <w:rFonts w:ascii="Times New Roman" w:hAnsi="Times New Roman" w:cs="Times New Roman"/>
                <w:sz w:val="20"/>
                <w:szCs w:val="20"/>
              </w:rPr>
            </w:pPr>
          </w:p>
        </w:tc>
        <w:tc>
          <w:tcPr>
            <w:tcW w:w="1161" w:type="dxa"/>
          </w:tcPr>
          <w:p w14:paraId="3C2AEB2C" w14:textId="77777777" w:rsidR="00D62CFA" w:rsidRPr="007A635A" w:rsidRDefault="00D62CFA" w:rsidP="00E62624">
            <w:pPr>
              <w:jc w:val="both"/>
              <w:rPr>
                <w:rFonts w:ascii="Times New Roman" w:hAnsi="Times New Roman" w:cs="Times New Roman"/>
                <w:sz w:val="20"/>
                <w:szCs w:val="20"/>
              </w:rPr>
            </w:pPr>
          </w:p>
        </w:tc>
        <w:tc>
          <w:tcPr>
            <w:tcW w:w="1138" w:type="dxa"/>
          </w:tcPr>
          <w:p w14:paraId="558CD8EA" w14:textId="77777777" w:rsidR="00D62CFA" w:rsidRPr="007A635A" w:rsidRDefault="00D62CFA" w:rsidP="00E62624">
            <w:pPr>
              <w:jc w:val="both"/>
              <w:rPr>
                <w:rFonts w:ascii="Times New Roman" w:hAnsi="Times New Roman" w:cs="Times New Roman"/>
                <w:sz w:val="20"/>
                <w:szCs w:val="20"/>
              </w:rPr>
            </w:pPr>
          </w:p>
        </w:tc>
        <w:tc>
          <w:tcPr>
            <w:tcW w:w="1027" w:type="dxa"/>
          </w:tcPr>
          <w:p w14:paraId="176A725C" w14:textId="77777777" w:rsidR="00D62CFA" w:rsidRPr="007A635A" w:rsidRDefault="00D62CFA" w:rsidP="00E62624">
            <w:pPr>
              <w:jc w:val="both"/>
              <w:rPr>
                <w:rFonts w:ascii="Times New Roman" w:hAnsi="Times New Roman" w:cs="Times New Roman"/>
                <w:sz w:val="20"/>
                <w:szCs w:val="20"/>
              </w:rPr>
            </w:pPr>
          </w:p>
        </w:tc>
        <w:tc>
          <w:tcPr>
            <w:tcW w:w="1227" w:type="dxa"/>
          </w:tcPr>
          <w:p w14:paraId="69B1F5B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30gb</w:t>
            </w:r>
          </w:p>
        </w:tc>
      </w:tr>
      <w:tr w:rsidR="00B667A8" w:rsidRPr="007A635A" w14:paraId="4E1AD046" w14:textId="77777777" w:rsidTr="00642521">
        <w:tc>
          <w:tcPr>
            <w:tcW w:w="710" w:type="dxa"/>
          </w:tcPr>
          <w:p w14:paraId="380A8BD0"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2</w:t>
            </w:r>
          </w:p>
        </w:tc>
        <w:tc>
          <w:tcPr>
            <w:tcW w:w="1204" w:type="dxa"/>
            <w:vMerge w:val="restart"/>
          </w:tcPr>
          <w:p w14:paraId="07A27652"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Kompresora eļļa</w:t>
            </w:r>
          </w:p>
        </w:tc>
        <w:tc>
          <w:tcPr>
            <w:tcW w:w="1160" w:type="dxa"/>
          </w:tcPr>
          <w:p w14:paraId="7EA1CD66"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Hydrovane</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Fluid</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Force</w:t>
            </w:r>
            <w:proofErr w:type="spellEnd"/>
            <w:r w:rsidRPr="007A635A">
              <w:rPr>
                <w:rFonts w:ascii="Times New Roman" w:hAnsi="Times New Roman" w:cs="Times New Roman"/>
                <w:sz w:val="20"/>
                <w:szCs w:val="20"/>
              </w:rPr>
              <w:t xml:space="preserve"> 2000 HR</w:t>
            </w:r>
          </w:p>
        </w:tc>
        <w:tc>
          <w:tcPr>
            <w:tcW w:w="1747" w:type="dxa"/>
          </w:tcPr>
          <w:p w14:paraId="2051C94D"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 xml:space="preserve">Parametri ne zemāki kā: ISO VG 150; Uzliesmošanas temperatūra, ˚C, min 240 (ISO 2592), Sastingšanas temperatūra -24˚C vai zemāka (ISO 3016). Tramvaju darba vagona kompresors </w:t>
            </w:r>
            <w:proofErr w:type="spellStart"/>
            <w:r w:rsidRPr="007A635A">
              <w:rPr>
                <w:rFonts w:ascii="Times New Roman" w:hAnsi="Times New Roman" w:cs="Times New Roman"/>
                <w:sz w:val="20"/>
                <w:szCs w:val="20"/>
              </w:rPr>
              <w:t>Hydrovane</w:t>
            </w:r>
            <w:proofErr w:type="spellEnd"/>
            <w:r w:rsidRPr="007A635A">
              <w:rPr>
                <w:rFonts w:ascii="Times New Roman" w:hAnsi="Times New Roman" w:cs="Times New Roman"/>
                <w:sz w:val="20"/>
                <w:szCs w:val="20"/>
              </w:rPr>
              <w:t xml:space="preserve"> 504 PURS.</w:t>
            </w:r>
          </w:p>
        </w:tc>
        <w:tc>
          <w:tcPr>
            <w:tcW w:w="1161" w:type="dxa"/>
          </w:tcPr>
          <w:p w14:paraId="7CA46390"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kanna</w:t>
            </w:r>
          </w:p>
        </w:tc>
        <w:tc>
          <w:tcPr>
            <w:tcW w:w="1138" w:type="dxa"/>
          </w:tcPr>
          <w:p w14:paraId="498C8E49"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L</w:t>
            </w:r>
          </w:p>
        </w:tc>
        <w:tc>
          <w:tcPr>
            <w:tcW w:w="1027" w:type="dxa"/>
          </w:tcPr>
          <w:p w14:paraId="303B73D7"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1L</w:t>
            </w:r>
          </w:p>
        </w:tc>
        <w:tc>
          <w:tcPr>
            <w:tcW w:w="1116" w:type="dxa"/>
          </w:tcPr>
          <w:p w14:paraId="73D7D977" w14:textId="77777777" w:rsidR="00D62CFA" w:rsidRPr="007A635A" w:rsidRDefault="00D62CFA" w:rsidP="00E62624">
            <w:pPr>
              <w:jc w:val="both"/>
              <w:rPr>
                <w:rFonts w:ascii="Times New Roman" w:hAnsi="Times New Roman" w:cs="Times New Roman"/>
                <w:sz w:val="20"/>
                <w:szCs w:val="20"/>
              </w:rPr>
            </w:pPr>
          </w:p>
        </w:tc>
        <w:tc>
          <w:tcPr>
            <w:tcW w:w="1310" w:type="dxa"/>
          </w:tcPr>
          <w:p w14:paraId="3ABEACAE" w14:textId="77777777" w:rsidR="00D62CFA" w:rsidRPr="007A635A" w:rsidRDefault="00D62CFA" w:rsidP="00E62624">
            <w:pPr>
              <w:jc w:val="both"/>
              <w:rPr>
                <w:rFonts w:ascii="Times New Roman" w:hAnsi="Times New Roman" w:cs="Times New Roman"/>
                <w:sz w:val="20"/>
                <w:szCs w:val="20"/>
              </w:rPr>
            </w:pPr>
          </w:p>
        </w:tc>
        <w:tc>
          <w:tcPr>
            <w:tcW w:w="1161" w:type="dxa"/>
          </w:tcPr>
          <w:p w14:paraId="3FF37231" w14:textId="77777777" w:rsidR="00D62CFA" w:rsidRPr="007A635A" w:rsidRDefault="00D62CFA" w:rsidP="00E62624">
            <w:pPr>
              <w:jc w:val="both"/>
              <w:rPr>
                <w:rFonts w:ascii="Times New Roman" w:hAnsi="Times New Roman" w:cs="Times New Roman"/>
                <w:sz w:val="20"/>
                <w:szCs w:val="20"/>
              </w:rPr>
            </w:pPr>
          </w:p>
        </w:tc>
        <w:tc>
          <w:tcPr>
            <w:tcW w:w="1138" w:type="dxa"/>
          </w:tcPr>
          <w:p w14:paraId="7970999D" w14:textId="77777777" w:rsidR="00D62CFA" w:rsidRPr="007A635A" w:rsidRDefault="00D62CFA" w:rsidP="00E62624">
            <w:pPr>
              <w:jc w:val="both"/>
              <w:rPr>
                <w:rFonts w:ascii="Times New Roman" w:hAnsi="Times New Roman" w:cs="Times New Roman"/>
                <w:sz w:val="20"/>
                <w:szCs w:val="20"/>
              </w:rPr>
            </w:pPr>
          </w:p>
        </w:tc>
        <w:tc>
          <w:tcPr>
            <w:tcW w:w="1027" w:type="dxa"/>
          </w:tcPr>
          <w:p w14:paraId="6FC217BD" w14:textId="77777777" w:rsidR="00D62CFA" w:rsidRPr="007A635A" w:rsidRDefault="00D62CFA" w:rsidP="00E62624">
            <w:pPr>
              <w:jc w:val="both"/>
              <w:rPr>
                <w:rFonts w:ascii="Times New Roman" w:hAnsi="Times New Roman" w:cs="Times New Roman"/>
                <w:sz w:val="20"/>
                <w:szCs w:val="20"/>
              </w:rPr>
            </w:pPr>
          </w:p>
        </w:tc>
        <w:tc>
          <w:tcPr>
            <w:tcW w:w="1227" w:type="dxa"/>
          </w:tcPr>
          <w:p w14:paraId="0415A9AC"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4L</w:t>
            </w:r>
          </w:p>
        </w:tc>
      </w:tr>
      <w:tr w:rsidR="00B667A8" w:rsidRPr="007A635A" w14:paraId="43EE5DA5" w14:textId="77777777" w:rsidTr="00642521">
        <w:tc>
          <w:tcPr>
            <w:tcW w:w="710" w:type="dxa"/>
          </w:tcPr>
          <w:p w14:paraId="75B4EE62"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3</w:t>
            </w:r>
          </w:p>
        </w:tc>
        <w:tc>
          <w:tcPr>
            <w:tcW w:w="1204" w:type="dxa"/>
            <w:vMerge/>
          </w:tcPr>
          <w:p w14:paraId="392A2774" w14:textId="77777777" w:rsidR="00D62CFA" w:rsidRPr="007A635A" w:rsidRDefault="00D62CFA" w:rsidP="00E62624">
            <w:pPr>
              <w:jc w:val="both"/>
              <w:rPr>
                <w:rFonts w:ascii="Times New Roman" w:hAnsi="Times New Roman" w:cs="Times New Roman"/>
                <w:sz w:val="20"/>
                <w:szCs w:val="20"/>
              </w:rPr>
            </w:pPr>
          </w:p>
        </w:tc>
        <w:tc>
          <w:tcPr>
            <w:tcW w:w="1160" w:type="dxa"/>
          </w:tcPr>
          <w:p w14:paraId="21385EBD"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Fuchs</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Reniso</w:t>
            </w:r>
            <w:proofErr w:type="spellEnd"/>
            <w:r w:rsidRPr="007A635A">
              <w:rPr>
                <w:rFonts w:ascii="Times New Roman" w:hAnsi="Times New Roman" w:cs="Times New Roman"/>
                <w:sz w:val="20"/>
                <w:szCs w:val="20"/>
              </w:rPr>
              <w:t xml:space="preserve"> Triton SE 55</w:t>
            </w:r>
          </w:p>
        </w:tc>
        <w:tc>
          <w:tcPr>
            <w:tcW w:w="1747" w:type="dxa"/>
          </w:tcPr>
          <w:p w14:paraId="0A974B1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Pilnīgi sintētiska saldēšanas kompresoru eļļa uz poliesteru bāzes (POE) darbam ar HFC (</w:t>
            </w:r>
            <w:proofErr w:type="spellStart"/>
            <w:r w:rsidRPr="007A635A">
              <w:rPr>
                <w:rFonts w:ascii="Times New Roman" w:hAnsi="Times New Roman" w:cs="Times New Roman"/>
                <w:sz w:val="20"/>
                <w:szCs w:val="20"/>
              </w:rPr>
              <w:t>hydrofluorcarbon</w:t>
            </w:r>
            <w:proofErr w:type="spellEnd"/>
            <w:r w:rsidRPr="007A635A">
              <w:rPr>
                <w:rFonts w:ascii="Times New Roman" w:hAnsi="Times New Roman" w:cs="Times New Roman"/>
                <w:sz w:val="20"/>
                <w:szCs w:val="20"/>
              </w:rPr>
              <w:t xml:space="preserve">) aukstuma aģentu. </w:t>
            </w:r>
            <w:r w:rsidRPr="007A635A">
              <w:rPr>
                <w:rFonts w:ascii="Times New Roman" w:hAnsi="Times New Roman" w:cs="Times New Roman"/>
                <w:sz w:val="20"/>
                <w:szCs w:val="20"/>
              </w:rPr>
              <w:lastRenderedPageBreak/>
              <w:t xml:space="preserve">Parametri: Kinemātiskā viskozitāte pie 40˚C, mm²/s = 55 (DIN EN ISO 3104 vai ASTM D445). Viskozitātes indekss, min 135 (DIN ISO 2909 vai ASTM D2270). Uzliesmošanas temperatūra, ˚C, min 285 (DIN ISO 2592 vai ASTM D92). Sastingšanas temperatūra, ˚C, -45 vai zemāka (DIN ISO 3016 vai ASTM D5950). Autobusa Mercedes-Benz 530G (2006. gada) salona gaisa kondicionēšanas kompresora „BOCK FKX41” eļļa un autobusu </w:t>
            </w:r>
            <w:proofErr w:type="spellStart"/>
            <w:r w:rsidRPr="007A635A">
              <w:rPr>
                <w:rFonts w:ascii="Times New Roman" w:hAnsi="Times New Roman" w:cs="Times New Roman"/>
                <w:sz w:val="20"/>
                <w:szCs w:val="20"/>
              </w:rPr>
              <w:t>Solaris</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Urbino</w:t>
            </w:r>
            <w:proofErr w:type="spellEnd"/>
            <w:r w:rsidRPr="007A635A">
              <w:rPr>
                <w:rFonts w:ascii="Times New Roman" w:hAnsi="Times New Roman" w:cs="Times New Roman"/>
                <w:sz w:val="20"/>
                <w:szCs w:val="20"/>
              </w:rPr>
              <w:t xml:space="preserve"> kondicionēšanas kompresoru " </w:t>
            </w:r>
            <w:proofErr w:type="spellStart"/>
            <w:r w:rsidRPr="007A635A">
              <w:rPr>
                <w:rFonts w:ascii="Times New Roman" w:hAnsi="Times New Roman" w:cs="Times New Roman"/>
                <w:sz w:val="20"/>
                <w:szCs w:val="20"/>
              </w:rPr>
              <w:t>Konvekta</w:t>
            </w:r>
            <w:proofErr w:type="spellEnd"/>
            <w:r w:rsidRPr="007A635A">
              <w:rPr>
                <w:rFonts w:ascii="Times New Roman" w:hAnsi="Times New Roman" w:cs="Times New Roman"/>
                <w:sz w:val="20"/>
                <w:szCs w:val="20"/>
              </w:rPr>
              <w:t xml:space="preserve"> UL 500", "GEA", "FKX40" eļļa. Trolejbusu T18.75 H2 kondicionēšanas kompresora "</w:t>
            </w:r>
            <w:proofErr w:type="spellStart"/>
            <w:r w:rsidRPr="007A635A">
              <w:rPr>
                <w:rFonts w:ascii="Times New Roman" w:hAnsi="Times New Roman" w:cs="Times New Roman"/>
                <w:sz w:val="20"/>
                <w:szCs w:val="20"/>
              </w:rPr>
              <w:t>GEA"eļļa</w:t>
            </w:r>
            <w:proofErr w:type="spellEnd"/>
            <w:r w:rsidRPr="007A635A">
              <w:rPr>
                <w:rFonts w:ascii="Times New Roman" w:hAnsi="Times New Roman" w:cs="Times New Roman"/>
                <w:sz w:val="20"/>
                <w:szCs w:val="20"/>
              </w:rPr>
              <w:t>.</w:t>
            </w:r>
          </w:p>
        </w:tc>
        <w:tc>
          <w:tcPr>
            <w:tcW w:w="1161" w:type="dxa"/>
          </w:tcPr>
          <w:p w14:paraId="692836F9"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lastRenderedPageBreak/>
              <w:t>bundža</w:t>
            </w:r>
          </w:p>
        </w:tc>
        <w:tc>
          <w:tcPr>
            <w:tcW w:w="1138" w:type="dxa"/>
          </w:tcPr>
          <w:p w14:paraId="46D1E033"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L</w:t>
            </w:r>
          </w:p>
        </w:tc>
        <w:tc>
          <w:tcPr>
            <w:tcW w:w="1027" w:type="dxa"/>
          </w:tcPr>
          <w:p w14:paraId="7C92D40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1L</w:t>
            </w:r>
          </w:p>
        </w:tc>
        <w:tc>
          <w:tcPr>
            <w:tcW w:w="1116" w:type="dxa"/>
          </w:tcPr>
          <w:p w14:paraId="27DCDFAB"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5F7D75C4"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6B1BC774"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23BF9285"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0764C905" w14:textId="77777777" w:rsidR="00D62CFA" w:rsidRPr="007A635A" w:rsidRDefault="00D62CFA" w:rsidP="00E62624">
            <w:pPr>
              <w:jc w:val="both"/>
              <w:rPr>
                <w:rFonts w:ascii="Times New Roman" w:hAnsi="Times New Roman" w:cs="Times New Roman"/>
                <w:color w:val="000000"/>
                <w:sz w:val="20"/>
                <w:szCs w:val="20"/>
              </w:rPr>
            </w:pPr>
          </w:p>
        </w:tc>
        <w:tc>
          <w:tcPr>
            <w:tcW w:w="1227" w:type="dxa"/>
          </w:tcPr>
          <w:p w14:paraId="408069FB"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200L</w:t>
            </w:r>
          </w:p>
          <w:p w14:paraId="196E9F9F" w14:textId="77777777" w:rsidR="00D62CFA" w:rsidRPr="007A635A" w:rsidRDefault="00D62CFA" w:rsidP="00E62624">
            <w:pPr>
              <w:jc w:val="both"/>
              <w:rPr>
                <w:rFonts w:ascii="Times New Roman" w:hAnsi="Times New Roman" w:cs="Times New Roman"/>
                <w:sz w:val="20"/>
                <w:szCs w:val="20"/>
              </w:rPr>
            </w:pPr>
          </w:p>
        </w:tc>
      </w:tr>
      <w:tr w:rsidR="00B667A8" w:rsidRPr="007A635A" w14:paraId="04BAD6BC" w14:textId="77777777" w:rsidTr="00642521">
        <w:tc>
          <w:tcPr>
            <w:tcW w:w="710" w:type="dxa"/>
            <w:vAlign w:val="center"/>
          </w:tcPr>
          <w:p w14:paraId="2A8B5657"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4</w:t>
            </w:r>
          </w:p>
        </w:tc>
        <w:tc>
          <w:tcPr>
            <w:tcW w:w="1204" w:type="dxa"/>
            <w:vMerge w:val="restart"/>
            <w:vAlign w:val="center"/>
          </w:tcPr>
          <w:p w14:paraId="3E7C0173"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Hidrauliskā eļļa</w:t>
            </w:r>
          </w:p>
        </w:tc>
        <w:tc>
          <w:tcPr>
            <w:tcW w:w="1160" w:type="dxa"/>
            <w:vAlign w:val="center"/>
          </w:tcPr>
          <w:p w14:paraId="36507B4F"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Esso</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Univis</w:t>
            </w:r>
            <w:proofErr w:type="spellEnd"/>
            <w:r w:rsidRPr="007A635A">
              <w:rPr>
                <w:rFonts w:ascii="Times New Roman" w:hAnsi="Times New Roman" w:cs="Times New Roman"/>
                <w:sz w:val="20"/>
                <w:szCs w:val="20"/>
              </w:rPr>
              <w:t xml:space="preserve"> HVI 26</w:t>
            </w:r>
          </w:p>
        </w:tc>
        <w:tc>
          <w:tcPr>
            <w:tcW w:w="1747" w:type="dxa"/>
            <w:vAlign w:val="center"/>
          </w:tcPr>
          <w:p w14:paraId="48975A11"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 xml:space="preserve">Tramvaju 15T , 15T1, 15T2 ,15T2A bremžu agregāts </w:t>
            </w:r>
            <w:r w:rsidRPr="007A635A">
              <w:rPr>
                <w:rFonts w:ascii="Times New Roman" w:hAnsi="Times New Roman" w:cs="Times New Roman"/>
                <w:sz w:val="20"/>
                <w:szCs w:val="20"/>
              </w:rPr>
              <w:lastRenderedPageBreak/>
              <w:t>„KPT009/V”,  „KPT009/H”, avārijas bremžu agregāts „NOE”.</w:t>
            </w:r>
          </w:p>
        </w:tc>
        <w:tc>
          <w:tcPr>
            <w:tcW w:w="1161" w:type="dxa"/>
            <w:vAlign w:val="center"/>
          </w:tcPr>
          <w:p w14:paraId="71672C3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lastRenderedPageBreak/>
              <w:t>kanna</w:t>
            </w:r>
          </w:p>
        </w:tc>
        <w:tc>
          <w:tcPr>
            <w:tcW w:w="1138" w:type="dxa"/>
            <w:vAlign w:val="center"/>
          </w:tcPr>
          <w:p w14:paraId="1E19403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L</w:t>
            </w:r>
          </w:p>
        </w:tc>
        <w:tc>
          <w:tcPr>
            <w:tcW w:w="1027" w:type="dxa"/>
            <w:vAlign w:val="center"/>
          </w:tcPr>
          <w:p w14:paraId="49C10A7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20L</w:t>
            </w:r>
          </w:p>
        </w:tc>
        <w:tc>
          <w:tcPr>
            <w:tcW w:w="1116" w:type="dxa"/>
          </w:tcPr>
          <w:p w14:paraId="0DBC6A6E"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104BAB98"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4202B172"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7C5E4A56"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4856C2F9" w14:textId="77777777" w:rsidR="00D62CFA" w:rsidRPr="007A635A" w:rsidRDefault="00D62CFA" w:rsidP="00E62624">
            <w:pPr>
              <w:jc w:val="both"/>
              <w:rPr>
                <w:rFonts w:ascii="Times New Roman" w:hAnsi="Times New Roman" w:cs="Times New Roman"/>
                <w:color w:val="000000"/>
                <w:sz w:val="20"/>
                <w:szCs w:val="20"/>
              </w:rPr>
            </w:pPr>
          </w:p>
        </w:tc>
        <w:tc>
          <w:tcPr>
            <w:tcW w:w="1227" w:type="dxa"/>
            <w:vAlign w:val="center"/>
          </w:tcPr>
          <w:p w14:paraId="43829C81"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900L</w:t>
            </w:r>
          </w:p>
        </w:tc>
      </w:tr>
      <w:tr w:rsidR="00B667A8" w:rsidRPr="007A635A" w14:paraId="49528033" w14:textId="77777777" w:rsidTr="00642521">
        <w:tc>
          <w:tcPr>
            <w:tcW w:w="710" w:type="dxa"/>
            <w:vAlign w:val="center"/>
          </w:tcPr>
          <w:p w14:paraId="0ECCA3EC"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5</w:t>
            </w:r>
          </w:p>
        </w:tc>
        <w:tc>
          <w:tcPr>
            <w:tcW w:w="1204" w:type="dxa"/>
            <w:vMerge/>
            <w:vAlign w:val="center"/>
          </w:tcPr>
          <w:p w14:paraId="5BB93BFF"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6C3F865E"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Lotos</w:t>
            </w:r>
            <w:proofErr w:type="spellEnd"/>
            <w:r w:rsidRPr="007A635A">
              <w:rPr>
                <w:rFonts w:ascii="Times New Roman" w:hAnsi="Times New Roman" w:cs="Times New Roman"/>
                <w:sz w:val="20"/>
                <w:szCs w:val="20"/>
              </w:rPr>
              <w:t xml:space="preserve"> ATF - IIIG</w:t>
            </w:r>
          </w:p>
        </w:tc>
        <w:tc>
          <w:tcPr>
            <w:tcW w:w="1747" w:type="dxa"/>
            <w:vAlign w:val="center"/>
          </w:tcPr>
          <w:p w14:paraId="5C12B118"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Brūkfilda</w:t>
            </w:r>
            <w:proofErr w:type="spellEnd"/>
            <w:r w:rsidRPr="007A635A">
              <w:rPr>
                <w:rFonts w:ascii="Times New Roman" w:hAnsi="Times New Roman" w:cs="Times New Roman"/>
                <w:sz w:val="20"/>
                <w:szCs w:val="20"/>
              </w:rPr>
              <w:t xml:space="preserve"> viskozitāte, </w:t>
            </w:r>
            <w:proofErr w:type="spellStart"/>
            <w:r w:rsidRPr="007A635A">
              <w:rPr>
                <w:rFonts w:ascii="Times New Roman" w:hAnsi="Times New Roman" w:cs="Times New Roman"/>
                <w:sz w:val="20"/>
                <w:szCs w:val="20"/>
              </w:rPr>
              <w:t>cP</w:t>
            </w:r>
            <w:proofErr w:type="spellEnd"/>
            <w:r w:rsidRPr="007A635A">
              <w:rPr>
                <w:rFonts w:ascii="Times New Roman" w:hAnsi="Times New Roman" w:cs="Times New Roman"/>
                <w:sz w:val="20"/>
                <w:szCs w:val="20"/>
              </w:rPr>
              <w:t xml:space="preserve"> pie -40°C </w:t>
            </w:r>
            <w:proofErr w:type="spellStart"/>
            <w:r w:rsidRPr="007A635A">
              <w:rPr>
                <w:rFonts w:ascii="Times New Roman" w:hAnsi="Times New Roman" w:cs="Times New Roman"/>
                <w:sz w:val="20"/>
                <w:szCs w:val="20"/>
              </w:rPr>
              <w:t>max</w:t>
            </w:r>
            <w:proofErr w:type="spellEnd"/>
            <w:r w:rsidRPr="007A635A">
              <w:rPr>
                <w:rFonts w:ascii="Times New Roman" w:hAnsi="Times New Roman" w:cs="Times New Roman"/>
                <w:sz w:val="20"/>
                <w:szCs w:val="20"/>
              </w:rPr>
              <w:t xml:space="preserve"> 19 800 (ASTM D2983). Sastingšanas temperatūra -47˚C vai zemāka (ISO 3016). Autobusu un trolejbusu stūres </w:t>
            </w:r>
            <w:proofErr w:type="spellStart"/>
            <w:r w:rsidRPr="007A635A">
              <w:rPr>
                <w:rFonts w:ascii="Times New Roman" w:hAnsi="Times New Roman" w:cs="Times New Roman"/>
                <w:sz w:val="20"/>
                <w:szCs w:val="20"/>
              </w:rPr>
              <w:t>hidropastiprinātāja</w:t>
            </w:r>
            <w:proofErr w:type="spellEnd"/>
            <w:r w:rsidRPr="007A635A">
              <w:rPr>
                <w:rFonts w:ascii="Times New Roman" w:hAnsi="Times New Roman" w:cs="Times New Roman"/>
                <w:sz w:val="20"/>
                <w:szCs w:val="20"/>
              </w:rPr>
              <w:t xml:space="preserve"> "ZF </w:t>
            </w:r>
            <w:proofErr w:type="spellStart"/>
            <w:r w:rsidRPr="007A635A">
              <w:rPr>
                <w:rFonts w:ascii="Times New Roman" w:hAnsi="Times New Roman" w:cs="Times New Roman"/>
                <w:sz w:val="20"/>
                <w:szCs w:val="20"/>
              </w:rPr>
              <w:t>Servocom</w:t>
            </w:r>
            <w:proofErr w:type="spellEnd"/>
            <w:r w:rsidRPr="007A635A">
              <w:rPr>
                <w:rFonts w:ascii="Times New Roman" w:hAnsi="Times New Roman" w:cs="Times New Roman"/>
                <w:sz w:val="20"/>
                <w:szCs w:val="20"/>
              </w:rPr>
              <w:t>" eļļa.</w:t>
            </w:r>
          </w:p>
        </w:tc>
        <w:tc>
          <w:tcPr>
            <w:tcW w:w="1161" w:type="dxa"/>
            <w:vAlign w:val="center"/>
          </w:tcPr>
          <w:p w14:paraId="5420C3C1"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muca</w:t>
            </w:r>
          </w:p>
        </w:tc>
        <w:tc>
          <w:tcPr>
            <w:tcW w:w="1138" w:type="dxa"/>
            <w:vAlign w:val="center"/>
          </w:tcPr>
          <w:p w14:paraId="08029B62"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L</w:t>
            </w:r>
          </w:p>
        </w:tc>
        <w:tc>
          <w:tcPr>
            <w:tcW w:w="1027" w:type="dxa"/>
            <w:vAlign w:val="center"/>
          </w:tcPr>
          <w:p w14:paraId="670FB107"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200 ±10%</w:t>
            </w:r>
          </w:p>
        </w:tc>
        <w:tc>
          <w:tcPr>
            <w:tcW w:w="1116" w:type="dxa"/>
          </w:tcPr>
          <w:p w14:paraId="60073CBF"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10B2581C"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24EAF327"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647EF5DC"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75AAD8D4" w14:textId="77777777" w:rsidR="00D62CFA" w:rsidRPr="007A635A" w:rsidRDefault="00D62CFA" w:rsidP="00E62624">
            <w:pPr>
              <w:jc w:val="both"/>
              <w:rPr>
                <w:rFonts w:ascii="Times New Roman" w:hAnsi="Times New Roman" w:cs="Times New Roman"/>
                <w:color w:val="000000"/>
                <w:sz w:val="20"/>
                <w:szCs w:val="20"/>
              </w:rPr>
            </w:pPr>
          </w:p>
        </w:tc>
        <w:tc>
          <w:tcPr>
            <w:tcW w:w="1227" w:type="dxa"/>
            <w:vAlign w:val="center"/>
          </w:tcPr>
          <w:p w14:paraId="364D2A0A"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200L</w:t>
            </w:r>
          </w:p>
        </w:tc>
      </w:tr>
      <w:tr w:rsidR="00B667A8" w:rsidRPr="007A635A" w14:paraId="7A0DDEA3" w14:textId="77777777" w:rsidTr="00642521">
        <w:tc>
          <w:tcPr>
            <w:tcW w:w="710" w:type="dxa"/>
            <w:vAlign w:val="center"/>
          </w:tcPr>
          <w:p w14:paraId="7D0CF1B3"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6</w:t>
            </w:r>
          </w:p>
        </w:tc>
        <w:tc>
          <w:tcPr>
            <w:tcW w:w="1204" w:type="dxa"/>
            <w:vMerge/>
            <w:vAlign w:val="center"/>
          </w:tcPr>
          <w:p w14:paraId="74A163AC"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6E79C33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 xml:space="preserve">TEXACO </w:t>
            </w:r>
            <w:proofErr w:type="spellStart"/>
            <w:r w:rsidRPr="007A635A">
              <w:rPr>
                <w:rFonts w:ascii="Times New Roman" w:hAnsi="Times New Roman" w:cs="Times New Roman"/>
                <w:color w:val="000000"/>
                <w:sz w:val="20"/>
                <w:szCs w:val="20"/>
              </w:rPr>
              <w:t>Rando</w:t>
            </w:r>
            <w:proofErr w:type="spellEnd"/>
            <w:r w:rsidRPr="007A635A">
              <w:rPr>
                <w:rFonts w:ascii="Times New Roman" w:hAnsi="Times New Roman" w:cs="Times New Roman"/>
                <w:color w:val="000000"/>
                <w:sz w:val="20"/>
                <w:szCs w:val="20"/>
              </w:rPr>
              <w:t xml:space="preserve"> HDZ 15</w:t>
            </w:r>
          </w:p>
        </w:tc>
        <w:tc>
          <w:tcPr>
            <w:tcW w:w="1747" w:type="dxa"/>
            <w:vAlign w:val="center"/>
          </w:tcPr>
          <w:p w14:paraId="5043911D"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 xml:space="preserve">ISO VG 15. Tramvaju 15T , 15T1, 15T2 ,15T2A </w:t>
            </w:r>
            <w:proofErr w:type="spellStart"/>
            <w:r w:rsidRPr="007A635A">
              <w:rPr>
                <w:rFonts w:ascii="Times New Roman" w:hAnsi="Times New Roman" w:cs="Times New Roman"/>
                <w:color w:val="000000"/>
                <w:sz w:val="20"/>
                <w:szCs w:val="20"/>
              </w:rPr>
              <w:t>Ratiņkrēsla</w:t>
            </w:r>
            <w:proofErr w:type="spellEnd"/>
            <w:r w:rsidRPr="007A635A">
              <w:rPr>
                <w:rFonts w:ascii="Times New Roman" w:hAnsi="Times New Roman" w:cs="Times New Roman"/>
                <w:color w:val="000000"/>
                <w:sz w:val="20"/>
                <w:szCs w:val="20"/>
              </w:rPr>
              <w:t xml:space="preserve"> pacēlāja hidrauliskā sistēma.</w:t>
            </w:r>
          </w:p>
        </w:tc>
        <w:tc>
          <w:tcPr>
            <w:tcW w:w="1161" w:type="dxa"/>
            <w:vAlign w:val="center"/>
          </w:tcPr>
          <w:p w14:paraId="4B22E7EA"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kanna</w:t>
            </w:r>
          </w:p>
        </w:tc>
        <w:tc>
          <w:tcPr>
            <w:tcW w:w="1138" w:type="dxa"/>
            <w:vAlign w:val="center"/>
          </w:tcPr>
          <w:p w14:paraId="1527E8C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L</w:t>
            </w:r>
          </w:p>
        </w:tc>
        <w:tc>
          <w:tcPr>
            <w:tcW w:w="1027" w:type="dxa"/>
            <w:vAlign w:val="center"/>
          </w:tcPr>
          <w:p w14:paraId="371AF6C9"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20L</w:t>
            </w:r>
          </w:p>
        </w:tc>
        <w:tc>
          <w:tcPr>
            <w:tcW w:w="1116" w:type="dxa"/>
          </w:tcPr>
          <w:p w14:paraId="207A4F98"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0F4C3424"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79790C36"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33D66A3B"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43B62197" w14:textId="77777777" w:rsidR="00D62CFA" w:rsidRPr="007A635A" w:rsidRDefault="00D62CFA" w:rsidP="00E62624">
            <w:pPr>
              <w:jc w:val="both"/>
              <w:rPr>
                <w:rFonts w:ascii="Times New Roman" w:hAnsi="Times New Roman" w:cs="Times New Roman"/>
                <w:color w:val="000000"/>
                <w:sz w:val="20"/>
                <w:szCs w:val="20"/>
              </w:rPr>
            </w:pPr>
          </w:p>
        </w:tc>
        <w:tc>
          <w:tcPr>
            <w:tcW w:w="1227" w:type="dxa"/>
            <w:vAlign w:val="center"/>
          </w:tcPr>
          <w:p w14:paraId="3D33749F"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20L</w:t>
            </w:r>
          </w:p>
        </w:tc>
      </w:tr>
      <w:tr w:rsidR="00B667A8" w:rsidRPr="007A635A" w14:paraId="00137727" w14:textId="77777777" w:rsidTr="00642521">
        <w:tc>
          <w:tcPr>
            <w:tcW w:w="710" w:type="dxa"/>
            <w:tcBorders>
              <w:bottom w:val="single" w:sz="4" w:space="0" w:color="auto"/>
            </w:tcBorders>
            <w:vAlign w:val="center"/>
          </w:tcPr>
          <w:p w14:paraId="0122FC1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7</w:t>
            </w:r>
          </w:p>
        </w:tc>
        <w:tc>
          <w:tcPr>
            <w:tcW w:w="1204" w:type="dxa"/>
            <w:vMerge w:val="restart"/>
            <w:tcBorders>
              <w:bottom w:val="single" w:sz="4" w:space="0" w:color="auto"/>
            </w:tcBorders>
            <w:vAlign w:val="center"/>
          </w:tcPr>
          <w:p w14:paraId="362EC9C4"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Konsistentā</w:t>
            </w:r>
            <w:proofErr w:type="spellEnd"/>
            <w:r w:rsidRPr="007A635A">
              <w:rPr>
                <w:rFonts w:ascii="Times New Roman" w:hAnsi="Times New Roman" w:cs="Times New Roman"/>
                <w:color w:val="000000"/>
                <w:sz w:val="20"/>
                <w:szCs w:val="20"/>
              </w:rPr>
              <w:t xml:space="preserve"> smērviela</w:t>
            </w:r>
          </w:p>
        </w:tc>
        <w:tc>
          <w:tcPr>
            <w:tcW w:w="1160" w:type="dxa"/>
            <w:tcBorders>
              <w:bottom w:val="single" w:sz="4" w:space="0" w:color="auto"/>
            </w:tcBorders>
            <w:vAlign w:val="center"/>
          </w:tcPr>
          <w:p w14:paraId="3BFF26E4"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Fuchs</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Renolit</w:t>
            </w:r>
            <w:proofErr w:type="spellEnd"/>
            <w:r w:rsidRPr="007A635A">
              <w:rPr>
                <w:rFonts w:ascii="Times New Roman" w:hAnsi="Times New Roman" w:cs="Times New Roman"/>
                <w:color w:val="000000"/>
                <w:sz w:val="20"/>
                <w:szCs w:val="20"/>
              </w:rPr>
              <w:t xml:space="preserve"> LX-PEP 2</w:t>
            </w:r>
          </w:p>
        </w:tc>
        <w:tc>
          <w:tcPr>
            <w:tcW w:w="1747" w:type="dxa"/>
            <w:tcBorders>
              <w:bottom w:val="single" w:sz="4" w:space="0" w:color="auto"/>
            </w:tcBorders>
            <w:vAlign w:val="center"/>
          </w:tcPr>
          <w:p w14:paraId="4683D118"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 xml:space="preserve">Oficiālās atestācijas ZF TE-ML 12. Ar maiņas intervālu 500000km vai 1x4 gados (smērvielas klase 12H) .NLGI2. Krāsa - zaļa. </w:t>
            </w:r>
            <w:proofErr w:type="spellStart"/>
            <w:r w:rsidRPr="007A635A">
              <w:rPr>
                <w:rFonts w:ascii="Times New Roman" w:hAnsi="Times New Roman" w:cs="Times New Roman"/>
                <w:color w:val="000000"/>
                <w:sz w:val="20"/>
                <w:szCs w:val="20"/>
              </w:rPr>
              <w:t>Četrlodīšu</w:t>
            </w:r>
            <w:proofErr w:type="spellEnd"/>
            <w:r w:rsidRPr="007A635A">
              <w:rPr>
                <w:rFonts w:ascii="Times New Roman" w:hAnsi="Times New Roman" w:cs="Times New Roman"/>
                <w:color w:val="000000"/>
                <w:sz w:val="20"/>
                <w:szCs w:val="20"/>
              </w:rPr>
              <w:t xml:space="preserve"> sametināšanās slodze, N, min 2453 (IP239). Atbilstība autobusu Ikarus E-91, Mercedes-Benz 530, 530L, </w:t>
            </w:r>
            <w:r w:rsidRPr="007A635A">
              <w:rPr>
                <w:rFonts w:ascii="Times New Roman" w:hAnsi="Times New Roman" w:cs="Times New Roman"/>
                <w:color w:val="000000"/>
                <w:sz w:val="20"/>
                <w:szCs w:val="20"/>
              </w:rPr>
              <w:lastRenderedPageBreak/>
              <w:t xml:space="preserve">530G, O345, O345G, </w:t>
            </w:r>
            <w:proofErr w:type="spellStart"/>
            <w:r w:rsidRPr="007A635A">
              <w:rPr>
                <w:rFonts w:ascii="Times New Roman" w:hAnsi="Times New Roman" w:cs="Times New Roman"/>
                <w:color w:val="000000"/>
                <w:sz w:val="20"/>
                <w:szCs w:val="20"/>
              </w:rPr>
              <w:t>Solaris</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Urbino</w:t>
            </w:r>
            <w:proofErr w:type="spellEnd"/>
            <w:r w:rsidRPr="007A635A">
              <w:rPr>
                <w:rFonts w:ascii="Times New Roman" w:hAnsi="Times New Roman" w:cs="Times New Roman"/>
                <w:color w:val="000000"/>
                <w:sz w:val="20"/>
                <w:szCs w:val="20"/>
              </w:rPr>
              <w:t xml:space="preserve"> (12m, 15m, 18m),   priekšējā tilta „RABA 270", „RL 85 ZF ", "ZF RL 75, RL 82",  rumbas gultņi. Autobusu </w:t>
            </w:r>
            <w:proofErr w:type="spellStart"/>
            <w:r w:rsidRPr="007A635A">
              <w:rPr>
                <w:rFonts w:ascii="Times New Roman" w:hAnsi="Times New Roman" w:cs="Times New Roman"/>
                <w:color w:val="000000"/>
                <w:sz w:val="20"/>
                <w:szCs w:val="20"/>
              </w:rPr>
              <w:t>Solaris</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Urbino</w:t>
            </w:r>
            <w:proofErr w:type="spellEnd"/>
            <w:r w:rsidRPr="007A635A">
              <w:rPr>
                <w:rFonts w:ascii="Times New Roman" w:hAnsi="Times New Roman" w:cs="Times New Roman"/>
                <w:color w:val="000000"/>
                <w:sz w:val="20"/>
                <w:szCs w:val="20"/>
              </w:rPr>
              <w:t xml:space="preserve"> (18m) neitrālā ass "ZF AVN 132" rumbas gultņi. Autobusu Mercedes-Benz 530L, </w:t>
            </w:r>
            <w:proofErr w:type="spellStart"/>
            <w:r w:rsidRPr="007A635A">
              <w:rPr>
                <w:rFonts w:ascii="Times New Roman" w:hAnsi="Times New Roman" w:cs="Times New Roman"/>
                <w:color w:val="000000"/>
                <w:sz w:val="20"/>
                <w:szCs w:val="20"/>
              </w:rPr>
              <w:t>Solaris</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Urbino</w:t>
            </w:r>
            <w:proofErr w:type="spellEnd"/>
            <w:r w:rsidRPr="007A635A">
              <w:rPr>
                <w:rFonts w:ascii="Times New Roman" w:hAnsi="Times New Roman" w:cs="Times New Roman"/>
                <w:color w:val="000000"/>
                <w:sz w:val="20"/>
                <w:szCs w:val="20"/>
              </w:rPr>
              <w:t xml:space="preserve"> (15m) </w:t>
            </w:r>
            <w:proofErr w:type="spellStart"/>
            <w:r w:rsidRPr="007A635A">
              <w:rPr>
                <w:rFonts w:ascii="Times New Roman" w:hAnsi="Times New Roman" w:cs="Times New Roman"/>
                <w:color w:val="000000"/>
                <w:sz w:val="20"/>
                <w:szCs w:val="20"/>
              </w:rPr>
              <w:t>papildtilta</w:t>
            </w:r>
            <w:proofErr w:type="spellEnd"/>
            <w:r w:rsidRPr="007A635A">
              <w:rPr>
                <w:rFonts w:ascii="Times New Roman" w:hAnsi="Times New Roman" w:cs="Times New Roman"/>
                <w:color w:val="000000"/>
                <w:sz w:val="20"/>
                <w:szCs w:val="20"/>
              </w:rPr>
              <w:t xml:space="preserve"> „RL 85 AN” rumbas gultņi. Autobusu  Ikarus E-91, Mercedes-Benz 530, 530L, 530G, O345G, </w:t>
            </w:r>
            <w:proofErr w:type="spellStart"/>
            <w:r w:rsidRPr="007A635A">
              <w:rPr>
                <w:rFonts w:ascii="Times New Roman" w:hAnsi="Times New Roman" w:cs="Times New Roman"/>
                <w:color w:val="000000"/>
                <w:sz w:val="20"/>
                <w:szCs w:val="20"/>
              </w:rPr>
              <w:t>Solaris</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Urbino</w:t>
            </w:r>
            <w:proofErr w:type="spellEnd"/>
            <w:r w:rsidRPr="007A635A">
              <w:rPr>
                <w:rFonts w:ascii="Times New Roman" w:hAnsi="Times New Roman" w:cs="Times New Roman"/>
                <w:color w:val="000000"/>
                <w:sz w:val="20"/>
                <w:szCs w:val="20"/>
              </w:rPr>
              <w:t xml:space="preserve"> (12m, 15m, 18m) dzenošā tilta "ZF AV 132", "ZF AV 133", „RABA 360”  rumbas gultņi. Trolejbusu </w:t>
            </w:r>
            <w:proofErr w:type="spellStart"/>
            <w:r w:rsidRPr="007A635A">
              <w:rPr>
                <w:rFonts w:ascii="Times New Roman" w:hAnsi="Times New Roman" w:cs="Times New Roman"/>
                <w:color w:val="000000"/>
                <w:sz w:val="20"/>
                <w:szCs w:val="20"/>
              </w:rPr>
              <w:t>Škoda</w:t>
            </w:r>
            <w:proofErr w:type="spellEnd"/>
            <w:r w:rsidRPr="007A635A">
              <w:rPr>
                <w:rFonts w:ascii="Times New Roman" w:hAnsi="Times New Roman" w:cs="Times New Roman"/>
                <w:color w:val="000000"/>
                <w:sz w:val="20"/>
                <w:szCs w:val="20"/>
              </w:rPr>
              <w:t xml:space="preserve"> 24TR, 27TR, T18,75 H2 priekšējā tilta „IVECO RI 75B”, "ZF RL 75/82" rumbas gultņi. </w:t>
            </w:r>
            <w:proofErr w:type="spellStart"/>
            <w:r w:rsidRPr="007A635A">
              <w:rPr>
                <w:rFonts w:ascii="Times New Roman" w:hAnsi="Times New Roman" w:cs="Times New Roman"/>
                <w:color w:val="000000"/>
                <w:sz w:val="20"/>
                <w:szCs w:val="20"/>
              </w:rPr>
              <w:t>Škoda</w:t>
            </w:r>
            <w:proofErr w:type="spellEnd"/>
            <w:r w:rsidRPr="007A635A">
              <w:rPr>
                <w:rFonts w:ascii="Times New Roman" w:hAnsi="Times New Roman" w:cs="Times New Roman"/>
                <w:color w:val="000000"/>
                <w:sz w:val="20"/>
                <w:szCs w:val="20"/>
              </w:rPr>
              <w:t xml:space="preserve"> 27TR, T18,75 H2 neitrālā ass "ZF AVN 132" rumbas gultņi. </w:t>
            </w:r>
            <w:proofErr w:type="spellStart"/>
            <w:r w:rsidRPr="007A635A">
              <w:rPr>
                <w:rFonts w:ascii="Times New Roman" w:hAnsi="Times New Roman" w:cs="Times New Roman"/>
                <w:color w:val="000000"/>
                <w:sz w:val="20"/>
                <w:szCs w:val="20"/>
              </w:rPr>
              <w:t>Škoda</w:t>
            </w:r>
            <w:proofErr w:type="spellEnd"/>
            <w:r w:rsidRPr="007A635A">
              <w:rPr>
                <w:rFonts w:ascii="Times New Roman" w:hAnsi="Times New Roman" w:cs="Times New Roman"/>
                <w:color w:val="000000"/>
                <w:sz w:val="20"/>
                <w:szCs w:val="20"/>
              </w:rPr>
              <w:t xml:space="preserve"> 24TR, 27TR, T18,75 H2 </w:t>
            </w:r>
            <w:r w:rsidRPr="007A635A">
              <w:rPr>
                <w:rFonts w:ascii="Times New Roman" w:hAnsi="Times New Roman" w:cs="Times New Roman"/>
                <w:color w:val="000000"/>
                <w:sz w:val="20"/>
                <w:szCs w:val="20"/>
              </w:rPr>
              <w:lastRenderedPageBreak/>
              <w:t>"ZF AV 132/133" rumbas gultņi.</w:t>
            </w:r>
          </w:p>
        </w:tc>
        <w:tc>
          <w:tcPr>
            <w:tcW w:w="1161" w:type="dxa"/>
            <w:tcBorders>
              <w:bottom w:val="single" w:sz="4" w:space="0" w:color="auto"/>
            </w:tcBorders>
            <w:vAlign w:val="center"/>
          </w:tcPr>
          <w:p w14:paraId="49F95E82"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lastRenderedPageBreak/>
              <w:t>spainis</w:t>
            </w:r>
          </w:p>
        </w:tc>
        <w:tc>
          <w:tcPr>
            <w:tcW w:w="1138" w:type="dxa"/>
            <w:tcBorders>
              <w:bottom w:val="single" w:sz="4" w:space="0" w:color="auto"/>
            </w:tcBorders>
            <w:vAlign w:val="center"/>
          </w:tcPr>
          <w:p w14:paraId="7EAB846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kg</w:t>
            </w:r>
          </w:p>
        </w:tc>
        <w:tc>
          <w:tcPr>
            <w:tcW w:w="1027" w:type="dxa"/>
            <w:tcBorders>
              <w:bottom w:val="single" w:sz="4" w:space="0" w:color="auto"/>
            </w:tcBorders>
            <w:vAlign w:val="center"/>
          </w:tcPr>
          <w:p w14:paraId="15045CAF"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18kg</w:t>
            </w:r>
          </w:p>
        </w:tc>
        <w:tc>
          <w:tcPr>
            <w:tcW w:w="1116" w:type="dxa"/>
            <w:tcBorders>
              <w:bottom w:val="single" w:sz="4" w:space="0" w:color="auto"/>
            </w:tcBorders>
          </w:tcPr>
          <w:p w14:paraId="63646EA1" w14:textId="77777777" w:rsidR="00D62CFA" w:rsidRPr="007A635A" w:rsidRDefault="00D62CFA" w:rsidP="00E62624">
            <w:pPr>
              <w:jc w:val="both"/>
              <w:rPr>
                <w:rFonts w:ascii="Times New Roman" w:hAnsi="Times New Roman" w:cs="Times New Roman"/>
                <w:color w:val="000000"/>
                <w:sz w:val="20"/>
                <w:szCs w:val="20"/>
              </w:rPr>
            </w:pPr>
          </w:p>
        </w:tc>
        <w:tc>
          <w:tcPr>
            <w:tcW w:w="1310" w:type="dxa"/>
            <w:tcBorders>
              <w:bottom w:val="single" w:sz="4" w:space="0" w:color="auto"/>
            </w:tcBorders>
          </w:tcPr>
          <w:p w14:paraId="1EF4F427" w14:textId="77777777" w:rsidR="00D62CFA" w:rsidRPr="007A635A" w:rsidRDefault="00D62CFA" w:rsidP="00E62624">
            <w:pPr>
              <w:jc w:val="both"/>
              <w:rPr>
                <w:rFonts w:ascii="Times New Roman" w:hAnsi="Times New Roman" w:cs="Times New Roman"/>
                <w:color w:val="000000"/>
                <w:sz w:val="20"/>
                <w:szCs w:val="20"/>
              </w:rPr>
            </w:pPr>
          </w:p>
        </w:tc>
        <w:tc>
          <w:tcPr>
            <w:tcW w:w="1161" w:type="dxa"/>
            <w:tcBorders>
              <w:bottom w:val="single" w:sz="4" w:space="0" w:color="auto"/>
            </w:tcBorders>
          </w:tcPr>
          <w:p w14:paraId="36473198" w14:textId="77777777" w:rsidR="00D62CFA" w:rsidRPr="007A635A" w:rsidRDefault="00D62CFA" w:rsidP="00E62624">
            <w:pPr>
              <w:jc w:val="both"/>
              <w:rPr>
                <w:rFonts w:ascii="Times New Roman" w:hAnsi="Times New Roman" w:cs="Times New Roman"/>
                <w:color w:val="000000"/>
                <w:sz w:val="20"/>
                <w:szCs w:val="20"/>
              </w:rPr>
            </w:pPr>
          </w:p>
        </w:tc>
        <w:tc>
          <w:tcPr>
            <w:tcW w:w="1138" w:type="dxa"/>
            <w:tcBorders>
              <w:bottom w:val="single" w:sz="4" w:space="0" w:color="auto"/>
            </w:tcBorders>
          </w:tcPr>
          <w:p w14:paraId="64465B40" w14:textId="77777777" w:rsidR="00D62CFA" w:rsidRPr="007A635A" w:rsidRDefault="00D62CFA" w:rsidP="00E62624">
            <w:pPr>
              <w:jc w:val="both"/>
              <w:rPr>
                <w:rFonts w:ascii="Times New Roman" w:hAnsi="Times New Roman" w:cs="Times New Roman"/>
                <w:color w:val="000000"/>
                <w:sz w:val="20"/>
                <w:szCs w:val="20"/>
              </w:rPr>
            </w:pPr>
          </w:p>
        </w:tc>
        <w:tc>
          <w:tcPr>
            <w:tcW w:w="1027" w:type="dxa"/>
            <w:tcBorders>
              <w:bottom w:val="single" w:sz="4" w:space="0" w:color="auto"/>
            </w:tcBorders>
          </w:tcPr>
          <w:p w14:paraId="7A278794"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9893718"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720kg</w:t>
            </w:r>
          </w:p>
        </w:tc>
      </w:tr>
      <w:tr w:rsidR="00B667A8" w:rsidRPr="007A635A" w14:paraId="7E969E92" w14:textId="77777777" w:rsidTr="00642521">
        <w:tc>
          <w:tcPr>
            <w:tcW w:w="710" w:type="dxa"/>
            <w:tcBorders>
              <w:top w:val="single" w:sz="4" w:space="0" w:color="auto"/>
              <w:left w:val="single" w:sz="4" w:space="0" w:color="auto"/>
              <w:bottom w:val="single" w:sz="4" w:space="0" w:color="auto"/>
              <w:right w:val="single" w:sz="4" w:space="0" w:color="auto"/>
            </w:tcBorders>
            <w:vAlign w:val="center"/>
          </w:tcPr>
          <w:p w14:paraId="05CEC812"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lastRenderedPageBreak/>
              <w:t>8</w:t>
            </w:r>
          </w:p>
        </w:tc>
        <w:tc>
          <w:tcPr>
            <w:tcW w:w="1204" w:type="dxa"/>
            <w:vMerge/>
            <w:tcBorders>
              <w:top w:val="single" w:sz="4" w:space="0" w:color="auto"/>
              <w:left w:val="single" w:sz="4" w:space="0" w:color="auto"/>
              <w:bottom w:val="single" w:sz="4" w:space="0" w:color="auto"/>
              <w:right w:val="single" w:sz="4" w:space="0" w:color="auto"/>
            </w:tcBorders>
            <w:vAlign w:val="center"/>
          </w:tcPr>
          <w:p w14:paraId="68DE1728" w14:textId="77777777" w:rsidR="00D62CFA" w:rsidRPr="007A635A" w:rsidRDefault="00D62CFA" w:rsidP="00E62624">
            <w:pPr>
              <w:jc w:val="both"/>
              <w:rPr>
                <w:rFonts w:ascii="Times New Roman" w:hAnsi="Times New Roman" w:cs="Times New Roman"/>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2B2B3F01"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Mogul</w:t>
            </w:r>
            <w:proofErr w:type="spellEnd"/>
            <w:r w:rsidRPr="007A635A">
              <w:rPr>
                <w:rFonts w:ascii="Times New Roman" w:hAnsi="Times New Roman" w:cs="Times New Roman"/>
                <w:color w:val="000000"/>
                <w:sz w:val="20"/>
                <w:szCs w:val="20"/>
              </w:rPr>
              <w:t xml:space="preserve"> LV2-3</w:t>
            </w:r>
          </w:p>
        </w:tc>
        <w:tc>
          <w:tcPr>
            <w:tcW w:w="1747" w:type="dxa"/>
            <w:tcBorders>
              <w:top w:val="single" w:sz="4" w:space="0" w:color="auto"/>
              <w:left w:val="single" w:sz="4" w:space="0" w:color="auto"/>
              <w:bottom w:val="single" w:sz="4" w:space="0" w:color="auto"/>
              <w:right w:val="single" w:sz="4" w:space="0" w:color="auto"/>
            </w:tcBorders>
            <w:vAlign w:val="center"/>
          </w:tcPr>
          <w:p w14:paraId="351CD917"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 xml:space="preserve">NLGI 2-3. Trolejbuss </w:t>
            </w:r>
            <w:proofErr w:type="spellStart"/>
            <w:r w:rsidRPr="007A635A">
              <w:rPr>
                <w:rFonts w:ascii="Times New Roman" w:hAnsi="Times New Roman" w:cs="Times New Roman"/>
                <w:color w:val="000000"/>
                <w:sz w:val="20"/>
                <w:szCs w:val="20"/>
              </w:rPr>
              <w:t>Škoda</w:t>
            </w:r>
            <w:proofErr w:type="spellEnd"/>
            <w:r w:rsidRPr="007A635A">
              <w:rPr>
                <w:rFonts w:ascii="Times New Roman" w:hAnsi="Times New Roman" w:cs="Times New Roman"/>
                <w:color w:val="000000"/>
                <w:sz w:val="20"/>
                <w:szCs w:val="20"/>
              </w:rPr>
              <w:t xml:space="preserve"> 24TR </w:t>
            </w:r>
            <w:proofErr w:type="spellStart"/>
            <w:r w:rsidRPr="007A635A">
              <w:rPr>
                <w:rFonts w:ascii="Times New Roman" w:hAnsi="Times New Roman" w:cs="Times New Roman"/>
                <w:color w:val="000000"/>
                <w:sz w:val="20"/>
                <w:szCs w:val="20"/>
              </w:rPr>
              <w:t>izbīdamā</w:t>
            </w:r>
            <w:proofErr w:type="spellEnd"/>
            <w:r w:rsidRPr="007A635A">
              <w:rPr>
                <w:rFonts w:ascii="Times New Roman" w:hAnsi="Times New Roman" w:cs="Times New Roman"/>
                <w:color w:val="000000"/>
                <w:sz w:val="20"/>
                <w:szCs w:val="20"/>
              </w:rPr>
              <w:t xml:space="preserve"> platforma  „HUBNER” rampas eņģes, sprosti. Visi autobusi un trolejbusi - durvju kustīgās mehāniskās daļas,  kardānvārpstu </w:t>
            </w:r>
            <w:proofErr w:type="spellStart"/>
            <w:r w:rsidRPr="007A635A">
              <w:rPr>
                <w:rFonts w:ascii="Times New Roman" w:hAnsi="Times New Roman" w:cs="Times New Roman"/>
                <w:color w:val="000000"/>
                <w:sz w:val="20"/>
                <w:szCs w:val="20"/>
              </w:rPr>
              <w:t>slīdrievu</w:t>
            </w:r>
            <w:proofErr w:type="spellEnd"/>
            <w:r w:rsidRPr="007A635A">
              <w:rPr>
                <w:rFonts w:ascii="Times New Roman" w:hAnsi="Times New Roman" w:cs="Times New Roman"/>
                <w:color w:val="000000"/>
                <w:sz w:val="20"/>
                <w:szCs w:val="20"/>
              </w:rPr>
              <w:t xml:space="preserve"> savienojumi un krustiņi, pārējās mezglu slīdvirsmas, ieskaitot visa veidu gultņus un citus kustīgos savienojumus. Trolejbusiem </w:t>
            </w:r>
            <w:proofErr w:type="spellStart"/>
            <w:r w:rsidRPr="007A635A">
              <w:rPr>
                <w:rFonts w:ascii="Times New Roman" w:hAnsi="Times New Roman" w:cs="Times New Roman"/>
                <w:color w:val="000000"/>
                <w:sz w:val="20"/>
                <w:szCs w:val="20"/>
              </w:rPr>
              <w:t>kontaktstieņu</w:t>
            </w:r>
            <w:proofErr w:type="spellEnd"/>
            <w:r w:rsidRPr="007A635A">
              <w:rPr>
                <w:rFonts w:ascii="Times New Roman" w:hAnsi="Times New Roman" w:cs="Times New Roman"/>
                <w:color w:val="000000"/>
                <w:sz w:val="20"/>
                <w:szCs w:val="20"/>
              </w:rPr>
              <w:t xml:space="preserve"> galviņas (izņemot </w:t>
            </w:r>
            <w:proofErr w:type="spellStart"/>
            <w:r w:rsidRPr="007A635A">
              <w:rPr>
                <w:rFonts w:ascii="Times New Roman" w:hAnsi="Times New Roman" w:cs="Times New Roman"/>
                <w:color w:val="000000"/>
                <w:sz w:val="20"/>
                <w:szCs w:val="20"/>
              </w:rPr>
              <w:t>Škoda</w:t>
            </w:r>
            <w:proofErr w:type="spellEnd"/>
            <w:r w:rsidRPr="007A635A">
              <w:rPr>
                <w:rFonts w:ascii="Times New Roman" w:hAnsi="Times New Roman" w:cs="Times New Roman"/>
                <w:color w:val="000000"/>
                <w:sz w:val="20"/>
                <w:szCs w:val="20"/>
              </w:rPr>
              <w:t xml:space="preserve"> T18,75 H2). Tramvaju T-3A, T-3M, T-3MR un darba vagonu vispārējais pielietojums - durvju vadīklas, apakšējās regulējamās skrūves atbalsts, </w:t>
            </w:r>
            <w:proofErr w:type="spellStart"/>
            <w:r w:rsidRPr="007A635A">
              <w:rPr>
                <w:rFonts w:ascii="Times New Roman" w:hAnsi="Times New Roman" w:cs="Times New Roman"/>
                <w:color w:val="000000"/>
                <w:sz w:val="20"/>
                <w:szCs w:val="20"/>
              </w:rPr>
              <w:t>bīdstieņu</w:t>
            </w:r>
            <w:proofErr w:type="spellEnd"/>
            <w:r w:rsidRPr="007A635A">
              <w:rPr>
                <w:rFonts w:ascii="Times New Roman" w:hAnsi="Times New Roman" w:cs="Times New Roman"/>
                <w:color w:val="000000"/>
                <w:sz w:val="20"/>
                <w:szCs w:val="20"/>
              </w:rPr>
              <w:t xml:space="preserve"> sfēriskie pirksti, sliežu bremzes pirksti, kardāna vārpstas </w:t>
            </w:r>
            <w:proofErr w:type="spellStart"/>
            <w:r w:rsidRPr="007A635A">
              <w:rPr>
                <w:rFonts w:ascii="Times New Roman" w:hAnsi="Times New Roman" w:cs="Times New Roman"/>
                <w:color w:val="000000"/>
                <w:sz w:val="20"/>
                <w:szCs w:val="20"/>
              </w:rPr>
              <w:t>rievju</w:t>
            </w:r>
            <w:proofErr w:type="spellEnd"/>
            <w:r w:rsidRPr="007A635A">
              <w:rPr>
                <w:rFonts w:ascii="Times New Roman" w:hAnsi="Times New Roman" w:cs="Times New Roman"/>
                <w:color w:val="000000"/>
                <w:sz w:val="20"/>
                <w:szCs w:val="20"/>
              </w:rPr>
              <w:t xml:space="preserve"> savienojumi, </w:t>
            </w:r>
            <w:r w:rsidRPr="007A635A">
              <w:rPr>
                <w:rFonts w:ascii="Times New Roman" w:hAnsi="Times New Roman" w:cs="Times New Roman"/>
                <w:color w:val="000000"/>
                <w:sz w:val="20"/>
                <w:szCs w:val="20"/>
              </w:rPr>
              <w:lastRenderedPageBreak/>
              <w:t>ratiņu šūpoļu centrs, pārējās mezglu slīdvirsmas un citi savienojumi. Tramvajs 15T , 15T1, 15T2 ,15T2A pantogrāfa šūpojošās galviņas un sviras gultņi.</w:t>
            </w:r>
          </w:p>
        </w:tc>
        <w:tc>
          <w:tcPr>
            <w:tcW w:w="1161" w:type="dxa"/>
            <w:tcBorders>
              <w:top w:val="single" w:sz="4" w:space="0" w:color="auto"/>
              <w:left w:val="single" w:sz="4" w:space="0" w:color="auto"/>
              <w:bottom w:val="single" w:sz="4" w:space="0" w:color="auto"/>
              <w:right w:val="single" w:sz="4" w:space="0" w:color="auto"/>
            </w:tcBorders>
            <w:vAlign w:val="center"/>
          </w:tcPr>
          <w:p w14:paraId="2EC1050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lastRenderedPageBreak/>
              <w:t>bundža</w:t>
            </w:r>
          </w:p>
        </w:tc>
        <w:tc>
          <w:tcPr>
            <w:tcW w:w="1138" w:type="dxa"/>
            <w:tcBorders>
              <w:top w:val="single" w:sz="4" w:space="0" w:color="auto"/>
              <w:left w:val="single" w:sz="4" w:space="0" w:color="auto"/>
              <w:bottom w:val="single" w:sz="4" w:space="0" w:color="auto"/>
              <w:right w:val="single" w:sz="4" w:space="0" w:color="auto"/>
            </w:tcBorders>
            <w:vAlign w:val="center"/>
          </w:tcPr>
          <w:p w14:paraId="3DEA7D7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kg</w:t>
            </w:r>
          </w:p>
        </w:tc>
        <w:tc>
          <w:tcPr>
            <w:tcW w:w="1027" w:type="dxa"/>
            <w:tcBorders>
              <w:top w:val="single" w:sz="4" w:space="0" w:color="auto"/>
              <w:left w:val="single" w:sz="4" w:space="0" w:color="auto"/>
              <w:bottom w:val="single" w:sz="4" w:space="0" w:color="auto"/>
              <w:right w:val="single" w:sz="4" w:space="0" w:color="auto"/>
            </w:tcBorders>
            <w:vAlign w:val="center"/>
          </w:tcPr>
          <w:p w14:paraId="67DC003D"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1kg vai 8kg</w:t>
            </w:r>
          </w:p>
        </w:tc>
        <w:tc>
          <w:tcPr>
            <w:tcW w:w="1116" w:type="dxa"/>
            <w:tcBorders>
              <w:top w:val="single" w:sz="4" w:space="0" w:color="auto"/>
              <w:left w:val="single" w:sz="4" w:space="0" w:color="auto"/>
              <w:bottom w:val="single" w:sz="4" w:space="0" w:color="auto"/>
              <w:right w:val="single" w:sz="4" w:space="0" w:color="auto"/>
            </w:tcBorders>
          </w:tcPr>
          <w:p w14:paraId="7E022555" w14:textId="77777777" w:rsidR="00D62CFA" w:rsidRPr="007A635A" w:rsidRDefault="00D62CFA" w:rsidP="00E62624">
            <w:pPr>
              <w:jc w:val="both"/>
              <w:rPr>
                <w:rFonts w:ascii="Times New Roman" w:hAnsi="Times New Roman" w:cs="Times New Roman"/>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tcPr>
          <w:p w14:paraId="335F33C7" w14:textId="77777777" w:rsidR="00D62CFA" w:rsidRPr="007A635A" w:rsidRDefault="00D62CFA" w:rsidP="00E62624">
            <w:pPr>
              <w:jc w:val="both"/>
              <w:rPr>
                <w:rFonts w:ascii="Times New Roman" w:hAnsi="Times New Roman" w:cs="Times New Roman"/>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tcPr>
          <w:p w14:paraId="6652238B" w14:textId="77777777" w:rsidR="00D62CFA" w:rsidRPr="007A635A" w:rsidRDefault="00D62CFA" w:rsidP="00E62624">
            <w:pPr>
              <w:jc w:val="both"/>
              <w:rPr>
                <w:rFonts w:ascii="Times New Roman" w:hAnsi="Times New Roman" w:cs="Times New Roman"/>
                <w:color w:val="000000"/>
                <w:sz w:val="20"/>
                <w:szCs w:val="20"/>
              </w:rPr>
            </w:pPr>
          </w:p>
        </w:tc>
        <w:tc>
          <w:tcPr>
            <w:tcW w:w="1138" w:type="dxa"/>
            <w:tcBorders>
              <w:top w:val="single" w:sz="4" w:space="0" w:color="auto"/>
              <w:left w:val="single" w:sz="4" w:space="0" w:color="auto"/>
              <w:bottom w:val="single" w:sz="4" w:space="0" w:color="auto"/>
              <w:right w:val="single" w:sz="4" w:space="0" w:color="auto"/>
            </w:tcBorders>
          </w:tcPr>
          <w:p w14:paraId="782A8BEC" w14:textId="77777777" w:rsidR="00D62CFA" w:rsidRPr="007A635A" w:rsidRDefault="00D62CFA" w:rsidP="00E62624">
            <w:pPr>
              <w:jc w:val="both"/>
              <w:rPr>
                <w:rFonts w:ascii="Times New Roman" w:hAnsi="Times New Roman" w:cs="Times New Roman"/>
                <w:color w:val="000000"/>
                <w:sz w:val="20"/>
                <w:szCs w:val="20"/>
              </w:rPr>
            </w:pPr>
          </w:p>
        </w:tc>
        <w:tc>
          <w:tcPr>
            <w:tcW w:w="1027" w:type="dxa"/>
            <w:tcBorders>
              <w:top w:val="single" w:sz="4" w:space="0" w:color="auto"/>
              <w:left w:val="single" w:sz="4" w:space="0" w:color="auto"/>
              <w:bottom w:val="single" w:sz="4" w:space="0" w:color="auto"/>
              <w:right w:val="single" w:sz="4" w:space="0" w:color="auto"/>
            </w:tcBorders>
          </w:tcPr>
          <w:p w14:paraId="1346C350"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CBFA12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80kg</w:t>
            </w:r>
          </w:p>
        </w:tc>
      </w:tr>
      <w:tr w:rsidR="00B667A8" w:rsidRPr="007A635A" w14:paraId="7DFF19B7" w14:textId="77777777" w:rsidTr="00642521">
        <w:tc>
          <w:tcPr>
            <w:tcW w:w="710" w:type="dxa"/>
            <w:tcBorders>
              <w:top w:val="single" w:sz="4" w:space="0" w:color="auto"/>
            </w:tcBorders>
            <w:vAlign w:val="center"/>
          </w:tcPr>
          <w:p w14:paraId="734E50D4"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9</w:t>
            </w:r>
          </w:p>
        </w:tc>
        <w:tc>
          <w:tcPr>
            <w:tcW w:w="1204" w:type="dxa"/>
            <w:vMerge/>
            <w:tcBorders>
              <w:top w:val="single" w:sz="4" w:space="0" w:color="auto"/>
            </w:tcBorders>
            <w:vAlign w:val="center"/>
          </w:tcPr>
          <w:p w14:paraId="1E7FD6B8" w14:textId="77777777" w:rsidR="00D62CFA" w:rsidRPr="007A635A" w:rsidRDefault="00D62CFA" w:rsidP="00E62624">
            <w:pPr>
              <w:jc w:val="both"/>
              <w:rPr>
                <w:rFonts w:ascii="Times New Roman" w:hAnsi="Times New Roman" w:cs="Times New Roman"/>
                <w:sz w:val="20"/>
                <w:szCs w:val="20"/>
              </w:rPr>
            </w:pPr>
          </w:p>
        </w:tc>
        <w:tc>
          <w:tcPr>
            <w:tcW w:w="1160" w:type="dxa"/>
            <w:tcBorders>
              <w:top w:val="single" w:sz="4" w:space="0" w:color="auto"/>
            </w:tcBorders>
            <w:vAlign w:val="center"/>
          </w:tcPr>
          <w:p w14:paraId="295D1481"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Knorr</w:t>
            </w:r>
            <w:proofErr w:type="spellEnd"/>
            <w:r w:rsidRPr="007A635A">
              <w:rPr>
                <w:rFonts w:ascii="Times New Roman" w:hAnsi="Times New Roman" w:cs="Times New Roman"/>
                <w:sz w:val="20"/>
                <w:szCs w:val="20"/>
              </w:rPr>
              <w:t xml:space="preserve"> II 32868 0.5kg</w:t>
            </w:r>
          </w:p>
        </w:tc>
        <w:tc>
          <w:tcPr>
            <w:tcW w:w="1747" w:type="dxa"/>
            <w:tcBorders>
              <w:top w:val="single" w:sz="4" w:space="0" w:color="auto"/>
            </w:tcBorders>
            <w:vAlign w:val="center"/>
          </w:tcPr>
          <w:p w14:paraId="72E8738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 xml:space="preserve">Autobusu un trolejbusu bremžu </w:t>
            </w:r>
            <w:proofErr w:type="spellStart"/>
            <w:r w:rsidRPr="007A635A">
              <w:rPr>
                <w:rFonts w:ascii="Times New Roman" w:hAnsi="Times New Roman" w:cs="Times New Roman"/>
                <w:color w:val="000000"/>
                <w:sz w:val="20"/>
                <w:szCs w:val="20"/>
              </w:rPr>
              <w:t>suporta</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Knorr</w:t>
            </w:r>
            <w:proofErr w:type="spellEnd"/>
            <w:r w:rsidRPr="007A635A">
              <w:rPr>
                <w:rFonts w:ascii="Times New Roman" w:hAnsi="Times New Roman" w:cs="Times New Roman"/>
                <w:color w:val="000000"/>
                <w:sz w:val="20"/>
                <w:szCs w:val="20"/>
              </w:rPr>
              <w:t xml:space="preserve"> - </w:t>
            </w:r>
            <w:proofErr w:type="spellStart"/>
            <w:r w:rsidRPr="007A635A">
              <w:rPr>
                <w:rFonts w:ascii="Times New Roman" w:hAnsi="Times New Roman" w:cs="Times New Roman"/>
                <w:color w:val="000000"/>
                <w:sz w:val="20"/>
                <w:szCs w:val="20"/>
              </w:rPr>
              <w:t>Bremse</w:t>
            </w:r>
            <w:proofErr w:type="spellEnd"/>
            <w:r w:rsidRPr="007A635A">
              <w:rPr>
                <w:rFonts w:ascii="Times New Roman" w:hAnsi="Times New Roman" w:cs="Times New Roman"/>
                <w:color w:val="000000"/>
                <w:sz w:val="20"/>
                <w:szCs w:val="20"/>
              </w:rPr>
              <w:t>" un "MERITOR D-ELSA 2" kustīgās daļas.</w:t>
            </w:r>
          </w:p>
        </w:tc>
        <w:tc>
          <w:tcPr>
            <w:tcW w:w="1161" w:type="dxa"/>
            <w:tcBorders>
              <w:top w:val="single" w:sz="4" w:space="0" w:color="auto"/>
            </w:tcBorders>
            <w:vAlign w:val="center"/>
          </w:tcPr>
          <w:p w14:paraId="5AA4D3A3"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bundža</w:t>
            </w:r>
          </w:p>
        </w:tc>
        <w:tc>
          <w:tcPr>
            <w:tcW w:w="1138" w:type="dxa"/>
            <w:tcBorders>
              <w:top w:val="single" w:sz="4" w:space="0" w:color="auto"/>
            </w:tcBorders>
            <w:vAlign w:val="center"/>
          </w:tcPr>
          <w:p w14:paraId="00580D14"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gb</w:t>
            </w:r>
            <w:proofErr w:type="spellEnd"/>
          </w:p>
        </w:tc>
        <w:tc>
          <w:tcPr>
            <w:tcW w:w="1027" w:type="dxa"/>
            <w:tcBorders>
              <w:top w:val="single" w:sz="4" w:space="0" w:color="auto"/>
            </w:tcBorders>
            <w:vAlign w:val="center"/>
          </w:tcPr>
          <w:p w14:paraId="4CFA6B37"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0.5kg</w:t>
            </w:r>
          </w:p>
        </w:tc>
        <w:tc>
          <w:tcPr>
            <w:tcW w:w="1116" w:type="dxa"/>
            <w:tcBorders>
              <w:top w:val="single" w:sz="4" w:space="0" w:color="auto"/>
            </w:tcBorders>
          </w:tcPr>
          <w:p w14:paraId="3DF00A9A" w14:textId="77777777" w:rsidR="00D62CFA" w:rsidRPr="007A635A" w:rsidRDefault="00D62CFA" w:rsidP="00E62624">
            <w:pPr>
              <w:jc w:val="both"/>
              <w:rPr>
                <w:rFonts w:ascii="Times New Roman" w:hAnsi="Times New Roman" w:cs="Times New Roman"/>
                <w:color w:val="000000"/>
                <w:sz w:val="20"/>
                <w:szCs w:val="20"/>
              </w:rPr>
            </w:pPr>
          </w:p>
        </w:tc>
        <w:tc>
          <w:tcPr>
            <w:tcW w:w="1310" w:type="dxa"/>
            <w:tcBorders>
              <w:top w:val="single" w:sz="4" w:space="0" w:color="auto"/>
            </w:tcBorders>
          </w:tcPr>
          <w:p w14:paraId="3CD39435" w14:textId="77777777" w:rsidR="00D62CFA" w:rsidRPr="007A635A" w:rsidRDefault="00D62CFA" w:rsidP="00E62624">
            <w:pPr>
              <w:jc w:val="both"/>
              <w:rPr>
                <w:rFonts w:ascii="Times New Roman" w:hAnsi="Times New Roman" w:cs="Times New Roman"/>
                <w:color w:val="000000"/>
                <w:sz w:val="20"/>
                <w:szCs w:val="20"/>
              </w:rPr>
            </w:pPr>
          </w:p>
        </w:tc>
        <w:tc>
          <w:tcPr>
            <w:tcW w:w="1161" w:type="dxa"/>
            <w:tcBorders>
              <w:top w:val="single" w:sz="4" w:space="0" w:color="auto"/>
            </w:tcBorders>
          </w:tcPr>
          <w:p w14:paraId="1BE97C10" w14:textId="77777777" w:rsidR="00D62CFA" w:rsidRPr="007A635A" w:rsidRDefault="00D62CFA" w:rsidP="00E62624">
            <w:pPr>
              <w:jc w:val="both"/>
              <w:rPr>
                <w:rFonts w:ascii="Times New Roman" w:hAnsi="Times New Roman" w:cs="Times New Roman"/>
                <w:color w:val="000000"/>
                <w:sz w:val="20"/>
                <w:szCs w:val="20"/>
              </w:rPr>
            </w:pPr>
          </w:p>
        </w:tc>
        <w:tc>
          <w:tcPr>
            <w:tcW w:w="1138" w:type="dxa"/>
            <w:tcBorders>
              <w:top w:val="single" w:sz="4" w:space="0" w:color="auto"/>
            </w:tcBorders>
          </w:tcPr>
          <w:p w14:paraId="67493E3D" w14:textId="77777777" w:rsidR="00D62CFA" w:rsidRPr="007A635A" w:rsidRDefault="00D62CFA" w:rsidP="00E62624">
            <w:pPr>
              <w:jc w:val="both"/>
              <w:rPr>
                <w:rFonts w:ascii="Times New Roman" w:hAnsi="Times New Roman" w:cs="Times New Roman"/>
                <w:color w:val="000000"/>
                <w:sz w:val="20"/>
                <w:szCs w:val="20"/>
              </w:rPr>
            </w:pPr>
          </w:p>
        </w:tc>
        <w:tc>
          <w:tcPr>
            <w:tcW w:w="1027" w:type="dxa"/>
            <w:tcBorders>
              <w:top w:val="single" w:sz="4" w:space="0" w:color="auto"/>
            </w:tcBorders>
          </w:tcPr>
          <w:p w14:paraId="7FE58E7C"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24983391"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10gb</w:t>
            </w:r>
          </w:p>
        </w:tc>
      </w:tr>
      <w:tr w:rsidR="00B667A8" w:rsidRPr="007A635A" w14:paraId="236BF1BA" w14:textId="77777777" w:rsidTr="00642521">
        <w:tc>
          <w:tcPr>
            <w:tcW w:w="710" w:type="dxa"/>
            <w:vAlign w:val="center"/>
          </w:tcPr>
          <w:p w14:paraId="3E8A6BB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10</w:t>
            </w:r>
          </w:p>
        </w:tc>
        <w:tc>
          <w:tcPr>
            <w:tcW w:w="1204" w:type="dxa"/>
            <w:vMerge/>
            <w:vAlign w:val="center"/>
          </w:tcPr>
          <w:p w14:paraId="5F53AE49"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2852200E"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Lubcon</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Sintono</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Terra</w:t>
            </w:r>
            <w:proofErr w:type="spellEnd"/>
            <w:r w:rsidRPr="007A635A">
              <w:rPr>
                <w:rFonts w:ascii="Times New Roman" w:hAnsi="Times New Roman" w:cs="Times New Roman"/>
                <w:color w:val="000000"/>
                <w:sz w:val="20"/>
                <w:szCs w:val="20"/>
              </w:rPr>
              <w:t xml:space="preserve"> SK RE</w:t>
            </w:r>
          </w:p>
        </w:tc>
        <w:tc>
          <w:tcPr>
            <w:tcW w:w="1747" w:type="dxa"/>
            <w:vAlign w:val="center"/>
          </w:tcPr>
          <w:p w14:paraId="71A48463"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NLGI 00. Tramvajs 15T , 15T1, 15T2 ,15T2A bandāžu šķautņu eļļošana.</w:t>
            </w:r>
          </w:p>
        </w:tc>
        <w:tc>
          <w:tcPr>
            <w:tcW w:w="1161" w:type="dxa"/>
            <w:vAlign w:val="center"/>
          </w:tcPr>
          <w:p w14:paraId="4F77B8DC"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muca</w:t>
            </w:r>
          </w:p>
        </w:tc>
        <w:tc>
          <w:tcPr>
            <w:tcW w:w="1138" w:type="dxa"/>
            <w:vAlign w:val="center"/>
          </w:tcPr>
          <w:p w14:paraId="3EFBA32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kg</w:t>
            </w:r>
          </w:p>
        </w:tc>
        <w:tc>
          <w:tcPr>
            <w:tcW w:w="1027" w:type="dxa"/>
            <w:vAlign w:val="center"/>
          </w:tcPr>
          <w:p w14:paraId="56AF7AE4"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180kg</w:t>
            </w:r>
          </w:p>
        </w:tc>
        <w:tc>
          <w:tcPr>
            <w:tcW w:w="1116" w:type="dxa"/>
          </w:tcPr>
          <w:p w14:paraId="250A679A"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1B355291"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67AD536C"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7F6652C3"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1381FEB3"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7D14D63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720kg</w:t>
            </w:r>
          </w:p>
        </w:tc>
      </w:tr>
      <w:tr w:rsidR="00B667A8" w:rsidRPr="007A635A" w14:paraId="1988CA92" w14:textId="77777777" w:rsidTr="00642521">
        <w:tc>
          <w:tcPr>
            <w:tcW w:w="710" w:type="dxa"/>
            <w:tcBorders>
              <w:bottom w:val="single" w:sz="4" w:space="0" w:color="auto"/>
            </w:tcBorders>
            <w:vAlign w:val="center"/>
          </w:tcPr>
          <w:p w14:paraId="7F2520F1"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11</w:t>
            </w:r>
          </w:p>
        </w:tc>
        <w:tc>
          <w:tcPr>
            <w:tcW w:w="1204" w:type="dxa"/>
            <w:vMerge/>
            <w:tcBorders>
              <w:bottom w:val="single" w:sz="4" w:space="0" w:color="auto"/>
            </w:tcBorders>
            <w:vAlign w:val="center"/>
          </w:tcPr>
          <w:p w14:paraId="4E6DBC7B" w14:textId="77777777" w:rsidR="00D62CFA" w:rsidRPr="007A635A" w:rsidRDefault="00D62CFA" w:rsidP="00E62624">
            <w:pPr>
              <w:jc w:val="both"/>
              <w:rPr>
                <w:rFonts w:ascii="Times New Roman" w:hAnsi="Times New Roman" w:cs="Times New Roman"/>
                <w:sz w:val="20"/>
                <w:szCs w:val="20"/>
              </w:rPr>
            </w:pPr>
          </w:p>
        </w:tc>
        <w:tc>
          <w:tcPr>
            <w:tcW w:w="1160" w:type="dxa"/>
            <w:tcBorders>
              <w:bottom w:val="single" w:sz="4" w:space="0" w:color="auto"/>
            </w:tcBorders>
            <w:vAlign w:val="center"/>
          </w:tcPr>
          <w:p w14:paraId="62E48922"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Kluberplex</w:t>
            </w:r>
            <w:proofErr w:type="spellEnd"/>
            <w:r w:rsidRPr="007A635A">
              <w:rPr>
                <w:rFonts w:ascii="Times New Roman" w:hAnsi="Times New Roman" w:cs="Times New Roman"/>
                <w:color w:val="000000"/>
                <w:sz w:val="20"/>
                <w:szCs w:val="20"/>
              </w:rPr>
              <w:t xml:space="preserve"> BEM 41-132 </w:t>
            </w:r>
          </w:p>
        </w:tc>
        <w:tc>
          <w:tcPr>
            <w:tcW w:w="1747" w:type="dxa"/>
            <w:tcBorders>
              <w:bottom w:val="single" w:sz="4" w:space="0" w:color="auto"/>
            </w:tcBorders>
            <w:vAlign w:val="center"/>
          </w:tcPr>
          <w:p w14:paraId="746DBE02"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Tramvajs 15T , 15T1, 15T2 ,15T2A durvju cilindriskās vadīklas ieliktņi, kustīgo daļu bukses.</w:t>
            </w:r>
          </w:p>
        </w:tc>
        <w:tc>
          <w:tcPr>
            <w:tcW w:w="1161" w:type="dxa"/>
            <w:tcBorders>
              <w:bottom w:val="single" w:sz="4" w:space="0" w:color="auto"/>
            </w:tcBorders>
            <w:vAlign w:val="center"/>
          </w:tcPr>
          <w:p w14:paraId="311F38B5"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bundža</w:t>
            </w:r>
          </w:p>
        </w:tc>
        <w:tc>
          <w:tcPr>
            <w:tcW w:w="1138" w:type="dxa"/>
            <w:tcBorders>
              <w:bottom w:val="single" w:sz="4" w:space="0" w:color="auto"/>
            </w:tcBorders>
            <w:vAlign w:val="center"/>
          </w:tcPr>
          <w:p w14:paraId="15CF337A"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kg</w:t>
            </w:r>
          </w:p>
        </w:tc>
        <w:tc>
          <w:tcPr>
            <w:tcW w:w="1027" w:type="dxa"/>
            <w:tcBorders>
              <w:bottom w:val="single" w:sz="4" w:space="0" w:color="auto"/>
            </w:tcBorders>
            <w:vAlign w:val="center"/>
          </w:tcPr>
          <w:p w14:paraId="48F679E1"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1kg</w:t>
            </w:r>
          </w:p>
        </w:tc>
        <w:tc>
          <w:tcPr>
            <w:tcW w:w="1116" w:type="dxa"/>
            <w:tcBorders>
              <w:bottom w:val="single" w:sz="4" w:space="0" w:color="auto"/>
            </w:tcBorders>
          </w:tcPr>
          <w:p w14:paraId="32AE8D2C" w14:textId="77777777" w:rsidR="00D62CFA" w:rsidRPr="007A635A" w:rsidRDefault="00D62CFA" w:rsidP="00E62624">
            <w:pPr>
              <w:jc w:val="both"/>
              <w:rPr>
                <w:rFonts w:ascii="Times New Roman" w:hAnsi="Times New Roman" w:cs="Times New Roman"/>
                <w:color w:val="000000"/>
                <w:sz w:val="20"/>
                <w:szCs w:val="20"/>
              </w:rPr>
            </w:pPr>
          </w:p>
        </w:tc>
        <w:tc>
          <w:tcPr>
            <w:tcW w:w="1310" w:type="dxa"/>
            <w:tcBorders>
              <w:bottom w:val="single" w:sz="4" w:space="0" w:color="auto"/>
            </w:tcBorders>
          </w:tcPr>
          <w:p w14:paraId="6D6AA20E" w14:textId="77777777" w:rsidR="00D62CFA" w:rsidRPr="007A635A" w:rsidRDefault="00D62CFA" w:rsidP="00E62624">
            <w:pPr>
              <w:jc w:val="both"/>
              <w:rPr>
                <w:rFonts w:ascii="Times New Roman" w:hAnsi="Times New Roman" w:cs="Times New Roman"/>
                <w:color w:val="000000"/>
                <w:sz w:val="20"/>
                <w:szCs w:val="20"/>
              </w:rPr>
            </w:pPr>
          </w:p>
        </w:tc>
        <w:tc>
          <w:tcPr>
            <w:tcW w:w="1161" w:type="dxa"/>
            <w:tcBorders>
              <w:bottom w:val="single" w:sz="4" w:space="0" w:color="auto"/>
            </w:tcBorders>
          </w:tcPr>
          <w:p w14:paraId="2ED7E175" w14:textId="77777777" w:rsidR="00D62CFA" w:rsidRPr="007A635A" w:rsidRDefault="00D62CFA" w:rsidP="00E62624">
            <w:pPr>
              <w:jc w:val="both"/>
              <w:rPr>
                <w:rFonts w:ascii="Times New Roman" w:hAnsi="Times New Roman" w:cs="Times New Roman"/>
                <w:color w:val="000000"/>
                <w:sz w:val="20"/>
                <w:szCs w:val="20"/>
              </w:rPr>
            </w:pPr>
          </w:p>
        </w:tc>
        <w:tc>
          <w:tcPr>
            <w:tcW w:w="1138" w:type="dxa"/>
            <w:tcBorders>
              <w:bottom w:val="single" w:sz="4" w:space="0" w:color="auto"/>
            </w:tcBorders>
          </w:tcPr>
          <w:p w14:paraId="2AF10E69" w14:textId="77777777" w:rsidR="00D62CFA" w:rsidRPr="007A635A" w:rsidRDefault="00D62CFA" w:rsidP="00E62624">
            <w:pPr>
              <w:jc w:val="both"/>
              <w:rPr>
                <w:rFonts w:ascii="Times New Roman" w:hAnsi="Times New Roman" w:cs="Times New Roman"/>
                <w:color w:val="000000"/>
                <w:sz w:val="20"/>
                <w:szCs w:val="20"/>
              </w:rPr>
            </w:pPr>
          </w:p>
        </w:tc>
        <w:tc>
          <w:tcPr>
            <w:tcW w:w="1027" w:type="dxa"/>
            <w:tcBorders>
              <w:bottom w:val="single" w:sz="4" w:space="0" w:color="auto"/>
            </w:tcBorders>
          </w:tcPr>
          <w:p w14:paraId="7CC2A1DD"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51C8A5AD"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5kg</w:t>
            </w:r>
          </w:p>
        </w:tc>
      </w:tr>
      <w:tr w:rsidR="00B667A8" w:rsidRPr="007A635A" w14:paraId="33891D73" w14:textId="77777777" w:rsidTr="00642521">
        <w:tc>
          <w:tcPr>
            <w:tcW w:w="710" w:type="dxa"/>
            <w:tcBorders>
              <w:top w:val="single" w:sz="4" w:space="0" w:color="auto"/>
              <w:left w:val="single" w:sz="4" w:space="0" w:color="auto"/>
              <w:bottom w:val="single" w:sz="4" w:space="0" w:color="auto"/>
              <w:right w:val="single" w:sz="4" w:space="0" w:color="auto"/>
            </w:tcBorders>
            <w:vAlign w:val="center"/>
          </w:tcPr>
          <w:p w14:paraId="2FD00C05"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12</w:t>
            </w:r>
          </w:p>
        </w:tc>
        <w:tc>
          <w:tcPr>
            <w:tcW w:w="1204" w:type="dxa"/>
            <w:vMerge/>
            <w:tcBorders>
              <w:top w:val="single" w:sz="4" w:space="0" w:color="auto"/>
              <w:left w:val="single" w:sz="4" w:space="0" w:color="auto"/>
              <w:bottom w:val="single" w:sz="4" w:space="0" w:color="auto"/>
              <w:right w:val="single" w:sz="4" w:space="0" w:color="auto"/>
            </w:tcBorders>
            <w:vAlign w:val="center"/>
          </w:tcPr>
          <w:p w14:paraId="5B69F282" w14:textId="77777777" w:rsidR="00D62CFA" w:rsidRPr="007A635A" w:rsidRDefault="00D62CFA" w:rsidP="00E62624">
            <w:pPr>
              <w:jc w:val="both"/>
              <w:rPr>
                <w:rFonts w:ascii="Times New Roman" w:hAnsi="Times New Roman" w:cs="Times New Roman"/>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0A894523"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Mogul</w:t>
            </w:r>
            <w:proofErr w:type="spellEnd"/>
            <w:r w:rsidRPr="007A635A">
              <w:rPr>
                <w:rFonts w:ascii="Times New Roman" w:hAnsi="Times New Roman" w:cs="Times New Roman"/>
                <w:color w:val="000000"/>
                <w:sz w:val="20"/>
                <w:szCs w:val="20"/>
              </w:rPr>
              <w:t xml:space="preserve"> K3</w:t>
            </w:r>
          </w:p>
        </w:tc>
        <w:tc>
          <w:tcPr>
            <w:tcW w:w="1747" w:type="dxa"/>
            <w:tcBorders>
              <w:top w:val="single" w:sz="4" w:space="0" w:color="auto"/>
              <w:left w:val="single" w:sz="4" w:space="0" w:color="auto"/>
              <w:bottom w:val="single" w:sz="4" w:space="0" w:color="auto"/>
              <w:right w:val="single" w:sz="4" w:space="0" w:color="auto"/>
            </w:tcBorders>
            <w:vAlign w:val="center"/>
          </w:tcPr>
          <w:p w14:paraId="4F2E165F"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NLGI 2-3. Tramvajs 15T , 15T1, 15T2 ,15T2A hidrauliskā pagrieziena amortizatora sviras sfēriskie šarnīri, citi sfēriskie gultņi/šarnīri.</w:t>
            </w:r>
          </w:p>
        </w:tc>
        <w:tc>
          <w:tcPr>
            <w:tcW w:w="1161" w:type="dxa"/>
            <w:tcBorders>
              <w:top w:val="single" w:sz="4" w:space="0" w:color="auto"/>
              <w:left w:val="single" w:sz="4" w:space="0" w:color="auto"/>
              <w:bottom w:val="single" w:sz="4" w:space="0" w:color="auto"/>
              <w:right w:val="single" w:sz="4" w:space="0" w:color="auto"/>
            </w:tcBorders>
            <w:vAlign w:val="center"/>
          </w:tcPr>
          <w:p w14:paraId="361D1F5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spainis</w:t>
            </w:r>
          </w:p>
        </w:tc>
        <w:tc>
          <w:tcPr>
            <w:tcW w:w="1138" w:type="dxa"/>
            <w:tcBorders>
              <w:top w:val="single" w:sz="4" w:space="0" w:color="auto"/>
              <w:left w:val="single" w:sz="4" w:space="0" w:color="auto"/>
              <w:bottom w:val="single" w:sz="4" w:space="0" w:color="auto"/>
              <w:right w:val="single" w:sz="4" w:space="0" w:color="auto"/>
            </w:tcBorders>
            <w:vAlign w:val="center"/>
          </w:tcPr>
          <w:p w14:paraId="16491F5C"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kg</w:t>
            </w:r>
          </w:p>
        </w:tc>
        <w:tc>
          <w:tcPr>
            <w:tcW w:w="1027" w:type="dxa"/>
            <w:tcBorders>
              <w:top w:val="single" w:sz="4" w:space="0" w:color="auto"/>
              <w:left w:val="single" w:sz="4" w:space="0" w:color="auto"/>
              <w:bottom w:val="single" w:sz="4" w:space="0" w:color="auto"/>
              <w:right w:val="single" w:sz="4" w:space="0" w:color="auto"/>
            </w:tcBorders>
            <w:vAlign w:val="center"/>
          </w:tcPr>
          <w:p w14:paraId="0E44C778"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8kg</w:t>
            </w:r>
          </w:p>
        </w:tc>
        <w:tc>
          <w:tcPr>
            <w:tcW w:w="1116" w:type="dxa"/>
            <w:tcBorders>
              <w:top w:val="single" w:sz="4" w:space="0" w:color="auto"/>
              <w:left w:val="single" w:sz="4" w:space="0" w:color="auto"/>
              <w:bottom w:val="single" w:sz="4" w:space="0" w:color="auto"/>
              <w:right w:val="single" w:sz="4" w:space="0" w:color="auto"/>
            </w:tcBorders>
          </w:tcPr>
          <w:p w14:paraId="7FA4FF29" w14:textId="77777777" w:rsidR="00D62CFA" w:rsidRPr="007A635A" w:rsidRDefault="00D62CFA" w:rsidP="00E62624">
            <w:pPr>
              <w:jc w:val="both"/>
              <w:rPr>
                <w:rFonts w:ascii="Times New Roman" w:hAnsi="Times New Roman" w:cs="Times New Roman"/>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tcPr>
          <w:p w14:paraId="77DDCD6A" w14:textId="77777777" w:rsidR="00D62CFA" w:rsidRPr="007A635A" w:rsidRDefault="00D62CFA" w:rsidP="00E62624">
            <w:pPr>
              <w:jc w:val="both"/>
              <w:rPr>
                <w:rFonts w:ascii="Times New Roman" w:hAnsi="Times New Roman" w:cs="Times New Roman"/>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tcPr>
          <w:p w14:paraId="131E4FBA" w14:textId="77777777" w:rsidR="00D62CFA" w:rsidRPr="007A635A" w:rsidRDefault="00D62CFA" w:rsidP="00E62624">
            <w:pPr>
              <w:jc w:val="both"/>
              <w:rPr>
                <w:rFonts w:ascii="Times New Roman" w:hAnsi="Times New Roman" w:cs="Times New Roman"/>
                <w:color w:val="000000"/>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CE53B8F" w14:textId="77777777" w:rsidR="00D62CFA" w:rsidRPr="007A635A" w:rsidRDefault="00D62CFA" w:rsidP="00E62624">
            <w:pPr>
              <w:jc w:val="both"/>
              <w:rPr>
                <w:rFonts w:ascii="Times New Roman" w:hAnsi="Times New Roman" w:cs="Times New Roman"/>
                <w:color w:val="000000"/>
                <w:sz w:val="20"/>
                <w:szCs w:val="20"/>
              </w:rPr>
            </w:pPr>
          </w:p>
        </w:tc>
        <w:tc>
          <w:tcPr>
            <w:tcW w:w="1027" w:type="dxa"/>
            <w:tcBorders>
              <w:top w:val="single" w:sz="4" w:space="0" w:color="auto"/>
              <w:left w:val="single" w:sz="4" w:space="0" w:color="auto"/>
              <w:bottom w:val="single" w:sz="4" w:space="0" w:color="auto"/>
              <w:right w:val="single" w:sz="4" w:space="0" w:color="auto"/>
            </w:tcBorders>
          </w:tcPr>
          <w:p w14:paraId="512A9E23"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6B017F9A"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16kg</w:t>
            </w:r>
          </w:p>
        </w:tc>
      </w:tr>
      <w:tr w:rsidR="00B667A8" w:rsidRPr="007A635A" w14:paraId="18DBD9DD" w14:textId="77777777" w:rsidTr="00642521">
        <w:tc>
          <w:tcPr>
            <w:tcW w:w="710" w:type="dxa"/>
            <w:tcBorders>
              <w:top w:val="single" w:sz="4" w:space="0" w:color="auto"/>
            </w:tcBorders>
            <w:vAlign w:val="center"/>
          </w:tcPr>
          <w:p w14:paraId="2E3B8AD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13</w:t>
            </w:r>
          </w:p>
        </w:tc>
        <w:tc>
          <w:tcPr>
            <w:tcW w:w="1204" w:type="dxa"/>
            <w:vMerge/>
            <w:tcBorders>
              <w:top w:val="single" w:sz="4" w:space="0" w:color="auto"/>
            </w:tcBorders>
            <w:vAlign w:val="center"/>
          </w:tcPr>
          <w:p w14:paraId="3D4A0736" w14:textId="77777777" w:rsidR="00D62CFA" w:rsidRPr="007A635A" w:rsidRDefault="00D62CFA" w:rsidP="00E62624">
            <w:pPr>
              <w:jc w:val="both"/>
              <w:rPr>
                <w:rFonts w:ascii="Times New Roman" w:hAnsi="Times New Roman" w:cs="Times New Roman"/>
                <w:sz w:val="20"/>
                <w:szCs w:val="20"/>
              </w:rPr>
            </w:pPr>
          </w:p>
        </w:tc>
        <w:tc>
          <w:tcPr>
            <w:tcW w:w="1160" w:type="dxa"/>
            <w:tcBorders>
              <w:top w:val="single" w:sz="4" w:space="0" w:color="auto"/>
            </w:tcBorders>
            <w:vAlign w:val="center"/>
          </w:tcPr>
          <w:p w14:paraId="5C0389C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SKF LGGB2</w:t>
            </w:r>
          </w:p>
        </w:tc>
        <w:tc>
          <w:tcPr>
            <w:tcW w:w="1747" w:type="dxa"/>
            <w:tcBorders>
              <w:top w:val="single" w:sz="4" w:space="0" w:color="auto"/>
            </w:tcBorders>
            <w:vAlign w:val="center"/>
          </w:tcPr>
          <w:p w14:paraId="0ECA0F29"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 xml:space="preserve">Tramvajs 15T , 15T1, 15T2 </w:t>
            </w:r>
            <w:r w:rsidRPr="007A635A">
              <w:rPr>
                <w:rFonts w:ascii="Times New Roman" w:hAnsi="Times New Roman" w:cs="Times New Roman"/>
                <w:color w:val="000000"/>
                <w:sz w:val="20"/>
                <w:szCs w:val="20"/>
              </w:rPr>
              <w:lastRenderedPageBreak/>
              <w:t xml:space="preserve">,15T2A ratiņu </w:t>
            </w:r>
            <w:proofErr w:type="spellStart"/>
            <w:r w:rsidRPr="007A635A">
              <w:rPr>
                <w:rFonts w:ascii="Times New Roman" w:hAnsi="Times New Roman" w:cs="Times New Roman"/>
                <w:color w:val="000000"/>
                <w:sz w:val="20"/>
                <w:szCs w:val="20"/>
              </w:rPr>
              <w:t>garensviras</w:t>
            </w:r>
            <w:proofErr w:type="spellEnd"/>
            <w:r w:rsidRPr="007A635A">
              <w:rPr>
                <w:rFonts w:ascii="Times New Roman" w:hAnsi="Times New Roman" w:cs="Times New Roman"/>
                <w:color w:val="000000"/>
                <w:sz w:val="20"/>
                <w:szCs w:val="20"/>
              </w:rPr>
              <w:t xml:space="preserve"> gultņi.</w:t>
            </w:r>
          </w:p>
        </w:tc>
        <w:tc>
          <w:tcPr>
            <w:tcW w:w="1161" w:type="dxa"/>
            <w:tcBorders>
              <w:top w:val="single" w:sz="4" w:space="0" w:color="auto"/>
            </w:tcBorders>
            <w:vAlign w:val="center"/>
          </w:tcPr>
          <w:p w14:paraId="78B4464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lastRenderedPageBreak/>
              <w:t>spainis</w:t>
            </w:r>
          </w:p>
        </w:tc>
        <w:tc>
          <w:tcPr>
            <w:tcW w:w="1138" w:type="dxa"/>
            <w:tcBorders>
              <w:top w:val="single" w:sz="4" w:space="0" w:color="auto"/>
            </w:tcBorders>
            <w:vAlign w:val="center"/>
          </w:tcPr>
          <w:p w14:paraId="36F8D5F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kg</w:t>
            </w:r>
          </w:p>
        </w:tc>
        <w:tc>
          <w:tcPr>
            <w:tcW w:w="1027" w:type="dxa"/>
            <w:tcBorders>
              <w:top w:val="single" w:sz="4" w:space="0" w:color="auto"/>
            </w:tcBorders>
            <w:vAlign w:val="center"/>
          </w:tcPr>
          <w:p w14:paraId="0335BD0D"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5kg</w:t>
            </w:r>
          </w:p>
        </w:tc>
        <w:tc>
          <w:tcPr>
            <w:tcW w:w="1116" w:type="dxa"/>
            <w:tcBorders>
              <w:top w:val="single" w:sz="4" w:space="0" w:color="auto"/>
            </w:tcBorders>
          </w:tcPr>
          <w:p w14:paraId="3FA25E69" w14:textId="77777777" w:rsidR="00D62CFA" w:rsidRPr="007A635A" w:rsidRDefault="00D62CFA" w:rsidP="00E62624">
            <w:pPr>
              <w:jc w:val="both"/>
              <w:rPr>
                <w:rFonts w:ascii="Times New Roman" w:hAnsi="Times New Roman" w:cs="Times New Roman"/>
                <w:color w:val="000000"/>
                <w:sz w:val="20"/>
                <w:szCs w:val="20"/>
              </w:rPr>
            </w:pPr>
          </w:p>
        </w:tc>
        <w:tc>
          <w:tcPr>
            <w:tcW w:w="1310" w:type="dxa"/>
            <w:tcBorders>
              <w:top w:val="single" w:sz="4" w:space="0" w:color="auto"/>
            </w:tcBorders>
          </w:tcPr>
          <w:p w14:paraId="530CAEF3" w14:textId="77777777" w:rsidR="00D62CFA" w:rsidRPr="007A635A" w:rsidRDefault="00D62CFA" w:rsidP="00E62624">
            <w:pPr>
              <w:jc w:val="both"/>
              <w:rPr>
                <w:rFonts w:ascii="Times New Roman" w:hAnsi="Times New Roman" w:cs="Times New Roman"/>
                <w:color w:val="000000"/>
                <w:sz w:val="20"/>
                <w:szCs w:val="20"/>
              </w:rPr>
            </w:pPr>
          </w:p>
        </w:tc>
        <w:tc>
          <w:tcPr>
            <w:tcW w:w="1161" w:type="dxa"/>
            <w:tcBorders>
              <w:top w:val="single" w:sz="4" w:space="0" w:color="auto"/>
            </w:tcBorders>
          </w:tcPr>
          <w:p w14:paraId="28A071BA" w14:textId="77777777" w:rsidR="00D62CFA" w:rsidRPr="007A635A" w:rsidRDefault="00D62CFA" w:rsidP="00E62624">
            <w:pPr>
              <w:jc w:val="both"/>
              <w:rPr>
                <w:rFonts w:ascii="Times New Roman" w:hAnsi="Times New Roman" w:cs="Times New Roman"/>
                <w:color w:val="000000"/>
                <w:sz w:val="20"/>
                <w:szCs w:val="20"/>
              </w:rPr>
            </w:pPr>
          </w:p>
        </w:tc>
        <w:tc>
          <w:tcPr>
            <w:tcW w:w="1138" w:type="dxa"/>
            <w:tcBorders>
              <w:top w:val="single" w:sz="4" w:space="0" w:color="auto"/>
            </w:tcBorders>
          </w:tcPr>
          <w:p w14:paraId="2E37B10E" w14:textId="77777777" w:rsidR="00D62CFA" w:rsidRPr="007A635A" w:rsidRDefault="00D62CFA" w:rsidP="00E62624">
            <w:pPr>
              <w:jc w:val="both"/>
              <w:rPr>
                <w:rFonts w:ascii="Times New Roman" w:hAnsi="Times New Roman" w:cs="Times New Roman"/>
                <w:color w:val="000000"/>
                <w:sz w:val="20"/>
                <w:szCs w:val="20"/>
              </w:rPr>
            </w:pPr>
          </w:p>
        </w:tc>
        <w:tc>
          <w:tcPr>
            <w:tcW w:w="1027" w:type="dxa"/>
            <w:tcBorders>
              <w:top w:val="single" w:sz="4" w:space="0" w:color="auto"/>
            </w:tcBorders>
          </w:tcPr>
          <w:p w14:paraId="299040AD"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1E0DF77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30kg</w:t>
            </w:r>
          </w:p>
        </w:tc>
      </w:tr>
      <w:tr w:rsidR="00B667A8" w:rsidRPr="007A635A" w14:paraId="3C5591AC" w14:textId="77777777" w:rsidTr="00642521">
        <w:trPr>
          <w:trHeight w:val="751"/>
        </w:trPr>
        <w:tc>
          <w:tcPr>
            <w:tcW w:w="710" w:type="dxa"/>
            <w:vAlign w:val="center"/>
          </w:tcPr>
          <w:p w14:paraId="4541C542"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14</w:t>
            </w:r>
          </w:p>
        </w:tc>
        <w:tc>
          <w:tcPr>
            <w:tcW w:w="1204" w:type="dxa"/>
            <w:vMerge/>
            <w:vAlign w:val="center"/>
          </w:tcPr>
          <w:p w14:paraId="073943E1"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3AEDCC7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 xml:space="preserve">Keramiskā ziede </w:t>
            </w:r>
            <w:proofErr w:type="spellStart"/>
            <w:r w:rsidRPr="007A635A">
              <w:rPr>
                <w:rFonts w:ascii="Times New Roman" w:hAnsi="Times New Roman" w:cs="Times New Roman"/>
                <w:sz w:val="20"/>
                <w:szCs w:val="20"/>
              </w:rPr>
              <w:t>Xintex</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Ceramic</w:t>
            </w:r>
            <w:proofErr w:type="spellEnd"/>
          </w:p>
        </w:tc>
        <w:tc>
          <w:tcPr>
            <w:tcW w:w="1747" w:type="dxa"/>
            <w:vAlign w:val="center"/>
          </w:tcPr>
          <w:p w14:paraId="4FCA57EF"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Tramvajs 15T , 15T1, 15T2 ,15T2A bremžu bloks (</w:t>
            </w:r>
            <w:proofErr w:type="spellStart"/>
            <w:r w:rsidRPr="007A635A">
              <w:rPr>
                <w:rFonts w:ascii="Times New Roman" w:hAnsi="Times New Roman" w:cs="Times New Roman"/>
                <w:color w:val="000000"/>
                <w:sz w:val="20"/>
                <w:szCs w:val="20"/>
              </w:rPr>
              <w:t>suports</w:t>
            </w:r>
            <w:proofErr w:type="spellEnd"/>
            <w:r w:rsidRPr="007A635A">
              <w:rPr>
                <w:rFonts w:ascii="Times New Roman" w:hAnsi="Times New Roman" w:cs="Times New Roman"/>
                <w:color w:val="000000"/>
                <w:sz w:val="20"/>
                <w:szCs w:val="20"/>
              </w:rPr>
              <w:t>), kustīgās daļas.</w:t>
            </w:r>
          </w:p>
        </w:tc>
        <w:tc>
          <w:tcPr>
            <w:tcW w:w="1161" w:type="dxa"/>
            <w:vAlign w:val="center"/>
          </w:tcPr>
          <w:p w14:paraId="209C5015"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spainis</w:t>
            </w:r>
          </w:p>
        </w:tc>
        <w:tc>
          <w:tcPr>
            <w:tcW w:w="1138" w:type="dxa"/>
            <w:vAlign w:val="center"/>
          </w:tcPr>
          <w:p w14:paraId="27B8EA75"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kg</w:t>
            </w:r>
          </w:p>
        </w:tc>
        <w:tc>
          <w:tcPr>
            <w:tcW w:w="1027" w:type="dxa"/>
            <w:vAlign w:val="center"/>
          </w:tcPr>
          <w:p w14:paraId="7C07402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5kg</w:t>
            </w:r>
          </w:p>
        </w:tc>
        <w:tc>
          <w:tcPr>
            <w:tcW w:w="1116" w:type="dxa"/>
          </w:tcPr>
          <w:p w14:paraId="3D34F41B"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338584DA"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24467F41"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3F8CB535"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14108EDE"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5A45A19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50kg</w:t>
            </w:r>
          </w:p>
        </w:tc>
      </w:tr>
      <w:tr w:rsidR="00B667A8" w:rsidRPr="007A635A" w14:paraId="5B79CE13" w14:textId="77777777" w:rsidTr="00642521">
        <w:tc>
          <w:tcPr>
            <w:tcW w:w="710" w:type="dxa"/>
            <w:vAlign w:val="center"/>
          </w:tcPr>
          <w:p w14:paraId="5439BD54" w14:textId="10CF2966"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w:t>
            </w:r>
            <w:r w:rsidR="008D6564">
              <w:rPr>
                <w:rFonts w:ascii="Times New Roman" w:hAnsi="Times New Roman" w:cs="Times New Roman"/>
                <w:color w:val="000000"/>
                <w:sz w:val="20"/>
                <w:szCs w:val="20"/>
              </w:rPr>
              <w:t>5</w:t>
            </w:r>
          </w:p>
        </w:tc>
        <w:tc>
          <w:tcPr>
            <w:tcW w:w="1204" w:type="dxa"/>
            <w:vMerge/>
            <w:vAlign w:val="center"/>
          </w:tcPr>
          <w:p w14:paraId="46212CD6"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01C1E81C"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Wurth</w:t>
            </w:r>
            <w:proofErr w:type="spellEnd"/>
            <w:r w:rsidRPr="007A635A">
              <w:rPr>
                <w:rFonts w:ascii="Times New Roman" w:hAnsi="Times New Roman" w:cs="Times New Roman"/>
                <w:sz w:val="20"/>
                <w:szCs w:val="20"/>
              </w:rPr>
              <w:t xml:space="preserve"> CU 800</w:t>
            </w:r>
          </w:p>
        </w:tc>
        <w:tc>
          <w:tcPr>
            <w:tcW w:w="1747" w:type="dxa"/>
            <w:vAlign w:val="center"/>
          </w:tcPr>
          <w:p w14:paraId="06F22FE6"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sz w:val="20"/>
                <w:szCs w:val="20"/>
              </w:rPr>
              <w:t>Tramvajs 15T , 15T1, 15T2 ,15T2A bremžu uzliku nesošā plāksne.</w:t>
            </w:r>
          </w:p>
        </w:tc>
        <w:tc>
          <w:tcPr>
            <w:tcW w:w="1161" w:type="dxa"/>
            <w:vAlign w:val="center"/>
          </w:tcPr>
          <w:p w14:paraId="1424471A"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bundža</w:t>
            </w:r>
          </w:p>
        </w:tc>
        <w:tc>
          <w:tcPr>
            <w:tcW w:w="1138" w:type="dxa"/>
            <w:vAlign w:val="center"/>
          </w:tcPr>
          <w:p w14:paraId="4EC871EC"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kg</w:t>
            </w:r>
          </w:p>
        </w:tc>
        <w:tc>
          <w:tcPr>
            <w:tcW w:w="1027" w:type="dxa"/>
            <w:vAlign w:val="center"/>
          </w:tcPr>
          <w:p w14:paraId="7AC7523F"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1kg</w:t>
            </w:r>
          </w:p>
        </w:tc>
        <w:tc>
          <w:tcPr>
            <w:tcW w:w="1116" w:type="dxa"/>
          </w:tcPr>
          <w:p w14:paraId="4BAB256F"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7FC7F88C"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35972246"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020AA463"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6D510BFB"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594587D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10kg</w:t>
            </w:r>
          </w:p>
        </w:tc>
      </w:tr>
      <w:tr w:rsidR="00B667A8" w:rsidRPr="007A635A" w14:paraId="020C2A08" w14:textId="77777777" w:rsidTr="00642521">
        <w:tc>
          <w:tcPr>
            <w:tcW w:w="710" w:type="dxa"/>
            <w:vAlign w:val="center"/>
          </w:tcPr>
          <w:p w14:paraId="6AE38FDB" w14:textId="5A71441B"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w:t>
            </w:r>
            <w:r w:rsidR="008D6564">
              <w:rPr>
                <w:rFonts w:ascii="Times New Roman" w:hAnsi="Times New Roman" w:cs="Times New Roman"/>
                <w:color w:val="000000"/>
                <w:sz w:val="20"/>
                <w:szCs w:val="20"/>
              </w:rPr>
              <w:t>6</w:t>
            </w:r>
          </w:p>
        </w:tc>
        <w:tc>
          <w:tcPr>
            <w:tcW w:w="1204" w:type="dxa"/>
            <w:vMerge/>
            <w:vAlign w:val="center"/>
          </w:tcPr>
          <w:p w14:paraId="3712C669"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66527BBD"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Molykote</w:t>
            </w:r>
            <w:proofErr w:type="spellEnd"/>
            <w:r w:rsidRPr="007A635A">
              <w:rPr>
                <w:rFonts w:ascii="Times New Roman" w:hAnsi="Times New Roman" w:cs="Times New Roman"/>
                <w:color w:val="000000"/>
                <w:sz w:val="20"/>
                <w:szCs w:val="20"/>
              </w:rPr>
              <w:t xml:space="preserve"> BR2 Plus</w:t>
            </w:r>
          </w:p>
        </w:tc>
        <w:tc>
          <w:tcPr>
            <w:tcW w:w="1747" w:type="dxa"/>
            <w:vAlign w:val="center"/>
          </w:tcPr>
          <w:p w14:paraId="0561FA73"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 xml:space="preserve">Tramvajs 15T , 15T1, 15T2 ,15T2A </w:t>
            </w:r>
            <w:proofErr w:type="spellStart"/>
            <w:r w:rsidRPr="007A635A">
              <w:rPr>
                <w:rFonts w:ascii="Times New Roman" w:hAnsi="Times New Roman" w:cs="Times New Roman"/>
                <w:color w:val="000000"/>
                <w:sz w:val="20"/>
                <w:szCs w:val="20"/>
              </w:rPr>
              <w:t>zobsajūga</w:t>
            </w:r>
            <w:proofErr w:type="spellEnd"/>
            <w:r w:rsidRPr="007A635A">
              <w:rPr>
                <w:rFonts w:ascii="Times New Roman" w:hAnsi="Times New Roman" w:cs="Times New Roman"/>
                <w:color w:val="000000"/>
                <w:sz w:val="20"/>
                <w:szCs w:val="20"/>
              </w:rPr>
              <w:t xml:space="preserve"> vārpsta, vītnes daļa.</w:t>
            </w:r>
          </w:p>
        </w:tc>
        <w:tc>
          <w:tcPr>
            <w:tcW w:w="1161" w:type="dxa"/>
            <w:vAlign w:val="center"/>
          </w:tcPr>
          <w:p w14:paraId="1AD1B9C3"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bundža</w:t>
            </w:r>
          </w:p>
        </w:tc>
        <w:tc>
          <w:tcPr>
            <w:tcW w:w="1138" w:type="dxa"/>
            <w:vAlign w:val="center"/>
          </w:tcPr>
          <w:p w14:paraId="7AD03937"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kg</w:t>
            </w:r>
          </w:p>
        </w:tc>
        <w:tc>
          <w:tcPr>
            <w:tcW w:w="1027" w:type="dxa"/>
            <w:vAlign w:val="center"/>
          </w:tcPr>
          <w:p w14:paraId="212FE8D8"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1kg</w:t>
            </w:r>
          </w:p>
        </w:tc>
        <w:tc>
          <w:tcPr>
            <w:tcW w:w="1116" w:type="dxa"/>
          </w:tcPr>
          <w:p w14:paraId="460475AB"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3422FABD"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3CF9E16D"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5949F859"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05C961CD"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19B9A56E"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6kg</w:t>
            </w:r>
          </w:p>
        </w:tc>
      </w:tr>
      <w:tr w:rsidR="00B667A8" w:rsidRPr="007A635A" w14:paraId="3FE4CEFF" w14:textId="77777777" w:rsidTr="00642521">
        <w:tc>
          <w:tcPr>
            <w:tcW w:w="710" w:type="dxa"/>
            <w:vAlign w:val="center"/>
          </w:tcPr>
          <w:p w14:paraId="27B529CF" w14:textId="21A8D53B"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w:t>
            </w:r>
            <w:r w:rsidR="008D6564">
              <w:rPr>
                <w:rFonts w:ascii="Times New Roman" w:hAnsi="Times New Roman" w:cs="Times New Roman"/>
                <w:color w:val="000000"/>
                <w:sz w:val="20"/>
                <w:szCs w:val="20"/>
              </w:rPr>
              <w:t>7</w:t>
            </w:r>
          </w:p>
        </w:tc>
        <w:tc>
          <w:tcPr>
            <w:tcW w:w="1204" w:type="dxa"/>
            <w:vMerge/>
            <w:vAlign w:val="center"/>
          </w:tcPr>
          <w:p w14:paraId="6C11A6D1"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7C398EBE"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Total</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Multis</w:t>
            </w:r>
            <w:proofErr w:type="spellEnd"/>
            <w:r w:rsidRPr="007A635A">
              <w:rPr>
                <w:rFonts w:ascii="Times New Roman" w:hAnsi="Times New Roman" w:cs="Times New Roman"/>
                <w:sz w:val="20"/>
                <w:szCs w:val="20"/>
              </w:rPr>
              <w:t xml:space="preserve"> EP2</w:t>
            </w:r>
          </w:p>
        </w:tc>
        <w:tc>
          <w:tcPr>
            <w:tcW w:w="1747" w:type="dxa"/>
            <w:vAlign w:val="center"/>
          </w:tcPr>
          <w:p w14:paraId="472601BD"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sz w:val="20"/>
                <w:szCs w:val="20"/>
              </w:rPr>
              <w:t>Tramvajs 15T , 15T1, 15T2 ,15T2A ratiņu un virsbūves pagrieziena gultnis.</w:t>
            </w:r>
          </w:p>
        </w:tc>
        <w:tc>
          <w:tcPr>
            <w:tcW w:w="1161" w:type="dxa"/>
            <w:vAlign w:val="center"/>
          </w:tcPr>
          <w:p w14:paraId="181D8D19"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spainis</w:t>
            </w:r>
          </w:p>
        </w:tc>
        <w:tc>
          <w:tcPr>
            <w:tcW w:w="1138" w:type="dxa"/>
            <w:vAlign w:val="center"/>
          </w:tcPr>
          <w:p w14:paraId="40BABEF7"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kg</w:t>
            </w:r>
          </w:p>
        </w:tc>
        <w:tc>
          <w:tcPr>
            <w:tcW w:w="1027" w:type="dxa"/>
            <w:vAlign w:val="center"/>
          </w:tcPr>
          <w:p w14:paraId="573CDD20"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18kg</w:t>
            </w:r>
          </w:p>
        </w:tc>
        <w:tc>
          <w:tcPr>
            <w:tcW w:w="1116" w:type="dxa"/>
          </w:tcPr>
          <w:p w14:paraId="54FBF4D5"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60EC71E8"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69DACC03"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09D17D2A"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44BB6137"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638D5438"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90kg</w:t>
            </w:r>
          </w:p>
        </w:tc>
      </w:tr>
      <w:tr w:rsidR="00B667A8" w:rsidRPr="007A635A" w14:paraId="6AE714B6" w14:textId="77777777" w:rsidTr="00642521">
        <w:tc>
          <w:tcPr>
            <w:tcW w:w="710" w:type="dxa"/>
            <w:vAlign w:val="center"/>
          </w:tcPr>
          <w:p w14:paraId="47E5E0A2" w14:textId="2784DF50"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w:t>
            </w:r>
            <w:r w:rsidR="008D6564">
              <w:rPr>
                <w:rFonts w:ascii="Times New Roman" w:hAnsi="Times New Roman" w:cs="Times New Roman"/>
                <w:color w:val="000000"/>
                <w:sz w:val="20"/>
                <w:szCs w:val="20"/>
              </w:rPr>
              <w:t>8</w:t>
            </w:r>
          </w:p>
        </w:tc>
        <w:tc>
          <w:tcPr>
            <w:tcW w:w="1204" w:type="dxa"/>
            <w:vMerge/>
            <w:vAlign w:val="center"/>
          </w:tcPr>
          <w:p w14:paraId="58E77214"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42105131"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color w:val="000000"/>
                <w:sz w:val="20"/>
                <w:szCs w:val="20"/>
              </w:rPr>
              <w:t>Texaco</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Coupling</w:t>
            </w:r>
            <w:proofErr w:type="spellEnd"/>
            <w:r w:rsidRPr="007A635A">
              <w:rPr>
                <w:rFonts w:ascii="Times New Roman" w:hAnsi="Times New Roman" w:cs="Times New Roman"/>
                <w:color w:val="000000"/>
                <w:sz w:val="20"/>
                <w:szCs w:val="20"/>
              </w:rPr>
              <w:t xml:space="preserve"> </w:t>
            </w:r>
            <w:proofErr w:type="spellStart"/>
            <w:r w:rsidRPr="007A635A">
              <w:rPr>
                <w:rFonts w:ascii="Times New Roman" w:hAnsi="Times New Roman" w:cs="Times New Roman"/>
                <w:color w:val="000000"/>
                <w:sz w:val="20"/>
                <w:szCs w:val="20"/>
              </w:rPr>
              <w:t>Grease</w:t>
            </w:r>
            <w:proofErr w:type="spellEnd"/>
            <w:r w:rsidRPr="007A635A">
              <w:rPr>
                <w:rFonts w:ascii="Times New Roman" w:hAnsi="Times New Roman" w:cs="Times New Roman"/>
                <w:color w:val="000000"/>
                <w:sz w:val="20"/>
                <w:szCs w:val="20"/>
              </w:rPr>
              <w:t xml:space="preserve"> 0.4kg</w:t>
            </w:r>
          </w:p>
        </w:tc>
        <w:tc>
          <w:tcPr>
            <w:tcW w:w="1747" w:type="dxa"/>
            <w:vAlign w:val="center"/>
          </w:tcPr>
          <w:p w14:paraId="07079C2C"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 xml:space="preserve">Tramvajs 15T , 15T1, 15T2 ,15T2A </w:t>
            </w:r>
            <w:proofErr w:type="spellStart"/>
            <w:r w:rsidRPr="007A635A">
              <w:rPr>
                <w:rFonts w:ascii="Times New Roman" w:hAnsi="Times New Roman" w:cs="Times New Roman"/>
                <w:color w:val="000000"/>
                <w:sz w:val="20"/>
                <w:szCs w:val="20"/>
              </w:rPr>
              <w:t>zobsajūga</w:t>
            </w:r>
            <w:proofErr w:type="spellEnd"/>
            <w:r w:rsidRPr="007A635A">
              <w:rPr>
                <w:rFonts w:ascii="Times New Roman" w:hAnsi="Times New Roman" w:cs="Times New Roman"/>
                <w:color w:val="000000"/>
                <w:sz w:val="20"/>
                <w:szCs w:val="20"/>
              </w:rPr>
              <w:t xml:space="preserve"> gala rievojumi.</w:t>
            </w:r>
          </w:p>
        </w:tc>
        <w:tc>
          <w:tcPr>
            <w:tcW w:w="1161" w:type="dxa"/>
            <w:vAlign w:val="center"/>
          </w:tcPr>
          <w:p w14:paraId="49FEEF84"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kārtridžs</w:t>
            </w:r>
          </w:p>
        </w:tc>
        <w:tc>
          <w:tcPr>
            <w:tcW w:w="1138" w:type="dxa"/>
            <w:vAlign w:val="center"/>
          </w:tcPr>
          <w:p w14:paraId="5437893F" w14:textId="77777777" w:rsidR="00D62CFA" w:rsidRPr="007A635A" w:rsidRDefault="00D62CFA" w:rsidP="00E62624">
            <w:pPr>
              <w:jc w:val="both"/>
              <w:rPr>
                <w:rFonts w:ascii="Times New Roman" w:hAnsi="Times New Roman" w:cs="Times New Roman"/>
                <w:color w:val="000000"/>
                <w:sz w:val="20"/>
                <w:szCs w:val="20"/>
              </w:rPr>
            </w:pPr>
            <w:proofErr w:type="spellStart"/>
            <w:r w:rsidRPr="007A635A">
              <w:rPr>
                <w:rFonts w:ascii="Times New Roman" w:hAnsi="Times New Roman" w:cs="Times New Roman"/>
                <w:color w:val="000000"/>
                <w:sz w:val="20"/>
                <w:szCs w:val="20"/>
              </w:rPr>
              <w:t>gb</w:t>
            </w:r>
            <w:proofErr w:type="spellEnd"/>
          </w:p>
        </w:tc>
        <w:tc>
          <w:tcPr>
            <w:tcW w:w="1027" w:type="dxa"/>
            <w:vAlign w:val="center"/>
          </w:tcPr>
          <w:p w14:paraId="71991E1C"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0.4kg</w:t>
            </w:r>
          </w:p>
        </w:tc>
        <w:tc>
          <w:tcPr>
            <w:tcW w:w="1116" w:type="dxa"/>
          </w:tcPr>
          <w:p w14:paraId="1A250B6A"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1A33A313"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4A03C0E8"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0D0C562E"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2D52EAA5"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61007DCD"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50gb</w:t>
            </w:r>
          </w:p>
        </w:tc>
      </w:tr>
      <w:tr w:rsidR="00B667A8" w:rsidRPr="007A635A" w14:paraId="4E61BAB1" w14:textId="77777777" w:rsidTr="00642521">
        <w:tc>
          <w:tcPr>
            <w:tcW w:w="710" w:type="dxa"/>
            <w:vAlign w:val="center"/>
          </w:tcPr>
          <w:p w14:paraId="3E1271E5" w14:textId="2E94BC4D" w:rsidR="00D62CFA" w:rsidRPr="007A635A" w:rsidRDefault="008D6564" w:rsidP="00E62624">
            <w:pPr>
              <w:jc w:val="both"/>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204" w:type="dxa"/>
            <w:vMerge/>
            <w:vAlign w:val="center"/>
          </w:tcPr>
          <w:p w14:paraId="64A827B2" w14:textId="77777777" w:rsidR="00D62CFA" w:rsidRPr="007A635A" w:rsidRDefault="00D62CFA" w:rsidP="00E62624">
            <w:pPr>
              <w:jc w:val="both"/>
              <w:rPr>
                <w:rFonts w:ascii="Times New Roman" w:hAnsi="Times New Roman" w:cs="Times New Roman"/>
                <w:sz w:val="20"/>
                <w:szCs w:val="20"/>
              </w:rPr>
            </w:pPr>
          </w:p>
        </w:tc>
        <w:tc>
          <w:tcPr>
            <w:tcW w:w="1160" w:type="dxa"/>
            <w:vAlign w:val="center"/>
          </w:tcPr>
          <w:p w14:paraId="2207B8C6"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sz w:val="20"/>
                <w:szCs w:val="20"/>
              </w:rPr>
              <w:t>OKS 240 250gr</w:t>
            </w:r>
          </w:p>
        </w:tc>
        <w:tc>
          <w:tcPr>
            <w:tcW w:w="1747" w:type="dxa"/>
            <w:vAlign w:val="center"/>
          </w:tcPr>
          <w:p w14:paraId="1D4846FE"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sz w:val="20"/>
                <w:szCs w:val="20"/>
              </w:rPr>
              <w:t>Tramvajs 15T , 15T1, 15T2 ,15T2A riteņa zemējuma vadu stiprināšana.</w:t>
            </w:r>
          </w:p>
        </w:tc>
        <w:tc>
          <w:tcPr>
            <w:tcW w:w="1161" w:type="dxa"/>
            <w:vAlign w:val="center"/>
          </w:tcPr>
          <w:p w14:paraId="78D8478D"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bundža</w:t>
            </w:r>
          </w:p>
        </w:tc>
        <w:tc>
          <w:tcPr>
            <w:tcW w:w="1138" w:type="dxa"/>
            <w:vAlign w:val="center"/>
          </w:tcPr>
          <w:p w14:paraId="1C3DDECA" w14:textId="77777777" w:rsidR="00D62CFA" w:rsidRPr="007A635A" w:rsidRDefault="00D62CFA" w:rsidP="00E62624">
            <w:pPr>
              <w:jc w:val="both"/>
              <w:rPr>
                <w:rFonts w:ascii="Times New Roman" w:hAnsi="Times New Roman" w:cs="Times New Roman"/>
                <w:color w:val="000000"/>
                <w:sz w:val="20"/>
                <w:szCs w:val="20"/>
              </w:rPr>
            </w:pPr>
            <w:proofErr w:type="spellStart"/>
            <w:r w:rsidRPr="007A635A">
              <w:rPr>
                <w:rFonts w:ascii="Times New Roman" w:hAnsi="Times New Roman" w:cs="Times New Roman"/>
                <w:color w:val="000000"/>
                <w:sz w:val="20"/>
                <w:szCs w:val="20"/>
              </w:rPr>
              <w:t>gb</w:t>
            </w:r>
            <w:proofErr w:type="spellEnd"/>
          </w:p>
        </w:tc>
        <w:tc>
          <w:tcPr>
            <w:tcW w:w="1027" w:type="dxa"/>
            <w:vAlign w:val="center"/>
          </w:tcPr>
          <w:p w14:paraId="0C98BAE3"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250gr</w:t>
            </w:r>
          </w:p>
        </w:tc>
        <w:tc>
          <w:tcPr>
            <w:tcW w:w="1116" w:type="dxa"/>
          </w:tcPr>
          <w:p w14:paraId="5A463F39" w14:textId="77777777" w:rsidR="00D62CFA" w:rsidRPr="007A635A" w:rsidRDefault="00D62CFA" w:rsidP="00E62624">
            <w:pPr>
              <w:jc w:val="both"/>
              <w:rPr>
                <w:rFonts w:ascii="Times New Roman" w:hAnsi="Times New Roman" w:cs="Times New Roman"/>
                <w:color w:val="000000"/>
                <w:sz w:val="20"/>
                <w:szCs w:val="20"/>
              </w:rPr>
            </w:pPr>
          </w:p>
        </w:tc>
        <w:tc>
          <w:tcPr>
            <w:tcW w:w="1310" w:type="dxa"/>
          </w:tcPr>
          <w:p w14:paraId="53F466B7" w14:textId="77777777" w:rsidR="00D62CFA" w:rsidRPr="007A635A" w:rsidRDefault="00D62CFA" w:rsidP="00E62624">
            <w:pPr>
              <w:jc w:val="both"/>
              <w:rPr>
                <w:rFonts w:ascii="Times New Roman" w:hAnsi="Times New Roman" w:cs="Times New Roman"/>
                <w:color w:val="000000"/>
                <w:sz w:val="20"/>
                <w:szCs w:val="20"/>
              </w:rPr>
            </w:pPr>
          </w:p>
        </w:tc>
        <w:tc>
          <w:tcPr>
            <w:tcW w:w="1161" w:type="dxa"/>
          </w:tcPr>
          <w:p w14:paraId="621561BB" w14:textId="77777777" w:rsidR="00D62CFA" w:rsidRPr="007A635A" w:rsidRDefault="00D62CFA" w:rsidP="00E62624">
            <w:pPr>
              <w:jc w:val="both"/>
              <w:rPr>
                <w:rFonts w:ascii="Times New Roman" w:hAnsi="Times New Roman" w:cs="Times New Roman"/>
                <w:color w:val="000000"/>
                <w:sz w:val="20"/>
                <w:szCs w:val="20"/>
              </w:rPr>
            </w:pPr>
          </w:p>
        </w:tc>
        <w:tc>
          <w:tcPr>
            <w:tcW w:w="1138" w:type="dxa"/>
          </w:tcPr>
          <w:p w14:paraId="6953284F" w14:textId="77777777" w:rsidR="00D62CFA" w:rsidRPr="007A635A" w:rsidRDefault="00D62CFA" w:rsidP="00E62624">
            <w:pPr>
              <w:jc w:val="both"/>
              <w:rPr>
                <w:rFonts w:ascii="Times New Roman" w:hAnsi="Times New Roman" w:cs="Times New Roman"/>
                <w:color w:val="000000"/>
                <w:sz w:val="20"/>
                <w:szCs w:val="20"/>
              </w:rPr>
            </w:pPr>
          </w:p>
        </w:tc>
        <w:tc>
          <w:tcPr>
            <w:tcW w:w="1027" w:type="dxa"/>
          </w:tcPr>
          <w:p w14:paraId="363E55B0"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106A0580"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30gb</w:t>
            </w:r>
          </w:p>
        </w:tc>
      </w:tr>
      <w:tr w:rsidR="00B667A8" w:rsidRPr="007A635A" w14:paraId="3C8E1827" w14:textId="77777777" w:rsidTr="008D6564">
        <w:tc>
          <w:tcPr>
            <w:tcW w:w="710" w:type="dxa"/>
            <w:tcBorders>
              <w:bottom w:val="single" w:sz="4" w:space="0" w:color="auto"/>
            </w:tcBorders>
            <w:vAlign w:val="center"/>
          </w:tcPr>
          <w:p w14:paraId="1644052D" w14:textId="3661E65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2</w:t>
            </w:r>
            <w:r w:rsidR="008D6564">
              <w:rPr>
                <w:rFonts w:ascii="Times New Roman" w:hAnsi="Times New Roman" w:cs="Times New Roman"/>
                <w:color w:val="000000"/>
                <w:sz w:val="20"/>
                <w:szCs w:val="20"/>
              </w:rPr>
              <w:t>0</w:t>
            </w:r>
          </w:p>
        </w:tc>
        <w:tc>
          <w:tcPr>
            <w:tcW w:w="1204" w:type="dxa"/>
            <w:vMerge/>
            <w:tcBorders>
              <w:bottom w:val="single" w:sz="4" w:space="0" w:color="auto"/>
            </w:tcBorders>
            <w:vAlign w:val="center"/>
          </w:tcPr>
          <w:p w14:paraId="4A873FE7" w14:textId="77777777" w:rsidR="00D62CFA" w:rsidRPr="007A635A" w:rsidRDefault="00D62CFA" w:rsidP="00E62624">
            <w:pPr>
              <w:jc w:val="both"/>
              <w:rPr>
                <w:rFonts w:ascii="Times New Roman" w:hAnsi="Times New Roman" w:cs="Times New Roman"/>
                <w:sz w:val="20"/>
                <w:szCs w:val="20"/>
              </w:rPr>
            </w:pPr>
          </w:p>
        </w:tc>
        <w:tc>
          <w:tcPr>
            <w:tcW w:w="1160" w:type="dxa"/>
            <w:tcBorders>
              <w:bottom w:val="single" w:sz="4" w:space="0" w:color="auto"/>
            </w:tcBorders>
            <w:vAlign w:val="center"/>
          </w:tcPr>
          <w:p w14:paraId="41AB4F5E" w14:textId="77777777" w:rsidR="00D62CFA" w:rsidRPr="007A635A" w:rsidRDefault="00D62CFA" w:rsidP="00E62624">
            <w:pPr>
              <w:jc w:val="both"/>
              <w:rPr>
                <w:rFonts w:ascii="Times New Roman" w:hAnsi="Times New Roman" w:cs="Times New Roman"/>
                <w:sz w:val="20"/>
                <w:szCs w:val="20"/>
              </w:rPr>
            </w:pPr>
            <w:proofErr w:type="spellStart"/>
            <w:r w:rsidRPr="007A635A">
              <w:rPr>
                <w:rFonts w:ascii="Times New Roman" w:hAnsi="Times New Roman" w:cs="Times New Roman"/>
                <w:sz w:val="20"/>
                <w:szCs w:val="20"/>
              </w:rPr>
              <w:t>Castrol</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Spheerol</w:t>
            </w:r>
            <w:proofErr w:type="spellEnd"/>
            <w:r w:rsidRPr="007A635A">
              <w:rPr>
                <w:rFonts w:ascii="Times New Roman" w:hAnsi="Times New Roman" w:cs="Times New Roman"/>
                <w:sz w:val="20"/>
                <w:szCs w:val="20"/>
              </w:rPr>
              <w:t xml:space="preserve"> EPL 2</w:t>
            </w:r>
          </w:p>
        </w:tc>
        <w:tc>
          <w:tcPr>
            <w:tcW w:w="1747" w:type="dxa"/>
            <w:tcBorders>
              <w:bottom w:val="single" w:sz="4" w:space="0" w:color="auto"/>
            </w:tcBorders>
            <w:vAlign w:val="center"/>
          </w:tcPr>
          <w:p w14:paraId="6410A9CE"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sz w:val="20"/>
                <w:szCs w:val="20"/>
              </w:rPr>
              <w:t xml:space="preserve">Autobusu </w:t>
            </w:r>
            <w:proofErr w:type="spellStart"/>
            <w:r w:rsidRPr="007A635A">
              <w:rPr>
                <w:rFonts w:ascii="Times New Roman" w:hAnsi="Times New Roman" w:cs="Times New Roman"/>
                <w:sz w:val="20"/>
                <w:szCs w:val="20"/>
              </w:rPr>
              <w:t>Solaris</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Urbino</w:t>
            </w:r>
            <w:proofErr w:type="spellEnd"/>
            <w:r w:rsidRPr="007A635A">
              <w:rPr>
                <w:rFonts w:ascii="Times New Roman" w:hAnsi="Times New Roman" w:cs="Times New Roman"/>
                <w:sz w:val="20"/>
                <w:szCs w:val="20"/>
              </w:rPr>
              <w:t xml:space="preserve"> un trolejbusu </w:t>
            </w:r>
            <w:proofErr w:type="spellStart"/>
            <w:r w:rsidRPr="007A635A">
              <w:rPr>
                <w:rFonts w:ascii="Times New Roman" w:hAnsi="Times New Roman" w:cs="Times New Roman"/>
                <w:sz w:val="20"/>
                <w:szCs w:val="20"/>
              </w:rPr>
              <w:t>Škoda</w:t>
            </w:r>
            <w:proofErr w:type="spellEnd"/>
            <w:r w:rsidRPr="007A635A">
              <w:rPr>
                <w:rFonts w:ascii="Times New Roman" w:hAnsi="Times New Roman" w:cs="Times New Roman"/>
                <w:sz w:val="20"/>
                <w:szCs w:val="20"/>
              </w:rPr>
              <w:t xml:space="preserve"> T18.75 H2 centrālā eļļošanas sistēma "</w:t>
            </w:r>
            <w:proofErr w:type="spellStart"/>
            <w:r w:rsidRPr="007A635A">
              <w:rPr>
                <w:rFonts w:ascii="Times New Roman" w:hAnsi="Times New Roman" w:cs="Times New Roman"/>
                <w:sz w:val="20"/>
                <w:szCs w:val="20"/>
              </w:rPr>
              <w:t>Groeneveld</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OnePlus</w:t>
            </w:r>
            <w:proofErr w:type="spellEnd"/>
            <w:r w:rsidRPr="007A635A">
              <w:rPr>
                <w:rFonts w:ascii="Times New Roman" w:hAnsi="Times New Roman" w:cs="Times New Roman"/>
                <w:sz w:val="20"/>
                <w:szCs w:val="20"/>
              </w:rPr>
              <w:t>" un "</w:t>
            </w:r>
            <w:proofErr w:type="spellStart"/>
            <w:r w:rsidRPr="007A635A">
              <w:rPr>
                <w:rFonts w:ascii="Times New Roman" w:hAnsi="Times New Roman" w:cs="Times New Roman"/>
                <w:sz w:val="20"/>
                <w:szCs w:val="20"/>
              </w:rPr>
              <w:t>Groeneveld</w:t>
            </w:r>
            <w:proofErr w:type="spellEnd"/>
            <w:r w:rsidRPr="007A635A">
              <w:rPr>
                <w:rFonts w:ascii="Times New Roman" w:hAnsi="Times New Roman" w:cs="Times New Roman"/>
                <w:sz w:val="20"/>
                <w:szCs w:val="20"/>
              </w:rPr>
              <w:t xml:space="preserve"> </w:t>
            </w:r>
            <w:proofErr w:type="spellStart"/>
            <w:r w:rsidRPr="007A635A">
              <w:rPr>
                <w:rFonts w:ascii="Times New Roman" w:hAnsi="Times New Roman" w:cs="Times New Roman"/>
                <w:sz w:val="20"/>
                <w:szCs w:val="20"/>
              </w:rPr>
              <w:t>TriPlus</w:t>
            </w:r>
            <w:proofErr w:type="spellEnd"/>
            <w:r w:rsidRPr="007A635A">
              <w:rPr>
                <w:rFonts w:ascii="Times New Roman" w:hAnsi="Times New Roman" w:cs="Times New Roman"/>
                <w:sz w:val="20"/>
                <w:szCs w:val="20"/>
              </w:rPr>
              <w:t>".</w:t>
            </w:r>
          </w:p>
        </w:tc>
        <w:tc>
          <w:tcPr>
            <w:tcW w:w="1161" w:type="dxa"/>
            <w:tcBorders>
              <w:bottom w:val="single" w:sz="4" w:space="0" w:color="auto"/>
            </w:tcBorders>
            <w:vAlign w:val="center"/>
          </w:tcPr>
          <w:p w14:paraId="6E4F29D0"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spainis</w:t>
            </w:r>
          </w:p>
        </w:tc>
        <w:tc>
          <w:tcPr>
            <w:tcW w:w="1138" w:type="dxa"/>
            <w:tcBorders>
              <w:bottom w:val="single" w:sz="4" w:space="0" w:color="auto"/>
            </w:tcBorders>
            <w:vAlign w:val="center"/>
          </w:tcPr>
          <w:p w14:paraId="6E03F291"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kg</w:t>
            </w:r>
          </w:p>
        </w:tc>
        <w:tc>
          <w:tcPr>
            <w:tcW w:w="1027" w:type="dxa"/>
            <w:tcBorders>
              <w:bottom w:val="single" w:sz="4" w:space="0" w:color="auto"/>
            </w:tcBorders>
            <w:vAlign w:val="center"/>
          </w:tcPr>
          <w:p w14:paraId="287D94FF" w14:textId="77777777" w:rsidR="00D62CFA" w:rsidRPr="007A635A" w:rsidRDefault="00D62CFA" w:rsidP="00E6262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18kg</w:t>
            </w:r>
          </w:p>
        </w:tc>
        <w:tc>
          <w:tcPr>
            <w:tcW w:w="1116" w:type="dxa"/>
            <w:tcBorders>
              <w:bottom w:val="single" w:sz="4" w:space="0" w:color="auto"/>
            </w:tcBorders>
          </w:tcPr>
          <w:p w14:paraId="74C9B8E6" w14:textId="77777777" w:rsidR="00D62CFA" w:rsidRPr="007A635A" w:rsidRDefault="00D62CFA" w:rsidP="00E62624">
            <w:pPr>
              <w:jc w:val="both"/>
              <w:rPr>
                <w:rFonts w:ascii="Times New Roman" w:hAnsi="Times New Roman" w:cs="Times New Roman"/>
                <w:color w:val="000000"/>
                <w:sz w:val="20"/>
                <w:szCs w:val="20"/>
              </w:rPr>
            </w:pPr>
          </w:p>
        </w:tc>
        <w:tc>
          <w:tcPr>
            <w:tcW w:w="1310" w:type="dxa"/>
            <w:tcBorders>
              <w:bottom w:val="single" w:sz="4" w:space="0" w:color="auto"/>
            </w:tcBorders>
          </w:tcPr>
          <w:p w14:paraId="79C74D95" w14:textId="77777777" w:rsidR="00D62CFA" w:rsidRPr="007A635A" w:rsidRDefault="00D62CFA" w:rsidP="00E62624">
            <w:pPr>
              <w:jc w:val="both"/>
              <w:rPr>
                <w:rFonts w:ascii="Times New Roman" w:hAnsi="Times New Roman" w:cs="Times New Roman"/>
                <w:color w:val="000000"/>
                <w:sz w:val="20"/>
                <w:szCs w:val="20"/>
              </w:rPr>
            </w:pPr>
          </w:p>
        </w:tc>
        <w:tc>
          <w:tcPr>
            <w:tcW w:w="1161" w:type="dxa"/>
            <w:tcBorders>
              <w:bottom w:val="single" w:sz="4" w:space="0" w:color="auto"/>
            </w:tcBorders>
          </w:tcPr>
          <w:p w14:paraId="6DF83B0C" w14:textId="77777777" w:rsidR="00D62CFA" w:rsidRPr="007A635A" w:rsidRDefault="00D62CFA" w:rsidP="00E62624">
            <w:pPr>
              <w:jc w:val="both"/>
              <w:rPr>
                <w:rFonts w:ascii="Times New Roman" w:hAnsi="Times New Roman" w:cs="Times New Roman"/>
                <w:color w:val="000000"/>
                <w:sz w:val="20"/>
                <w:szCs w:val="20"/>
              </w:rPr>
            </w:pPr>
          </w:p>
        </w:tc>
        <w:tc>
          <w:tcPr>
            <w:tcW w:w="1138" w:type="dxa"/>
            <w:tcBorders>
              <w:bottom w:val="single" w:sz="4" w:space="0" w:color="auto"/>
            </w:tcBorders>
          </w:tcPr>
          <w:p w14:paraId="66FE272E" w14:textId="77777777" w:rsidR="00D62CFA" w:rsidRPr="007A635A" w:rsidRDefault="00D62CFA" w:rsidP="00E62624">
            <w:pPr>
              <w:jc w:val="both"/>
              <w:rPr>
                <w:rFonts w:ascii="Times New Roman" w:hAnsi="Times New Roman" w:cs="Times New Roman"/>
                <w:color w:val="000000"/>
                <w:sz w:val="20"/>
                <w:szCs w:val="20"/>
              </w:rPr>
            </w:pPr>
          </w:p>
        </w:tc>
        <w:tc>
          <w:tcPr>
            <w:tcW w:w="1027" w:type="dxa"/>
            <w:tcBorders>
              <w:bottom w:val="single" w:sz="4" w:space="0" w:color="auto"/>
            </w:tcBorders>
          </w:tcPr>
          <w:p w14:paraId="3F31F83C" w14:textId="77777777" w:rsidR="00D62CFA" w:rsidRPr="007A635A" w:rsidRDefault="00D62CFA" w:rsidP="00E62624">
            <w:pPr>
              <w:jc w:val="both"/>
              <w:rPr>
                <w:rFonts w:ascii="Times New Roman" w:hAnsi="Times New Roman" w:cs="Times New Roman"/>
                <w:color w:val="000000"/>
                <w:sz w:val="20"/>
                <w:szCs w:val="20"/>
              </w:rPr>
            </w:pPr>
          </w:p>
        </w:tc>
        <w:tc>
          <w:tcPr>
            <w:tcW w:w="1227" w:type="dxa"/>
            <w:tcBorders>
              <w:top w:val="nil"/>
              <w:left w:val="single" w:sz="4" w:space="0" w:color="auto"/>
              <w:bottom w:val="single" w:sz="4" w:space="0" w:color="auto"/>
              <w:right w:val="single" w:sz="4" w:space="0" w:color="auto"/>
            </w:tcBorders>
            <w:shd w:val="clear" w:color="auto" w:fill="auto"/>
            <w:vAlign w:val="center"/>
          </w:tcPr>
          <w:p w14:paraId="7B0CFE8B" w14:textId="77777777" w:rsidR="00D62CFA" w:rsidRPr="007A635A" w:rsidRDefault="00D62CFA" w:rsidP="00E62624">
            <w:pPr>
              <w:jc w:val="both"/>
              <w:rPr>
                <w:rFonts w:ascii="Times New Roman" w:hAnsi="Times New Roman" w:cs="Times New Roman"/>
                <w:sz w:val="20"/>
                <w:szCs w:val="20"/>
              </w:rPr>
            </w:pPr>
            <w:r w:rsidRPr="007A635A">
              <w:rPr>
                <w:rFonts w:ascii="Times New Roman" w:hAnsi="Times New Roman" w:cs="Times New Roman"/>
                <w:color w:val="000000"/>
                <w:sz w:val="20"/>
                <w:szCs w:val="20"/>
              </w:rPr>
              <w:t>18kg</w:t>
            </w:r>
          </w:p>
        </w:tc>
      </w:tr>
      <w:tr w:rsidR="008D6564" w:rsidRPr="007A635A" w14:paraId="4C9C97DA" w14:textId="77777777" w:rsidTr="008D6564">
        <w:tc>
          <w:tcPr>
            <w:tcW w:w="710" w:type="dxa"/>
            <w:tcBorders>
              <w:top w:val="single" w:sz="4" w:space="0" w:color="auto"/>
              <w:left w:val="single" w:sz="4" w:space="0" w:color="auto"/>
              <w:bottom w:val="single" w:sz="4" w:space="0" w:color="auto"/>
              <w:right w:val="single" w:sz="4" w:space="0" w:color="auto"/>
            </w:tcBorders>
            <w:vAlign w:val="center"/>
          </w:tcPr>
          <w:p w14:paraId="32415B2C" w14:textId="5FE9F84A" w:rsidR="008D6564" w:rsidRPr="007A635A" w:rsidRDefault="008D6564" w:rsidP="008D656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lastRenderedPageBreak/>
              <w:t>2</w:t>
            </w:r>
            <w:r>
              <w:rPr>
                <w:rFonts w:ascii="Times New Roman" w:hAnsi="Times New Roman" w:cs="Times New Roman"/>
                <w:color w:val="000000"/>
                <w:sz w:val="20"/>
                <w:szCs w:val="20"/>
              </w:rPr>
              <w:t>1</w:t>
            </w:r>
          </w:p>
        </w:tc>
        <w:tc>
          <w:tcPr>
            <w:tcW w:w="1204" w:type="dxa"/>
            <w:vMerge/>
            <w:tcBorders>
              <w:top w:val="single" w:sz="4" w:space="0" w:color="auto"/>
              <w:left w:val="single" w:sz="4" w:space="0" w:color="auto"/>
              <w:bottom w:val="single" w:sz="4" w:space="0" w:color="auto"/>
              <w:right w:val="single" w:sz="4" w:space="0" w:color="auto"/>
            </w:tcBorders>
            <w:vAlign w:val="center"/>
          </w:tcPr>
          <w:p w14:paraId="10537A02" w14:textId="77777777" w:rsidR="008D6564" w:rsidRPr="007A635A" w:rsidRDefault="008D6564" w:rsidP="008D6564">
            <w:pPr>
              <w:jc w:val="both"/>
              <w:rPr>
                <w:rFonts w:ascii="Times New Roman" w:hAnsi="Times New Roman" w:cs="Times New Roman"/>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6D7C5C17" w14:textId="77777777" w:rsidR="008D6564" w:rsidRPr="007A635A" w:rsidRDefault="008D6564" w:rsidP="008D6564">
            <w:pPr>
              <w:jc w:val="both"/>
              <w:rPr>
                <w:rFonts w:ascii="Times New Roman" w:hAnsi="Times New Roman" w:cs="Times New Roman"/>
                <w:sz w:val="20"/>
                <w:szCs w:val="20"/>
              </w:rPr>
            </w:pPr>
            <w:r w:rsidRPr="007A635A">
              <w:rPr>
                <w:rFonts w:ascii="Times New Roman" w:hAnsi="Times New Roman" w:cs="Times New Roman"/>
                <w:color w:val="000000"/>
                <w:sz w:val="20"/>
                <w:szCs w:val="20"/>
              </w:rPr>
              <w:t>SKF LGEP-2</w:t>
            </w:r>
          </w:p>
        </w:tc>
        <w:tc>
          <w:tcPr>
            <w:tcW w:w="1747" w:type="dxa"/>
            <w:tcBorders>
              <w:top w:val="single" w:sz="4" w:space="0" w:color="auto"/>
              <w:left w:val="single" w:sz="4" w:space="0" w:color="auto"/>
              <w:bottom w:val="single" w:sz="4" w:space="0" w:color="auto"/>
              <w:right w:val="single" w:sz="4" w:space="0" w:color="auto"/>
            </w:tcBorders>
            <w:vAlign w:val="center"/>
          </w:tcPr>
          <w:p w14:paraId="56E5D57E" w14:textId="1CAD8445" w:rsidR="008D6564" w:rsidRPr="007A635A" w:rsidRDefault="008D6564" w:rsidP="008D6564">
            <w:pPr>
              <w:jc w:val="both"/>
              <w:rPr>
                <w:rFonts w:ascii="Times New Roman" w:hAnsi="Times New Roman" w:cs="Times New Roman"/>
                <w:color w:val="000000"/>
                <w:sz w:val="20"/>
                <w:szCs w:val="20"/>
              </w:rPr>
            </w:pPr>
            <w:r w:rsidRPr="007A635A">
              <w:rPr>
                <w:rFonts w:ascii="Times New Roman" w:hAnsi="Times New Roman" w:cs="Times New Roman"/>
                <w:sz w:val="20"/>
                <w:szCs w:val="20"/>
              </w:rPr>
              <w:t xml:space="preserve">Autobusu SU-18 (2014) un trolejbusa </w:t>
            </w:r>
            <w:proofErr w:type="spellStart"/>
            <w:r w:rsidRPr="007A635A">
              <w:rPr>
                <w:rFonts w:ascii="Times New Roman" w:hAnsi="Times New Roman" w:cs="Times New Roman"/>
                <w:sz w:val="20"/>
                <w:szCs w:val="20"/>
              </w:rPr>
              <w:t>Škoda</w:t>
            </w:r>
            <w:proofErr w:type="spellEnd"/>
            <w:r w:rsidRPr="007A635A">
              <w:rPr>
                <w:rFonts w:ascii="Times New Roman" w:hAnsi="Times New Roman" w:cs="Times New Roman"/>
                <w:sz w:val="20"/>
                <w:szCs w:val="20"/>
              </w:rPr>
              <w:t xml:space="preserve"> 27TR centrālā eļļošanas sistēma "</w:t>
            </w:r>
            <w:proofErr w:type="spellStart"/>
            <w:r w:rsidRPr="007A635A">
              <w:rPr>
                <w:rFonts w:ascii="Times New Roman" w:hAnsi="Times New Roman" w:cs="Times New Roman"/>
                <w:sz w:val="20"/>
                <w:szCs w:val="20"/>
              </w:rPr>
              <w:t>Groeneveld</w:t>
            </w:r>
            <w:proofErr w:type="spellEnd"/>
            <w:r w:rsidRPr="007A635A">
              <w:rPr>
                <w:rFonts w:ascii="Times New Roman"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tcPr>
          <w:p w14:paraId="4A3C156B" w14:textId="7B75CC18" w:rsidR="008D6564" w:rsidRPr="007A635A" w:rsidRDefault="008D6564" w:rsidP="008D656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spainis</w:t>
            </w:r>
          </w:p>
        </w:tc>
        <w:tc>
          <w:tcPr>
            <w:tcW w:w="1138" w:type="dxa"/>
            <w:tcBorders>
              <w:top w:val="single" w:sz="4" w:space="0" w:color="auto"/>
              <w:left w:val="single" w:sz="4" w:space="0" w:color="auto"/>
              <w:bottom w:val="single" w:sz="4" w:space="0" w:color="auto"/>
              <w:right w:val="single" w:sz="4" w:space="0" w:color="auto"/>
            </w:tcBorders>
            <w:vAlign w:val="center"/>
          </w:tcPr>
          <w:p w14:paraId="7E0E911E" w14:textId="7E207EAC" w:rsidR="008D6564" w:rsidRPr="007A635A" w:rsidRDefault="008D6564" w:rsidP="008D656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kg</w:t>
            </w:r>
          </w:p>
        </w:tc>
        <w:tc>
          <w:tcPr>
            <w:tcW w:w="1027" w:type="dxa"/>
            <w:tcBorders>
              <w:top w:val="single" w:sz="4" w:space="0" w:color="auto"/>
              <w:left w:val="single" w:sz="4" w:space="0" w:color="auto"/>
              <w:bottom w:val="single" w:sz="4" w:space="0" w:color="auto"/>
              <w:right w:val="single" w:sz="4" w:space="0" w:color="auto"/>
            </w:tcBorders>
            <w:vAlign w:val="center"/>
          </w:tcPr>
          <w:p w14:paraId="0FE237A5" w14:textId="4074CA52" w:rsidR="008D6564" w:rsidRPr="007A635A" w:rsidRDefault="008D6564" w:rsidP="008D6564">
            <w:pPr>
              <w:jc w:val="both"/>
              <w:rPr>
                <w:rFonts w:ascii="Times New Roman" w:hAnsi="Times New Roman" w:cs="Times New Roman"/>
                <w:color w:val="000000"/>
                <w:sz w:val="20"/>
                <w:szCs w:val="20"/>
              </w:rPr>
            </w:pPr>
            <w:r w:rsidRPr="007A635A">
              <w:rPr>
                <w:rFonts w:ascii="Times New Roman" w:hAnsi="Times New Roman" w:cs="Times New Roman"/>
                <w:color w:val="000000"/>
                <w:sz w:val="20"/>
                <w:szCs w:val="20"/>
              </w:rPr>
              <w:t>18kg</w:t>
            </w:r>
          </w:p>
        </w:tc>
        <w:tc>
          <w:tcPr>
            <w:tcW w:w="1116" w:type="dxa"/>
            <w:tcBorders>
              <w:top w:val="single" w:sz="4" w:space="0" w:color="auto"/>
              <w:left w:val="single" w:sz="4" w:space="0" w:color="auto"/>
              <w:bottom w:val="single" w:sz="4" w:space="0" w:color="auto"/>
              <w:right w:val="single" w:sz="4" w:space="0" w:color="auto"/>
            </w:tcBorders>
          </w:tcPr>
          <w:p w14:paraId="747D5F46" w14:textId="77777777" w:rsidR="008D6564" w:rsidRPr="007A635A" w:rsidRDefault="008D6564" w:rsidP="008D6564">
            <w:pPr>
              <w:jc w:val="both"/>
              <w:rPr>
                <w:rFonts w:ascii="Times New Roman" w:hAnsi="Times New Roman" w:cs="Times New Roman"/>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tcPr>
          <w:p w14:paraId="08BCF253" w14:textId="77777777" w:rsidR="008D6564" w:rsidRPr="007A635A" w:rsidRDefault="008D6564" w:rsidP="008D6564">
            <w:pPr>
              <w:jc w:val="both"/>
              <w:rPr>
                <w:rFonts w:ascii="Times New Roman" w:hAnsi="Times New Roman" w:cs="Times New Roman"/>
                <w:color w:val="000000"/>
                <w:sz w:val="20"/>
                <w:szCs w:val="20"/>
              </w:rPr>
            </w:pPr>
          </w:p>
        </w:tc>
        <w:tc>
          <w:tcPr>
            <w:tcW w:w="1161" w:type="dxa"/>
            <w:tcBorders>
              <w:top w:val="single" w:sz="4" w:space="0" w:color="auto"/>
              <w:left w:val="single" w:sz="4" w:space="0" w:color="auto"/>
              <w:bottom w:val="single" w:sz="4" w:space="0" w:color="auto"/>
              <w:right w:val="single" w:sz="4" w:space="0" w:color="auto"/>
            </w:tcBorders>
          </w:tcPr>
          <w:p w14:paraId="53A91139" w14:textId="77777777" w:rsidR="008D6564" w:rsidRPr="007A635A" w:rsidRDefault="008D6564" w:rsidP="008D6564">
            <w:pPr>
              <w:jc w:val="both"/>
              <w:rPr>
                <w:rFonts w:ascii="Times New Roman" w:hAnsi="Times New Roman" w:cs="Times New Roman"/>
                <w:color w:val="000000"/>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806A4F5" w14:textId="77777777" w:rsidR="008D6564" w:rsidRPr="007A635A" w:rsidRDefault="008D6564" w:rsidP="008D6564">
            <w:pPr>
              <w:jc w:val="both"/>
              <w:rPr>
                <w:rFonts w:ascii="Times New Roman" w:hAnsi="Times New Roman" w:cs="Times New Roman"/>
                <w:color w:val="000000"/>
                <w:sz w:val="20"/>
                <w:szCs w:val="20"/>
              </w:rPr>
            </w:pPr>
          </w:p>
        </w:tc>
        <w:tc>
          <w:tcPr>
            <w:tcW w:w="1027" w:type="dxa"/>
            <w:tcBorders>
              <w:top w:val="single" w:sz="4" w:space="0" w:color="auto"/>
              <w:left w:val="single" w:sz="4" w:space="0" w:color="auto"/>
              <w:bottom w:val="single" w:sz="4" w:space="0" w:color="auto"/>
              <w:right w:val="single" w:sz="4" w:space="0" w:color="auto"/>
            </w:tcBorders>
          </w:tcPr>
          <w:p w14:paraId="51F2F809" w14:textId="77777777" w:rsidR="008D6564" w:rsidRPr="007A635A" w:rsidRDefault="008D6564" w:rsidP="008D6564">
            <w:pPr>
              <w:jc w:val="both"/>
              <w:rPr>
                <w:rFonts w:ascii="Times New Roman" w:hAnsi="Times New Roman" w:cs="Times New Roman"/>
                <w:color w:val="000000"/>
                <w:sz w:val="20"/>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122517A" w14:textId="67B94504" w:rsidR="008D6564" w:rsidRPr="007A635A" w:rsidRDefault="00A068A4" w:rsidP="008D6564">
            <w:pPr>
              <w:jc w:val="both"/>
              <w:rPr>
                <w:rFonts w:ascii="Times New Roman" w:hAnsi="Times New Roman" w:cs="Times New Roman"/>
                <w:sz w:val="20"/>
                <w:szCs w:val="20"/>
              </w:rPr>
            </w:pPr>
            <w:r>
              <w:rPr>
                <w:rFonts w:ascii="Times New Roman" w:hAnsi="Times New Roman" w:cs="Times New Roman"/>
                <w:color w:val="000000"/>
                <w:sz w:val="20"/>
                <w:szCs w:val="20"/>
              </w:rPr>
              <w:t>81</w:t>
            </w:r>
            <w:r w:rsidR="008D6564" w:rsidRPr="007A635A">
              <w:rPr>
                <w:rFonts w:ascii="Times New Roman" w:hAnsi="Times New Roman" w:cs="Times New Roman"/>
                <w:color w:val="000000"/>
                <w:sz w:val="20"/>
                <w:szCs w:val="20"/>
              </w:rPr>
              <w:t>0kg</w:t>
            </w:r>
          </w:p>
        </w:tc>
      </w:tr>
    </w:tbl>
    <w:p w14:paraId="27616532" w14:textId="77777777" w:rsidR="00D62CFA" w:rsidRDefault="00D62CFA" w:rsidP="00D62CFA">
      <w:pPr>
        <w:rPr>
          <w:rFonts w:ascii="Times New Roman" w:hAnsi="Times New Roman" w:cs="Times New Roman"/>
          <w:sz w:val="24"/>
          <w:szCs w:val="24"/>
        </w:rPr>
      </w:pPr>
    </w:p>
    <w:p w14:paraId="2E7A5AA4" w14:textId="5E73F0F3" w:rsidR="00D62CFA" w:rsidRPr="008505EE" w:rsidRDefault="00D62CFA" w:rsidP="00D62CFA">
      <w:pPr>
        <w:rPr>
          <w:rFonts w:ascii="Times New Roman" w:hAnsi="Times New Roman" w:cs="Times New Roman"/>
          <w:sz w:val="24"/>
          <w:szCs w:val="24"/>
        </w:rPr>
      </w:pPr>
      <w:r w:rsidRPr="008505EE">
        <w:rPr>
          <w:rFonts w:ascii="Times New Roman" w:hAnsi="Times New Roman" w:cs="Times New Roman"/>
          <w:sz w:val="24"/>
          <w:szCs w:val="24"/>
        </w:rPr>
        <w:t>2.daļa "Dažādu veidu eļļas (analogi ir pieļaujami)"</w:t>
      </w:r>
    </w:p>
    <w:tbl>
      <w:tblPr>
        <w:tblStyle w:val="TableGrid"/>
        <w:tblW w:w="15163" w:type="dxa"/>
        <w:tblLayout w:type="fixed"/>
        <w:tblLook w:val="04A0" w:firstRow="1" w:lastRow="0" w:firstColumn="1" w:lastColumn="0" w:noHBand="0" w:noVBand="1"/>
      </w:tblPr>
      <w:tblGrid>
        <w:gridCol w:w="711"/>
        <w:gridCol w:w="1269"/>
        <w:gridCol w:w="1134"/>
        <w:gridCol w:w="2551"/>
        <w:gridCol w:w="1134"/>
        <w:gridCol w:w="1418"/>
        <w:gridCol w:w="1134"/>
        <w:gridCol w:w="1134"/>
        <w:gridCol w:w="1311"/>
        <w:gridCol w:w="815"/>
        <w:gridCol w:w="851"/>
        <w:gridCol w:w="850"/>
        <w:gridCol w:w="851"/>
      </w:tblGrid>
      <w:tr w:rsidR="00D62CFA" w:rsidRPr="00AA13FC" w14:paraId="16A78DE1" w14:textId="77777777" w:rsidTr="00E62624">
        <w:tc>
          <w:tcPr>
            <w:tcW w:w="711" w:type="dxa"/>
            <w:vMerge w:val="restart"/>
          </w:tcPr>
          <w:p w14:paraId="26F41441" w14:textId="77777777" w:rsidR="00D62CFA" w:rsidRPr="00AA13FC" w:rsidRDefault="00D62CFA" w:rsidP="00E62624">
            <w:pPr>
              <w:jc w:val="both"/>
              <w:rPr>
                <w:rFonts w:ascii="Times New Roman" w:hAnsi="Times New Roman" w:cs="Times New Roman"/>
                <w:sz w:val="20"/>
                <w:szCs w:val="20"/>
              </w:rPr>
            </w:pPr>
            <w:proofErr w:type="spellStart"/>
            <w:r w:rsidRPr="00AA13FC">
              <w:rPr>
                <w:rFonts w:ascii="Times New Roman" w:hAnsi="Times New Roman" w:cs="Times New Roman"/>
                <w:sz w:val="20"/>
                <w:szCs w:val="20"/>
              </w:rPr>
              <w:t>N.p.k</w:t>
            </w:r>
            <w:proofErr w:type="spellEnd"/>
            <w:r w:rsidRPr="00AA13FC">
              <w:rPr>
                <w:rFonts w:ascii="Times New Roman" w:hAnsi="Times New Roman" w:cs="Times New Roman"/>
                <w:sz w:val="20"/>
                <w:szCs w:val="20"/>
              </w:rPr>
              <w:t>.</w:t>
            </w:r>
          </w:p>
        </w:tc>
        <w:tc>
          <w:tcPr>
            <w:tcW w:w="8640" w:type="dxa"/>
            <w:gridSpan w:val="6"/>
          </w:tcPr>
          <w:p w14:paraId="7CB9D0CF" w14:textId="77777777" w:rsidR="00D62CFA" w:rsidRPr="00AA13FC" w:rsidRDefault="00D62CFA" w:rsidP="00E62624">
            <w:pPr>
              <w:jc w:val="center"/>
              <w:rPr>
                <w:rFonts w:ascii="Times New Roman" w:hAnsi="Times New Roman" w:cs="Times New Roman"/>
                <w:sz w:val="20"/>
                <w:szCs w:val="20"/>
              </w:rPr>
            </w:pPr>
            <w:r w:rsidRPr="00AA13FC">
              <w:rPr>
                <w:rFonts w:ascii="Times New Roman" w:hAnsi="Times New Roman" w:cs="Times New Roman"/>
                <w:sz w:val="20"/>
                <w:szCs w:val="20"/>
              </w:rPr>
              <w:t>Pasūtītāja prasības</w:t>
            </w:r>
          </w:p>
        </w:tc>
        <w:tc>
          <w:tcPr>
            <w:tcW w:w="4961" w:type="dxa"/>
            <w:gridSpan w:val="5"/>
          </w:tcPr>
          <w:p w14:paraId="7F8C952C" w14:textId="77777777" w:rsidR="00D62CFA" w:rsidRPr="003A1929" w:rsidRDefault="00D62CFA" w:rsidP="00E62624">
            <w:pPr>
              <w:jc w:val="center"/>
              <w:rPr>
                <w:rFonts w:ascii="Times New Roman" w:hAnsi="Times New Roman" w:cs="Times New Roman"/>
                <w:sz w:val="20"/>
                <w:szCs w:val="20"/>
              </w:rPr>
            </w:pPr>
            <w:r w:rsidRPr="003A1929">
              <w:rPr>
                <w:rFonts w:ascii="Times New Roman" w:hAnsi="Times New Roman" w:cs="Times New Roman"/>
                <w:sz w:val="20"/>
                <w:szCs w:val="20"/>
              </w:rPr>
              <w:t>Piedāvātais produkts</w:t>
            </w:r>
          </w:p>
          <w:p w14:paraId="4F43C27A" w14:textId="77777777" w:rsidR="00D62CFA" w:rsidRPr="003A1929" w:rsidRDefault="00D62CFA" w:rsidP="00E62624">
            <w:pPr>
              <w:jc w:val="center"/>
              <w:rPr>
                <w:rFonts w:ascii="Times New Roman" w:hAnsi="Times New Roman" w:cs="Times New Roman"/>
                <w:sz w:val="20"/>
                <w:szCs w:val="20"/>
              </w:rPr>
            </w:pPr>
          </w:p>
        </w:tc>
        <w:tc>
          <w:tcPr>
            <w:tcW w:w="851" w:type="dxa"/>
            <w:vMerge w:val="restart"/>
          </w:tcPr>
          <w:p w14:paraId="7588A825" w14:textId="12C27633"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2</w:t>
            </w:r>
            <w:r w:rsidR="00B667A8">
              <w:rPr>
                <w:rFonts w:ascii="Times New Roman" w:hAnsi="Times New Roman" w:cs="Times New Roman"/>
                <w:sz w:val="20"/>
                <w:szCs w:val="20"/>
              </w:rPr>
              <w:t xml:space="preserve"> </w:t>
            </w:r>
            <w:r w:rsidRPr="00AA13FC">
              <w:rPr>
                <w:rFonts w:ascii="Times New Roman" w:hAnsi="Times New Roman" w:cs="Times New Roman"/>
                <w:sz w:val="20"/>
                <w:szCs w:val="20"/>
              </w:rPr>
              <w:t xml:space="preserve">(divu) gadu </w:t>
            </w:r>
            <w:r w:rsidR="00B667A8">
              <w:rPr>
                <w:rFonts w:ascii="Times New Roman" w:hAnsi="Times New Roman" w:cs="Times New Roman"/>
                <w:sz w:val="20"/>
                <w:szCs w:val="20"/>
              </w:rPr>
              <w:t xml:space="preserve">orientējošais </w:t>
            </w:r>
            <w:r w:rsidRPr="00AA13FC">
              <w:rPr>
                <w:rFonts w:ascii="Times New Roman" w:hAnsi="Times New Roman" w:cs="Times New Roman"/>
                <w:sz w:val="20"/>
                <w:szCs w:val="20"/>
              </w:rPr>
              <w:t>apjoms</w:t>
            </w:r>
          </w:p>
        </w:tc>
      </w:tr>
      <w:tr w:rsidR="00D62CFA" w:rsidRPr="00AA13FC" w14:paraId="13F9E5D6" w14:textId="77777777" w:rsidTr="00E62624">
        <w:tc>
          <w:tcPr>
            <w:tcW w:w="711" w:type="dxa"/>
            <w:vMerge/>
          </w:tcPr>
          <w:p w14:paraId="34FA9CB9" w14:textId="77777777" w:rsidR="00D62CFA" w:rsidRPr="00AA13FC" w:rsidRDefault="00D62CFA" w:rsidP="00E62624">
            <w:pPr>
              <w:jc w:val="both"/>
              <w:rPr>
                <w:rFonts w:ascii="Times New Roman" w:hAnsi="Times New Roman" w:cs="Times New Roman"/>
                <w:sz w:val="20"/>
                <w:szCs w:val="20"/>
              </w:rPr>
            </w:pPr>
          </w:p>
        </w:tc>
        <w:tc>
          <w:tcPr>
            <w:tcW w:w="1269" w:type="dxa"/>
          </w:tcPr>
          <w:p w14:paraId="0D5B3097" w14:textId="77777777" w:rsidR="00D62CFA"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Tehniskā</w:t>
            </w:r>
          </w:p>
          <w:p w14:paraId="7E63B9FD" w14:textId="77777777" w:rsidR="00D62CFA"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Produkta</w:t>
            </w:r>
          </w:p>
          <w:p w14:paraId="52E31466"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tips</w:t>
            </w:r>
          </w:p>
        </w:tc>
        <w:tc>
          <w:tcPr>
            <w:tcW w:w="1134" w:type="dxa"/>
          </w:tcPr>
          <w:p w14:paraId="6C925FB3"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Lietojamais produkts</w:t>
            </w:r>
          </w:p>
        </w:tc>
        <w:tc>
          <w:tcPr>
            <w:tcW w:w="2551" w:type="dxa"/>
          </w:tcPr>
          <w:p w14:paraId="466E3D47"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Atestācijas un specifikācijas</w:t>
            </w:r>
          </w:p>
        </w:tc>
        <w:tc>
          <w:tcPr>
            <w:tcW w:w="1134" w:type="dxa"/>
          </w:tcPr>
          <w:p w14:paraId="0E31B253"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Iepakojuma veids</w:t>
            </w:r>
          </w:p>
        </w:tc>
        <w:tc>
          <w:tcPr>
            <w:tcW w:w="1418" w:type="dxa"/>
          </w:tcPr>
          <w:p w14:paraId="2392D25A"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Mērvienība</w:t>
            </w:r>
          </w:p>
        </w:tc>
        <w:tc>
          <w:tcPr>
            <w:tcW w:w="1134" w:type="dxa"/>
          </w:tcPr>
          <w:p w14:paraId="529C8303"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sz w:val="20"/>
                <w:szCs w:val="20"/>
              </w:rPr>
              <w:t>Tilpums / daudzums</w:t>
            </w:r>
          </w:p>
        </w:tc>
        <w:tc>
          <w:tcPr>
            <w:tcW w:w="1134" w:type="dxa"/>
            <w:vAlign w:val="center"/>
          </w:tcPr>
          <w:p w14:paraId="595AEC65" w14:textId="77777777" w:rsidR="00D62CFA" w:rsidRPr="006E0E54" w:rsidRDefault="00D62CFA" w:rsidP="00E62624">
            <w:pPr>
              <w:jc w:val="both"/>
              <w:rPr>
                <w:rFonts w:ascii="Times New Roman" w:hAnsi="Times New Roman" w:cs="Times New Roman"/>
                <w:sz w:val="20"/>
                <w:szCs w:val="20"/>
              </w:rPr>
            </w:pPr>
            <w:r w:rsidRPr="006E0E54">
              <w:rPr>
                <w:rFonts w:ascii="Times New Roman" w:hAnsi="Times New Roman" w:cs="Times New Roman"/>
                <w:sz w:val="20"/>
                <w:szCs w:val="20"/>
              </w:rPr>
              <w:t>Produkta nosaukums</w:t>
            </w:r>
          </w:p>
        </w:tc>
        <w:tc>
          <w:tcPr>
            <w:tcW w:w="1311" w:type="dxa"/>
            <w:vAlign w:val="center"/>
          </w:tcPr>
          <w:p w14:paraId="102BC486" w14:textId="77777777" w:rsidR="00D62CFA" w:rsidRPr="006E0E54" w:rsidRDefault="00D62CFA" w:rsidP="00E62624">
            <w:pPr>
              <w:jc w:val="both"/>
              <w:rPr>
                <w:rFonts w:ascii="Times New Roman" w:hAnsi="Times New Roman" w:cs="Times New Roman"/>
                <w:sz w:val="20"/>
                <w:szCs w:val="20"/>
              </w:rPr>
            </w:pPr>
            <w:r w:rsidRPr="006E0E54">
              <w:rPr>
                <w:rFonts w:ascii="Times New Roman" w:hAnsi="Times New Roman" w:cs="Times New Roman"/>
                <w:sz w:val="20"/>
                <w:szCs w:val="20"/>
              </w:rPr>
              <w:t>Tehniskais raksturojums, atestācijas un specifikācijas</w:t>
            </w:r>
          </w:p>
        </w:tc>
        <w:tc>
          <w:tcPr>
            <w:tcW w:w="815" w:type="dxa"/>
            <w:vAlign w:val="center"/>
          </w:tcPr>
          <w:p w14:paraId="7A1EF662" w14:textId="77777777" w:rsidR="00D62CFA" w:rsidRPr="006E0E54" w:rsidRDefault="00D62CFA" w:rsidP="00E62624">
            <w:pPr>
              <w:jc w:val="both"/>
              <w:rPr>
                <w:rFonts w:ascii="Times New Roman" w:hAnsi="Times New Roman" w:cs="Times New Roman"/>
                <w:sz w:val="20"/>
                <w:szCs w:val="20"/>
              </w:rPr>
            </w:pPr>
            <w:r w:rsidRPr="006E0E54">
              <w:rPr>
                <w:rFonts w:ascii="Times New Roman" w:hAnsi="Times New Roman" w:cs="Times New Roman"/>
                <w:sz w:val="20"/>
                <w:szCs w:val="20"/>
              </w:rPr>
              <w:t>Iepakojuma veids</w:t>
            </w:r>
          </w:p>
        </w:tc>
        <w:tc>
          <w:tcPr>
            <w:tcW w:w="851" w:type="dxa"/>
            <w:vAlign w:val="center"/>
          </w:tcPr>
          <w:p w14:paraId="10DF062A" w14:textId="77777777" w:rsidR="00D62CFA" w:rsidRPr="006E0E54" w:rsidRDefault="00D62CFA" w:rsidP="00E62624">
            <w:pPr>
              <w:jc w:val="both"/>
              <w:rPr>
                <w:rFonts w:ascii="Times New Roman" w:hAnsi="Times New Roman" w:cs="Times New Roman"/>
                <w:sz w:val="20"/>
                <w:szCs w:val="20"/>
              </w:rPr>
            </w:pPr>
            <w:r w:rsidRPr="006E0E54">
              <w:rPr>
                <w:rFonts w:ascii="Times New Roman" w:hAnsi="Times New Roman" w:cs="Times New Roman"/>
                <w:sz w:val="20"/>
                <w:szCs w:val="20"/>
              </w:rPr>
              <w:t>Mērvienība</w:t>
            </w:r>
          </w:p>
        </w:tc>
        <w:tc>
          <w:tcPr>
            <w:tcW w:w="850" w:type="dxa"/>
            <w:vAlign w:val="center"/>
          </w:tcPr>
          <w:p w14:paraId="56FC36C6" w14:textId="77777777" w:rsidR="00D62CFA" w:rsidRPr="006E0E54" w:rsidRDefault="00D62CFA" w:rsidP="00E62624">
            <w:pPr>
              <w:jc w:val="both"/>
              <w:rPr>
                <w:rFonts w:ascii="Times New Roman" w:hAnsi="Times New Roman" w:cs="Times New Roman"/>
                <w:sz w:val="20"/>
                <w:szCs w:val="20"/>
              </w:rPr>
            </w:pPr>
            <w:r w:rsidRPr="006E0E54">
              <w:rPr>
                <w:rFonts w:ascii="Times New Roman" w:hAnsi="Times New Roman" w:cs="Times New Roman"/>
                <w:sz w:val="20"/>
                <w:szCs w:val="20"/>
              </w:rPr>
              <w:t>Tilpums / daudzums</w:t>
            </w:r>
          </w:p>
        </w:tc>
        <w:tc>
          <w:tcPr>
            <w:tcW w:w="851" w:type="dxa"/>
            <w:vMerge/>
          </w:tcPr>
          <w:p w14:paraId="24CE28A4" w14:textId="77777777" w:rsidR="00D62CFA" w:rsidRPr="00AA13FC" w:rsidRDefault="00D62CFA" w:rsidP="00E62624">
            <w:pPr>
              <w:jc w:val="both"/>
              <w:rPr>
                <w:rFonts w:ascii="Times New Roman" w:hAnsi="Times New Roman" w:cs="Times New Roman"/>
                <w:sz w:val="20"/>
                <w:szCs w:val="20"/>
              </w:rPr>
            </w:pPr>
          </w:p>
        </w:tc>
      </w:tr>
      <w:tr w:rsidR="00D62CFA" w:rsidRPr="00AA13FC" w14:paraId="1AEB9EC8"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4F2F671"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color w:val="000000"/>
                <w:sz w:val="20"/>
                <w:szCs w:val="20"/>
              </w:rPr>
              <w:t>1</w:t>
            </w:r>
          </w:p>
        </w:tc>
        <w:tc>
          <w:tcPr>
            <w:tcW w:w="1269" w:type="dxa"/>
            <w:vMerge w:val="restart"/>
            <w:tcBorders>
              <w:top w:val="single" w:sz="4" w:space="0" w:color="auto"/>
              <w:left w:val="single" w:sz="4" w:space="0" w:color="auto"/>
              <w:right w:val="single" w:sz="4" w:space="0" w:color="auto"/>
            </w:tcBorders>
            <w:shd w:val="clear" w:color="auto" w:fill="auto"/>
            <w:vAlign w:val="center"/>
          </w:tcPr>
          <w:p w14:paraId="27E533A1"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color w:val="000000"/>
                <w:sz w:val="20"/>
                <w:szCs w:val="20"/>
              </w:rPr>
              <w:t>Motoreļļa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FA7498"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tcPr>
          <w:p w14:paraId="09579B2D"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color w:val="000000"/>
                <w:sz w:val="20"/>
                <w:szCs w:val="20"/>
              </w:rPr>
              <w:t>SAE 10W40. ACEA: E9, E6; API: CJ-4 (motoreļļa ir oficiāli reģistrēta API reģistrā atbilstoši API CJ-4 vai, ja šāda reģistrācija nav veikta, pretendents iesniedz neatkarīgas laboratorijas (atbilstošas ISO/IEC 17025:2017 vai ISO/IEC 17025:2005) atzinumu vai pārskatu, ka pretendenta piedāvātā motoreļļa ir atbilstoša API CJ-4 prasībām). Oficiālas atestācijas: MAN: 3477; MB: 228.51.Parametri ne zemāki kā: Uzliesmošanas temperatūra, ˚C, min 220 (ASTM D92). Dinamiskā viskozitāte pie -25˚C,</w:t>
            </w:r>
            <w:r w:rsidRPr="00AA13FC">
              <w:rPr>
                <w:rFonts w:ascii="Times New Roman" w:hAnsi="Times New Roman" w:cs="Times New Roman"/>
                <w:color w:val="000000"/>
                <w:sz w:val="20"/>
                <w:szCs w:val="20"/>
              </w:rPr>
              <w:br/>
            </w:r>
            <w:proofErr w:type="spellStart"/>
            <w:r w:rsidRPr="00AA13FC">
              <w:rPr>
                <w:rFonts w:ascii="Times New Roman" w:hAnsi="Times New Roman" w:cs="Times New Roman"/>
                <w:color w:val="000000"/>
                <w:sz w:val="20"/>
                <w:szCs w:val="20"/>
              </w:rPr>
              <w:t>mPa</w:t>
            </w:r>
            <w:proofErr w:type="spellEnd"/>
            <w:r w:rsidRPr="00AA13FC">
              <w:rPr>
                <w:rFonts w:ascii="Times New Roman" w:hAnsi="Times New Roman" w:cs="Times New Roman"/>
                <w:color w:val="000000"/>
                <w:sz w:val="20"/>
                <w:szCs w:val="20"/>
              </w:rPr>
              <w:t xml:space="preserve">/s </w:t>
            </w:r>
            <w:proofErr w:type="spellStart"/>
            <w:r w:rsidRPr="00AA13FC">
              <w:rPr>
                <w:rFonts w:ascii="Times New Roman" w:hAnsi="Times New Roman" w:cs="Times New Roman"/>
                <w:color w:val="000000"/>
                <w:sz w:val="20"/>
                <w:szCs w:val="20"/>
              </w:rPr>
              <w:t>max</w:t>
            </w:r>
            <w:proofErr w:type="spellEnd"/>
            <w:r w:rsidRPr="00AA13FC">
              <w:rPr>
                <w:rFonts w:ascii="Times New Roman" w:hAnsi="Times New Roman" w:cs="Times New Roman"/>
                <w:color w:val="000000"/>
                <w:sz w:val="20"/>
                <w:szCs w:val="20"/>
              </w:rPr>
              <w:t xml:space="preserve"> 6650 (ASTM D5293). Sastingšanas</w:t>
            </w:r>
            <w:r w:rsidRPr="00AA13FC">
              <w:rPr>
                <w:rFonts w:ascii="Times New Roman" w:hAnsi="Times New Roman" w:cs="Times New Roman"/>
                <w:color w:val="000000"/>
                <w:sz w:val="20"/>
                <w:szCs w:val="20"/>
              </w:rPr>
              <w:br/>
              <w:t>temperatūra -36˚C vai zemāka (ASTM D97). Bāzes</w:t>
            </w:r>
            <w:r w:rsidRPr="00AA13FC">
              <w:rPr>
                <w:rFonts w:ascii="Times New Roman" w:hAnsi="Times New Roman" w:cs="Times New Roman"/>
                <w:color w:val="000000"/>
                <w:sz w:val="20"/>
                <w:szCs w:val="20"/>
              </w:rPr>
              <w:br/>
              <w:t>skaitlis, Mg KOH/g 12.5-</w:t>
            </w:r>
            <w:r w:rsidRPr="00AA13FC">
              <w:rPr>
                <w:rFonts w:ascii="Times New Roman" w:hAnsi="Times New Roman" w:cs="Times New Roman"/>
                <w:color w:val="000000"/>
                <w:sz w:val="20"/>
                <w:szCs w:val="20"/>
              </w:rPr>
              <w:lastRenderedPageBreak/>
              <w:t xml:space="preserve">13.5 (ASTM D2896). Sulfāta pelnu saturs, % masas, </w:t>
            </w:r>
            <w:proofErr w:type="spellStart"/>
            <w:r w:rsidRPr="00AA13FC">
              <w:rPr>
                <w:rFonts w:ascii="Times New Roman" w:hAnsi="Times New Roman" w:cs="Times New Roman"/>
                <w:color w:val="000000"/>
                <w:sz w:val="20"/>
                <w:szCs w:val="20"/>
              </w:rPr>
              <w:t>max</w:t>
            </w:r>
            <w:proofErr w:type="spellEnd"/>
            <w:r w:rsidRPr="00AA13FC">
              <w:rPr>
                <w:rFonts w:ascii="Times New Roman" w:hAnsi="Times New Roman" w:cs="Times New Roman"/>
                <w:color w:val="000000"/>
                <w:sz w:val="20"/>
                <w:szCs w:val="20"/>
              </w:rPr>
              <w:t xml:space="preserve"> 1.0 (ASTM D874). Atbilstība Mercedes-Benz motoriem - OM 904 LA E3, OM 906 LAE3, OM 475 LA E3, 19447.957, 29447.957, Atbilstība MAN motoriem MAN D 0826 LOH 17, MAN D 0836 LOH 02, MAN D 0826 LOH 18, MAN D 2866 LOH 27,MAN D 2866 LOH 25. Atbilstība PACCAR / MX.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E8CA6B"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color w:val="000000"/>
                <w:sz w:val="20"/>
                <w:szCs w:val="20"/>
              </w:rPr>
              <w:lastRenderedPageBreak/>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AA1FC4"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91AB8D"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296EFD4A" w14:textId="77777777" w:rsidR="00D62CFA" w:rsidRPr="00AA13FC"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21F7DB26" w14:textId="77777777" w:rsidR="00D62CFA" w:rsidRPr="00AA13FC"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3C9F146D" w14:textId="77777777" w:rsidR="00D62CFA" w:rsidRPr="00AA13FC"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DDF6859" w14:textId="77777777" w:rsidR="00D62CFA" w:rsidRPr="00AA13FC"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EB2F480" w14:textId="77777777" w:rsidR="00D62CFA" w:rsidRPr="00AA13FC"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5AA7FE" w14:textId="77777777" w:rsidR="00D62CFA" w:rsidRPr="00AA13FC" w:rsidRDefault="00D62CFA" w:rsidP="00E62624">
            <w:pPr>
              <w:jc w:val="both"/>
              <w:rPr>
                <w:rFonts w:ascii="Times New Roman" w:hAnsi="Times New Roman" w:cs="Times New Roman"/>
                <w:sz w:val="20"/>
                <w:szCs w:val="20"/>
              </w:rPr>
            </w:pPr>
            <w:r w:rsidRPr="00AA13FC">
              <w:rPr>
                <w:rFonts w:ascii="Times New Roman" w:hAnsi="Times New Roman" w:cs="Times New Roman"/>
                <w:color w:val="000000"/>
                <w:sz w:val="20"/>
                <w:szCs w:val="20"/>
              </w:rPr>
              <w:t>50000L</w:t>
            </w:r>
          </w:p>
        </w:tc>
      </w:tr>
      <w:tr w:rsidR="00D62CFA" w:rsidRPr="002F3FF6" w14:paraId="31A9D735"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C371A86"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w:t>
            </w:r>
          </w:p>
        </w:tc>
        <w:tc>
          <w:tcPr>
            <w:tcW w:w="1269" w:type="dxa"/>
            <w:vMerge/>
            <w:tcBorders>
              <w:left w:val="single" w:sz="4" w:space="0" w:color="auto"/>
              <w:right w:val="single" w:sz="4" w:space="0" w:color="auto"/>
            </w:tcBorders>
            <w:vAlign w:val="center"/>
          </w:tcPr>
          <w:p w14:paraId="4901658A" w14:textId="77777777" w:rsidR="00D62CFA" w:rsidRPr="002F3FF6" w:rsidRDefault="00D62CFA" w:rsidP="00E62624">
            <w:pPr>
              <w:jc w:val="both"/>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5A13753"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vAlign w:val="bottom"/>
          </w:tcPr>
          <w:p w14:paraId="24D43CFA"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 xml:space="preserve">SAE 15W40. API: CJ-4; ACEA: E9. Oficiālas atestācijas: MB: 228.31. Parametri ne zemāki kā: Uzliesmošanas temperatūra, ˚C, min 225 (ASTM D92). Sastingšanas temperatūra -35˚C vai zemāka (ASTM D97). Bāzes skaitlis, Mg KOH/g 9.5-10 (ASTM D2896). Sulfāta pelnu saturs, % masas, </w:t>
            </w:r>
            <w:proofErr w:type="spellStart"/>
            <w:r w:rsidRPr="002F3FF6">
              <w:rPr>
                <w:rFonts w:ascii="Times New Roman" w:hAnsi="Times New Roman" w:cs="Times New Roman"/>
                <w:color w:val="000000"/>
                <w:sz w:val="20"/>
                <w:szCs w:val="20"/>
              </w:rPr>
              <w:t>max</w:t>
            </w:r>
            <w:proofErr w:type="spellEnd"/>
            <w:r w:rsidRPr="002F3FF6">
              <w:rPr>
                <w:rFonts w:ascii="Times New Roman" w:hAnsi="Times New Roman" w:cs="Times New Roman"/>
                <w:color w:val="000000"/>
                <w:sz w:val="20"/>
                <w:szCs w:val="20"/>
              </w:rPr>
              <w:t xml:space="preserve"> 1.0 (ASTM D874).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3403C8"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81FC00"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AD7F04"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42EE8F53"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54FD38F2"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117E74EF"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58A035"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06F19C"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6FDE23"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400L</w:t>
            </w:r>
          </w:p>
        </w:tc>
      </w:tr>
      <w:tr w:rsidR="00D62CFA" w:rsidRPr="002F3FF6" w14:paraId="6CCB8469"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BB1D4B5"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3</w:t>
            </w:r>
          </w:p>
        </w:tc>
        <w:tc>
          <w:tcPr>
            <w:tcW w:w="1269" w:type="dxa"/>
            <w:vMerge/>
            <w:tcBorders>
              <w:left w:val="single" w:sz="4" w:space="0" w:color="auto"/>
              <w:bottom w:val="single" w:sz="4" w:space="0" w:color="auto"/>
              <w:right w:val="single" w:sz="4" w:space="0" w:color="auto"/>
            </w:tcBorders>
            <w:vAlign w:val="center"/>
          </w:tcPr>
          <w:p w14:paraId="503A1665" w14:textId="77777777" w:rsidR="00D62CFA" w:rsidRPr="002F3FF6" w:rsidRDefault="00D62CFA" w:rsidP="00E62624">
            <w:pPr>
              <w:jc w:val="both"/>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F79F715"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sz w:val="20"/>
                <w:szCs w:val="20"/>
              </w:rPr>
              <w:t xml:space="preserve">Skalojamā eļļa dzinējam, </w:t>
            </w:r>
            <w:proofErr w:type="spellStart"/>
            <w:r w:rsidRPr="002F3FF6">
              <w:rPr>
                <w:rFonts w:ascii="Times New Roman" w:hAnsi="Times New Roman" w:cs="Times New Roman"/>
                <w:sz w:val="20"/>
                <w:szCs w:val="20"/>
              </w:rPr>
              <w:t>Mannol</w:t>
            </w:r>
            <w:proofErr w:type="spellEnd"/>
            <w:r w:rsidRPr="002F3FF6">
              <w:rPr>
                <w:rFonts w:ascii="Times New Roman" w:hAnsi="Times New Roman" w:cs="Times New Roman"/>
                <w:sz w:val="20"/>
                <w:szCs w:val="20"/>
              </w:rPr>
              <w:t xml:space="preserve"> </w:t>
            </w:r>
            <w:proofErr w:type="spellStart"/>
            <w:r w:rsidRPr="002F3FF6">
              <w:rPr>
                <w:rFonts w:ascii="Times New Roman" w:hAnsi="Times New Roman" w:cs="Times New Roman"/>
                <w:sz w:val="20"/>
                <w:szCs w:val="20"/>
              </w:rPr>
              <w:t>Flushing</w:t>
            </w:r>
            <w:proofErr w:type="spellEnd"/>
            <w:r w:rsidRPr="002F3FF6">
              <w:rPr>
                <w:rFonts w:ascii="Times New Roman" w:hAnsi="Times New Roman" w:cs="Times New Roman"/>
                <w:sz w:val="20"/>
                <w:szCs w:val="20"/>
              </w:rPr>
              <w:t xml:space="preserve"> Oil, SAE 10, MN1102-DRA</w:t>
            </w:r>
          </w:p>
        </w:tc>
        <w:tc>
          <w:tcPr>
            <w:tcW w:w="2551" w:type="dxa"/>
            <w:tcBorders>
              <w:top w:val="single" w:sz="4" w:space="0" w:color="auto"/>
              <w:left w:val="nil"/>
              <w:bottom w:val="single" w:sz="4" w:space="0" w:color="auto"/>
              <w:right w:val="single" w:sz="4" w:space="0" w:color="auto"/>
            </w:tcBorders>
            <w:shd w:val="clear" w:color="auto" w:fill="auto"/>
            <w:vAlign w:val="bottom"/>
          </w:tcPr>
          <w:p w14:paraId="6508CB06"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sz w:val="20"/>
                <w:szCs w:val="20"/>
              </w:rPr>
              <w:t>SAE 10. Atbilstība MAN motoriem MAN D 0826 LOH 17, MAN D 0826 LOH 18. Parametri ne zemāki kā: Uzliesmošanas temperatūra, ˚C, min 200 (ASTM D92). Sastingšanas temperatūra -15˚C vai zemāka (ASTM D97). Bāzes skaitlis min, Mg KOH/g 6 (ASTM D2896). Viskozitātes indekss 90 (ASTM D2270).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61A2B0"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AAF6EE"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CFDCC1"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2354BF37"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0538786D"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6270A019"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BAC942"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9C7AB37"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C002656"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2600L</w:t>
            </w:r>
          </w:p>
        </w:tc>
      </w:tr>
      <w:tr w:rsidR="00D62CFA" w:rsidRPr="002F3FF6" w14:paraId="72BA1FEB"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6A3A1CF"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4</w:t>
            </w:r>
          </w:p>
        </w:tc>
        <w:tc>
          <w:tcPr>
            <w:tcW w:w="1269" w:type="dxa"/>
            <w:vMerge w:val="restart"/>
            <w:tcBorders>
              <w:top w:val="single" w:sz="4" w:space="0" w:color="auto"/>
              <w:left w:val="single" w:sz="4" w:space="0" w:color="auto"/>
              <w:right w:val="single" w:sz="4" w:space="0" w:color="auto"/>
            </w:tcBorders>
            <w:shd w:val="clear" w:color="auto" w:fill="auto"/>
            <w:vAlign w:val="center"/>
          </w:tcPr>
          <w:p w14:paraId="5E83712B"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Transmisijas eļļa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9958D5"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vAlign w:val="bottom"/>
          </w:tcPr>
          <w:p w14:paraId="5CF1D7E4"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 xml:space="preserve">Transmisijas eļļa ATF. Oficiālas atestācijas: VOITH </w:t>
            </w:r>
            <w:r w:rsidRPr="002F3FF6">
              <w:rPr>
                <w:rFonts w:ascii="Times New Roman" w:hAnsi="Times New Roman" w:cs="Times New Roman"/>
                <w:color w:val="000000"/>
                <w:sz w:val="20"/>
                <w:szCs w:val="20"/>
              </w:rPr>
              <w:lastRenderedPageBreak/>
              <w:t xml:space="preserve">150.014524.xx ar maiņas intervālu līdz 180000km un ZF TE-ML 14B. Atbilstība Mercedes-Benz 530, 530L, 530G, </w:t>
            </w:r>
            <w:proofErr w:type="spellStart"/>
            <w:r w:rsidRPr="002F3FF6">
              <w:rPr>
                <w:rFonts w:ascii="Times New Roman" w:hAnsi="Times New Roman" w:cs="Times New Roman"/>
                <w:color w:val="000000"/>
                <w:sz w:val="20"/>
                <w:szCs w:val="20"/>
              </w:rPr>
              <w:t>ātrumkārbām"VOITH</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Diwa</w:t>
            </w:r>
            <w:proofErr w:type="spellEnd"/>
            <w:r w:rsidRPr="002F3FF6">
              <w:rPr>
                <w:rFonts w:ascii="Times New Roman" w:hAnsi="Times New Roman" w:cs="Times New Roman"/>
                <w:color w:val="000000"/>
                <w:sz w:val="20"/>
                <w:szCs w:val="20"/>
              </w:rPr>
              <w:t xml:space="preserve">” 854.3 E, "VOITH </w:t>
            </w:r>
            <w:proofErr w:type="spellStart"/>
            <w:r w:rsidRPr="002F3FF6">
              <w:rPr>
                <w:rFonts w:ascii="Times New Roman" w:hAnsi="Times New Roman" w:cs="Times New Roman"/>
                <w:color w:val="000000"/>
                <w:sz w:val="20"/>
                <w:szCs w:val="20"/>
              </w:rPr>
              <w:t>Diwa</w:t>
            </w:r>
            <w:proofErr w:type="spellEnd"/>
            <w:r w:rsidRPr="002F3FF6">
              <w:rPr>
                <w:rFonts w:ascii="Times New Roman" w:hAnsi="Times New Roman" w:cs="Times New Roman"/>
                <w:color w:val="000000"/>
                <w:sz w:val="20"/>
                <w:szCs w:val="20"/>
              </w:rPr>
              <w:t xml:space="preserve">” 864.3 E. </w:t>
            </w:r>
            <w:proofErr w:type="spellStart"/>
            <w:r w:rsidRPr="002F3FF6">
              <w:rPr>
                <w:rFonts w:ascii="Times New Roman" w:hAnsi="Times New Roman" w:cs="Times New Roman"/>
                <w:color w:val="000000"/>
                <w:sz w:val="20"/>
                <w:szCs w:val="20"/>
              </w:rPr>
              <w:t>Solaris</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Urbino</w:t>
            </w:r>
            <w:proofErr w:type="spellEnd"/>
            <w:r w:rsidRPr="002F3FF6">
              <w:rPr>
                <w:rFonts w:ascii="Times New Roman" w:hAnsi="Times New Roman" w:cs="Times New Roman"/>
                <w:color w:val="000000"/>
                <w:sz w:val="20"/>
                <w:szCs w:val="20"/>
              </w:rPr>
              <w:t xml:space="preserve"> (12m, 15m, 18m) ātrumkārbām "VOITH </w:t>
            </w:r>
            <w:proofErr w:type="spellStart"/>
            <w:r w:rsidRPr="002F3FF6">
              <w:rPr>
                <w:rFonts w:ascii="Times New Roman" w:hAnsi="Times New Roman" w:cs="Times New Roman"/>
                <w:color w:val="000000"/>
                <w:sz w:val="20"/>
                <w:szCs w:val="20"/>
              </w:rPr>
              <w:t>Diwa</w:t>
            </w:r>
            <w:proofErr w:type="spellEnd"/>
            <w:r w:rsidRPr="002F3FF6">
              <w:rPr>
                <w:rFonts w:ascii="Times New Roman" w:hAnsi="Times New Roman" w:cs="Times New Roman"/>
                <w:color w:val="000000"/>
                <w:sz w:val="20"/>
                <w:szCs w:val="20"/>
              </w:rPr>
              <w:t xml:space="preserve">” 854.3 E, "VOITH </w:t>
            </w:r>
            <w:proofErr w:type="spellStart"/>
            <w:r w:rsidRPr="002F3FF6">
              <w:rPr>
                <w:rFonts w:ascii="Times New Roman" w:hAnsi="Times New Roman" w:cs="Times New Roman"/>
                <w:color w:val="000000"/>
                <w:sz w:val="20"/>
                <w:szCs w:val="20"/>
              </w:rPr>
              <w:t>Diwa</w:t>
            </w:r>
            <w:proofErr w:type="spellEnd"/>
            <w:r w:rsidRPr="002F3FF6">
              <w:rPr>
                <w:rFonts w:ascii="Times New Roman" w:hAnsi="Times New Roman" w:cs="Times New Roman"/>
                <w:color w:val="000000"/>
                <w:sz w:val="20"/>
                <w:szCs w:val="20"/>
              </w:rPr>
              <w:t>” 864.3</w:t>
            </w:r>
            <w:r w:rsidRPr="002F3FF6">
              <w:rPr>
                <w:rFonts w:ascii="Times New Roman" w:hAnsi="Times New Roman" w:cs="Times New Roman"/>
                <w:color w:val="000000"/>
                <w:sz w:val="20"/>
                <w:szCs w:val="20"/>
              </w:rPr>
              <w:br/>
              <w:t xml:space="preserve">E, "VOITH </w:t>
            </w:r>
            <w:proofErr w:type="spellStart"/>
            <w:r w:rsidRPr="002F3FF6">
              <w:rPr>
                <w:rFonts w:ascii="Times New Roman" w:hAnsi="Times New Roman" w:cs="Times New Roman"/>
                <w:color w:val="000000"/>
                <w:sz w:val="20"/>
                <w:szCs w:val="20"/>
              </w:rPr>
              <w:t>Diwa</w:t>
            </w:r>
            <w:proofErr w:type="spellEnd"/>
            <w:r w:rsidRPr="002F3FF6">
              <w:rPr>
                <w:rFonts w:ascii="Times New Roman" w:hAnsi="Times New Roman" w:cs="Times New Roman"/>
                <w:color w:val="000000"/>
                <w:sz w:val="20"/>
                <w:szCs w:val="20"/>
              </w:rPr>
              <w:t xml:space="preserve"> 6”. </w:t>
            </w:r>
            <w:proofErr w:type="spellStart"/>
            <w:r w:rsidRPr="002F3FF6">
              <w:rPr>
                <w:rFonts w:ascii="Times New Roman" w:hAnsi="Times New Roman" w:cs="Times New Roman"/>
                <w:color w:val="000000"/>
                <w:sz w:val="20"/>
                <w:szCs w:val="20"/>
              </w:rPr>
              <w:t>MercedesBenz</w:t>
            </w:r>
            <w:proofErr w:type="spellEnd"/>
            <w:r w:rsidRPr="002F3FF6">
              <w:rPr>
                <w:rFonts w:ascii="Times New Roman" w:hAnsi="Times New Roman" w:cs="Times New Roman"/>
                <w:color w:val="000000"/>
                <w:sz w:val="20"/>
                <w:szCs w:val="20"/>
              </w:rPr>
              <w:t xml:space="preserve"> 530, 530L, 530G, ātrumkārbām "ZF </w:t>
            </w:r>
            <w:proofErr w:type="spellStart"/>
            <w:r w:rsidRPr="002F3FF6">
              <w:rPr>
                <w:rFonts w:ascii="Times New Roman" w:hAnsi="Times New Roman" w:cs="Times New Roman"/>
                <w:color w:val="000000"/>
                <w:sz w:val="20"/>
                <w:szCs w:val="20"/>
              </w:rPr>
              <w:t>Ecomat</w:t>
            </w:r>
            <w:proofErr w:type="spellEnd"/>
            <w:r w:rsidRPr="002F3FF6">
              <w:rPr>
                <w:rFonts w:ascii="Times New Roman" w:hAnsi="Times New Roman" w:cs="Times New Roman"/>
                <w:color w:val="000000"/>
                <w:sz w:val="20"/>
                <w:szCs w:val="20"/>
              </w:rPr>
              <w:t xml:space="preserve"> 2” 5 HP-502, "ZF </w:t>
            </w:r>
            <w:proofErr w:type="spellStart"/>
            <w:r w:rsidRPr="002F3FF6">
              <w:rPr>
                <w:rFonts w:ascii="Times New Roman" w:hAnsi="Times New Roman" w:cs="Times New Roman"/>
                <w:color w:val="000000"/>
                <w:sz w:val="20"/>
                <w:szCs w:val="20"/>
              </w:rPr>
              <w:t>Ecomat</w:t>
            </w:r>
            <w:proofErr w:type="spellEnd"/>
            <w:r w:rsidRPr="002F3FF6">
              <w:rPr>
                <w:rFonts w:ascii="Times New Roman" w:hAnsi="Times New Roman" w:cs="Times New Roman"/>
                <w:color w:val="000000"/>
                <w:sz w:val="20"/>
                <w:szCs w:val="20"/>
              </w:rPr>
              <w:t xml:space="preserve"> 2” 5 HP592, "ZF </w:t>
            </w:r>
            <w:proofErr w:type="spellStart"/>
            <w:r w:rsidRPr="002F3FF6">
              <w:rPr>
                <w:rFonts w:ascii="Times New Roman" w:hAnsi="Times New Roman" w:cs="Times New Roman"/>
                <w:color w:val="000000"/>
                <w:sz w:val="20"/>
                <w:szCs w:val="20"/>
              </w:rPr>
              <w:t>Ecomat</w:t>
            </w:r>
            <w:proofErr w:type="spellEnd"/>
            <w:r w:rsidRPr="002F3FF6">
              <w:rPr>
                <w:rFonts w:ascii="Times New Roman" w:hAnsi="Times New Roman" w:cs="Times New Roman"/>
                <w:color w:val="000000"/>
                <w:sz w:val="20"/>
                <w:szCs w:val="20"/>
              </w:rPr>
              <w:t xml:space="preserve">” 4 HP-500, "ZF </w:t>
            </w:r>
            <w:proofErr w:type="spellStart"/>
            <w:r w:rsidRPr="002F3FF6">
              <w:rPr>
                <w:rFonts w:ascii="Times New Roman" w:hAnsi="Times New Roman" w:cs="Times New Roman"/>
                <w:color w:val="000000"/>
                <w:sz w:val="20"/>
                <w:szCs w:val="20"/>
              </w:rPr>
              <w:t>Ecomat</w:t>
            </w:r>
            <w:proofErr w:type="spellEnd"/>
            <w:r w:rsidRPr="002F3FF6">
              <w:rPr>
                <w:rFonts w:ascii="Times New Roman" w:hAnsi="Times New Roman" w:cs="Times New Roman"/>
                <w:color w:val="000000"/>
                <w:sz w:val="20"/>
                <w:szCs w:val="20"/>
              </w:rPr>
              <w:t xml:space="preserve">” 4 HP-590. </w:t>
            </w:r>
            <w:proofErr w:type="spellStart"/>
            <w:r w:rsidRPr="002F3FF6">
              <w:rPr>
                <w:rFonts w:ascii="Times New Roman" w:hAnsi="Times New Roman" w:cs="Times New Roman"/>
                <w:color w:val="000000"/>
                <w:sz w:val="20"/>
                <w:szCs w:val="20"/>
              </w:rPr>
              <w:t>Solaris</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Urbino</w:t>
            </w:r>
            <w:proofErr w:type="spellEnd"/>
            <w:r w:rsidRPr="002F3FF6">
              <w:rPr>
                <w:rFonts w:ascii="Times New Roman" w:hAnsi="Times New Roman" w:cs="Times New Roman"/>
                <w:color w:val="000000"/>
                <w:sz w:val="20"/>
                <w:szCs w:val="20"/>
              </w:rPr>
              <w:t xml:space="preserve"> (12m, 15m, 18m) ātrumkārbām "ZF </w:t>
            </w:r>
            <w:proofErr w:type="spellStart"/>
            <w:r w:rsidRPr="002F3FF6">
              <w:rPr>
                <w:rFonts w:ascii="Times New Roman" w:hAnsi="Times New Roman" w:cs="Times New Roman"/>
                <w:color w:val="000000"/>
                <w:sz w:val="20"/>
                <w:szCs w:val="20"/>
              </w:rPr>
              <w:t>Ecomat</w:t>
            </w:r>
            <w:proofErr w:type="spellEnd"/>
            <w:r w:rsidRPr="002F3FF6">
              <w:rPr>
                <w:rFonts w:ascii="Times New Roman" w:hAnsi="Times New Roman" w:cs="Times New Roman"/>
                <w:color w:val="000000"/>
                <w:sz w:val="20"/>
                <w:szCs w:val="20"/>
              </w:rPr>
              <w:t xml:space="preserve">” 5 HP-500; "ZF </w:t>
            </w:r>
            <w:proofErr w:type="spellStart"/>
            <w:r w:rsidRPr="002F3FF6">
              <w:rPr>
                <w:rFonts w:ascii="Times New Roman" w:hAnsi="Times New Roman" w:cs="Times New Roman"/>
                <w:color w:val="000000"/>
                <w:sz w:val="20"/>
                <w:szCs w:val="20"/>
              </w:rPr>
              <w:t>Ecomat</w:t>
            </w:r>
            <w:proofErr w:type="spellEnd"/>
            <w:r w:rsidRPr="002F3FF6">
              <w:rPr>
                <w:rFonts w:ascii="Times New Roman" w:hAnsi="Times New Roman" w:cs="Times New Roman"/>
                <w:color w:val="000000"/>
                <w:sz w:val="20"/>
                <w:szCs w:val="20"/>
              </w:rPr>
              <w:t xml:space="preserve">” 5 HP-590. Autobusu </w:t>
            </w:r>
            <w:proofErr w:type="spellStart"/>
            <w:r w:rsidRPr="002F3FF6">
              <w:rPr>
                <w:rFonts w:ascii="Times New Roman" w:hAnsi="Times New Roman" w:cs="Times New Roman"/>
                <w:color w:val="000000"/>
                <w:sz w:val="20"/>
                <w:szCs w:val="20"/>
              </w:rPr>
              <w:t>Solaris</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Urbino</w:t>
            </w:r>
            <w:proofErr w:type="spellEnd"/>
            <w:r w:rsidRPr="002F3FF6">
              <w:rPr>
                <w:rFonts w:ascii="Times New Roman" w:hAnsi="Times New Roman" w:cs="Times New Roman"/>
                <w:color w:val="000000"/>
                <w:sz w:val="20"/>
                <w:szCs w:val="20"/>
              </w:rPr>
              <w:t xml:space="preserve"> (18m), Mercedes-Benz 530G un trolejbusu GST-18 lokanā sakabe HUBNER „HNGK 9.2” un „HNGK 19.5”. Autobusu Mercedes-Benz 530, 530L, 530G, </w:t>
            </w:r>
            <w:proofErr w:type="spellStart"/>
            <w:r w:rsidRPr="002F3FF6">
              <w:rPr>
                <w:rFonts w:ascii="Times New Roman" w:hAnsi="Times New Roman" w:cs="Times New Roman"/>
                <w:color w:val="000000"/>
                <w:sz w:val="20"/>
                <w:szCs w:val="20"/>
              </w:rPr>
              <w:t>Solaris</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Urbino</w:t>
            </w:r>
            <w:proofErr w:type="spellEnd"/>
            <w:r w:rsidRPr="002F3FF6">
              <w:rPr>
                <w:rFonts w:ascii="Times New Roman" w:hAnsi="Times New Roman" w:cs="Times New Roman"/>
                <w:color w:val="000000"/>
                <w:sz w:val="20"/>
                <w:szCs w:val="20"/>
              </w:rPr>
              <w:t xml:space="preserve"> (12m, 15m, 18m) stūres </w:t>
            </w:r>
            <w:proofErr w:type="spellStart"/>
            <w:r w:rsidRPr="002F3FF6">
              <w:rPr>
                <w:rFonts w:ascii="Times New Roman" w:hAnsi="Times New Roman" w:cs="Times New Roman"/>
                <w:color w:val="000000"/>
                <w:sz w:val="20"/>
                <w:szCs w:val="20"/>
              </w:rPr>
              <w:t>hidropastiprinātājs</w:t>
            </w:r>
            <w:proofErr w:type="spellEnd"/>
            <w:r w:rsidRPr="002F3FF6">
              <w:rPr>
                <w:rFonts w:ascii="Times New Roman" w:hAnsi="Times New Roman" w:cs="Times New Roman"/>
                <w:color w:val="000000"/>
                <w:sz w:val="20"/>
                <w:szCs w:val="20"/>
              </w:rPr>
              <w:t xml:space="preserve"> un </w:t>
            </w:r>
            <w:proofErr w:type="spellStart"/>
            <w:r w:rsidRPr="002F3FF6">
              <w:rPr>
                <w:rFonts w:ascii="Times New Roman" w:hAnsi="Times New Roman" w:cs="Times New Roman"/>
                <w:color w:val="000000"/>
                <w:sz w:val="20"/>
                <w:szCs w:val="20"/>
              </w:rPr>
              <w:t>Solaris</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Urbino</w:t>
            </w:r>
            <w:proofErr w:type="spellEnd"/>
            <w:r w:rsidRPr="002F3FF6">
              <w:rPr>
                <w:rFonts w:ascii="Times New Roman" w:hAnsi="Times New Roman" w:cs="Times New Roman"/>
                <w:color w:val="000000"/>
                <w:sz w:val="20"/>
                <w:szCs w:val="20"/>
              </w:rPr>
              <w:t xml:space="preserve"> (15m) piestūrējamais </w:t>
            </w:r>
            <w:proofErr w:type="spellStart"/>
            <w:r w:rsidRPr="002F3FF6">
              <w:rPr>
                <w:rFonts w:ascii="Times New Roman" w:hAnsi="Times New Roman" w:cs="Times New Roman"/>
                <w:color w:val="000000"/>
                <w:sz w:val="20"/>
                <w:szCs w:val="20"/>
              </w:rPr>
              <w:t>papildtilts</w:t>
            </w:r>
            <w:proofErr w:type="spellEnd"/>
            <w:r w:rsidRPr="002F3FF6">
              <w:rPr>
                <w:rFonts w:ascii="Times New Roman" w:hAnsi="Times New Roman" w:cs="Times New Roman"/>
                <w:color w:val="000000"/>
                <w:sz w:val="20"/>
                <w:szCs w:val="20"/>
              </w:rPr>
              <w:t xml:space="preserve">. Ikarus E-91 stūres </w:t>
            </w:r>
            <w:proofErr w:type="spellStart"/>
            <w:r w:rsidRPr="002F3FF6">
              <w:rPr>
                <w:rFonts w:ascii="Times New Roman" w:hAnsi="Times New Roman" w:cs="Times New Roman"/>
                <w:color w:val="000000"/>
                <w:sz w:val="20"/>
                <w:szCs w:val="20"/>
              </w:rPr>
              <w:t>hidropastiprinātājs</w:t>
            </w:r>
            <w:proofErr w:type="spellEnd"/>
            <w:r w:rsidRPr="002F3FF6">
              <w:rPr>
                <w:rFonts w:ascii="Times New Roman" w:hAnsi="Times New Roman" w:cs="Times New Roman"/>
                <w:color w:val="000000"/>
                <w:sz w:val="20"/>
                <w:szCs w:val="20"/>
              </w:rPr>
              <w:t xml:space="preserve"> "C-300". Trolejbusa GST-18 un </w:t>
            </w:r>
            <w:proofErr w:type="spellStart"/>
            <w:r w:rsidRPr="002F3FF6">
              <w:rPr>
                <w:rFonts w:ascii="Times New Roman" w:hAnsi="Times New Roman" w:cs="Times New Roman"/>
                <w:color w:val="000000"/>
                <w:sz w:val="20"/>
                <w:szCs w:val="20"/>
              </w:rPr>
              <w:t>Škoda</w:t>
            </w:r>
            <w:proofErr w:type="spellEnd"/>
            <w:r w:rsidRPr="002F3FF6">
              <w:rPr>
                <w:rFonts w:ascii="Times New Roman" w:hAnsi="Times New Roman" w:cs="Times New Roman"/>
                <w:color w:val="000000"/>
                <w:sz w:val="20"/>
                <w:szCs w:val="20"/>
              </w:rPr>
              <w:t xml:space="preserve"> 24TR stūres </w:t>
            </w:r>
            <w:proofErr w:type="spellStart"/>
            <w:r w:rsidRPr="002F3FF6">
              <w:rPr>
                <w:rFonts w:ascii="Times New Roman" w:hAnsi="Times New Roman" w:cs="Times New Roman"/>
                <w:color w:val="000000"/>
                <w:sz w:val="20"/>
                <w:szCs w:val="20"/>
              </w:rPr>
              <w:t>hidropastiprinātājs</w:t>
            </w:r>
            <w:proofErr w:type="spellEnd"/>
            <w:r w:rsidRPr="002F3FF6">
              <w:rPr>
                <w:rFonts w:ascii="Times New Roman" w:hAnsi="Times New Roman" w:cs="Times New Roman"/>
                <w:color w:val="000000"/>
                <w:sz w:val="20"/>
                <w:szCs w:val="20"/>
              </w:rPr>
              <w:t xml:space="preserve"> "ZF </w:t>
            </w:r>
            <w:proofErr w:type="spellStart"/>
            <w:r w:rsidRPr="002F3FF6">
              <w:rPr>
                <w:rFonts w:ascii="Times New Roman" w:hAnsi="Times New Roman" w:cs="Times New Roman"/>
                <w:color w:val="000000"/>
                <w:sz w:val="20"/>
                <w:szCs w:val="20"/>
              </w:rPr>
              <w:t>Servocom</w:t>
            </w:r>
            <w:proofErr w:type="spellEnd"/>
            <w:r w:rsidRPr="002F3FF6">
              <w:rPr>
                <w:rFonts w:ascii="Times New Roman" w:hAnsi="Times New Roman" w:cs="Times New Roman"/>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F4310D"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lastRenderedPageBreak/>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0A96CA"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479FC6"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02C920FC"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790323E8"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08857C9D"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0A4ADC"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E699C3"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A59E63"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13000L</w:t>
            </w:r>
          </w:p>
        </w:tc>
      </w:tr>
      <w:tr w:rsidR="00D62CFA" w:rsidRPr="002F3FF6" w14:paraId="339560CD"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967600C"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5</w:t>
            </w:r>
          </w:p>
        </w:tc>
        <w:tc>
          <w:tcPr>
            <w:tcW w:w="1269" w:type="dxa"/>
            <w:vMerge/>
            <w:tcBorders>
              <w:left w:val="single" w:sz="4" w:space="0" w:color="auto"/>
              <w:right w:val="single" w:sz="4" w:space="0" w:color="auto"/>
            </w:tcBorders>
            <w:vAlign w:val="center"/>
          </w:tcPr>
          <w:p w14:paraId="3DDC98EE" w14:textId="77777777" w:rsidR="00D62CFA" w:rsidRPr="002F3FF6" w:rsidRDefault="00D62CFA" w:rsidP="00E62624">
            <w:pPr>
              <w:jc w:val="both"/>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E3C3DE"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vAlign w:val="bottom"/>
          </w:tcPr>
          <w:p w14:paraId="06DDFA96"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 xml:space="preserve">SAE 75W90. Oficiālās atestācijas ZF TE-ML 12 ar maiņas intervālu 180000km vai 1x3 gados. API GL -5. </w:t>
            </w:r>
            <w:r w:rsidRPr="002F3FF6">
              <w:rPr>
                <w:rFonts w:ascii="Times New Roman" w:hAnsi="Times New Roman" w:cs="Times New Roman"/>
                <w:color w:val="000000"/>
                <w:sz w:val="20"/>
                <w:szCs w:val="20"/>
              </w:rPr>
              <w:lastRenderedPageBreak/>
              <w:t xml:space="preserve">Parametri ne zemāki kā: Uzliesmošanas temperatūra, ˚C, min 210 (ISO 2592). Sastingšanas temperatūra, -42˚C vai zemāka (ISO 3016). Viskozitātes indekss, min 138 (ISO 2909). Atbilstība Ikarus E - 91 dzenošais tilts "RABA 270”. Autobusu </w:t>
            </w:r>
            <w:proofErr w:type="spellStart"/>
            <w:r w:rsidRPr="002F3FF6">
              <w:rPr>
                <w:rFonts w:ascii="Times New Roman" w:hAnsi="Times New Roman" w:cs="Times New Roman"/>
                <w:color w:val="000000"/>
                <w:sz w:val="20"/>
                <w:szCs w:val="20"/>
              </w:rPr>
              <w:t>Solaris</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Urbino</w:t>
            </w:r>
            <w:proofErr w:type="spellEnd"/>
            <w:r w:rsidRPr="002F3FF6">
              <w:rPr>
                <w:rFonts w:ascii="Times New Roman" w:hAnsi="Times New Roman" w:cs="Times New Roman"/>
                <w:color w:val="000000"/>
                <w:sz w:val="20"/>
                <w:szCs w:val="20"/>
              </w:rPr>
              <w:t xml:space="preserve"> (12m, 15m, 18m), </w:t>
            </w:r>
            <w:proofErr w:type="spellStart"/>
            <w:r w:rsidRPr="002F3FF6">
              <w:rPr>
                <w:rFonts w:ascii="Times New Roman" w:hAnsi="Times New Roman" w:cs="Times New Roman"/>
                <w:color w:val="000000"/>
                <w:sz w:val="20"/>
                <w:szCs w:val="20"/>
              </w:rPr>
              <w:t>Mercedes</w:t>
            </w:r>
            <w:proofErr w:type="spellEnd"/>
            <w:r w:rsidRPr="002F3FF6">
              <w:rPr>
                <w:rFonts w:ascii="Times New Roman" w:hAnsi="Times New Roman" w:cs="Times New Roman"/>
                <w:color w:val="000000"/>
                <w:sz w:val="20"/>
                <w:szCs w:val="20"/>
              </w:rPr>
              <w:t xml:space="preserve"> -Benz 530, 530L, 530G un trolejbusu </w:t>
            </w:r>
            <w:proofErr w:type="spellStart"/>
            <w:r w:rsidRPr="002F3FF6">
              <w:rPr>
                <w:rFonts w:ascii="Times New Roman" w:hAnsi="Times New Roman" w:cs="Times New Roman"/>
                <w:color w:val="000000"/>
                <w:sz w:val="20"/>
                <w:szCs w:val="20"/>
              </w:rPr>
              <w:t>Škoda</w:t>
            </w:r>
            <w:proofErr w:type="spellEnd"/>
            <w:r w:rsidRPr="002F3FF6">
              <w:rPr>
                <w:rFonts w:ascii="Times New Roman" w:hAnsi="Times New Roman" w:cs="Times New Roman"/>
                <w:color w:val="000000"/>
                <w:sz w:val="20"/>
                <w:szCs w:val="20"/>
              </w:rPr>
              <w:t xml:space="preserve"> 24TR, 27TR, GST -18 dzenošais tilts "ZF-AV 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E3054B"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lastRenderedPageBreak/>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4EB595"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98FCD4"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722839D6"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0C3FCB72"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066C7BE8"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DA1C32"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786462"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AFE29C"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7000L</w:t>
            </w:r>
          </w:p>
        </w:tc>
      </w:tr>
      <w:tr w:rsidR="00D62CFA" w:rsidRPr="002F3FF6" w14:paraId="60E58A61" w14:textId="77777777" w:rsidTr="00E62624">
        <w:tc>
          <w:tcPr>
            <w:tcW w:w="711" w:type="dxa"/>
            <w:tcBorders>
              <w:top w:val="nil"/>
              <w:left w:val="single" w:sz="4" w:space="0" w:color="auto"/>
              <w:bottom w:val="single" w:sz="4" w:space="0" w:color="auto"/>
              <w:right w:val="single" w:sz="4" w:space="0" w:color="auto"/>
            </w:tcBorders>
            <w:shd w:val="clear" w:color="auto" w:fill="auto"/>
            <w:vAlign w:val="center"/>
          </w:tcPr>
          <w:p w14:paraId="04AF620E"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6</w:t>
            </w:r>
          </w:p>
        </w:tc>
        <w:tc>
          <w:tcPr>
            <w:tcW w:w="1269" w:type="dxa"/>
            <w:vMerge/>
            <w:tcBorders>
              <w:left w:val="single" w:sz="4" w:space="0" w:color="auto"/>
              <w:right w:val="single" w:sz="4" w:space="0" w:color="auto"/>
            </w:tcBorders>
            <w:vAlign w:val="center"/>
          </w:tcPr>
          <w:p w14:paraId="575174CC" w14:textId="77777777" w:rsidR="00D62CFA" w:rsidRPr="002F3FF6" w:rsidRDefault="00D62CFA" w:rsidP="00E62624">
            <w:pPr>
              <w:jc w:val="both"/>
              <w:rPr>
                <w:rFonts w:ascii="Times New Roman" w:hAnsi="Times New Roman" w:cs="Times New Roman"/>
                <w:sz w:val="20"/>
                <w:szCs w:val="20"/>
              </w:rPr>
            </w:pPr>
          </w:p>
        </w:tc>
        <w:tc>
          <w:tcPr>
            <w:tcW w:w="1134" w:type="dxa"/>
            <w:tcBorders>
              <w:top w:val="nil"/>
              <w:left w:val="nil"/>
              <w:bottom w:val="single" w:sz="4" w:space="0" w:color="auto"/>
              <w:right w:val="nil"/>
            </w:tcBorders>
            <w:shd w:val="clear" w:color="auto" w:fill="auto"/>
            <w:vAlign w:val="center"/>
          </w:tcPr>
          <w:p w14:paraId="6AFA9B69" w14:textId="77777777" w:rsidR="00D62CFA" w:rsidRPr="002F3FF6" w:rsidRDefault="00D62CFA" w:rsidP="00E62624">
            <w:pPr>
              <w:jc w:val="both"/>
              <w:rPr>
                <w:rFonts w:ascii="Times New Roman" w:hAnsi="Times New Roman" w:cs="Times New Roman"/>
                <w:sz w:val="20"/>
                <w:szCs w:val="20"/>
              </w:rPr>
            </w:pPr>
            <w:proofErr w:type="spellStart"/>
            <w:r w:rsidRPr="002F3FF6">
              <w:rPr>
                <w:rFonts w:ascii="Times New Roman" w:hAnsi="Times New Roman" w:cs="Times New Roman"/>
                <w:color w:val="000000"/>
                <w:sz w:val="20"/>
                <w:szCs w:val="20"/>
              </w:rPr>
              <w:t>Shell</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Spirax</w:t>
            </w:r>
            <w:proofErr w:type="spellEnd"/>
            <w:r w:rsidRPr="002F3FF6">
              <w:rPr>
                <w:rFonts w:ascii="Times New Roman" w:hAnsi="Times New Roman" w:cs="Times New Roman"/>
                <w:color w:val="000000"/>
                <w:sz w:val="20"/>
                <w:szCs w:val="20"/>
              </w:rPr>
              <w:t xml:space="preserve"> S3 AX 85W-140 GL-5</w:t>
            </w:r>
          </w:p>
        </w:tc>
        <w:tc>
          <w:tcPr>
            <w:tcW w:w="2551" w:type="dxa"/>
            <w:tcBorders>
              <w:top w:val="nil"/>
              <w:left w:val="single" w:sz="4" w:space="0" w:color="auto"/>
              <w:bottom w:val="single" w:sz="4" w:space="0" w:color="auto"/>
              <w:right w:val="single" w:sz="4" w:space="0" w:color="auto"/>
            </w:tcBorders>
            <w:shd w:val="clear" w:color="auto" w:fill="auto"/>
            <w:vAlign w:val="bottom"/>
          </w:tcPr>
          <w:p w14:paraId="2B28FB2A"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SAE 85W140. API GL-5. Parametri ne zemāki kā: Uzliesmošanas temperatūra, ˚C, min 225 (ISO 2592). Sastingšanas temperatūra -15˚C vai zemāka (ISO 3016). Tramvaja T-3A tilts.</w:t>
            </w:r>
          </w:p>
        </w:tc>
        <w:tc>
          <w:tcPr>
            <w:tcW w:w="1134" w:type="dxa"/>
            <w:tcBorders>
              <w:top w:val="nil"/>
              <w:left w:val="nil"/>
              <w:bottom w:val="single" w:sz="4" w:space="0" w:color="auto"/>
              <w:right w:val="single" w:sz="4" w:space="0" w:color="auto"/>
            </w:tcBorders>
            <w:shd w:val="clear" w:color="auto" w:fill="auto"/>
            <w:vAlign w:val="center"/>
          </w:tcPr>
          <w:p w14:paraId="5E384303"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muca</w:t>
            </w:r>
          </w:p>
        </w:tc>
        <w:tc>
          <w:tcPr>
            <w:tcW w:w="1418" w:type="dxa"/>
            <w:tcBorders>
              <w:top w:val="nil"/>
              <w:left w:val="nil"/>
              <w:bottom w:val="single" w:sz="4" w:space="0" w:color="auto"/>
              <w:right w:val="single" w:sz="4" w:space="0" w:color="auto"/>
            </w:tcBorders>
            <w:shd w:val="clear" w:color="auto" w:fill="auto"/>
            <w:vAlign w:val="center"/>
          </w:tcPr>
          <w:p w14:paraId="2F6FB23E"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L</w:t>
            </w:r>
          </w:p>
        </w:tc>
        <w:tc>
          <w:tcPr>
            <w:tcW w:w="1134" w:type="dxa"/>
            <w:tcBorders>
              <w:top w:val="nil"/>
              <w:left w:val="nil"/>
              <w:bottom w:val="single" w:sz="4" w:space="0" w:color="auto"/>
              <w:right w:val="single" w:sz="4" w:space="0" w:color="auto"/>
            </w:tcBorders>
            <w:shd w:val="clear" w:color="auto" w:fill="auto"/>
            <w:vAlign w:val="center"/>
          </w:tcPr>
          <w:p w14:paraId="6B15BA6E"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200 ±10%</w:t>
            </w:r>
          </w:p>
        </w:tc>
        <w:tc>
          <w:tcPr>
            <w:tcW w:w="1134" w:type="dxa"/>
            <w:tcBorders>
              <w:top w:val="nil"/>
              <w:left w:val="single" w:sz="4" w:space="0" w:color="auto"/>
              <w:bottom w:val="single" w:sz="4" w:space="0" w:color="auto"/>
              <w:right w:val="single" w:sz="4" w:space="0" w:color="auto"/>
            </w:tcBorders>
          </w:tcPr>
          <w:p w14:paraId="3B9DF9DC"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nil"/>
              <w:left w:val="single" w:sz="4" w:space="0" w:color="auto"/>
              <w:bottom w:val="single" w:sz="4" w:space="0" w:color="auto"/>
              <w:right w:val="single" w:sz="4" w:space="0" w:color="auto"/>
            </w:tcBorders>
          </w:tcPr>
          <w:p w14:paraId="368735FA"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nil"/>
              <w:left w:val="single" w:sz="4" w:space="0" w:color="auto"/>
              <w:bottom w:val="single" w:sz="4" w:space="0" w:color="auto"/>
              <w:right w:val="single" w:sz="4" w:space="0" w:color="auto"/>
            </w:tcBorders>
          </w:tcPr>
          <w:p w14:paraId="7C2E957A"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14:paraId="22296B79"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tcPr>
          <w:p w14:paraId="2A0CC811"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763F61D"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1800L</w:t>
            </w:r>
          </w:p>
        </w:tc>
      </w:tr>
      <w:tr w:rsidR="00D62CFA" w:rsidRPr="002F3FF6" w14:paraId="186C3A9F"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0FA8EE4"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7</w:t>
            </w:r>
          </w:p>
        </w:tc>
        <w:tc>
          <w:tcPr>
            <w:tcW w:w="1269" w:type="dxa"/>
            <w:vMerge/>
            <w:tcBorders>
              <w:left w:val="single" w:sz="4" w:space="0" w:color="auto"/>
              <w:bottom w:val="single" w:sz="4" w:space="0" w:color="auto"/>
              <w:right w:val="single" w:sz="4" w:space="0" w:color="auto"/>
            </w:tcBorders>
            <w:vAlign w:val="center"/>
          </w:tcPr>
          <w:p w14:paraId="0748B100" w14:textId="77777777" w:rsidR="00D62CFA" w:rsidRPr="002F3FF6" w:rsidRDefault="00D62CFA" w:rsidP="00E62624">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AFD42" w14:textId="77777777" w:rsidR="00D62CFA" w:rsidRPr="002F3FF6" w:rsidRDefault="00D62CFA" w:rsidP="00E62624">
            <w:pPr>
              <w:jc w:val="both"/>
              <w:rPr>
                <w:rFonts w:ascii="Times New Roman" w:hAnsi="Times New Roman" w:cs="Times New Roman"/>
                <w:sz w:val="20"/>
                <w:szCs w:val="20"/>
              </w:rPr>
            </w:pPr>
            <w:proofErr w:type="spellStart"/>
            <w:r w:rsidRPr="002F3FF6">
              <w:rPr>
                <w:rFonts w:ascii="Times New Roman" w:hAnsi="Times New Roman" w:cs="Times New Roman"/>
                <w:color w:val="000000"/>
                <w:sz w:val="20"/>
                <w:szCs w:val="20"/>
              </w:rPr>
              <w:t>Shell</w:t>
            </w:r>
            <w:proofErr w:type="spellEnd"/>
            <w:r w:rsidRPr="002F3FF6">
              <w:rPr>
                <w:rFonts w:ascii="Times New Roman" w:hAnsi="Times New Roman" w:cs="Times New Roman"/>
                <w:color w:val="000000"/>
                <w:sz w:val="20"/>
                <w:szCs w:val="20"/>
              </w:rPr>
              <w:t xml:space="preserve"> S3 AX 80W-90 GL-5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42927F8E"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SAE 80W90. API GL-5. Parametri ne zemāki kā: Uzliesmošanas temperatūra, ˚C, min 218 (ISO 2592). Sastingšanas temperatūra -27˚C vai zemāka (ISO 3016).Tramvaja T-3M, T-3MR tilts.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4355E"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muca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F01544"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C9B6F"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4493C0F9"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735EED84"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1BCAD1B9"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DC67EB"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8B87AC"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E0C181"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1400L</w:t>
            </w:r>
          </w:p>
        </w:tc>
      </w:tr>
      <w:tr w:rsidR="00D62CFA" w:rsidRPr="002F3FF6" w14:paraId="48DEBAD5"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B11A78D"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8</w:t>
            </w:r>
          </w:p>
        </w:tc>
        <w:tc>
          <w:tcPr>
            <w:tcW w:w="1269" w:type="dxa"/>
            <w:vMerge w:val="restart"/>
            <w:tcBorders>
              <w:top w:val="single" w:sz="4" w:space="0" w:color="auto"/>
              <w:left w:val="single" w:sz="4" w:space="0" w:color="auto"/>
              <w:right w:val="single" w:sz="4" w:space="0" w:color="auto"/>
            </w:tcBorders>
            <w:shd w:val="clear" w:color="auto" w:fill="auto"/>
            <w:vAlign w:val="center"/>
          </w:tcPr>
          <w:p w14:paraId="3F559222" w14:textId="77777777" w:rsidR="00D62CFA" w:rsidRPr="002F3FF6" w:rsidRDefault="00D62CFA" w:rsidP="00E62624">
            <w:pPr>
              <w:jc w:val="center"/>
              <w:rPr>
                <w:rFonts w:ascii="Times New Roman" w:hAnsi="Times New Roman" w:cs="Times New Roman"/>
                <w:sz w:val="20"/>
                <w:szCs w:val="20"/>
              </w:rPr>
            </w:pPr>
            <w:r w:rsidRPr="002F3FF6">
              <w:rPr>
                <w:rFonts w:ascii="Times New Roman" w:hAnsi="Times New Roman" w:cs="Times New Roman"/>
                <w:color w:val="000000"/>
                <w:sz w:val="20"/>
                <w:szCs w:val="20"/>
              </w:rPr>
              <w:t>Hidrauliskā eļļa</w:t>
            </w:r>
          </w:p>
        </w:tc>
        <w:tc>
          <w:tcPr>
            <w:tcW w:w="1134" w:type="dxa"/>
            <w:tcBorders>
              <w:top w:val="single" w:sz="4" w:space="0" w:color="auto"/>
              <w:left w:val="nil"/>
              <w:bottom w:val="single" w:sz="4" w:space="0" w:color="auto"/>
              <w:right w:val="nil"/>
            </w:tcBorders>
            <w:shd w:val="clear" w:color="000000" w:fill="FFFFFF"/>
            <w:vAlign w:val="center"/>
          </w:tcPr>
          <w:p w14:paraId="50D3E7E2"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Lukoil I-40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bottom"/>
          </w:tcPr>
          <w:p w14:paraId="6C73B884"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Industriālā eļļa, ISO VG 68. Parametri ne zemāki kā: Uzliesmošanas temperatūra, ˚C, min 236. Sastingšanas temperatūra -16˚C vai zemāka.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7AA3FA"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F189C2"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3EAC73"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716A6A80"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1A84AF95"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6F509D00"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A3F9D9"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B49C39"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DA1EDD"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3000L</w:t>
            </w:r>
          </w:p>
        </w:tc>
      </w:tr>
      <w:tr w:rsidR="00D62CFA" w:rsidRPr="002F3FF6" w14:paraId="6F067B48"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3B26036"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9</w:t>
            </w:r>
          </w:p>
        </w:tc>
        <w:tc>
          <w:tcPr>
            <w:tcW w:w="1269" w:type="dxa"/>
            <w:vMerge/>
            <w:tcBorders>
              <w:left w:val="single" w:sz="4" w:space="0" w:color="auto"/>
              <w:right w:val="single" w:sz="4" w:space="0" w:color="auto"/>
            </w:tcBorders>
            <w:shd w:val="clear" w:color="auto" w:fill="auto"/>
            <w:vAlign w:val="center"/>
          </w:tcPr>
          <w:p w14:paraId="0D21C180" w14:textId="77777777" w:rsidR="00D62CFA" w:rsidRPr="002F3FF6" w:rsidRDefault="00D62CFA" w:rsidP="00E62624">
            <w:pPr>
              <w:jc w:val="both"/>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000000" w:fill="FFFFFF"/>
            <w:vAlign w:val="center"/>
          </w:tcPr>
          <w:p w14:paraId="630902B8"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sz w:val="20"/>
                <w:szCs w:val="20"/>
              </w:rPr>
              <w:t>Lukoil I-30A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BBA4806"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sz w:val="20"/>
                <w:szCs w:val="20"/>
              </w:rPr>
              <w:t>Industriālā eļļa ISO VG 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69FFB2"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8330B2"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FFF1F"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200 ±10%</w:t>
            </w:r>
          </w:p>
        </w:tc>
        <w:tc>
          <w:tcPr>
            <w:tcW w:w="1134" w:type="dxa"/>
            <w:tcBorders>
              <w:top w:val="nil"/>
              <w:left w:val="single" w:sz="4" w:space="0" w:color="auto"/>
              <w:bottom w:val="single" w:sz="4" w:space="0" w:color="auto"/>
              <w:right w:val="single" w:sz="4" w:space="0" w:color="auto"/>
            </w:tcBorders>
          </w:tcPr>
          <w:p w14:paraId="021B15AB"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nil"/>
              <w:left w:val="single" w:sz="4" w:space="0" w:color="auto"/>
              <w:bottom w:val="single" w:sz="4" w:space="0" w:color="auto"/>
              <w:right w:val="single" w:sz="4" w:space="0" w:color="auto"/>
            </w:tcBorders>
          </w:tcPr>
          <w:p w14:paraId="641AE695"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nil"/>
              <w:left w:val="single" w:sz="4" w:space="0" w:color="auto"/>
              <w:bottom w:val="single" w:sz="4" w:space="0" w:color="auto"/>
              <w:right w:val="single" w:sz="4" w:space="0" w:color="auto"/>
            </w:tcBorders>
          </w:tcPr>
          <w:p w14:paraId="770CDB70"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14:paraId="434B4B74"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tcPr>
          <w:p w14:paraId="3A9A6D0B"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15618E9"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400L</w:t>
            </w:r>
          </w:p>
        </w:tc>
      </w:tr>
      <w:tr w:rsidR="00D62CFA" w:rsidRPr="002F3FF6" w14:paraId="6B4BE5E0"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6B474C9"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10</w:t>
            </w:r>
          </w:p>
        </w:tc>
        <w:tc>
          <w:tcPr>
            <w:tcW w:w="1269" w:type="dxa"/>
            <w:vMerge/>
            <w:tcBorders>
              <w:left w:val="single" w:sz="4" w:space="0" w:color="auto"/>
              <w:right w:val="single" w:sz="4" w:space="0" w:color="auto"/>
            </w:tcBorders>
            <w:shd w:val="clear" w:color="auto" w:fill="auto"/>
            <w:vAlign w:val="center"/>
          </w:tcPr>
          <w:p w14:paraId="33F13822" w14:textId="77777777" w:rsidR="00D62CFA" w:rsidRPr="002F3FF6" w:rsidRDefault="00D62CFA" w:rsidP="00E62624">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8034685" w14:textId="77777777" w:rsidR="00D62CFA" w:rsidRPr="002F3FF6" w:rsidRDefault="00D62CFA" w:rsidP="00E62624">
            <w:pPr>
              <w:jc w:val="both"/>
              <w:rPr>
                <w:rFonts w:ascii="Times New Roman" w:hAnsi="Times New Roman" w:cs="Times New Roman"/>
                <w:color w:val="000000"/>
                <w:sz w:val="20"/>
                <w:szCs w:val="20"/>
              </w:rPr>
            </w:pPr>
            <w:proofErr w:type="spellStart"/>
            <w:r w:rsidRPr="002F3FF6">
              <w:rPr>
                <w:rFonts w:ascii="Times New Roman" w:hAnsi="Times New Roman" w:cs="Times New Roman"/>
                <w:color w:val="000000"/>
                <w:sz w:val="20"/>
                <w:szCs w:val="20"/>
              </w:rPr>
              <w:t>Shell</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Tellus</w:t>
            </w:r>
            <w:proofErr w:type="spellEnd"/>
            <w:r w:rsidRPr="002F3FF6">
              <w:rPr>
                <w:rFonts w:ascii="Times New Roman" w:hAnsi="Times New Roman" w:cs="Times New Roman"/>
                <w:color w:val="000000"/>
                <w:sz w:val="20"/>
                <w:szCs w:val="20"/>
              </w:rPr>
              <w:t xml:space="preserve"> S2 VX 46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bottom"/>
          </w:tcPr>
          <w:p w14:paraId="40B531CF"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 xml:space="preserve">ISO VG 46. Atbilst: DIN 51524 -3 (HVLP); ISO 11158 (HV); Parametri ne zemāki kā: Oksidācijas </w:t>
            </w:r>
            <w:r w:rsidRPr="002F3FF6">
              <w:rPr>
                <w:rFonts w:ascii="Times New Roman" w:hAnsi="Times New Roman" w:cs="Times New Roman"/>
                <w:color w:val="000000"/>
                <w:sz w:val="20"/>
                <w:szCs w:val="20"/>
              </w:rPr>
              <w:lastRenderedPageBreak/>
              <w:t>stabilitāte min 5000 h (ASTM D943). Viskozitātes indekss, min 143 (ISO 2909). Uzliesmošanas temperatūra, ˚C, min 220 (ISO 2592). Sastingšanas temperatūra - 36˚C vai zemāka (ISO 3016). Tramvaju T -3M, T -3MR hidrauliskais amortizators.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4B5B5"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lastRenderedPageBreak/>
              <w:t>muca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B9CA0"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B45E9F"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759EE8F4"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6C5BC7C2"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180B45B4"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7DD759"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BB135A"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E22901"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1000L</w:t>
            </w:r>
          </w:p>
        </w:tc>
      </w:tr>
      <w:tr w:rsidR="00D62CFA" w:rsidRPr="002F3FF6" w14:paraId="0A6A2654"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9BEAC66"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11</w:t>
            </w:r>
          </w:p>
        </w:tc>
        <w:tc>
          <w:tcPr>
            <w:tcW w:w="1269" w:type="dxa"/>
            <w:vMerge/>
            <w:tcBorders>
              <w:left w:val="single" w:sz="4" w:space="0" w:color="auto"/>
              <w:bottom w:val="single" w:sz="4" w:space="0" w:color="auto"/>
              <w:right w:val="single" w:sz="4" w:space="0" w:color="auto"/>
            </w:tcBorders>
            <w:shd w:val="clear" w:color="auto" w:fill="auto"/>
            <w:vAlign w:val="center"/>
          </w:tcPr>
          <w:p w14:paraId="02E89FCC" w14:textId="77777777" w:rsidR="00D62CFA" w:rsidRPr="002F3FF6" w:rsidRDefault="00D62CFA" w:rsidP="00E62624">
            <w:pPr>
              <w:jc w:val="both"/>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000000" w:fill="FFFFFF"/>
            <w:vAlign w:val="center"/>
          </w:tcPr>
          <w:p w14:paraId="31470750" w14:textId="77777777" w:rsidR="00D62CFA" w:rsidRPr="002F3FF6" w:rsidRDefault="00D62CFA" w:rsidP="00E62624">
            <w:pPr>
              <w:jc w:val="both"/>
              <w:rPr>
                <w:rFonts w:ascii="Times New Roman" w:hAnsi="Times New Roman" w:cs="Times New Roman"/>
                <w:color w:val="000000"/>
                <w:sz w:val="20"/>
                <w:szCs w:val="20"/>
              </w:rPr>
            </w:pPr>
            <w:proofErr w:type="spellStart"/>
            <w:r w:rsidRPr="002F3FF6">
              <w:rPr>
                <w:rFonts w:ascii="Times New Roman" w:hAnsi="Times New Roman" w:cs="Times New Roman"/>
                <w:color w:val="000000"/>
                <w:sz w:val="20"/>
                <w:szCs w:val="20"/>
              </w:rPr>
              <w:t>Shell</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Tellus</w:t>
            </w:r>
            <w:proofErr w:type="spellEnd"/>
            <w:r w:rsidRPr="002F3FF6">
              <w:rPr>
                <w:rFonts w:ascii="Times New Roman" w:hAnsi="Times New Roman" w:cs="Times New Roman"/>
                <w:color w:val="000000"/>
                <w:sz w:val="20"/>
                <w:szCs w:val="20"/>
              </w:rPr>
              <w:t xml:space="preserve"> S2 VX 32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bottom"/>
          </w:tcPr>
          <w:p w14:paraId="0CF0565E"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 xml:space="preserve">ISO VG 32. Atbilst: DIN 51524 -3 (HVLP); ISO 11158 (HV); Parametri ne zemāki kā: Oksidācijas stabilitāte min 5000 h (ASTM D943). Viskozitātes indekss, min 143 (ISO 2909). Uzliesmošanas temperatūra, ˚C, min 215 (ISO 2592). Sastingšanas temperatūra - 39˚C vai zemāka (ISO 3016). Autobusu </w:t>
            </w:r>
            <w:proofErr w:type="spellStart"/>
            <w:r w:rsidRPr="002F3FF6">
              <w:rPr>
                <w:rFonts w:ascii="Times New Roman" w:hAnsi="Times New Roman" w:cs="Times New Roman"/>
                <w:color w:val="000000"/>
                <w:sz w:val="20"/>
                <w:szCs w:val="20"/>
              </w:rPr>
              <w:t>Solaris</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Urbino</w:t>
            </w:r>
            <w:proofErr w:type="spellEnd"/>
            <w:r w:rsidRPr="002F3FF6">
              <w:rPr>
                <w:rFonts w:ascii="Times New Roman" w:hAnsi="Times New Roman" w:cs="Times New Roman"/>
                <w:color w:val="000000"/>
                <w:sz w:val="20"/>
                <w:szCs w:val="20"/>
              </w:rPr>
              <w:t xml:space="preserve"> (12m, 18m) ventilatora hidrauliskā piedziņa.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2E1781"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48BB62"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495A79"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38208C74"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53B91655"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7E9A8CB2"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14965B"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D8E71E"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273D5E"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1600L</w:t>
            </w:r>
          </w:p>
        </w:tc>
      </w:tr>
      <w:tr w:rsidR="00D62CFA" w:rsidRPr="002F3FF6" w14:paraId="1AE0BE48"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54D1C90"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12</w:t>
            </w:r>
          </w:p>
        </w:tc>
        <w:tc>
          <w:tcPr>
            <w:tcW w:w="1269" w:type="dxa"/>
            <w:vMerge w:val="restart"/>
            <w:tcBorders>
              <w:top w:val="single" w:sz="4" w:space="0" w:color="auto"/>
              <w:left w:val="single" w:sz="4" w:space="0" w:color="auto"/>
              <w:right w:val="single" w:sz="4" w:space="0" w:color="auto"/>
            </w:tcBorders>
            <w:shd w:val="clear" w:color="auto" w:fill="auto"/>
            <w:vAlign w:val="center"/>
          </w:tcPr>
          <w:p w14:paraId="1A4D950F" w14:textId="77777777" w:rsidR="00D62CFA" w:rsidRPr="002F3FF6" w:rsidRDefault="00D62CFA" w:rsidP="00E62624">
            <w:pPr>
              <w:jc w:val="center"/>
              <w:rPr>
                <w:rFonts w:ascii="Times New Roman" w:hAnsi="Times New Roman" w:cs="Times New Roman"/>
                <w:color w:val="000000"/>
                <w:sz w:val="20"/>
                <w:szCs w:val="20"/>
              </w:rPr>
            </w:pPr>
            <w:r w:rsidRPr="002F3FF6">
              <w:rPr>
                <w:rFonts w:ascii="Times New Roman" w:hAnsi="Times New Roman" w:cs="Times New Roman"/>
                <w:color w:val="000000"/>
                <w:sz w:val="20"/>
                <w:szCs w:val="20"/>
              </w:rPr>
              <w:t>Kompresora eļļa</w:t>
            </w:r>
          </w:p>
        </w:tc>
        <w:tc>
          <w:tcPr>
            <w:tcW w:w="1134" w:type="dxa"/>
            <w:tcBorders>
              <w:top w:val="single" w:sz="4" w:space="0" w:color="auto"/>
              <w:left w:val="nil"/>
              <w:bottom w:val="single" w:sz="4" w:space="0" w:color="auto"/>
              <w:right w:val="nil"/>
            </w:tcBorders>
            <w:shd w:val="clear" w:color="000000" w:fill="FFFFFF"/>
            <w:vAlign w:val="center"/>
          </w:tcPr>
          <w:p w14:paraId="2D5C24A3"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sz w:val="20"/>
                <w:szCs w:val="20"/>
              </w:rPr>
              <w:t xml:space="preserve">Mobil </w:t>
            </w:r>
            <w:proofErr w:type="spellStart"/>
            <w:r w:rsidRPr="002F3FF6">
              <w:rPr>
                <w:rFonts w:ascii="Times New Roman" w:hAnsi="Times New Roman" w:cs="Times New Roman"/>
                <w:sz w:val="20"/>
                <w:szCs w:val="20"/>
              </w:rPr>
              <w:t>Rarus</w:t>
            </w:r>
            <w:proofErr w:type="spellEnd"/>
            <w:r w:rsidRPr="002F3FF6">
              <w:rPr>
                <w:rFonts w:ascii="Times New Roman" w:hAnsi="Times New Roman" w:cs="Times New Roman"/>
                <w:sz w:val="20"/>
                <w:szCs w:val="20"/>
              </w:rPr>
              <w:t xml:space="preserve"> SHC 1025</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2F63FEE"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sz w:val="20"/>
                <w:szCs w:val="20"/>
              </w:rPr>
              <w:t xml:space="preserve">ISO VG 46. Pilnīgi sintētiska eļļa gaisa kompresoriem uz </w:t>
            </w:r>
            <w:proofErr w:type="spellStart"/>
            <w:r w:rsidRPr="002F3FF6">
              <w:rPr>
                <w:rFonts w:ascii="Times New Roman" w:hAnsi="Times New Roman" w:cs="Times New Roman"/>
                <w:sz w:val="20"/>
                <w:szCs w:val="20"/>
              </w:rPr>
              <w:t>polialfaolefīnu</w:t>
            </w:r>
            <w:proofErr w:type="spellEnd"/>
            <w:r w:rsidRPr="002F3FF6">
              <w:rPr>
                <w:rFonts w:ascii="Times New Roman" w:hAnsi="Times New Roman" w:cs="Times New Roman"/>
                <w:sz w:val="20"/>
                <w:szCs w:val="20"/>
              </w:rPr>
              <w:t xml:space="preserve"> bāzes (PAO).Atbilst: DIN 51506 VDL; Parametri: Viskozitātes indekss, min 131 (ASTM D2270) Uzliesmošanas temperatūra, ˚C, min 230 (ASTM D92). Sastingšanas temperatūra, ˚C, -48 vai zemāka (ASTM D97 vai ASTM D5950). </w:t>
            </w:r>
            <w:proofErr w:type="spellStart"/>
            <w:r w:rsidRPr="002F3FF6">
              <w:rPr>
                <w:rFonts w:ascii="Times New Roman" w:hAnsi="Times New Roman" w:cs="Times New Roman"/>
                <w:sz w:val="20"/>
                <w:szCs w:val="20"/>
              </w:rPr>
              <w:t>Škoda</w:t>
            </w:r>
            <w:proofErr w:type="spellEnd"/>
            <w:r w:rsidRPr="002F3FF6">
              <w:rPr>
                <w:rFonts w:ascii="Times New Roman" w:hAnsi="Times New Roman" w:cs="Times New Roman"/>
                <w:sz w:val="20"/>
                <w:szCs w:val="20"/>
              </w:rPr>
              <w:t xml:space="preserve"> 24TR skrūves kompresors „ATMOS LE25”. Trolejbusa </w:t>
            </w:r>
            <w:proofErr w:type="spellStart"/>
            <w:r w:rsidRPr="002F3FF6">
              <w:rPr>
                <w:rFonts w:ascii="Times New Roman" w:hAnsi="Times New Roman" w:cs="Times New Roman"/>
                <w:sz w:val="20"/>
                <w:szCs w:val="20"/>
              </w:rPr>
              <w:t>Škoda</w:t>
            </w:r>
            <w:proofErr w:type="spellEnd"/>
            <w:r w:rsidRPr="002F3FF6">
              <w:rPr>
                <w:rFonts w:ascii="Times New Roman" w:hAnsi="Times New Roman" w:cs="Times New Roman"/>
                <w:sz w:val="20"/>
                <w:szCs w:val="20"/>
              </w:rPr>
              <w:t xml:space="preserve"> 24TR Skrūves kompresors „ATMOS LE25”.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FF6892"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kanna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5BA473"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C0898D"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20L±10%</w:t>
            </w:r>
          </w:p>
        </w:tc>
        <w:tc>
          <w:tcPr>
            <w:tcW w:w="1134" w:type="dxa"/>
            <w:tcBorders>
              <w:top w:val="nil"/>
              <w:left w:val="single" w:sz="4" w:space="0" w:color="auto"/>
              <w:bottom w:val="single" w:sz="4" w:space="0" w:color="auto"/>
              <w:right w:val="single" w:sz="4" w:space="0" w:color="auto"/>
            </w:tcBorders>
          </w:tcPr>
          <w:p w14:paraId="43699B6C"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nil"/>
              <w:left w:val="single" w:sz="4" w:space="0" w:color="auto"/>
              <w:bottom w:val="single" w:sz="4" w:space="0" w:color="auto"/>
              <w:right w:val="single" w:sz="4" w:space="0" w:color="auto"/>
            </w:tcBorders>
          </w:tcPr>
          <w:p w14:paraId="457C56BA"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nil"/>
              <w:left w:val="single" w:sz="4" w:space="0" w:color="auto"/>
              <w:bottom w:val="single" w:sz="4" w:space="0" w:color="auto"/>
              <w:right w:val="single" w:sz="4" w:space="0" w:color="auto"/>
            </w:tcBorders>
          </w:tcPr>
          <w:p w14:paraId="4E17E4E7"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14:paraId="05B548C4"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tcPr>
          <w:p w14:paraId="16B52853"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3ED8B691"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420L</w:t>
            </w:r>
          </w:p>
        </w:tc>
      </w:tr>
      <w:tr w:rsidR="00D62CFA" w:rsidRPr="002F3FF6" w14:paraId="2EB58971"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AF08F52"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lastRenderedPageBreak/>
              <w:t>13</w:t>
            </w:r>
          </w:p>
        </w:tc>
        <w:tc>
          <w:tcPr>
            <w:tcW w:w="1269" w:type="dxa"/>
            <w:vMerge/>
            <w:tcBorders>
              <w:left w:val="single" w:sz="4" w:space="0" w:color="auto"/>
              <w:bottom w:val="single" w:sz="4" w:space="0" w:color="auto"/>
              <w:right w:val="single" w:sz="4" w:space="0" w:color="auto"/>
            </w:tcBorders>
            <w:shd w:val="clear" w:color="auto" w:fill="auto"/>
            <w:vAlign w:val="center"/>
          </w:tcPr>
          <w:p w14:paraId="39B71B59" w14:textId="77777777" w:rsidR="00D62CFA" w:rsidRPr="002F3FF6" w:rsidRDefault="00D62CFA" w:rsidP="00E62624">
            <w:pPr>
              <w:jc w:val="both"/>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000000" w:fill="FFFFFF"/>
            <w:vAlign w:val="center"/>
          </w:tcPr>
          <w:p w14:paraId="40A10803"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MOBIL RARUS 427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bottom"/>
          </w:tcPr>
          <w:p w14:paraId="7CBD3D64"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ISO VG 100. Kompresora eļļa (</w:t>
            </w:r>
            <w:proofErr w:type="spellStart"/>
            <w:r w:rsidRPr="002F3FF6">
              <w:rPr>
                <w:rFonts w:ascii="Times New Roman" w:hAnsi="Times New Roman" w:cs="Times New Roman"/>
                <w:color w:val="000000"/>
                <w:sz w:val="20"/>
                <w:szCs w:val="20"/>
              </w:rPr>
              <w:t>ashless</w:t>
            </w:r>
            <w:proofErr w:type="spellEnd"/>
            <w:r w:rsidRPr="002F3FF6">
              <w:rPr>
                <w:rFonts w:ascii="Times New Roman" w:hAnsi="Times New Roman" w:cs="Times New Roman"/>
                <w:color w:val="000000"/>
                <w:sz w:val="20"/>
                <w:szCs w:val="20"/>
              </w:rPr>
              <w:t>). Parametri ne zemāki kā: DIN 51506 VDL , Viskozitātes indekss, min 100 (ASTM D2270), Uzliesmošanas temperatūra, ˚C, min 264 (ASTM D92), korozija - atbilst ASTM D665 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E93186"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kanna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1D8F76"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157B09"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20L±10%</w:t>
            </w:r>
          </w:p>
        </w:tc>
        <w:tc>
          <w:tcPr>
            <w:tcW w:w="1134" w:type="dxa"/>
            <w:tcBorders>
              <w:top w:val="nil"/>
              <w:left w:val="single" w:sz="4" w:space="0" w:color="auto"/>
              <w:bottom w:val="single" w:sz="4" w:space="0" w:color="auto"/>
              <w:right w:val="single" w:sz="4" w:space="0" w:color="auto"/>
            </w:tcBorders>
          </w:tcPr>
          <w:p w14:paraId="571DD897"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nil"/>
              <w:left w:val="single" w:sz="4" w:space="0" w:color="auto"/>
              <w:bottom w:val="single" w:sz="4" w:space="0" w:color="auto"/>
              <w:right w:val="single" w:sz="4" w:space="0" w:color="auto"/>
            </w:tcBorders>
          </w:tcPr>
          <w:p w14:paraId="2F0B0E45"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nil"/>
              <w:left w:val="single" w:sz="4" w:space="0" w:color="auto"/>
              <w:bottom w:val="single" w:sz="4" w:space="0" w:color="auto"/>
              <w:right w:val="single" w:sz="4" w:space="0" w:color="auto"/>
            </w:tcBorders>
          </w:tcPr>
          <w:p w14:paraId="562F38BE"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14:paraId="6CA0BC65"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tcPr>
          <w:p w14:paraId="6D6853B1"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565FA7CF"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220L</w:t>
            </w:r>
          </w:p>
        </w:tc>
      </w:tr>
      <w:tr w:rsidR="00D62CFA" w:rsidRPr="002F3FF6" w14:paraId="6F0566CF"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5667458"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14</w:t>
            </w: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8A019A" w14:textId="77777777" w:rsidR="00D62CFA" w:rsidRPr="002F3FF6" w:rsidRDefault="00D62CFA" w:rsidP="00E62624">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76C3C2D" w14:textId="77777777" w:rsidR="00D62CFA" w:rsidRPr="002F3FF6" w:rsidRDefault="00D62CFA" w:rsidP="00E62624">
            <w:pPr>
              <w:jc w:val="both"/>
              <w:rPr>
                <w:rFonts w:ascii="Times New Roman" w:hAnsi="Times New Roman" w:cs="Times New Roman"/>
                <w:color w:val="000000"/>
                <w:sz w:val="20"/>
                <w:szCs w:val="20"/>
              </w:rPr>
            </w:pPr>
            <w:proofErr w:type="spellStart"/>
            <w:r w:rsidRPr="002F3FF6">
              <w:rPr>
                <w:rFonts w:ascii="Times New Roman" w:hAnsi="Times New Roman" w:cs="Times New Roman"/>
                <w:color w:val="000000"/>
                <w:sz w:val="20"/>
                <w:szCs w:val="20"/>
              </w:rPr>
              <w:t>Corena</w:t>
            </w:r>
            <w:proofErr w:type="spellEnd"/>
            <w:r w:rsidRPr="002F3FF6">
              <w:rPr>
                <w:rFonts w:ascii="Times New Roman" w:hAnsi="Times New Roman" w:cs="Times New Roman"/>
                <w:color w:val="000000"/>
                <w:sz w:val="20"/>
                <w:szCs w:val="20"/>
              </w:rPr>
              <w:t xml:space="preserve"> S2 P100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E4D4BE9"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 xml:space="preserve">Kompresora eļļa. Parametri ne zemāki kā: ISO VG 100, Uzliesmošanas temperatūra, ˚C, min 240 (ASTM D92), </w:t>
            </w:r>
            <w:proofErr w:type="spellStart"/>
            <w:r w:rsidRPr="002F3FF6">
              <w:rPr>
                <w:rFonts w:ascii="Times New Roman" w:hAnsi="Times New Roman" w:cs="Times New Roman"/>
                <w:color w:val="000000"/>
                <w:sz w:val="20"/>
                <w:szCs w:val="20"/>
              </w:rPr>
              <w:t>Sastingšanastemperatūra</w:t>
            </w:r>
            <w:proofErr w:type="spellEnd"/>
            <w:r w:rsidRPr="002F3FF6">
              <w:rPr>
                <w:rFonts w:ascii="Times New Roman" w:hAnsi="Times New Roman" w:cs="Times New Roman"/>
                <w:color w:val="000000"/>
                <w:sz w:val="20"/>
                <w:szCs w:val="20"/>
              </w:rPr>
              <w:t xml:space="preserve"> -24˚C vai zemāka (ASTM D97), ISO 6743 -3A: DAA </w:t>
            </w:r>
            <w:proofErr w:type="spellStart"/>
            <w:r w:rsidRPr="002F3FF6">
              <w:rPr>
                <w:rFonts w:ascii="Times New Roman" w:hAnsi="Times New Roman" w:cs="Times New Roman"/>
                <w:color w:val="000000"/>
                <w:sz w:val="20"/>
                <w:szCs w:val="20"/>
              </w:rPr>
              <w:t>Normal</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Duty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60104"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kanna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1A1FD"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F02ED7"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20L±10%</w:t>
            </w:r>
          </w:p>
        </w:tc>
        <w:tc>
          <w:tcPr>
            <w:tcW w:w="1134" w:type="dxa"/>
            <w:tcBorders>
              <w:top w:val="single" w:sz="4" w:space="0" w:color="auto"/>
              <w:left w:val="single" w:sz="4" w:space="0" w:color="auto"/>
              <w:bottom w:val="single" w:sz="4" w:space="0" w:color="auto"/>
              <w:right w:val="single" w:sz="4" w:space="0" w:color="auto"/>
            </w:tcBorders>
          </w:tcPr>
          <w:p w14:paraId="6B41D654"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57C847D4"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39787ED6"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A6A405"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9EF2A36"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331DA7"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20L</w:t>
            </w:r>
          </w:p>
        </w:tc>
      </w:tr>
      <w:tr w:rsidR="00D62CFA" w:rsidRPr="002F3FF6" w14:paraId="340EEEDD"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D45F68E"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15</w:t>
            </w: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107A08" w14:textId="77777777" w:rsidR="00D62CFA" w:rsidRPr="002F3FF6" w:rsidRDefault="00D62CFA" w:rsidP="00E62624">
            <w:pPr>
              <w:jc w:val="both"/>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3265395" w14:textId="77777777" w:rsidR="00D62CFA" w:rsidRPr="002F3FF6" w:rsidRDefault="00D62CFA" w:rsidP="00E62624">
            <w:pPr>
              <w:jc w:val="both"/>
              <w:rPr>
                <w:rFonts w:ascii="Times New Roman" w:hAnsi="Times New Roman" w:cs="Times New Roman"/>
                <w:color w:val="000000"/>
                <w:sz w:val="20"/>
                <w:szCs w:val="20"/>
              </w:rPr>
            </w:pPr>
            <w:proofErr w:type="spellStart"/>
            <w:r w:rsidRPr="002F3FF6">
              <w:rPr>
                <w:rFonts w:ascii="Times New Roman" w:hAnsi="Times New Roman" w:cs="Times New Roman"/>
                <w:color w:val="000000"/>
                <w:sz w:val="20"/>
                <w:szCs w:val="20"/>
              </w:rPr>
              <w:t>Fuchs</w:t>
            </w:r>
            <w:proofErr w:type="spellEnd"/>
            <w:r w:rsidRPr="002F3FF6">
              <w:rPr>
                <w:rFonts w:ascii="Times New Roman" w:hAnsi="Times New Roman" w:cs="Times New Roman"/>
                <w:color w:val="000000"/>
                <w:sz w:val="20"/>
                <w:szCs w:val="20"/>
              </w:rPr>
              <w:t xml:space="preserve"> </w:t>
            </w:r>
            <w:proofErr w:type="spellStart"/>
            <w:r w:rsidRPr="002F3FF6">
              <w:rPr>
                <w:rFonts w:ascii="Times New Roman" w:hAnsi="Times New Roman" w:cs="Times New Roman"/>
                <w:color w:val="000000"/>
                <w:sz w:val="20"/>
                <w:szCs w:val="20"/>
              </w:rPr>
              <w:t>Reniso</w:t>
            </w:r>
            <w:proofErr w:type="spellEnd"/>
            <w:r w:rsidRPr="002F3FF6">
              <w:rPr>
                <w:rFonts w:ascii="Times New Roman" w:hAnsi="Times New Roman" w:cs="Times New Roman"/>
                <w:color w:val="000000"/>
                <w:sz w:val="20"/>
                <w:szCs w:val="20"/>
              </w:rPr>
              <w:t xml:space="preserve"> Triton SE 170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bottom"/>
          </w:tcPr>
          <w:p w14:paraId="00614A55"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Pilnīgi sintētiska saldēšanas kompresoru eļļa uz poliesteru bāzes (POE) darbam ar HFC (</w:t>
            </w:r>
            <w:proofErr w:type="spellStart"/>
            <w:r w:rsidRPr="002F3FF6">
              <w:rPr>
                <w:rFonts w:ascii="Times New Roman" w:hAnsi="Times New Roman" w:cs="Times New Roman"/>
                <w:color w:val="000000"/>
                <w:sz w:val="20"/>
                <w:szCs w:val="20"/>
              </w:rPr>
              <w:t>hydrofluorcarbon</w:t>
            </w:r>
            <w:proofErr w:type="spellEnd"/>
            <w:r w:rsidRPr="002F3FF6">
              <w:rPr>
                <w:rFonts w:ascii="Times New Roman" w:hAnsi="Times New Roman" w:cs="Times New Roman"/>
                <w:color w:val="000000"/>
                <w:sz w:val="20"/>
                <w:szCs w:val="20"/>
              </w:rPr>
              <w:t xml:space="preserve">) aukstuma aģentu. Parametri: Kinemātiskā viskozitāte pie 40˚C, mm²/s = 173 (DIN EN ISO 3104). Viskozitātes indekss, min 110 (DIN ISO 2909). Uzliesmošanas temperatūra, ˚C, min 260 (DIN ISO 2592). Sastingšanas temperatūra, ˚C, -25 vai zemāka (DIN ISO 3016). Trolejbusa GST - 18 salona kondicionēšanas skrūves kompresora „VSK 41” kabīnes kondicionētāja kompresora „SD5H09” eļļa un trolejbusa </w:t>
            </w:r>
            <w:proofErr w:type="spellStart"/>
            <w:r w:rsidRPr="002F3FF6">
              <w:rPr>
                <w:rFonts w:ascii="Times New Roman" w:hAnsi="Times New Roman" w:cs="Times New Roman"/>
                <w:color w:val="000000"/>
                <w:sz w:val="20"/>
                <w:szCs w:val="20"/>
              </w:rPr>
              <w:t>Škoda</w:t>
            </w:r>
            <w:proofErr w:type="spellEnd"/>
            <w:r w:rsidRPr="002F3FF6">
              <w:rPr>
                <w:rFonts w:ascii="Times New Roman" w:hAnsi="Times New Roman" w:cs="Times New Roman"/>
                <w:color w:val="000000"/>
                <w:sz w:val="20"/>
                <w:szCs w:val="20"/>
              </w:rPr>
              <w:t xml:space="preserve"> 24TR kondicionēšanas kompresora „VSK 31-15 Y” eļļa.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D5222"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kanna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F49F20"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9360A"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1L±10%</w:t>
            </w:r>
          </w:p>
        </w:tc>
        <w:tc>
          <w:tcPr>
            <w:tcW w:w="1134" w:type="dxa"/>
            <w:tcBorders>
              <w:top w:val="single" w:sz="4" w:space="0" w:color="auto"/>
              <w:left w:val="single" w:sz="4" w:space="0" w:color="auto"/>
              <w:bottom w:val="single" w:sz="4" w:space="0" w:color="auto"/>
              <w:right w:val="single" w:sz="4" w:space="0" w:color="auto"/>
            </w:tcBorders>
          </w:tcPr>
          <w:p w14:paraId="48EAE5F0"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76840CE3"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42EF6576"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144997"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580B03"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B2DF6"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10L</w:t>
            </w:r>
          </w:p>
        </w:tc>
      </w:tr>
      <w:tr w:rsidR="00D62CFA" w:rsidRPr="002F3FF6" w14:paraId="4FC24F41" w14:textId="77777777" w:rsidTr="00E6262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BEE6C7A"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16</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45624"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Transformatoru eļļa</w:t>
            </w:r>
          </w:p>
          <w:p w14:paraId="3B298A68" w14:textId="77777777" w:rsidR="00D62CFA" w:rsidRPr="002F3FF6" w:rsidRDefault="00D62CFA" w:rsidP="00E62624">
            <w:pPr>
              <w:jc w:val="both"/>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000000" w:fill="FFFFFF"/>
            <w:vAlign w:val="center"/>
          </w:tcPr>
          <w:p w14:paraId="43AF7DC4"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lastRenderedPageBreak/>
              <w:t>Lukoil VG</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bottom"/>
          </w:tcPr>
          <w:p w14:paraId="3E7894B5" w14:textId="77777777" w:rsidR="00D62CFA" w:rsidRPr="002F3FF6" w:rsidRDefault="00D62CFA" w:rsidP="00E62624">
            <w:pPr>
              <w:jc w:val="both"/>
              <w:rPr>
                <w:rFonts w:ascii="Times New Roman" w:hAnsi="Times New Roman" w:cs="Times New Roman"/>
                <w:color w:val="000000"/>
                <w:sz w:val="20"/>
                <w:szCs w:val="20"/>
              </w:rPr>
            </w:pPr>
            <w:proofErr w:type="spellStart"/>
            <w:r w:rsidRPr="002F3FF6">
              <w:rPr>
                <w:rFonts w:ascii="Times New Roman" w:hAnsi="Times New Roman" w:cs="Times New Roman"/>
                <w:color w:val="000000"/>
                <w:sz w:val="20"/>
                <w:szCs w:val="20"/>
              </w:rPr>
              <w:t>Inhibitēta</w:t>
            </w:r>
            <w:proofErr w:type="spellEnd"/>
            <w:r w:rsidRPr="002F3FF6">
              <w:rPr>
                <w:rFonts w:ascii="Times New Roman" w:hAnsi="Times New Roman" w:cs="Times New Roman"/>
                <w:color w:val="000000"/>
                <w:sz w:val="20"/>
                <w:szCs w:val="20"/>
              </w:rPr>
              <w:t xml:space="preserve"> transformatoru eļļa. Atbilst standartam: IEC </w:t>
            </w:r>
            <w:r w:rsidRPr="002F3FF6">
              <w:rPr>
                <w:rFonts w:ascii="Times New Roman" w:hAnsi="Times New Roman" w:cs="Times New Roman"/>
                <w:color w:val="000000"/>
                <w:sz w:val="20"/>
                <w:szCs w:val="20"/>
              </w:rPr>
              <w:lastRenderedPageBreak/>
              <w:t xml:space="preserve">60296 (2012). Caursišanas spriegums pirms apstrādes (žāvēšanas) min 70 </w:t>
            </w:r>
            <w:proofErr w:type="spellStart"/>
            <w:r w:rsidRPr="002F3FF6">
              <w:rPr>
                <w:rFonts w:ascii="Times New Roman" w:hAnsi="Times New Roman" w:cs="Times New Roman"/>
                <w:color w:val="000000"/>
                <w:sz w:val="20"/>
                <w:szCs w:val="20"/>
              </w:rPr>
              <w:t>kV</w:t>
            </w:r>
            <w:proofErr w:type="spellEnd"/>
            <w:r w:rsidRPr="002F3FF6">
              <w:rPr>
                <w:rFonts w:ascii="Times New Roman" w:hAnsi="Times New Roman" w:cs="Times New Roman"/>
                <w:color w:val="000000"/>
                <w:sz w:val="20"/>
                <w:szCs w:val="20"/>
              </w:rPr>
              <w:t xml:space="preserve">. Sastingšanas temperatūra -45˚C vai zemāka. Ūdens saturs ne lielāks par 30 </w:t>
            </w:r>
            <w:proofErr w:type="spellStart"/>
            <w:r w:rsidRPr="002F3FF6">
              <w:rPr>
                <w:rFonts w:ascii="Times New Roman" w:hAnsi="Times New Roman" w:cs="Times New Roman"/>
                <w:color w:val="000000"/>
                <w:sz w:val="20"/>
                <w:szCs w:val="20"/>
              </w:rPr>
              <w:t>ppm</w:t>
            </w:r>
            <w:proofErr w:type="spellEnd"/>
            <w:r w:rsidRPr="002F3FF6">
              <w:rPr>
                <w:rFonts w:ascii="Times New Roman" w:hAnsi="Times New Roman" w:cs="Times New Roman"/>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EDA8B0"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lastRenderedPageBreak/>
              <w:t>muca</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6D45F9"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L</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2239BA" w14:textId="77777777" w:rsidR="00D62CFA" w:rsidRPr="002F3FF6" w:rsidRDefault="00D62CFA" w:rsidP="00E62624">
            <w:pPr>
              <w:jc w:val="both"/>
              <w:rPr>
                <w:rFonts w:ascii="Times New Roman" w:hAnsi="Times New Roman" w:cs="Times New Roman"/>
                <w:color w:val="000000"/>
                <w:sz w:val="20"/>
                <w:szCs w:val="20"/>
              </w:rPr>
            </w:pPr>
            <w:r w:rsidRPr="002F3FF6">
              <w:rPr>
                <w:rFonts w:ascii="Times New Roman" w:hAnsi="Times New Roman" w:cs="Times New Roman"/>
                <w:color w:val="000000"/>
                <w:sz w:val="20"/>
                <w:szCs w:val="20"/>
              </w:rPr>
              <w:t>200 ±10%</w:t>
            </w:r>
          </w:p>
        </w:tc>
        <w:tc>
          <w:tcPr>
            <w:tcW w:w="1134" w:type="dxa"/>
            <w:tcBorders>
              <w:top w:val="single" w:sz="4" w:space="0" w:color="auto"/>
              <w:left w:val="single" w:sz="4" w:space="0" w:color="auto"/>
              <w:bottom w:val="single" w:sz="4" w:space="0" w:color="auto"/>
              <w:right w:val="single" w:sz="4" w:space="0" w:color="auto"/>
            </w:tcBorders>
          </w:tcPr>
          <w:p w14:paraId="5D0D46FF" w14:textId="77777777" w:rsidR="00D62CFA" w:rsidRPr="002F3FF6" w:rsidRDefault="00D62CFA" w:rsidP="00E62624">
            <w:pPr>
              <w:jc w:val="both"/>
              <w:rPr>
                <w:rFonts w:ascii="Times New Roman" w:hAnsi="Times New Roman" w:cs="Times New Roman"/>
                <w:color w:val="000000"/>
                <w:sz w:val="20"/>
                <w:szCs w:val="20"/>
              </w:rPr>
            </w:pPr>
          </w:p>
        </w:tc>
        <w:tc>
          <w:tcPr>
            <w:tcW w:w="1311" w:type="dxa"/>
            <w:tcBorders>
              <w:top w:val="single" w:sz="4" w:space="0" w:color="auto"/>
              <w:left w:val="single" w:sz="4" w:space="0" w:color="auto"/>
              <w:bottom w:val="single" w:sz="4" w:space="0" w:color="auto"/>
              <w:right w:val="single" w:sz="4" w:space="0" w:color="auto"/>
            </w:tcBorders>
          </w:tcPr>
          <w:p w14:paraId="616987D7" w14:textId="77777777" w:rsidR="00D62CFA" w:rsidRPr="002F3FF6" w:rsidRDefault="00D62CFA" w:rsidP="00E62624">
            <w:pPr>
              <w:jc w:val="both"/>
              <w:rPr>
                <w:rFonts w:ascii="Times New Roman" w:hAnsi="Times New Roman" w:cs="Times New Roman"/>
                <w:color w:val="000000"/>
                <w:sz w:val="20"/>
                <w:szCs w:val="20"/>
              </w:rPr>
            </w:pPr>
          </w:p>
        </w:tc>
        <w:tc>
          <w:tcPr>
            <w:tcW w:w="815" w:type="dxa"/>
            <w:tcBorders>
              <w:top w:val="single" w:sz="4" w:space="0" w:color="auto"/>
              <w:left w:val="single" w:sz="4" w:space="0" w:color="auto"/>
              <w:bottom w:val="single" w:sz="4" w:space="0" w:color="auto"/>
              <w:right w:val="single" w:sz="4" w:space="0" w:color="auto"/>
            </w:tcBorders>
          </w:tcPr>
          <w:p w14:paraId="288D2FD4"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70A0FF" w14:textId="77777777" w:rsidR="00D62CFA" w:rsidRPr="002F3FF6" w:rsidRDefault="00D62CFA" w:rsidP="00E62624">
            <w:pPr>
              <w:jc w:val="both"/>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DD2D54" w14:textId="77777777" w:rsidR="00D62CFA" w:rsidRPr="002F3FF6" w:rsidRDefault="00D62CFA" w:rsidP="00E62624">
            <w:pPr>
              <w:jc w:val="both"/>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0CF6C" w14:textId="77777777" w:rsidR="00D62CFA" w:rsidRPr="002F3FF6" w:rsidRDefault="00D62CFA" w:rsidP="00E62624">
            <w:pPr>
              <w:jc w:val="both"/>
              <w:rPr>
                <w:rFonts w:ascii="Times New Roman" w:hAnsi="Times New Roman" w:cs="Times New Roman"/>
                <w:sz w:val="20"/>
                <w:szCs w:val="20"/>
              </w:rPr>
            </w:pPr>
            <w:r w:rsidRPr="002F3FF6">
              <w:rPr>
                <w:rFonts w:ascii="Times New Roman" w:hAnsi="Times New Roman" w:cs="Times New Roman"/>
                <w:color w:val="000000"/>
                <w:sz w:val="20"/>
                <w:szCs w:val="20"/>
              </w:rPr>
              <w:t>1200L</w:t>
            </w:r>
          </w:p>
        </w:tc>
      </w:tr>
    </w:tbl>
    <w:p w14:paraId="6C675577" w14:textId="718F3906" w:rsidR="00D62CFA" w:rsidRDefault="00D62CFA" w:rsidP="00D62CFA">
      <w:pPr>
        <w:rPr>
          <w:rFonts w:ascii="Times New Roman" w:hAnsi="Times New Roman" w:cs="Times New Roman"/>
          <w:sz w:val="20"/>
          <w:szCs w:val="20"/>
        </w:rPr>
      </w:pPr>
    </w:p>
    <w:p w14:paraId="1E8B8D99" w14:textId="77777777" w:rsidR="00D62CFA" w:rsidRDefault="00D62CFA">
      <w:pPr>
        <w:rPr>
          <w:rFonts w:ascii="Times New Roman" w:hAnsi="Times New Roman" w:cs="Times New Roman"/>
          <w:sz w:val="20"/>
          <w:szCs w:val="20"/>
        </w:rPr>
      </w:pPr>
      <w:r>
        <w:rPr>
          <w:rFonts w:ascii="Times New Roman" w:hAnsi="Times New Roman" w:cs="Times New Roman"/>
          <w:sz w:val="20"/>
          <w:szCs w:val="20"/>
        </w:rPr>
        <w:br w:type="page"/>
      </w:r>
    </w:p>
    <w:p w14:paraId="5346A2CD" w14:textId="77777777" w:rsidR="00D62CFA" w:rsidRDefault="00D62CFA" w:rsidP="00D62CFA">
      <w:pPr>
        <w:rPr>
          <w:rFonts w:ascii="Times New Roman" w:hAnsi="Times New Roman" w:cs="Times New Roman"/>
          <w:sz w:val="24"/>
          <w:szCs w:val="24"/>
        </w:rPr>
      </w:pPr>
      <w:r w:rsidRPr="000A208F">
        <w:rPr>
          <w:rFonts w:ascii="Times New Roman" w:hAnsi="Times New Roman" w:cs="Times New Roman"/>
          <w:sz w:val="24"/>
          <w:szCs w:val="24"/>
        </w:rPr>
        <w:lastRenderedPageBreak/>
        <w:t>3. daļa "Citi ekspluatācijas materiāli un palīgmateriāli (analogi ir pieļaujami)"</w:t>
      </w:r>
    </w:p>
    <w:tbl>
      <w:tblPr>
        <w:tblStyle w:val="TableGrid"/>
        <w:tblW w:w="15420" w:type="dxa"/>
        <w:tblInd w:w="-289" w:type="dxa"/>
        <w:tblLayout w:type="fixed"/>
        <w:tblLook w:val="04A0" w:firstRow="1" w:lastRow="0" w:firstColumn="1" w:lastColumn="0" w:noHBand="0" w:noVBand="1"/>
      </w:tblPr>
      <w:tblGrid>
        <w:gridCol w:w="711"/>
        <w:gridCol w:w="1161"/>
        <w:gridCol w:w="1106"/>
        <w:gridCol w:w="1721"/>
        <w:gridCol w:w="1161"/>
        <w:gridCol w:w="1138"/>
        <w:gridCol w:w="1076"/>
        <w:gridCol w:w="14"/>
        <w:gridCol w:w="985"/>
        <w:gridCol w:w="1428"/>
        <w:gridCol w:w="1161"/>
        <w:gridCol w:w="997"/>
        <w:gridCol w:w="1092"/>
        <w:gridCol w:w="708"/>
        <w:gridCol w:w="951"/>
        <w:gridCol w:w="10"/>
      </w:tblGrid>
      <w:tr w:rsidR="00D62CFA" w:rsidRPr="00A27529" w14:paraId="4EC9A386" w14:textId="77777777" w:rsidTr="00E62624">
        <w:tc>
          <w:tcPr>
            <w:tcW w:w="711" w:type="dxa"/>
            <w:vMerge w:val="restart"/>
          </w:tcPr>
          <w:p w14:paraId="57E073F4" w14:textId="77777777" w:rsidR="00D62CFA" w:rsidRPr="00A27529" w:rsidRDefault="00D62CFA" w:rsidP="00E62624">
            <w:pPr>
              <w:jc w:val="both"/>
              <w:rPr>
                <w:rFonts w:ascii="Times New Roman" w:hAnsi="Times New Roman" w:cs="Times New Roman"/>
                <w:sz w:val="20"/>
                <w:szCs w:val="20"/>
              </w:rPr>
            </w:pPr>
            <w:proofErr w:type="spellStart"/>
            <w:r w:rsidRPr="00A27529">
              <w:rPr>
                <w:rFonts w:ascii="Times New Roman" w:hAnsi="Times New Roman" w:cs="Times New Roman"/>
                <w:sz w:val="20"/>
                <w:szCs w:val="20"/>
              </w:rPr>
              <w:t>N.p.k</w:t>
            </w:r>
            <w:proofErr w:type="spellEnd"/>
            <w:r w:rsidRPr="00A27529">
              <w:rPr>
                <w:rFonts w:ascii="Times New Roman" w:hAnsi="Times New Roman" w:cs="Times New Roman"/>
                <w:sz w:val="20"/>
                <w:szCs w:val="20"/>
              </w:rPr>
              <w:t>.</w:t>
            </w:r>
          </w:p>
        </w:tc>
        <w:tc>
          <w:tcPr>
            <w:tcW w:w="7377" w:type="dxa"/>
            <w:gridSpan w:val="7"/>
          </w:tcPr>
          <w:p w14:paraId="58CD3D8B" w14:textId="77777777" w:rsidR="00D62CFA" w:rsidRPr="00A27529" w:rsidRDefault="00D62CFA" w:rsidP="00E62624">
            <w:pPr>
              <w:jc w:val="center"/>
              <w:rPr>
                <w:rFonts w:ascii="Times New Roman" w:hAnsi="Times New Roman" w:cs="Times New Roman"/>
                <w:sz w:val="20"/>
                <w:szCs w:val="20"/>
              </w:rPr>
            </w:pPr>
            <w:r w:rsidRPr="00A27529">
              <w:rPr>
                <w:rFonts w:ascii="Times New Roman" w:hAnsi="Times New Roman" w:cs="Times New Roman"/>
                <w:sz w:val="20"/>
                <w:szCs w:val="20"/>
              </w:rPr>
              <w:t>Pasūtītāja prasības</w:t>
            </w:r>
          </w:p>
        </w:tc>
        <w:tc>
          <w:tcPr>
            <w:tcW w:w="6371" w:type="dxa"/>
            <w:gridSpan w:val="6"/>
          </w:tcPr>
          <w:p w14:paraId="54BED888" w14:textId="77777777" w:rsidR="00D62CFA" w:rsidRPr="00655929" w:rsidRDefault="00D62CFA" w:rsidP="00E62624">
            <w:pPr>
              <w:jc w:val="center"/>
              <w:rPr>
                <w:rFonts w:ascii="Times New Roman" w:hAnsi="Times New Roman" w:cs="Times New Roman"/>
                <w:sz w:val="20"/>
                <w:szCs w:val="20"/>
              </w:rPr>
            </w:pPr>
            <w:r w:rsidRPr="00655929">
              <w:rPr>
                <w:rFonts w:ascii="Times New Roman" w:hAnsi="Times New Roman" w:cs="Times New Roman"/>
                <w:sz w:val="20"/>
                <w:szCs w:val="20"/>
              </w:rPr>
              <w:t>Piedāvātais produkts</w:t>
            </w:r>
          </w:p>
          <w:p w14:paraId="3885CDD8" w14:textId="77777777" w:rsidR="00D62CFA" w:rsidRPr="00A27529" w:rsidRDefault="00D62CFA" w:rsidP="00E62624">
            <w:pPr>
              <w:jc w:val="center"/>
              <w:rPr>
                <w:rFonts w:ascii="Times New Roman" w:hAnsi="Times New Roman" w:cs="Times New Roman"/>
                <w:sz w:val="20"/>
                <w:szCs w:val="20"/>
              </w:rPr>
            </w:pPr>
          </w:p>
        </w:tc>
        <w:tc>
          <w:tcPr>
            <w:tcW w:w="961" w:type="dxa"/>
            <w:gridSpan w:val="2"/>
          </w:tcPr>
          <w:p w14:paraId="0036BBA7" w14:textId="63E48179"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2</w:t>
            </w:r>
            <w:r w:rsidR="00B667A8">
              <w:rPr>
                <w:rFonts w:ascii="Times New Roman" w:hAnsi="Times New Roman" w:cs="Times New Roman"/>
                <w:sz w:val="20"/>
                <w:szCs w:val="20"/>
              </w:rPr>
              <w:t xml:space="preserve"> </w:t>
            </w:r>
            <w:r w:rsidRPr="00A27529">
              <w:rPr>
                <w:rFonts w:ascii="Times New Roman" w:hAnsi="Times New Roman" w:cs="Times New Roman"/>
                <w:sz w:val="20"/>
                <w:szCs w:val="20"/>
              </w:rPr>
              <w:t xml:space="preserve">(divu) gadu </w:t>
            </w:r>
            <w:r w:rsidR="00B667A8">
              <w:rPr>
                <w:rFonts w:ascii="Times New Roman" w:hAnsi="Times New Roman" w:cs="Times New Roman"/>
                <w:sz w:val="20"/>
                <w:szCs w:val="20"/>
              </w:rPr>
              <w:t xml:space="preserve">orientējošais </w:t>
            </w:r>
            <w:r w:rsidRPr="00A27529">
              <w:rPr>
                <w:rFonts w:ascii="Times New Roman" w:hAnsi="Times New Roman" w:cs="Times New Roman"/>
                <w:sz w:val="20"/>
                <w:szCs w:val="20"/>
              </w:rPr>
              <w:t>apjoms</w:t>
            </w:r>
          </w:p>
        </w:tc>
      </w:tr>
      <w:tr w:rsidR="00D62CFA" w:rsidRPr="00A27529" w14:paraId="14A66420" w14:textId="77777777" w:rsidTr="00E62624">
        <w:trPr>
          <w:gridAfter w:val="1"/>
          <w:wAfter w:w="10" w:type="dxa"/>
        </w:trPr>
        <w:tc>
          <w:tcPr>
            <w:tcW w:w="711" w:type="dxa"/>
            <w:vMerge/>
          </w:tcPr>
          <w:p w14:paraId="28932BD1" w14:textId="77777777" w:rsidR="00D62CFA" w:rsidRPr="00A27529" w:rsidRDefault="00D62CFA" w:rsidP="00E62624">
            <w:pPr>
              <w:jc w:val="both"/>
              <w:rPr>
                <w:rFonts w:ascii="Times New Roman" w:hAnsi="Times New Roman" w:cs="Times New Roman"/>
                <w:sz w:val="20"/>
                <w:szCs w:val="20"/>
              </w:rPr>
            </w:pPr>
          </w:p>
        </w:tc>
        <w:tc>
          <w:tcPr>
            <w:tcW w:w="1161" w:type="dxa"/>
          </w:tcPr>
          <w:p w14:paraId="3104B483"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Tehniskā produkta tips</w:t>
            </w:r>
          </w:p>
        </w:tc>
        <w:tc>
          <w:tcPr>
            <w:tcW w:w="1106" w:type="dxa"/>
          </w:tcPr>
          <w:p w14:paraId="1C8DD94A"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Lietojamais produkts</w:t>
            </w:r>
          </w:p>
        </w:tc>
        <w:tc>
          <w:tcPr>
            <w:tcW w:w="1721" w:type="dxa"/>
          </w:tcPr>
          <w:p w14:paraId="08D59B3E"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Atestācijas un specifikācijas</w:t>
            </w:r>
          </w:p>
        </w:tc>
        <w:tc>
          <w:tcPr>
            <w:tcW w:w="1161" w:type="dxa"/>
          </w:tcPr>
          <w:p w14:paraId="05B14536"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Iepakojuma veids</w:t>
            </w:r>
          </w:p>
        </w:tc>
        <w:tc>
          <w:tcPr>
            <w:tcW w:w="1138" w:type="dxa"/>
          </w:tcPr>
          <w:p w14:paraId="7CB8D81E"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Mērvienība</w:t>
            </w:r>
          </w:p>
        </w:tc>
        <w:tc>
          <w:tcPr>
            <w:tcW w:w="1076" w:type="dxa"/>
          </w:tcPr>
          <w:p w14:paraId="5A47FD3E"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Tilpums / daudzums</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B2797" w14:textId="77777777" w:rsidR="00D62CFA" w:rsidRPr="00257274" w:rsidRDefault="00D62CFA" w:rsidP="00E62624">
            <w:pPr>
              <w:jc w:val="both"/>
              <w:rPr>
                <w:rFonts w:ascii="Times New Roman" w:hAnsi="Times New Roman" w:cs="Times New Roman"/>
                <w:sz w:val="20"/>
                <w:szCs w:val="20"/>
              </w:rPr>
            </w:pPr>
            <w:r w:rsidRPr="00257274">
              <w:rPr>
                <w:rFonts w:ascii="Times New Roman" w:hAnsi="Times New Roman" w:cs="Times New Roman"/>
                <w:sz w:val="20"/>
                <w:szCs w:val="20"/>
              </w:rPr>
              <w:t>Produkta nosaukums</w:t>
            </w:r>
          </w:p>
        </w:tc>
        <w:tc>
          <w:tcPr>
            <w:tcW w:w="1428" w:type="dxa"/>
            <w:tcBorders>
              <w:top w:val="single" w:sz="4" w:space="0" w:color="auto"/>
              <w:left w:val="nil"/>
              <w:bottom w:val="single" w:sz="4" w:space="0" w:color="auto"/>
              <w:right w:val="single" w:sz="4" w:space="0" w:color="auto"/>
            </w:tcBorders>
            <w:shd w:val="clear" w:color="auto" w:fill="auto"/>
            <w:vAlign w:val="center"/>
          </w:tcPr>
          <w:p w14:paraId="0ABA8D32" w14:textId="77777777" w:rsidR="00D62CFA" w:rsidRPr="00257274" w:rsidRDefault="00D62CFA" w:rsidP="00E62624">
            <w:pPr>
              <w:jc w:val="both"/>
              <w:rPr>
                <w:rFonts w:ascii="Times New Roman" w:hAnsi="Times New Roman" w:cs="Times New Roman"/>
                <w:sz w:val="20"/>
                <w:szCs w:val="20"/>
              </w:rPr>
            </w:pPr>
            <w:r w:rsidRPr="00257274">
              <w:rPr>
                <w:rFonts w:ascii="Times New Roman" w:hAnsi="Times New Roman" w:cs="Times New Roman"/>
                <w:sz w:val="20"/>
                <w:szCs w:val="20"/>
              </w:rPr>
              <w:t>Tehniskais raksturojums, atestācijas un specifikācijas</w:t>
            </w:r>
          </w:p>
        </w:tc>
        <w:tc>
          <w:tcPr>
            <w:tcW w:w="1161" w:type="dxa"/>
            <w:tcBorders>
              <w:top w:val="single" w:sz="4" w:space="0" w:color="auto"/>
              <w:left w:val="nil"/>
              <w:bottom w:val="single" w:sz="4" w:space="0" w:color="auto"/>
              <w:right w:val="single" w:sz="4" w:space="0" w:color="auto"/>
            </w:tcBorders>
            <w:shd w:val="clear" w:color="auto" w:fill="auto"/>
            <w:vAlign w:val="center"/>
          </w:tcPr>
          <w:p w14:paraId="31C779A0" w14:textId="77777777" w:rsidR="00D62CFA" w:rsidRPr="00257274" w:rsidRDefault="00D62CFA" w:rsidP="00E62624">
            <w:pPr>
              <w:jc w:val="both"/>
              <w:rPr>
                <w:rFonts w:ascii="Times New Roman" w:hAnsi="Times New Roman" w:cs="Times New Roman"/>
                <w:sz w:val="20"/>
                <w:szCs w:val="20"/>
              </w:rPr>
            </w:pPr>
            <w:r w:rsidRPr="00257274">
              <w:rPr>
                <w:rFonts w:ascii="Times New Roman" w:hAnsi="Times New Roman" w:cs="Times New Roman"/>
                <w:sz w:val="20"/>
                <w:szCs w:val="20"/>
              </w:rPr>
              <w:t>Iepakojuma veids</w:t>
            </w:r>
          </w:p>
        </w:tc>
        <w:tc>
          <w:tcPr>
            <w:tcW w:w="997" w:type="dxa"/>
            <w:tcBorders>
              <w:top w:val="single" w:sz="4" w:space="0" w:color="auto"/>
              <w:left w:val="nil"/>
              <w:bottom w:val="single" w:sz="4" w:space="0" w:color="auto"/>
              <w:right w:val="single" w:sz="4" w:space="0" w:color="auto"/>
            </w:tcBorders>
            <w:shd w:val="clear" w:color="auto" w:fill="auto"/>
            <w:vAlign w:val="center"/>
          </w:tcPr>
          <w:p w14:paraId="4C91CD62" w14:textId="77777777" w:rsidR="00D62CFA" w:rsidRPr="00257274" w:rsidRDefault="00D62CFA" w:rsidP="00E62624">
            <w:pPr>
              <w:jc w:val="both"/>
              <w:rPr>
                <w:rFonts w:ascii="Times New Roman" w:hAnsi="Times New Roman" w:cs="Times New Roman"/>
                <w:sz w:val="20"/>
                <w:szCs w:val="20"/>
              </w:rPr>
            </w:pPr>
            <w:r w:rsidRPr="00257274">
              <w:rPr>
                <w:rFonts w:ascii="Times New Roman" w:hAnsi="Times New Roman" w:cs="Times New Roman"/>
                <w:sz w:val="20"/>
                <w:szCs w:val="20"/>
              </w:rPr>
              <w:t>Mērvienība</w:t>
            </w:r>
          </w:p>
        </w:tc>
        <w:tc>
          <w:tcPr>
            <w:tcW w:w="1092" w:type="dxa"/>
            <w:tcBorders>
              <w:top w:val="single" w:sz="4" w:space="0" w:color="auto"/>
              <w:left w:val="nil"/>
              <w:bottom w:val="single" w:sz="4" w:space="0" w:color="auto"/>
              <w:right w:val="single" w:sz="4" w:space="0" w:color="auto"/>
            </w:tcBorders>
            <w:shd w:val="clear" w:color="auto" w:fill="auto"/>
            <w:vAlign w:val="center"/>
          </w:tcPr>
          <w:p w14:paraId="108115C6" w14:textId="77777777" w:rsidR="00D62CFA" w:rsidRPr="00257274" w:rsidRDefault="00D62CFA" w:rsidP="00E62624">
            <w:pPr>
              <w:jc w:val="both"/>
              <w:rPr>
                <w:rFonts w:ascii="Times New Roman" w:hAnsi="Times New Roman" w:cs="Times New Roman"/>
                <w:sz w:val="20"/>
                <w:szCs w:val="20"/>
              </w:rPr>
            </w:pPr>
            <w:r w:rsidRPr="00257274">
              <w:rPr>
                <w:rFonts w:ascii="Times New Roman" w:hAnsi="Times New Roman" w:cs="Times New Roman"/>
                <w:sz w:val="20"/>
                <w:szCs w:val="20"/>
              </w:rPr>
              <w:t>Tilpums / daudzums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2D195B" w14:textId="77777777" w:rsidR="00D62CFA" w:rsidRPr="00257274" w:rsidRDefault="00D62CFA" w:rsidP="00E62624">
            <w:pPr>
              <w:jc w:val="both"/>
              <w:rPr>
                <w:rFonts w:ascii="Times New Roman" w:hAnsi="Times New Roman" w:cs="Times New Roman"/>
                <w:sz w:val="20"/>
                <w:szCs w:val="20"/>
              </w:rPr>
            </w:pPr>
            <w:r w:rsidRPr="00257274">
              <w:rPr>
                <w:rFonts w:ascii="Times New Roman" w:hAnsi="Times New Roman" w:cs="Times New Roman"/>
                <w:sz w:val="20"/>
                <w:szCs w:val="20"/>
              </w:rPr>
              <w:t>Produkta nosaukums</w:t>
            </w:r>
          </w:p>
        </w:tc>
        <w:tc>
          <w:tcPr>
            <w:tcW w:w="951" w:type="dxa"/>
          </w:tcPr>
          <w:p w14:paraId="34329C63" w14:textId="77777777" w:rsidR="00D62CFA" w:rsidRPr="00A27529" w:rsidRDefault="00D62CFA" w:rsidP="00E62624">
            <w:pPr>
              <w:jc w:val="both"/>
              <w:rPr>
                <w:rFonts w:ascii="Times New Roman" w:hAnsi="Times New Roman" w:cs="Times New Roman"/>
                <w:sz w:val="20"/>
                <w:szCs w:val="20"/>
              </w:rPr>
            </w:pPr>
          </w:p>
        </w:tc>
      </w:tr>
      <w:tr w:rsidR="00D62CFA" w:rsidRPr="00A27529" w14:paraId="0EC27CB4" w14:textId="77777777" w:rsidTr="00BA5E94">
        <w:trPr>
          <w:gridAfter w:val="1"/>
          <w:wAfter w:w="10" w:type="dxa"/>
        </w:trPr>
        <w:tc>
          <w:tcPr>
            <w:tcW w:w="711" w:type="dxa"/>
            <w:shd w:val="clear" w:color="auto" w:fill="auto"/>
            <w:vAlign w:val="center"/>
          </w:tcPr>
          <w:p w14:paraId="4E5BD127" w14:textId="77777777" w:rsidR="00D62CFA" w:rsidRPr="00A27529" w:rsidRDefault="00D62CFA" w:rsidP="00BA5E94">
            <w:pPr>
              <w:jc w:val="center"/>
              <w:rPr>
                <w:rFonts w:ascii="Times New Roman" w:hAnsi="Times New Roman" w:cs="Times New Roman"/>
                <w:sz w:val="20"/>
                <w:szCs w:val="20"/>
              </w:rPr>
            </w:pPr>
            <w:r w:rsidRPr="00A27529">
              <w:rPr>
                <w:rFonts w:ascii="Times New Roman" w:hAnsi="Times New Roman" w:cs="Times New Roman"/>
                <w:color w:val="000000"/>
                <w:sz w:val="20"/>
                <w:szCs w:val="20"/>
              </w:rPr>
              <w:t>1</w:t>
            </w:r>
          </w:p>
        </w:tc>
        <w:tc>
          <w:tcPr>
            <w:tcW w:w="1161" w:type="dxa"/>
            <w:shd w:val="clear" w:color="auto" w:fill="auto"/>
            <w:vAlign w:val="bottom"/>
          </w:tcPr>
          <w:p w14:paraId="3373A17B"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Šķidrums uz minerāleļļu bāzes</w:t>
            </w:r>
          </w:p>
        </w:tc>
        <w:tc>
          <w:tcPr>
            <w:tcW w:w="1106" w:type="dxa"/>
            <w:shd w:val="clear" w:color="auto" w:fill="auto"/>
            <w:vAlign w:val="center"/>
          </w:tcPr>
          <w:p w14:paraId="7606BD21" w14:textId="77777777" w:rsidR="00D62CFA" w:rsidRPr="00A27529" w:rsidRDefault="00D62CFA" w:rsidP="00E62624">
            <w:pPr>
              <w:jc w:val="both"/>
              <w:rPr>
                <w:rFonts w:ascii="Times New Roman" w:hAnsi="Times New Roman" w:cs="Times New Roman"/>
                <w:sz w:val="20"/>
                <w:szCs w:val="20"/>
              </w:rPr>
            </w:pPr>
            <w:proofErr w:type="spellStart"/>
            <w:r w:rsidRPr="00A27529">
              <w:rPr>
                <w:rFonts w:ascii="Times New Roman" w:hAnsi="Times New Roman" w:cs="Times New Roman"/>
                <w:color w:val="000000"/>
                <w:sz w:val="20"/>
                <w:szCs w:val="20"/>
              </w:rPr>
              <w:t>Finkomex</w:t>
            </w:r>
            <w:proofErr w:type="spellEnd"/>
            <w:r w:rsidRPr="00A27529">
              <w:rPr>
                <w:rFonts w:ascii="Times New Roman" w:hAnsi="Times New Roman" w:cs="Times New Roman"/>
                <w:color w:val="000000"/>
                <w:sz w:val="20"/>
                <w:szCs w:val="20"/>
              </w:rPr>
              <w:t xml:space="preserve"> CSA</w:t>
            </w:r>
          </w:p>
        </w:tc>
        <w:tc>
          <w:tcPr>
            <w:tcW w:w="1721" w:type="dxa"/>
            <w:shd w:val="clear" w:color="auto" w:fill="auto"/>
            <w:vAlign w:val="bottom"/>
          </w:tcPr>
          <w:p w14:paraId="7B9285D5"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Minerāla metālapstrādes emulsija plašam operāciju lokam</w:t>
            </w:r>
          </w:p>
        </w:tc>
        <w:tc>
          <w:tcPr>
            <w:tcW w:w="1161" w:type="dxa"/>
            <w:shd w:val="clear" w:color="auto" w:fill="auto"/>
            <w:vAlign w:val="center"/>
          </w:tcPr>
          <w:p w14:paraId="3F253D7B"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kanna</w:t>
            </w:r>
          </w:p>
        </w:tc>
        <w:tc>
          <w:tcPr>
            <w:tcW w:w="1138" w:type="dxa"/>
            <w:shd w:val="clear" w:color="auto" w:fill="auto"/>
            <w:vAlign w:val="center"/>
          </w:tcPr>
          <w:p w14:paraId="12B47054"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L</w:t>
            </w:r>
          </w:p>
        </w:tc>
        <w:tc>
          <w:tcPr>
            <w:tcW w:w="1076" w:type="dxa"/>
            <w:shd w:val="clear" w:color="auto" w:fill="auto"/>
            <w:vAlign w:val="center"/>
          </w:tcPr>
          <w:p w14:paraId="2F45F56C"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20±10%</w:t>
            </w:r>
          </w:p>
        </w:tc>
        <w:tc>
          <w:tcPr>
            <w:tcW w:w="999" w:type="dxa"/>
            <w:gridSpan w:val="2"/>
          </w:tcPr>
          <w:p w14:paraId="29E4FED6"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51111FF9"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19047132"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A77478E"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2D00FBDD"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19CB08A2"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1D16DCE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500L</w:t>
            </w:r>
          </w:p>
          <w:p w14:paraId="11268B81" w14:textId="77777777" w:rsidR="00D62CFA" w:rsidRPr="00A27529" w:rsidRDefault="00D62CFA" w:rsidP="00E62624">
            <w:pPr>
              <w:jc w:val="both"/>
              <w:rPr>
                <w:rFonts w:ascii="Times New Roman" w:hAnsi="Times New Roman" w:cs="Times New Roman"/>
                <w:sz w:val="20"/>
                <w:szCs w:val="20"/>
              </w:rPr>
            </w:pPr>
          </w:p>
        </w:tc>
      </w:tr>
      <w:tr w:rsidR="00D62CFA" w:rsidRPr="00A27529" w14:paraId="6D88139A" w14:textId="77777777" w:rsidTr="00BA5E94">
        <w:trPr>
          <w:gridAfter w:val="1"/>
          <w:wAfter w:w="10" w:type="dxa"/>
        </w:trPr>
        <w:tc>
          <w:tcPr>
            <w:tcW w:w="711" w:type="dxa"/>
            <w:shd w:val="clear" w:color="auto" w:fill="auto"/>
            <w:vAlign w:val="center"/>
          </w:tcPr>
          <w:p w14:paraId="5636B8A4" w14:textId="77777777" w:rsidR="00D62CFA" w:rsidRPr="00A27529" w:rsidRDefault="00D62CFA" w:rsidP="00BA5E94">
            <w:pPr>
              <w:jc w:val="center"/>
              <w:rPr>
                <w:rFonts w:ascii="Times New Roman" w:hAnsi="Times New Roman" w:cs="Times New Roman"/>
                <w:sz w:val="20"/>
                <w:szCs w:val="20"/>
              </w:rPr>
            </w:pPr>
            <w:r w:rsidRPr="00A27529">
              <w:rPr>
                <w:rFonts w:ascii="Times New Roman" w:hAnsi="Times New Roman" w:cs="Times New Roman"/>
                <w:color w:val="000000"/>
                <w:sz w:val="20"/>
                <w:szCs w:val="20"/>
              </w:rPr>
              <w:t>2</w:t>
            </w:r>
          </w:p>
        </w:tc>
        <w:tc>
          <w:tcPr>
            <w:tcW w:w="1161" w:type="dxa"/>
            <w:vMerge w:val="restart"/>
            <w:shd w:val="clear" w:color="auto" w:fill="auto"/>
            <w:vAlign w:val="center"/>
          </w:tcPr>
          <w:p w14:paraId="0C564EB6" w14:textId="77777777" w:rsidR="00D62CFA" w:rsidRPr="00A27529" w:rsidRDefault="00D62CFA" w:rsidP="00E62624">
            <w:pPr>
              <w:jc w:val="both"/>
              <w:rPr>
                <w:rFonts w:ascii="Times New Roman" w:hAnsi="Times New Roman" w:cs="Times New Roman"/>
                <w:sz w:val="20"/>
                <w:szCs w:val="20"/>
              </w:rPr>
            </w:pPr>
            <w:proofErr w:type="spellStart"/>
            <w:r w:rsidRPr="00A27529">
              <w:rPr>
                <w:rFonts w:ascii="Times New Roman" w:hAnsi="Times New Roman" w:cs="Times New Roman"/>
                <w:color w:val="000000"/>
                <w:sz w:val="20"/>
                <w:szCs w:val="20"/>
              </w:rPr>
              <w:t>Konsistentā</w:t>
            </w:r>
            <w:proofErr w:type="spellEnd"/>
            <w:r w:rsidRPr="00A27529">
              <w:rPr>
                <w:rFonts w:ascii="Times New Roman" w:hAnsi="Times New Roman" w:cs="Times New Roman"/>
                <w:color w:val="000000"/>
                <w:sz w:val="20"/>
                <w:szCs w:val="20"/>
              </w:rPr>
              <w:t xml:space="preserve"> smērviela</w:t>
            </w:r>
          </w:p>
        </w:tc>
        <w:tc>
          <w:tcPr>
            <w:tcW w:w="1106" w:type="dxa"/>
            <w:shd w:val="clear" w:color="auto" w:fill="auto"/>
            <w:vAlign w:val="center"/>
          </w:tcPr>
          <w:p w14:paraId="66165B81" w14:textId="77777777" w:rsidR="00D62CFA" w:rsidRPr="00A27529" w:rsidRDefault="00D62CFA" w:rsidP="00E62624">
            <w:pPr>
              <w:jc w:val="both"/>
              <w:rPr>
                <w:rFonts w:ascii="Times New Roman" w:hAnsi="Times New Roman" w:cs="Times New Roman"/>
                <w:sz w:val="20"/>
                <w:szCs w:val="20"/>
              </w:rPr>
            </w:pPr>
            <w:proofErr w:type="spellStart"/>
            <w:r w:rsidRPr="00A27529">
              <w:rPr>
                <w:rFonts w:ascii="Times New Roman" w:hAnsi="Times New Roman" w:cs="Times New Roman"/>
                <w:color w:val="000000"/>
                <w:sz w:val="20"/>
                <w:szCs w:val="20"/>
              </w:rPr>
              <w:t>Shell</w:t>
            </w:r>
            <w:proofErr w:type="spellEnd"/>
            <w:r w:rsidRPr="00A27529">
              <w:rPr>
                <w:rFonts w:ascii="Times New Roman" w:hAnsi="Times New Roman" w:cs="Times New Roman"/>
                <w:color w:val="000000"/>
                <w:sz w:val="20"/>
                <w:szCs w:val="20"/>
              </w:rPr>
              <w:t xml:space="preserve"> Gadus S2 V220 00</w:t>
            </w:r>
          </w:p>
        </w:tc>
        <w:tc>
          <w:tcPr>
            <w:tcW w:w="1721" w:type="dxa"/>
            <w:shd w:val="clear" w:color="auto" w:fill="auto"/>
            <w:vAlign w:val="bottom"/>
          </w:tcPr>
          <w:p w14:paraId="02C15755"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 xml:space="preserve">NLGI 00, litija ziepes, minerālās eļļas bāze. Autobusu </w:t>
            </w:r>
            <w:proofErr w:type="spellStart"/>
            <w:r w:rsidRPr="00A27529">
              <w:rPr>
                <w:rFonts w:ascii="Times New Roman" w:hAnsi="Times New Roman" w:cs="Times New Roman"/>
                <w:color w:val="000000"/>
                <w:sz w:val="20"/>
                <w:szCs w:val="20"/>
              </w:rPr>
              <w:t>Solaris</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t>Urbino</w:t>
            </w:r>
            <w:proofErr w:type="spellEnd"/>
            <w:r w:rsidRPr="00A27529">
              <w:rPr>
                <w:rFonts w:ascii="Times New Roman" w:hAnsi="Times New Roman" w:cs="Times New Roman"/>
                <w:color w:val="000000"/>
                <w:sz w:val="20"/>
                <w:szCs w:val="20"/>
              </w:rPr>
              <w:t xml:space="preserve"> (12m, 15m, 18m) līdz 2014.g., Mercedes-Benz 530, 530L, 530G centrālā eļļošanas sistēma „VOGEL KFA(S)1”, „VOGEL KFA 10”.</w:t>
            </w:r>
          </w:p>
        </w:tc>
        <w:tc>
          <w:tcPr>
            <w:tcW w:w="1161" w:type="dxa"/>
            <w:shd w:val="clear" w:color="auto" w:fill="auto"/>
            <w:vAlign w:val="center"/>
          </w:tcPr>
          <w:p w14:paraId="4E4007D5"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Spainis</w:t>
            </w:r>
          </w:p>
        </w:tc>
        <w:tc>
          <w:tcPr>
            <w:tcW w:w="1138" w:type="dxa"/>
            <w:shd w:val="clear" w:color="auto" w:fill="auto"/>
            <w:vAlign w:val="center"/>
          </w:tcPr>
          <w:p w14:paraId="097959D1"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kg</w:t>
            </w:r>
          </w:p>
        </w:tc>
        <w:tc>
          <w:tcPr>
            <w:tcW w:w="1076" w:type="dxa"/>
            <w:shd w:val="clear" w:color="auto" w:fill="auto"/>
            <w:vAlign w:val="center"/>
          </w:tcPr>
          <w:p w14:paraId="0F774C78"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18 ±10%</w:t>
            </w:r>
          </w:p>
        </w:tc>
        <w:tc>
          <w:tcPr>
            <w:tcW w:w="999" w:type="dxa"/>
            <w:gridSpan w:val="2"/>
          </w:tcPr>
          <w:p w14:paraId="6EBD4B24"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6EF8A314"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539531F9"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1DAAF31A"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423CF786"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37F0A9AB"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26A9E4B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396kg</w:t>
            </w:r>
          </w:p>
          <w:p w14:paraId="5EB8AB14" w14:textId="77777777" w:rsidR="00D62CFA" w:rsidRPr="00A27529" w:rsidRDefault="00D62CFA" w:rsidP="00E62624">
            <w:pPr>
              <w:jc w:val="both"/>
              <w:rPr>
                <w:rFonts w:ascii="Times New Roman" w:hAnsi="Times New Roman" w:cs="Times New Roman"/>
                <w:sz w:val="20"/>
                <w:szCs w:val="20"/>
              </w:rPr>
            </w:pPr>
          </w:p>
        </w:tc>
      </w:tr>
      <w:tr w:rsidR="00D62CFA" w:rsidRPr="00A27529" w14:paraId="24066928" w14:textId="77777777" w:rsidTr="00BA5E94">
        <w:trPr>
          <w:gridAfter w:val="1"/>
          <w:wAfter w:w="10" w:type="dxa"/>
        </w:trPr>
        <w:tc>
          <w:tcPr>
            <w:tcW w:w="711" w:type="dxa"/>
            <w:shd w:val="clear" w:color="auto" w:fill="auto"/>
            <w:vAlign w:val="center"/>
          </w:tcPr>
          <w:p w14:paraId="1864E605" w14:textId="77777777" w:rsidR="00D62CFA" w:rsidRPr="00A27529" w:rsidRDefault="00D62CFA" w:rsidP="00BA5E94">
            <w:pPr>
              <w:jc w:val="center"/>
              <w:rPr>
                <w:rFonts w:ascii="Times New Roman" w:hAnsi="Times New Roman" w:cs="Times New Roman"/>
                <w:sz w:val="20"/>
                <w:szCs w:val="20"/>
              </w:rPr>
            </w:pPr>
            <w:r w:rsidRPr="00A27529">
              <w:rPr>
                <w:rFonts w:ascii="Times New Roman" w:hAnsi="Times New Roman" w:cs="Times New Roman"/>
                <w:color w:val="000000"/>
                <w:sz w:val="20"/>
                <w:szCs w:val="20"/>
              </w:rPr>
              <w:t>3</w:t>
            </w:r>
          </w:p>
        </w:tc>
        <w:tc>
          <w:tcPr>
            <w:tcW w:w="1161" w:type="dxa"/>
            <w:vMerge/>
            <w:shd w:val="clear" w:color="auto" w:fill="auto"/>
            <w:vAlign w:val="center"/>
          </w:tcPr>
          <w:p w14:paraId="71D91705"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3055066A"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 xml:space="preserve">BP </w:t>
            </w:r>
            <w:proofErr w:type="spellStart"/>
            <w:r w:rsidRPr="00A27529">
              <w:rPr>
                <w:rFonts w:ascii="Times New Roman" w:hAnsi="Times New Roman" w:cs="Times New Roman"/>
                <w:sz w:val="20"/>
                <w:szCs w:val="20"/>
              </w:rPr>
              <w:t>Energrease</w:t>
            </w:r>
            <w:proofErr w:type="spellEnd"/>
            <w:r w:rsidRPr="00A27529">
              <w:rPr>
                <w:rFonts w:ascii="Times New Roman" w:hAnsi="Times New Roman" w:cs="Times New Roman"/>
                <w:sz w:val="20"/>
                <w:szCs w:val="20"/>
              </w:rPr>
              <w:t xml:space="preserve"> ZS 00</w:t>
            </w:r>
          </w:p>
        </w:tc>
        <w:tc>
          <w:tcPr>
            <w:tcW w:w="1721" w:type="dxa"/>
            <w:shd w:val="clear" w:color="auto" w:fill="auto"/>
            <w:vAlign w:val="bottom"/>
          </w:tcPr>
          <w:p w14:paraId="48E3E40D"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 xml:space="preserve">NLGI 00/000 (DIN 51818), litija ziepes. Trolejbusa GST-18 centrālā eļļošanas sistēma „VOGEL KFBS 1”, „VOGEL KFKS”. </w:t>
            </w:r>
            <w:proofErr w:type="spellStart"/>
            <w:r w:rsidRPr="00A27529">
              <w:rPr>
                <w:rFonts w:ascii="Times New Roman" w:hAnsi="Times New Roman" w:cs="Times New Roman"/>
                <w:sz w:val="20"/>
                <w:szCs w:val="20"/>
              </w:rPr>
              <w:t>Pilienkrišanas</w:t>
            </w:r>
            <w:proofErr w:type="spellEnd"/>
            <w:r w:rsidRPr="00A27529">
              <w:rPr>
                <w:rFonts w:ascii="Times New Roman" w:hAnsi="Times New Roman" w:cs="Times New Roman"/>
                <w:sz w:val="20"/>
                <w:szCs w:val="20"/>
              </w:rPr>
              <w:t xml:space="preserve"> punkts min.160˚C.</w:t>
            </w:r>
          </w:p>
        </w:tc>
        <w:tc>
          <w:tcPr>
            <w:tcW w:w="1161" w:type="dxa"/>
            <w:shd w:val="clear" w:color="auto" w:fill="auto"/>
            <w:vAlign w:val="center"/>
          </w:tcPr>
          <w:p w14:paraId="69B0B4DD"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Spainis</w:t>
            </w:r>
          </w:p>
        </w:tc>
        <w:tc>
          <w:tcPr>
            <w:tcW w:w="1138" w:type="dxa"/>
            <w:shd w:val="clear" w:color="auto" w:fill="auto"/>
            <w:vAlign w:val="center"/>
          </w:tcPr>
          <w:p w14:paraId="3B1782F0"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kg</w:t>
            </w:r>
          </w:p>
        </w:tc>
        <w:tc>
          <w:tcPr>
            <w:tcW w:w="1076" w:type="dxa"/>
            <w:shd w:val="clear" w:color="auto" w:fill="auto"/>
            <w:vAlign w:val="center"/>
          </w:tcPr>
          <w:p w14:paraId="1007064F"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18 ±10%</w:t>
            </w:r>
          </w:p>
        </w:tc>
        <w:tc>
          <w:tcPr>
            <w:tcW w:w="999" w:type="dxa"/>
            <w:gridSpan w:val="2"/>
          </w:tcPr>
          <w:p w14:paraId="7889C55C"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58655142"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41EB2E1D"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7654DFE7"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311EAB29"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009922AF"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0DD43E7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72kg</w:t>
            </w:r>
          </w:p>
          <w:p w14:paraId="226BFE45" w14:textId="77777777" w:rsidR="00D62CFA" w:rsidRPr="00A27529" w:rsidRDefault="00D62CFA" w:rsidP="00E62624">
            <w:pPr>
              <w:jc w:val="both"/>
              <w:rPr>
                <w:rFonts w:ascii="Times New Roman" w:hAnsi="Times New Roman" w:cs="Times New Roman"/>
                <w:sz w:val="20"/>
                <w:szCs w:val="20"/>
              </w:rPr>
            </w:pPr>
          </w:p>
        </w:tc>
      </w:tr>
      <w:tr w:rsidR="00D62CFA" w:rsidRPr="00A27529" w14:paraId="09991F12" w14:textId="77777777" w:rsidTr="00BA5E94">
        <w:trPr>
          <w:gridAfter w:val="1"/>
          <w:wAfter w:w="10" w:type="dxa"/>
        </w:trPr>
        <w:tc>
          <w:tcPr>
            <w:tcW w:w="711" w:type="dxa"/>
            <w:shd w:val="clear" w:color="auto" w:fill="auto"/>
            <w:vAlign w:val="center"/>
          </w:tcPr>
          <w:p w14:paraId="24FCFBB0" w14:textId="77777777" w:rsidR="00D62CFA" w:rsidRPr="00A27529" w:rsidRDefault="00D62CFA" w:rsidP="00BA5E94">
            <w:pPr>
              <w:jc w:val="center"/>
              <w:rPr>
                <w:rFonts w:ascii="Times New Roman" w:hAnsi="Times New Roman" w:cs="Times New Roman"/>
                <w:sz w:val="20"/>
                <w:szCs w:val="20"/>
              </w:rPr>
            </w:pPr>
            <w:r w:rsidRPr="00A27529">
              <w:rPr>
                <w:rFonts w:ascii="Times New Roman" w:hAnsi="Times New Roman" w:cs="Times New Roman"/>
                <w:color w:val="000000"/>
                <w:sz w:val="20"/>
                <w:szCs w:val="20"/>
              </w:rPr>
              <w:lastRenderedPageBreak/>
              <w:t>4</w:t>
            </w:r>
          </w:p>
        </w:tc>
        <w:tc>
          <w:tcPr>
            <w:tcW w:w="1161" w:type="dxa"/>
            <w:vMerge/>
            <w:shd w:val="clear" w:color="auto" w:fill="auto"/>
            <w:vAlign w:val="center"/>
          </w:tcPr>
          <w:p w14:paraId="18504A19"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5B3750EC" w14:textId="77777777" w:rsidR="00D62CFA" w:rsidRPr="00A27529" w:rsidRDefault="00D62CFA" w:rsidP="00E62624">
            <w:pPr>
              <w:jc w:val="both"/>
              <w:rPr>
                <w:rFonts w:ascii="Times New Roman" w:hAnsi="Times New Roman" w:cs="Times New Roman"/>
                <w:sz w:val="20"/>
                <w:szCs w:val="20"/>
              </w:rPr>
            </w:pPr>
            <w:proofErr w:type="spellStart"/>
            <w:r w:rsidRPr="00A27529">
              <w:rPr>
                <w:rFonts w:ascii="Times New Roman" w:hAnsi="Times New Roman" w:cs="Times New Roman"/>
                <w:color w:val="000000"/>
                <w:sz w:val="20"/>
                <w:szCs w:val="20"/>
              </w:rPr>
              <w:t>Shell</w:t>
            </w:r>
            <w:proofErr w:type="spellEnd"/>
            <w:r w:rsidRPr="00A27529">
              <w:rPr>
                <w:rFonts w:ascii="Times New Roman" w:hAnsi="Times New Roman" w:cs="Times New Roman"/>
                <w:color w:val="000000"/>
                <w:sz w:val="20"/>
                <w:szCs w:val="20"/>
              </w:rPr>
              <w:t xml:space="preserve"> Gadus S2 V220 2</w:t>
            </w:r>
          </w:p>
        </w:tc>
        <w:tc>
          <w:tcPr>
            <w:tcW w:w="1721" w:type="dxa"/>
            <w:shd w:val="clear" w:color="auto" w:fill="auto"/>
            <w:vAlign w:val="bottom"/>
          </w:tcPr>
          <w:p w14:paraId="742859E4"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 xml:space="preserve">Parametri ne zemāki kā: NLGI 2, litija ziepes, minerālās eļļas bāze, </w:t>
            </w:r>
            <w:proofErr w:type="spellStart"/>
            <w:r w:rsidRPr="00A27529">
              <w:rPr>
                <w:rFonts w:ascii="Times New Roman" w:hAnsi="Times New Roman" w:cs="Times New Roman"/>
                <w:color w:val="000000"/>
                <w:sz w:val="20"/>
                <w:szCs w:val="20"/>
              </w:rPr>
              <w:t>Pilienkrišanas</w:t>
            </w:r>
            <w:proofErr w:type="spellEnd"/>
            <w:r w:rsidRPr="00A27529">
              <w:rPr>
                <w:rFonts w:ascii="Times New Roman" w:hAnsi="Times New Roman" w:cs="Times New Roman"/>
                <w:color w:val="000000"/>
                <w:sz w:val="20"/>
                <w:szCs w:val="20"/>
              </w:rPr>
              <w:t xml:space="preserve"> punkts min.180˚C (IP 396).</w:t>
            </w:r>
          </w:p>
        </w:tc>
        <w:tc>
          <w:tcPr>
            <w:tcW w:w="1161" w:type="dxa"/>
            <w:shd w:val="clear" w:color="auto" w:fill="auto"/>
            <w:vAlign w:val="center"/>
          </w:tcPr>
          <w:p w14:paraId="4B0D746B"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spainis</w:t>
            </w:r>
          </w:p>
        </w:tc>
        <w:tc>
          <w:tcPr>
            <w:tcW w:w="1138" w:type="dxa"/>
            <w:shd w:val="clear" w:color="auto" w:fill="auto"/>
            <w:vAlign w:val="center"/>
          </w:tcPr>
          <w:p w14:paraId="5E37F89F"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kg</w:t>
            </w:r>
          </w:p>
        </w:tc>
        <w:tc>
          <w:tcPr>
            <w:tcW w:w="1076" w:type="dxa"/>
            <w:shd w:val="clear" w:color="auto" w:fill="auto"/>
            <w:vAlign w:val="center"/>
          </w:tcPr>
          <w:p w14:paraId="2449DE1B"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18 ±10%</w:t>
            </w:r>
          </w:p>
        </w:tc>
        <w:tc>
          <w:tcPr>
            <w:tcW w:w="999" w:type="dxa"/>
            <w:gridSpan w:val="2"/>
          </w:tcPr>
          <w:p w14:paraId="40DA6C54"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167AA70A"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7A66D9E9"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6C2B116"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06107323"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401DA689"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4C8A9EA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72kg</w:t>
            </w:r>
          </w:p>
          <w:p w14:paraId="7CF62291" w14:textId="77777777" w:rsidR="00D62CFA" w:rsidRPr="00A27529" w:rsidRDefault="00D62CFA" w:rsidP="00E62624">
            <w:pPr>
              <w:jc w:val="both"/>
              <w:rPr>
                <w:rFonts w:ascii="Times New Roman" w:hAnsi="Times New Roman" w:cs="Times New Roman"/>
                <w:sz w:val="20"/>
                <w:szCs w:val="20"/>
              </w:rPr>
            </w:pPr>
          </w:p>
        </w:tc>
      </w:tr>
      <w:tr w:rsidR="00D62CFA" w:rsidRPr="00A27529" w14:paraId="51400753" w14:textId="77777777" w:rsidTr="00BA5E94">
        <w:trPr>
          <w:gridAfter w:val="1"/>
          <w:wAfter w:w="10" w:type="dxa"/>
          <w:trHeight w:val="919"/>
        </w:trPr>
        <w:tc>
          <w:tcPr>
            <w:tcW w:w="711" w:type="dxa"/>
            <w:shd w:val="clear" w:color="auto" w:fill="auto"/>
            <w:vAlign w:val="center"/>
          </w:tcPr>
          <w:p w14:paraId="5249BBE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5</w:t>
            </w:r>
          </w:p>
        </w:tc>
        <w:tc>
          <w:tcPr>
            <w:tcW w:w="1161" w:type="dxa"/>
            <w:vMerge/>
            <w:shd w:val="clear" w:color="auto" w:fill="auto"/>
            <w:vAlign w:val="center"/>
          </w:tcPr>
          <w:p w14:paraId="71BA2F88" w14:textId="77777777" w:rsidR="00D62CFA" w:rsidRPr="00A27529" w:rsidRDefault="00D62CFA" w:rsidP="00E62624">
            <w:pPr>
              <w:jc w:val="both"/>
              <w:rPr>
                <w:rFonts w:ascii="Times New Roman" w:hAnsi="Times New Roman" w:cs="Times New Roman"/>
                <w:sz w:val="20"/>
                <w:szCs w:val="20"/>
              </w:rPr>
            </w:pPr>
          </w:p>
        </w:tc>
        <w:tc>
          <w:tcPr>
            <w:tcW w:w="1106" w:type="dxa"/>
            <w:vMerge w:val="restart"/>
            <w:shd w:val="clear" w:color="auto" w:fill="auto"/>
            <w:vAlign w:val="center"/>
          </w:tcPr>
          <w:p w14:paraId="0EBE7177"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color w:val="000000"/>
                <w:sz w:val="20"/>
                <w:szCs w:val="20"/>
              </w:rPr>
              <w:t>Shell</w:t>
            </w:r>
            <w:proofErr w:type="spellEnd"/>
            <w:r w:rsidRPr="00A27529">
              <w:rPr>
                <w:rFonts w:ascii="Times New Roman" w:hAnsi="Times New Roman" w:cs="Times New Roman"/>
                <w:color w:val="000000"/>
                <w:sz w:val="20"/>
                <w:szCs w:val="20"/>
              </w:rPr>
              <w:t xml:space="preserve"> Gadus S3 V220 C2</w:t>
            </w:r>
          </w:p>
        </w:tc>
        <w:tc>
          <w:tcPr>
            <w:tcW w:w="1721" w:type="dxa"/>
            <w:vMerge w:val="restart"/>
            <w:shd w:val="clear" w:color="auto" w:fill="auto"/>
            <w:vAlign w:val="bottom"/>
          </w:tcPr>
          <w:p w14:paraId="3B139BD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Parametri ne zemāki kā: NLGI 2, litija kompleksa ziepes, minerālās eļļas bāze, </w:t>
            </w:r>
            <w:proofErr w:type="spellStart"/>
            <w:r w:rsidRPr="00A27529">
              <w:rPr>
                <w:rFonts w:ascii="Times New Roman" w:hAnsi="Times New Roman" w:cs="Times New Roman"/>
                <w:color w:val="000000"/>
                <w:sz w:val="20"/>
                <w:szCs w:val="20"/>
              </w:rPr>
              <w:t>pilienkrišanas</w:t>
            </w:r>
            <w:proofErr w:type="spellEnd"/>
            <w:r w:rsidRPr="00A27529">
              <w:rPr>
                <w:rFonts w:ascii="Times New Roman" w:hAnsi="Times New Roman" w:cs="Times New Roman"/>
                <w:color w:val="000000"/>
                <w:sz w:val="20"/>
                <w:szCs w:val="20"/>
              </w:rPr>
              <w:t xml:space="preserve"> punkts min.240˚C (IP 396).</w:t>
            </w:r>
          </w:p>
        </w:tc>
        <w:tc>
          <w:tcPr>
            <w:tcW w:w="1161" w:type="dxa"/>
            <w:shd w:val="clear" w:color="auto" w:fill="auto"/>
            <w:vAlign w:val="center"/>
          </w:tcPr>
          <w:p w14:paraId="7A4EC7D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spainis</w:t>
            </w:r>
          </w:p>
        </w:tc>
        <w:tc>
          <w:tcPr>
            <w:tcW w:w="1138" w:type="dxa"/>
            <w:shd w:val="clear" w:color="auto" w:fill="auto"/>
            <w:vAlign w:val="center"/>
          </w:tcPr>
          <w:p w14:paraId="3B54A40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kg</w:t>
            </w:r>
          </w:p>
        </w:tc>
        <w:tc>
          <w:tcPr>
            <w:tcW w:w="1076" w:type="dxa"/>
            <w:shd w:val="clear" w:color="auto" w:fill="auto"/>
            <w:vAlign w:val="center"/>
          </w:tcPr>
          <w:p w14:paraId="392540D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18 ±10%</w:t>
            </w:r>
          </w:p>
        </w:tc>
        <w:tc>
          <w:tcPr>
            <w:tcW w:w="999" w:type="dxa"/>
            <w:gridSpan w:val="2"/>
          </w:tcPr>
          <w:p w14:paraId="65353698"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457C51CA"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4D5A93CA"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26E48B52"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28C18196"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22952532"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4EC0B08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324kg</w:t>
            </w:r>
          </w:p>
        </w:tc>
      </w:tr>
      <w:tr w:rsidR="00D62CFA" w:rsidRPr="00A27529" w14:paraId="6659A1E3" w14:textId="77777777" w:rsidTr="00BA5E94">
        <w:trPr>
          <w:gridAfter w:val="1"/>
          <w:wAfter w:w="10" w:type="dxa"/>
        </w:trPr>
        <w:tc>
          <w:tcPr>
            <w:tcW w:w="711" w:type="dxa"/>
            <w:shd w:val="clear" w:color="auto" w:fill="auto"/>
            <w:vAlign w:val="center"/>
          </w:tcPr>
          <w:p w14:paraId="2065D96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6</w:t>
            </w:r>
          </w:p>
        </w:tc>
        <w:tc>
          <w:tcPr>
            <w:tcW w:w="1161" w:type="dxa"/>
            <w:vMerge/>
            <w:shd w:val="clear" w:color="auto" w:fill="auto"/>
            <w:vAlign w:val="center"/>
          </w:tcPr>
          <w:p w14:paraId="7E527E50" w14:textId="77777777" w:rsidR="00D62CFA" w:rsidRPr="00A27529" w:rsidRDefault="00D62CFA" w:rsidP="00E62624">
            <w:pPr>
              <w:jc w:val="both"/>
              <w:rPr>
                <w:rFonts w:ascii="Times New Roman" w:hAnsi="Times New Roman" w:cs="Times New Roman"/>
                <w:sz w:val="20"/>
                <w:szCs w:val="20"/>
              </w:rPr>
            </w:pPr>
          </w:p>
        </w:tc>
        <w:tc>
          <w:tcPr>
            <w:tcW w:w="1106" w:type="dxa"/>
            <w:vMerge/>
            <w:shd w:val="clear" w:color="auto" w:fill="auto"/>
            <w:vAlign w:val="center"/>
          </w:tcPr>
          <w:p w14:paraId="3DC4B5DA" w14:textId="77777777" w:rsidR="00D62CFA" w:rsidRPr="00A27529" w:rsidRDefault="00D62CFA" w:rsidP="00E62624">
            <w:pPr>
              <w:jc w:val="both"/>
              <w:rPr>
                <w:rFonts w:ascii="Times New Roman" w:hAnsi="Times New Roman" w:cs="Times New Roman"/>
                <w:color w:val="000000"/>
                <w:sz w:val="20"/>
                <w:szCs w:val="20"/>
              </w:rPr>
            </w:pPr>
          </w:p>
        </w:tc>
        <w:tc>
          <w:tcPr>
            <w:tcW w:w="1721" w:type="dxa"/>
            <w:vMerge/>
            <w:shd w:val="clear" w:color="auto" w:fill="auto"/>
            <w:vAlign w:val="center"/>
          </w:tcPr>
          <w:p w14:paraId="3E815086" w14:textId="77777777" w:rsidR="00D62CFA" w:rsidRPr="00A27529" w:rsidRDefault="00D62CFA" w:rsidP="00E62624">
            <w:pPr>
              <w:jc w:val="both"/>
              <w:rPr>
                <w:rFonts w:ascii="Times New Roman" w:hAnsi="Times New Roman" w:cs="Times New Roman"/>
                <w:color w:val="000000"/>
                <w:sz w:val="20"/>
                <w:szCs w:val="20"/>
              </w:rPr>
            </w:pPr>
          </w:p>
        </w:tc>
        <w:tc>
          <w:tcPr>
            <w:tcW w:w="1161" w:type="dxa"/>
            <w:shd w:val="clear" w:color="auto" w:fill="auto"/>
            <w:vAlign w:val="center"/>
          </w:tcPr>
          <w:p w14:paraId="01FB06D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kārtridžs</w:t>
            </w:r>
          </w:p>
        </w:tc>
        <w:tc>
          <w:tcPr>
            <w:tcW w:w="1138" w:type="dxa"/>
            <w:shd w:val="clear" w:color="auto" w:fill="auto"/>
            <w:vAlign w:val="center"/>
          </w:tcPr>
          <w:p w14:paraId="164217A3"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color w:val="000000"/>
                <w:sz w:val="20"/>
                <w:szCs w:val="20"/>
              </w:rPr>
              <w:t>gb</w:t>
            </w:r>
            <w:proofErr w:type="spellEnd"/>
          </w:p>
        </w:tc>
        <w:tc>
          <w:tcPr>
            <w:tcW w:w="1076" w:type="dxa"/>
            <w:shd w:val="clear" w:color="auto" w:fill="auto"/>
            <w:vAlign w:val="center"/>
          </w:tcPr>
          <w:p w14:paraId="00917E2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400gr ±10%</w:t>
            </w:r>
          </w:p>
        </w:tc>
        <w:tc>
          <w:tcPr>
            <w:tcW w:w="999" w:type="dxa"/>
            <w:gridSpan w:val="2"/>
          </w:tcPr>
          <w:p w14:paraId="68A1F9B5"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28F5768A"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6BD14CA5"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7763ED7"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6E55A355"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6667DCED"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3993636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290gb</w:t>
            </w:r>
          </w:p>
        </w:tc>
      </w:tr>
      <w:tr w:rsidR="00D62CFA" w:rsidRPr="00A27529" w14:paraId="7746E723" w14:textId="77777777" w:rsidTr="00BA5E94">
        <w:trPr>
          <w:gridAfter w:val="1"/>
          <w:wAfter w:w="10" w:type="dxa"/>
        </w:trPr>
        <w:tc>
          <w:tcPr>
            <w:tcW w:w="711" w:type="dxa"/>
            <w:shd w:val="clear" w:color="auto" w:fill="auto"/>
            <w:vAlign w:val="center"/>
          </w:tcPr>
          <w:p w14:paraId="17A46D2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7</w:t>
            </w:r>
          </w:p>
        </w:tc>
        <w:tc>
          <w:tcPr>
            <w:tcW w:w="1161" w:type="dxa"/>
            <w:vMerge/>
            <w:shd w:val="clear" w:color="auto" w:fill="auto"/>
            <w:vAlign w:val="center"/>
          </w:tcPr>
          <w:p w14:paraId="19FBB23B"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67F1451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Grafīta smēre, ražotājs „AGRINOL” LLC</w:t>
            </w:r>
          </w:p>
        </w:tc>
        <w:tc>
          <w:tcPr>
            <w:tcW w:w="1721" w:type="dxa"/>
            <w:shd w:val="clear" w:color="auto" w:fill="auto"/>
            <w:vAlign w:val="bottom"/>
          </w:tcPr>
          <w:p w14:paraId="2DF4846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Tramvaju darba vagona zobratu pāris.</w:t>
            </w:r>
          </w:p>
        </w:tc>
        <w:tc>
          <w:tcPr>
            <w:tcW w:w="1161" w:type="dxa"/>
            <w:shd w:val="clear" w:color="auto" w:fill="auto"/>
            <w:vAlign w:val="center"/>
          </w:tcPr>
          <w:p w14:paraId="1887753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spainis</w:t>
            </w:r>
          </w:p>
        </w:tc>
        <w:tc>
          <w:tcPr>
            <w:tcW w:w="1138" w:type="dxa"/>
            <w:shd w:val="clear" w:color="auto" w:fill="auto"/>
            <w:vAlign w:val="center"/>
          </w:tcPr>
          <w:p w14:paraId="1FA7F7F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kg</w:t>
            </w:r>
          </w:p>
        </w:tc>
        <w:tc>
          <w:tcPr>
            <w:tcW w:w="1076" w:type="dxa"/>
            <w:shd w:val="clear" w:color="auto" w:fill="auto"/>
            <w:vAlign w:val="center"/>
          </w:tcPr>
          <w:p w14:paraId="09DFF7A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18 ±10%</w:t>
            </w:r>
          </w:p>
        </w:tc>
        <w:tc>
          <w:tcPr>
            <w:tcW w:w="999" w:type="dxa"/>
            <w:gridSpan w:val="2"/>
          </w:tcPr>
          <w:p w14:paraId="702B8080"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4FEDA45D"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6AC752FB"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7BC76728"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2BCD7307"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03C29303"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5A8E87C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90kg</w:t>
            </w:r>
          </w:p>
          <w:p w14:paraId="28FC6F4F" w14:textId="77777777" w:rsidR="00D62CFA" w:rsidRPr="00A27529" w:rsidRDefault="00D62CFA" w:rsidP="00E62624">
            <w:pPr>
              <w:jc w:val="both"/>
              <w:rPr>
                <w:rFonts w:ascii="Times New Roman" w:hAnsi="Times New Roman" w:cs="Times New Roman"/>
                <w:sz w:val="20"/>
                <w:szCs w:val="20"/>
              </w:rPr>
            </w:pPr>
          </w:p>
        </w:tc>
      </w:tr>
      <w:tr w:rsidR="00D62CFA" w:rsidRPr="00A27529" w14:paraId="4D8CAC21" w14:textId="77777777" w:rsidTr="00BA5E94">
        <w:trPr>
          <w:gridAfter w:val="1"/>
          <w:wAfter w:w="10" w:type="dxa"/>
        </w:trPr>
        <w:tc>
          <w:tcPr>
            <w:tcW w:w="711" w:type="dxa"/>
            <w:shd w:val="clear" w:color="auto" w:fill="auto"/>
            <w:vAlign w:val="center"/>
          </w:tcPr>
          <w:p w14:paraId="761E27D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8</w:t>
            </w:r>
          </w:p>
        </w:tc>
        <w:tc>
          <w:tcPr>
            <w:tcW w:w="1161" w:type="dxa"/>
            <w:vMerge/>
            <w:shd w:val="clear" w:color="auto" w:fill="auto"/>
            <w:vAlign w:val="center"/>
          </w:tcPr>
          <w:p w14:paraId="7DEA71BC"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261A406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OKS 433</w:t>
            </w:r>
          </w:p>
        </w:tc>
        <w:tc>
          <w:tcPr>
            <w:tcW w:w="1721" w:type="dxa"/>
            <w:shd w:val="clear" w:color="auto" w:fill="auto"/>
            <w:vAlign w:val="bottom"/>
          </w:tcPr>
          <w:p w14:paraId="5825295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Augstas slodzes sistēmām paredzēta ziede ar EP piedevām. Piemērots rites un </w:t>
            </w:r>
            <w:proofErr w:type="spellStart"/>
            <w:r w:rsidRPr="00A27529">
              <w:rPr>
                <w:rFonts w:ascii="Times New Roman" w:hAnsi="Times New Roman" w:cs="Times New Roman"/>
                <w:color w:val="000000"/>
                <w:sz w:val="20"/>
                <w:szCs w:val="20"/>
              </w:rPr>
              <w:t>slīdgultņiem</w:t>
            </w:r>
            <w:proofErr w:type="spellEnd"/>
            <w:r w:rsidRPr="00A27529">
              <w:rPr>
                <w:rFonts w:ascii="Times New Roman" w:hAnsi="Times New Roman" w:cs="Times New Roman"/>
                <w:color w:val="000000"/>
                <w:sz w:val="20"/>
                <w:szCs w:val="20"/>
              </w:rPr>
              <w:t xml:space="preserve">. Nodrošina </w:t>
            </w:r>
            <w:proofErr w:type="spellStart"/>
            <w:r w:rsidRPr="00A27529">
              <w:rPr>
                <w:rFonts w:ascii="Times New Roman" w:hAnsi="Times New Roman" w:cs="Times New Roman"/>
                <w:color w:val="000000"/>
                <w:sz w:val="20"/>
                <w:szCs w:val="20"/>
              </w:rPr>
              <w:t>lab</w:t>
            </w:r>
            <w:proofErr w:type="spellEnd"/>
            <w:r w:rsidRPr="00A27529">
              <w:rPr>
                <w:rFonts w:ascii="Times New Roman" w:hAnsi="Times New Roman" w:cs="Times New Roman"/>
                <w:color w:val="000000"/>
                <w:sz w:val="20"/>
                <w:szCs w:val="20"/>
              </w:rPr>
              <w:t xml:space="preserve"> u </w:t>
            </w:r>
            <w:proofErr w:type="spellStart"/>
            <w:r w:rsidRPr="00A27529">
              <w:rPr>
                <w:rFonts w:ascii="Times New Roman" w:hAnsi="Times New Roman" w:cs="Times New Roman"/>
                <w:color w:val="000000"/>
                <w:sz w:val="20"/>
                <w:szCs w:val="20"/>
              </w:rPr>
              <w:t>aizsardzīb</w:t>
            </w:r>
            <w:proofErr w:type="spellEnd"/>
            <w:r w:rsidRPr="00A27529">
              <w:rPr>
                <w:rFonts w:ascii="Times New Roman" w:hAnsi="Times New Roman" w:cs="Times New Roman"/>
                <w:color w:val="000000"/>
                <w:sz w:val="20"/>
                <w:szCs w:val="20"/>
              </w:rPr>
              <w:t xml:space="preserve"> u pret oksidāciju un novecošanu. NLGI 2.</w:t>
            </w:r>
          </w:p>
        </w:tc>
        <w:tc>
          <w:tcPr>
            <w:tcW w:w="1161" w:type="dxa"/>
            <w:shd w:val="clear" w:color="auto" w:fill="auto"/>
            <w:vAlign w:val="center"/>
          </w:tcPr>
          <w:p w14:paraId="24B0203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kārtridžs</w:t>
            </w:r>
          </w:p>
        </w:tc>
        <w:tc>
          <w:tcPr>
            <w:tcW w:w="1138" w:type="dxa"/>
            <w:shd w:val="clear" w:color="auto" w:fill="auto"/>
            <w:vAlign w:val="center"/>
          </w:tcPr>
          <w:p w14:paraId="13CF97A6"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color w:val="000000"/>
                <w:sz w:val="20"/>
                <w:szCs w:val="20"/>
              </w:rPr>
              <w:t>gb</w:t>
            </w:r>
            <w:proofErr w:type="spellEnd"/>
          </w:p>
        </w:tc>
        <w:tc>
          <w:tcPr>
            <w:tcW w:w="1076" w:type="dxa"/>
            <w:shd w:val="clear" w:color="auto" w:fill="auto"/>
            <w:vAlign w:val="center"/>
          </w:tcPr>
          <w:p w14:paraId="1DF9765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400gr ±10%</w:t>
            </w:r>
          </w:p>
        </w:tc>
        <w:tc>
          <w:tcPr>
            <w:tcW w:w="999" w:type="dxa"/>
            <w:gridSpan w:val="2"/>
          </w:tcPr>
          <w:p w14:paraId="063E1345"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1675F6DD"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468C49FC"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0EFF3040"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6EEAC9B5"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40492961"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51C5353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2gb</w:t>
            </w:r>
          </w:p>
          <w:p w14:paraId="15969988" w14:textId="77777777" w:rsidR="00D62CFA" w:rsidRPr="00A27529" w:rsidRDefault="00D62CFA" w:rsidP="00E62624">
            <w:pPr>
              <w:jc w:val="both"/>
              <w:rPr>
                <w:rFonts w:ascii="Times New Roman" w:hAnsi="Times New Roman" w:cs="Times New Roman"/>
                <w:sz w:val="20"/>
                <w:szCs w:val="20"/>
              </w:rPr>
            </w:pPr>
          </w:p>
        </w:tc>
      </w:tr>
      <w:tr w:rsidR="00D62CFA" w:rsidRPr="00A27529" w14:paraId="6FB2ECD1" w14:textId="77777777" w:rsidTr="00BA5E94">
        <w:trPr>
          <w:gridAfter w:val="1"/>
          <w:wAfter w:w="10" w:type="dxa"/>
        </w:trPr>
        <w:tc>
          <w:tcPr>
            <w:tcW w:w="711" w:type="dxa"/>
            <w:shd w:val="clear" w:color="auto" w:fill="auto"/>
            <w:vAlign w:val="center"/>
          </w:tcPr>
          <w:p w14:paraId="28B450E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9</w:t>
            </w:r>
          </w:p>
        </w:tc>
        <w:tc>
          <w:tcPr>
            <w:tcW w:w="1161" w:type="dxa"/>
            <w:vMerge/>
            <w:shd w:val="clear" w:color="auto" w:fill="auto"/>
            <w:vAlign w:val="center"/>
          </w:tcPr>
          <w:p w14:paraId="2890320A"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3EDC8319"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color w:val="000000"/>
                <w:sz w:val="20"/>
                <w:szCs w:val="20"/>
              </w:rPr>
              <w:t>Solidols</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t>Agrinol</w:t>
            </w:r>
            <w:proofErr w:type="spellEnd"/>
            <w:r w:rsidRPr="00A27529">
              <w:rPr>
                <w:rFonts w:ascii="Times New Roman" w:hAnsi="Times New Roman" w:cs="Times New Roman"/>
                <w:color w:val="000000"/>
                <w:sz w:val="20"/>
                <w:szCs w:val="20"/>
              </w:rPr>
              <w:t>)</w:t>
            </w:r>
          </w:p>
        </w:tc>
        <w:tc>
          <w:tcPr>
            <w:tcW w:w="1721" w:type="dxa"/>
            <w:shd w:val="clear" w:color="auto" w:fill="auto"/>
            <w:vAlign w:val="bottom"/>
          </w:tcPr>
          <w:p w14:paraId="2C9E2B4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Ziemas un vasaras apstākļos pielietojama smērviela, minerālās eļļas bāze, NLGI 1, </w:t>
            </w:r>
            <w:proofErr w:type="spellStart"/>
            <w:r w:rsidRPr="00A27529">
              <w:rPr>
                <w:rFonts w:ascii="Times New Roman" w:hAnsi="Times New Roman" w:cs="Times New Roman"/>
                <w:color w:val="000000"/>
                <w:sz w:val="20"/>
                <w:szCs w:val="20"/>
              </w:rPr>
              <w:t>pilienkrišanas</w:t>
            </w:r>
            <w:proofErr w:type="spellEnd"/>
            <w:r w:rsidRPr="00A27529">
              <w:rPr>
                <w:rFonts w:ascii="Times New Roman" w:hAnsi="Times New Roman" w:cs="Times New Roman"/>
                <w:color w:val="000000"/>
                <w:sz w:val="20"/>
                <w:szCs w:val="20"/>
              </w:rPr>
              <w:t xml:space="preserve"> </w:t>
            </w:r>
          </w:p>
        </w:tc>
        <w:tc>
          <w:tcPr>
            <w:tcW w:w="1161" w:type="dxa"/>
            <w:shd w:val="clear" w:color="auto" w:fill="auto"/>
            <w:vAlign w:val="center"/>
          </w:tcPr>
          <w:p w14:paraId="4AEF0A6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spainis</w:t>
            </w:r>
          </w:p>
        </w:tc>
        <w:tc>
          <w:tcPr>
            <w:tcW w:w="1138" w:type="dxa"/>
            <w:shd w:val="clear" w:color="auto" w:fill="auto"/>
            <w:vAlign w:val="center"/>
          </w:tcPr>
          <w:p w14:paraId="4F6FC3F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kg</w:t>
            </w:r>
          </w:p>
        </w:tc>
        <w:tc>
          <w:tcPr>
            <w:tcW w:w="1076" w:type="dxa"/>
            <w:shd w:val="clear" w:color="auto" w:fill="auto"/>
            <w:vAlign w:val="center"/>
          </w:tcPr>
          <w:p w14:paraId="0DBD1EA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18 ±10%</w:t>
            </w:r>
          </w:p>
        </w:tc>
        <w:tc>
          <w:tcPr>
            <w:tcW w:w="999" w:type="dxa"/>
            <w:gridSpan w:val="2"/>
          </w:tcPr>
          <w:p w14:paraId="2B4D397E"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4CA36E4A"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34CAECB8"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67E80E88"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4C826061"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40B8556F"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7AB2684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54kg</w:t>
            </w:r>
          </w:p>
          <w:p w14:paraId="295652CB" w14:textId="77777777" w:rsidR="00D62CFA" w:rsidRPr="00A27529" w:rsidRDefault="00D62CFA" w:rsidP="00E62624">
            <w:pPr>
              <w:jc w:val="both"/>
              <w:rPr>
                <w:rFonts w:ascii="Times New Roman" w:hAnsi="Times New Roman" w:cs="Times New Roman"/>
                <w:sz w:val="20"/>
                <w:szCs w:val="20"/>
              </w:rPr>
            </w:pPr>
          </w:p>
        </w:tc>
      </w:tr>
      <w:tr w:rsidR="00D62CFA" w:rsidRPr="00A27529" w14:paraId="63FE464E" w14:textId="77777777" w:rsidTr="00BA5E94">
        <w:trPr>
          <w:gridAfter w:val="1"/>
          <w:wAfter w:w="10" w:type="dxa"/>
        </w:trPr>
        <w:tc>
          <w:tcPr>
            <w:tcW w:w="711" w:type="dxa"/>
            <w:shd w:val="clear" w:color="auto" w:fill="auto"/>
            <w:vAlign w:val="center"/>
          </w:tcPr>
          <w:p w14:paraId="3E33FB2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10</w:t>
            </w:r>
          </w:p>
        </w:tc>
        <w:tc>
          <w:tcPr>
            <w:tcW w:w="1161" w:type="dxa"/>
            <w:vMerge/>
            <w:shd w:val="clear" w:color="auto" w:fill="auto"/>
            <w:vAlign w:val="center"/>
          </w:tcPr>
          <w:p w14:paraId="6B379A87"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4F301B30"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color w:val="000000"/>
                <w:sz w:val="20"/>
                <w:szCs w:val="20"/>
              </w:rPr>
              <w:t>Eurol</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t>Witte</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lastRenderedPageBreak/>
              <w:t>Vaseline</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t>zuurvrij</w:t>
            </w:r>
            <w:proofErr w:type="spellEnd"/>
          </w:p>
        </w:tc>
        <w:tc>
          <w:tcPr>
            <w:tcW w:w="1721" w:type="dxa"/>
            <w:shd w:val="clear" w:color="auto" w:fill="auto"/>
            <w:vAlign w:val="bottom"/>
          </w:tcPr>
          <w:p w14:paraId="038FDAE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lastRenderedPageBreak/>
              <w:t>Tehniskais vazelīns</w:t>
            </w:r>
          </w:p>
        </w:tc>
        <w:tc>
          <w:tcPr>
            <w:tcW w:w="1161" w:type="dxa"/>
            <w:shd w:val="clear" w:color="auto" w:fill="auto"/>
            <w:vAlign w:val="center"/>
          </w:tcPr>
          <w:p w14:paraId="40CCA66E"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spainis</w:t>
            </w:r>
          </w:p>
        </w:tc>
        <w:tc>
          <w:tcPr>
            <w:tcW w:w="1138" w:type="dxa"/>
            <w:shd w:val="clear" w:color="auto" w:fill="auto"/>
            <w:vAlign w:val="center"/>
          </w:tcPr>
          <w:p w14:paraId="0619A8C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kg</w:t>
            </w:r>
          </w:p>
        </w:tc>
        <w:tc>
          <w:tcPr>
            <w:tcW w:w="1076" w:type="dxa"/>
            <w:shd w:val="clear" w:color="auto" w:fill="auto"/>
            <w:vAlign w:val="center"/>
          </w:tcPr>
          <w:p w14:paraId="216B789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5 ±10%</w:t>
            </w:r>
          </w:p>
        </w:tc>
        <w:tc>
          <w:tcPr>
            <w:tcW w:w="999" w:type="dxa"/>
            <w:gridSpan w:val="2"/>
          </w:tcPr>
          <w:p w14:paraId="32FECE9E"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744943FC"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39C20A6A"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641665B0"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4A480154"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4767DF0A"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76E44F3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20kg</w:t>
            </w:r>
          </w:p>
          <w:p w14:paraId="2FBF9685" w14:textId="77777777" w:rsidR="00D62CFA" w:rsidRPr="00A27529" w:rsidRDefault="00D62CFA" w:rsidP="00E62624">
            <w:pPr>
              <w:jc w:val="both"/>
              <w:rPr>
                <w:rFonts w:ascii="Times New Roman" w:hAnsi="Times New Roman" w:cs="Times New Roman"/>
                <w:sz w:val="20"/>
                <w:szCs w:val="20"/>
              </w:rPr>
            </w:pPr>
          </w:p>
        </w:tc>
      </w:tr>
      <w:tr w:rsidR="00D62CFA" w:rsidRPr="00A27529" w14:paraId="6B771544" w14:textId="77777777" w:rsidTr="00BA5E94">
        <w:trPr>
          <w:gridAfter w:val="1"/>
          <w:wAfter w:w="10" w:type="dxa"/>
        </w:trPr>
        <w:tc>
          <w:tcPr>
            <w:tcW w:w="711" w:type="dxa"/>
            <w:shd w:val="clear" w:color="auto" w:fill="auto"/>
            <w:vAlign w:val="center"/>
          </w:tcPr>
          <w:p w14:paraId="2CDBFDF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11</w:t>
            </w:r>
          </w:p>
        </w:tc>
        <w:tc>
          <w:tcPr>
            <w:tcW w:w="1161" w:type="dxa"/>
            <w:vMerge/>
            <w:shd w:val="clear" w:color="auto" w:fill="auto"/>
            <w:vAlign w:val="center"/>
          </w:tcPr>
          <w:p w14:paraId="0EA9FE11"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2A847AC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BP </w:t>
            </w:r>
            <w:proofErr w:type="spellStart"/>
            <w:r w:rsidRPr="00A27529">
              <w:rPr>
                <w:rFonts w:ascii="Times New Roman" w:hAnsi="Times New Roman" w:cs="Times New Roman"/>
                <w:color w:val="000000"/>
                <w:sz w:val="20"/>
                <w:szCs w:val="20"/>
              </w:rPr>
              <w:t>Energrease</w:t>
            </w:r>
            <w:proofErr w:type="spellEnd"/>
            <w:r w:rsidRPr="00A27529">
              <w:rPr>
                <w:rFonts w:ascii="Times New Roman" w:hAnsi="Times New Roman" w:cs="Times New Roman"/>
                <w:color w:val="000000"/>
                <w:sz w:val="20"/>
                <w:szCs w:val="20"/>
              </w:rPr>
              <w:t xml:space="preserve"> ZS 00</w:t>
            </w:r>
          </w:p>
        </w:tc>
        <w:tc>
          <w:tcPr>
            <w:tcW w:w="1721" w:type="dxa"/>
            <w:shd w:val="clear" w:color="auto" w:fill="auto"/>
            <w:vAlign w:val="bottom"/>
          </w:tcPr>
          <w:p w14:paraId="37675C18"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NLGI 00/000 (DIN 51818), litija ziepes. Trolejbusa GST-18 </w:t>
            </w:r>
            <w:proofErr w:type="spellStart"/>
            <w:r w:rsidRPr="00A27529">
              <w:rPr>
                <w:rFonts w:ascii="Times New Roman" w:hAnsi="Times New Roman" w:cs="Times New Roman"/>
                <w:color w:val="000000"/>
                <w:sz w:val="20"/>
                <w:szCs w:val="20"/>
              </w:rPr>
              <w:t>centālā</w:t>
            </w:r>
            <w:proofErr w:type="spellEnd"/>
            <w:r w:rsidRPr="00A27529">
              <w:rPr>
                <w:rFonts w:ascii="Times New Roman" w:hAnsi="Times New Roman" w:cs="Times New Roman"/>
                <w:color w:val="000000"/>
                <w:sz w:val="20"/>
                <w:szCs w:val="20"/>
              </w:rPr>
              <w:t xml:space="preserve"> eļļošanas sistēma „VOGEL KFBS 1”, „VOGEL KFKS”.</w:t>
            </w:r>
          </w:p>
        </w:tc>
        <w:tc>
          <w:tcPr>
            <w:tcW w:w="1161" w:type="dxa"/>
            <w:shd w:val="clear" w:color="auto" w:fill="auto"/>
            <w:vAlign w:val="center"/>
          </w:tcPr>
          <w:p w14:paraId="1344CDD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spainis</w:t>
            </w:r>
          </w:p>
        </w:tc>
        <w:tc>
          <w:tcPr>
            <w:tcW w:w="1138" w:type="dxa"/>
            <w:shd w:val="clear" w:color="auto" w:fill="auto"/>
            <w:vAlign w:val="center"/>
          </w:tcPr>
          <w:p w14:paraId="5199E27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kg</w:t>
            </w:r>
          </w:p>
        </w:tc>
        <w:tc>
          <w:tcPr>
            <w:tcW w:w="1076" w:type="dxa"/>
            <w:shd w:val="clear" w:color="auto" w:fill="auto"/>
            <w:vAlign w:val="center"/>
          </w:tcPr>
          <w:p w14:paraId="1791A08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18 ±10%</w:t>
            </w:r>
          </w:p>
        </w:tc>
        <w:tc>
          <w:tcPr>
            <w:tcW w:w="999" w:type="dxa"/>
            <w:gridSpan w:val="2"/>
          </w:tcPr>
          <w:p w14:paraId="48C86F2D"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4C5DEF28"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4AACBB41"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F9891C4"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7B1CEE48"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1FEE3772"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10D1CA7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72kg</w:t>
            </w:r>
          </w:p>
          <w:p w14:paraId="5B51C81E" w14:textId="77777777" w:rsidR="00D62CFA" w:rsidRPr="00A27529" w:rsidRDefault="00D62CFA" w:rsidP="00E62624">
            <w:pPr>
              <w:jc w:val="both"/>
              <w:rPr>
                <w:rFonts w:ascii="Times New Roman" w:hAnsi="Times New Roman" w:cs="Times New Roman"/>
                <w:sz w:val="20"/>
                <w:szCs w:val="20"/>
              </w:rPr>
            </w:pPr>
          </w:p>
        </w:tc>
      </w:tr>
      <w:tr w:rsidR="00D62CFA" w:rsidRPr="00A27529" w14:paraId="5E2CA85D" w14:textId="77777777" w:rsidTr="00BA5E94">
        <w:trPr>
          <w:gridAfter w:val="1"/>
          <w:wAfter w:w="10" w:type="dxa"/>
        </w:trPr>
        <w:tc>
          <w:tcPr>
            <w:tcW w:w="711" w:type="dxa"/>
            <w:shd w:val="clear" w:color="auto" w:fill="auto"/>
            <w:vAlign w:val="center"/>
          </w:tcPr>
          <w:p w14:paraId="5277C0E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12</w:t>
            </w:r>
          </w:p>
        </w:tc>
        <w:tc>
          <w:tcPr>
            <w:tcW w:w="1161" w:type="dxa"/>
            <w:vMerge w:val="restart"/>
            <w:shd w:val="clear" w:color="auto" w:fill="auto"/>
            <w:vAlign w:val="center"/>
          </w:tcPr>
          <w:p w14:paraId="5730004F"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sz w:val="20"/>
                <w:szCs w:val="20"/>
              </w:rPr>
              <w:t>Aerosols</w:t>
            </w:r>
          </w:p>
        </w:tc>
        <w:tc>
          <w:tcPr>
            <w:tcW w:w="1106" w:type="dxa"/>
            <w:shd w:val="clear" w:color="auto" w:fill="auto"/>
            <w:vAlign w:val="center"/>
          </w:tcPr>
          <w:p w14:paraId="6788BED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OKS 451</w:t>
            </w:r>
          </w:p>
        </w:tc>
        <w:tc>
          <w:tcPr>
            <w:tcW w:w="1721" w:type="dxa"/>
            <w:shd w:val="clear" w:color="auto" w:fill="auto"/>
            <w:vAlign w:val="bottom"/>
          </w:tcPr>
          <w:p w14:paraId="040E771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Tramvaja darba vagona ķēdes apstrādei. Sintētiska smērviela ķēdes un citiem mehānismiem. Neitrāla pret gumijas izstrādājumiem. Pielietošanas temperatūras diapazons ne mazāk kā - 30°C līdz 200°C. Četru lodīšu tests (ASTM D 2596) &gt; 2400 N.</w:t>
            </w:r>
          </w:p>
        </w:tc>
        <w:tc>
          <w:tcPr>
            <w:tcW w:w="1161" w:type="dxa"/>
            <w:shd w:val="clear" w:color="auto" w:fill="auto"/>
            <w:vAlign w:val="center"/>
          </w:tcPr>
          <w:p w14:paraId="39FC0C58"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aerosols</w:t>
            </w:r>
          </w:p>
        </w:tc>
        <w:tc>
          <w:tcPr>
            <w:tcW w:w="1138" w:type="dxa"/>
            <w:shd w:val="clear" w:color="auto" w:fill="auto"/>
            <w:vAlign w:val="center"/>
          </w:tcPr>
          <w:p w14:paraId="1572550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5E34A4D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24A4A7E5"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5BC9C339"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66534309"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233FAE9A"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5D1A06DC"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4A86199C"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159160E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400050ml</w:t>
            </w:r>
          </w:p>
          <w:p w14:paraId="053F0843" w14:textId="77777777" w:rsidR="00D62CFA" w:rsidRPr="00A27529" w:rsidRDefault="00D62CFA" w:rsidP="00E62624">
            <w:pPr>
              <w:jc w:val="both"/>
              <w:rPr>
                <w:rFonts w:ascii="Times New Roman" w:hAnsi="Times New Roman" w:cs="Times New Roman"/>
                <w:sz w:val="20"/>
                <w:szCs w:val="20"/>
              </w:rPr>
            </w:pPr>
          </w:p>
        </w:tc>
      </w:tr>
      <w:tr w:rsidR="00D62CFA" w:rsidRPr="00A27529" w14:paraId="2CA63186" w14:textId="77777777" w:rsidTr="00BA5E94">
        <w:trPr>
          <w:gridAfter w:val="1"/>
          <w:wAfter w:w="10" w:type="dxa"/>
        </w:trPr>
        <w:tc>
          <w:tcPr>
            <w:tcW w:w="711" w:type="dxa"/>
            <w:shd w:val="clear" w:color="auto" w:fill="auto"/>
            <w:vAlign w:val="center"/>
          </w:tcPr>
          <w:p w14:paraId="7243D03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13</w:t>
            </w:r>
          </w:p>
        </w:tc>
        <w:tc>
          <w:tcPr>
            <w:tcW w:w="1161" w:type="dxa"/>
            <w:vMerge/>
            <w:shd w:val="clear" w:color="auto" w:fill="auto"/>
            <w:vAlign w:val="center"/>
          </w:tcPr>
          <w:p w14:paraId="2E971B41"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75FD67A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MOTIP </w:t>
            </w:r>
            <w:proofErr w:type="spellStart"/>
            <w:r w:rsidRPr="00A27529">
              <w:rPr>
                <w:rFonts w:ascii="Times New Roman" w:hAnsi="Times New Roman" w:cs="Times New Roman"/>
                <w:color w:val="000000"/>
                <w:sz w:val="20"/>
                <w:szCs w:val="20"/>
              </w:rPr>
              <w:t>Industrial</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t>Chain</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t>Grease</w:t>
            </w:r>
            <w:proofErr w:type="spellEnd"/>
          </w:p>
        </w:tc>
        <w:tc>
          <w:tcPr>
            <w:tcW w:w="1721" w:type="dxa"/>
            <w:shd w:val="clear" w:color="auto" w:fill="auto"/>
            <w:vAlign w:val="bottom"/>
          </w:tcPr>
          <w:p w14:paraId="157E3FB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Tramvaja 15T, 15T1, 15T2, 15T2A pantogrāfa ķēdes (pēc garantijas) apstrādei. Pielietošanas temperatūras diapazons ne mazāk kā - 50°C līdz 200°C. Blīvums 20°C temperatūrā </w:t>
            </w:r>
            <w:r w:rsidRPr="00A27529">
              <w:rPr>
                <w:rFonts w:ascii="Times New Roman" w:hAnsi="Times New Roman" w:cs="Times New Roman"/>
                <w:color w:val="000000"/>
                <w:sz w:val="20"/>
                <w:szCs w:val="20"/>
              </w:rPr>
              <w:lastRenderedPageBreak/>
              <w:t>0.84g/ml. Četru lodīšu tests (ASTM D 2596): 3430 N.</w:t>
            </w:r>
          </w:p>
        </w:tc>
        <w:tc>
          <w:tcPr>
            <w:tcW w:w="1161" w:type="dxa"/>
            <w:shd w:val="clear" w:color="auto" w:fill="auto"/>
            <w:vAlign w:val="center"/>
          </w:tcPr>
          <w:p w14:paraId="2760405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lastRenderedPageBreak/>
              <w:t>aerosols</w:t>
            </w:r>
          </w:p>
        </w:tc>
        <w:tc>
          <w:tcPr>
            <w:tcW w:w="1138" w:type="dxa"/>
            <w:shd w:val="clear" w:color="auto" w:fill="auto"/>
            <w:vAlign w:val="center"/>
          </w:tcPr>
          <w:p w14:paraId="32919ED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1787E91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5405CD4E"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7DA1FAC8"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4A1EB581"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1725F09B"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258C1C83"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0B2E9BE5"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161F4C8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50400ml</w:t>
            </w:r>
          </w:p>
          <w:p w14:paraId="49C88514" w14:textId="77777777" w:rsidR="00D62CFA" w:rsidRPr="00A27529" w:rsidRDefault="00D62CFA" w:rsidP="00E62624">
            <w:pPr>
              <w:jc w:val="both"/>
              <w:rPr>
                <w:rFonts w:ascii="Times New Roman" w:hAnsi="Times New Roman" w:cs="Times New Roman"/>
                <w:sz w:val="20"/>
                <w:szCs w:val="20"/>
              </w:rPr>
            </w:pPr>
          </w:p>
        </w:tc>
      </w:tr>
      <w:tr w:rsidR="00D62CFA" w:rsidRPr="00A27529" w14:paraId="1FDCBB65" w14:textId="77777777" w:rsidTr="00BA5E94">
        <w:trPr>
          <w:gridAfter w:val="1"/>
          <w:wAfter w:w="10" w:type="dxa"/>
        </w:trPr>
        <w:tc>
          <w:tcPr>
            <w:tcW w:w="711" w:type="dxa"/>
            <w:shd w:val="clear" w:color="auto" w:fill="auto"/>
            <w:vAlign w:val="center"/>
          </w:tcPr>
          <w:p w14:paraId="7EC6B2A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14</w:t>
            </w:r>
          </w:p>
        </w:tc>
        <w:tc>
          <w:tcPr>
            <w:tcW w:w="1161" w:type="dxa"/>
            <w:vMerge/>
            <w:shd w:val="clear" w:color="auto" w:fill="auto"/>
            <w:vAlign w:val="center"/>
          </w:tcPr>
          <w:p w14:paraId="27C17E40"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45152A34"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color w:val="000000"/>
                <w:sz w:val="20"/>
                <w:szCs w:val="20"/>
              </w:rPr>
              <w:t>Teroson</w:t>
            </w:r>
            <w:proofErr w:type="spellEnd"/>
            <w:r w:rsidRPr="00A27529">
              <w:rPr>
                <w:rFonts w:ascii="Times New Roman" w:hAnsi="Times New Roman" w:cs="Times New Roman"/>
                <w:color w:val="000000"/>
                <w:sz w:val="20"/>
                <w:szCs w:val="20"/>
              </w:rPr>
              <w:t xml:space="preserve"> VR 711</w:t>
            </w:r>
          </w:p>
        </w:tc>
        <w:tc>
          <w:tcPr>
            <w:tcW w:w="1721" w:type="dxa"/>
            <w:shd w:val="clear" w:color="auto" w:fill="auto"/>
            <w:vAlign w:val="bottom"/>
          </w:tcPr>
          <w:p w14:paraId="5800D54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Sintētiskās eļļas, viskozs eļļošanas līdzeklis, lai pasargātu pret nodilumu un koroziju. Nesatur silikonu, ūdens izturīgs. Pielietošanas temperatūras diapazons ne mazāk kā - 40°C līdz 160°C, blīvums 0.9g/cm³.</w:t>
            </w:r>
          </w:p>
        </w:tc>
        <w:tc>
          <w:tcPr>
            <w:tcW w:w="1161" w:type="dxa"/>
            <w:shd w:val="clear" w:color="auto" w:fill="auto"/>
            <w:vAlign w:val="center"/>
          </w:tcPr>
          <w:p w14:paraId="3302A3B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aerosols</w:t>
            </w:r>
          </w:p>
        </w:tc>
        <w:tc>
          <w:tcPr>
            <w:tcW w:w="1138" w:type="dxa"/>
            <w:shd w:val="clear" w:color="auto" w:fill="auto"/>
            <w:vAlign w:val="center"/>
          </w:tcPr>
          <w:p w14:paraId="0750642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321FD60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0A61E565"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68A9FEEC"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5CA59C84"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8726CA9"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38BF8123"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25C9EB37"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4E516C1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240300ml</w:t>
            </w:r>
          </w:p>
          <w:p w14:paraId="24AD1A75" w14:textId="77777777" w:rsidR="00D62CFA" w:rsidRPr="00A27529" w:rsidRDefault="00D62CFA" w:rsidP="00E62624">
            <w:pPr>
              <w:jc w:val="both"/>
              <w:rPr>
                <w:rFonts w:ascii="Times New Roman" w:hAnsi="Times New Roman" w:cs="Times New Roman"/>
                <w:sz w:val="20"/>
                <w:szCs w:val="20"/>
              </w:rPr>
            </w:pPr>
          </w:p>
        </w:tc>
      </w:tr>
      <w:tr w:rsidR="00D62CFA" w:rsidRPr="00A27529" w14:paraId="208C0E0D" w14:textId="77777777" w:rsidTr="00BA5E94">
        <w:trPr>
          <w:gridAfter w:val="1"/>
          <w:wAfter w:w="10" w:type="dxa"/>
        </w:trPr>
        <w:tc>
          <w:tcPr>
            <w:tcW w:w="711" w:type="dxa"/>
            <w:shd w:val="clear" w:color="auto" w:fill="auto"/>
            <w:vAlign w:val="center"/>
          </w:tcPr>
          <w:p w14:paraId="720DD0B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15</w:t>
            </w:r>
          </w:p>
        </w:tc>
        <w:tc>
          <w:tcPr>
            <w:tcW w:w="1161" w:type="dxa"/>
            <w:vMerge/>
            <w:shd w:val="clear" w:color="auto" w:fill="auto"/>
            <w:vAlign w:val="center"/>
          </w:tcPr>
          <w:p w14:paraId="170C8061"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55A5CDC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HHS LUBE</w:t>
            </w:r>
          </w:p>
        </w:tc>
        <w:tc>
          <w:tcPr>
            <w:tcW w:w="1721" w:type="dxa"/>
            <w:shd w:val="clear" w:color="auto" w:fill="auto"/>
            <w:vAlign w:val="bottom"/>
          </w:tcPr>
          <w:p w14:paraId="54D4ECA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Smērviela ar EP piedevām, aizsargā pret laikapstākļiem un ārējās vides ietekmi, ar OMC2 piedevām. Pielietošanas temperatūras diapazons ne mazāk kā -25°C līdz 150°C.</w:t>
            </w:r>
          </w:p>
        </w:tc>
        <w:tc>
          <w:tcPr>
            <w:tcW w:w="1161" w:type="dxa"/>
            <w:shd w:val="clear" w:color="auto" w:fill="auto"/>
            <w:vAlign w:val="center"/>
          </w:tcPr>
          <w:p w14:paraId="078822A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aerosols</w:t>
            </w:r>
          </w:p>
        </w:tc>
        <w:tc>
          <w:tcPr>
            <w:tcW w:w="1138" w:type="dxa"/>
            <w:shd w:val="clear" w:color="auto" w:fill="auto"/>
            <w:vAlign w:val="center"/>
          </w:tcPr>
          <w:p w14:paraId="0CA5516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3D30D13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14D7A518"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2FE54956"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0A3B23E4"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19DC856C"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3BF73E6D"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1722AC4C"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2838AB2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15300ml</w:t>
            </w:r>
          </w:p>
          <w:p w14:paraId="210A3B27" w14:textId="77777777" w:rsidR="00D62CFA" w:rsidRPr="00A27529" w:rsidRDefault="00D62CFA" w:rsidP="00E62624">
            <w:pPr>
              <w:jc w:val="both"/>
              <w:rPr>
                <w:rFonts w:ascii="Times New Roman" w:hAnsi="Times New Roman" w:cs="Times New Roman"/>
                <w:sz w:val="20"/>
                <w:szCs w:val="20"/>
              </w:rPr>
            </w:pPr>
          </w:p>
        </w:tc>
      </w:tr>
      <w:tr w:rsidR="00D62CFA" w:rsidRPr="00A27529" w14:paraId="549D2AB2" w14:textId="77777777" w:rsidTr="00BA5E94">
        <w:trPr>
          <w:gridAfter w:val="1"/>
          <w:wAfter w:w="10" w:type="dxa"/>
        </w:trPr>
        <w:tc>
          <w:tcPr>
            <w:tcW w:w="711" w:type="dxa"/>
            <w:shd w:val="clear" w:color="auto" w:fill="auto"/>
            <w:vAlign w:val="center"/>
          </w:tcPr>
          <w:p w14:paraId="3803DC1E"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16</w:t>
            </w:r>
          </w:p>
        </w:tc>
        <w:tc>
          <w:tcPr>
            <w:tcW w:w="1161" w:type="dxa"/>
            <w:vMerge/>
            <w:shd w:val="clear" w:color="auto" w:fill="auto"/>
            <w:vAlign w:val="center"/>
          </w:tcPr>
          <w:p w14:paraId="07204B1C"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7CEE2D5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HHS-2000</w:t>
            </w:r>
          </w:p>
        </w:tc>
        <w:tc>
          <w:tcPr>
            <w:tcW w:w="1721" w:type="dxa"/>
            <w:shd w:val="clear" w:color="auto" w:fill="auto"/>
            <w:vAlign w:val="bottom"/>
          </w:tcPr>
          <w:p w14:paraId="584E36F9"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color w:val="000000"/>
                <w:sz w:val="20"/>
                <w:szCs w:val="20"/>
              </w:rPr>
              <w:t>Pussintētiska</w:t>
            </w:r>
            <w:proofErr w:type="spellEnd"/>
            <w:r w:rsidRPr="00A27529">
              <w:rPr>
                <w:rFonts w:ascii="Times New Roman" w:hAnsi="Times New Roman" w:cs="Times New Roman"/>
                <w:color w:val="000000"/>
                <w:sz w:val="20"/>
                <w:szCs w:val="20"/>
              </w:rPr>
              <w:t xml:space="preserve"> eļļa ar īpaši augstu spiediena noturību. Nesatur silikonu, sveķus un skābes, neitrāla pret gumijas detaļām, plastmasu un krāsotām virsmām. </w:t>
            </w:r>
            <w:r w:rsidRPr="00A27529">
              <w:rPr>
                <w:rFonts w:ascii="Times New Roman" w:hAnsi="Times New Roman" w:cs="Times New Roman"/>
                <w:color w:val="000000"/>
                <w:sz w:val="20"/>
                <w:szCs w:val="20"/>
              </w:rPr>
              <w:lastRenderedPageBreak/>
              <w:t>Pielietošanas temperatūras diapazons ne mazāk kā -25°C līdz 180°C, blīvums 0.66g/cm³.</w:t>
            </w:r>
          </w:p>
        </w:tc>
        <w:tc>
          <w:tcPr>
            <w:tcW w:w="1161" w:type="dxa"/>
            <w:shd w:val="clear" w:color="auto" w:fill="auto"/>
            <w:vAlign w:val="center"/>
          </w:tcPr>
          <w:p w14:paraId="4B9FDCA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lastRenderedPageBreak/>
              <w:t>aerosols</w:t>
            </w:r>
          </w:p>
        </w:tc>
        <w:tc>
          <w:tcPr>
            <w:tcW w:w="1138" w:type="dxa"/>
            <w:shd w:val="clear" w:color="auto" w:fill="auto"/>
            <w:vAlign w:val="center"/>
          </w:tcPr>
          <w:p w14:paraId="4EE1BA1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44AD6ECE"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4C80BC3D"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01C23D1E"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13AF49EB"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46B381AF"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6F82E1BA"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0B1A7D88"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124E7FA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28350ml</w:t>
            </w:r>
          </w:p>
          <w:p w14:paraId="688515AB" w14:textId="77777777" w:rsidR="00D62CFA" w:rsidRPr="00A27529" w:rsidRDefault="00D62CFA" w:rsidP="00E62624">
            <w:pPr>
              <w:jc w:val="both"/>
              <w:rPr>
                <w:rFonts w:ascii="Times New Roman" w:hAnsi="Times New Roman" w:cs="Times New Roman"/>
                <w:sz w:val="20"/>
                <w:szCs w:val="20"/>
              </w:rPr>
            </w:pPr>
          </w:p>
        </w:tc>
      </w:tr>
      <w:tr w:rsidR="00D62CFA" w:rsidRPr="00A27529" w14:paraId="54643855" w14:textId="77777777" w:rsidTr="00BA5E94">
        <w:trPr>
          <w:gridAfter w:val="1"/>
          <w:wAfter w:w="10" w:type="dxa"/>
        </w:trPr>
        <w:tc>
          <w:tcPr>
            <w:tcW w:w="711" w:type="dxa"/>
            <w:shd w:val="clear" w:color="auto" w:fill="auto"/>
            <w:vAlign w:val="center"/>
          </w:tcPr>
          <w:p w14:paraId="2C7BC5E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17</w:t>
            </w:r>
          </w:p>
        </w:tc>
        <w:tc>
          <w:tcPr>
            <w:tcW w:w="1161" w:type="dxa"/>
            <w:vMerge/>
            <w:shd w:val="clear" w:color="auto" w:fill="auto"/>
            <w:vAlign w:val="center"/>
          </w:tcPr>
          <w:p w14:paraId="23633310"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2FAABCF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HHS </w:t>
            </w:r>
            <w:proofErr w:type="spellStart"/>
            <w:r w:rsidRPr="00A27529">
              <w:rPr>
                <w:rFonts w:ascii="Times New Roman" w:hAnsi="Times New Roman" w:cs="Times New Roman"/>
                <w:color w:val="000000"/>
                <w:sz w:val="20"/>
                <w:szCs w:val="20"/>
              </w:rPr>
              <w:t>Fluid</w:t>
            </w:r>
            <w:proofErr w:type="spellEnd"/>
          </w:p>
        </w:tc>
        <w:tc>
          <w:tcPr>
            <w:tcW w:w="1721" w:type="dxa"/>
            <w:shd w:val="clear" w:color="auto" w:fill="auto"/>
            <w:vAlign w:val="bottom"/>
          </w:tcPr>
          <w:p w14:paraId="4420F70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Vidēji viskoza sintētiskā smērviela ar labām iespiešanās spējām. Laba centrbēdzes noturība ļauj izmantot uz rotējošām detaļām. Samazina nodilumu, vibrācijas un troksni. Pielietošanas temperatūras diapazons ne mazāk kā -25°C līdz 170°C, blīvums 0.77g/cm³.</w:t>
            </w:r>
          </w:p>
        </w:tc>
        <w:tc>
          <w:tcPr>
            <w:tcW w:w="1161" w:type="dxa"/>
            <w:shd w:val="clear" w:color="auto" w:fill="auto"/>
            <w:vAlign w:val="center"/>
          </w:tcPr>
          <w:p w14:paraId="3FB1751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aerosols</w:t>
            </w:r>
          </w:p>
        </w:tc>
        <w:tc>
          <w:tcPr>
            <w:tcW w:w="1138" w:type="dxa"/>
            <w:shd w:val="clear" w:color="auto" w:fill="auto"/>
            <w:vAlign w:val="center"/>
          </w:tcPr>
          <w:p w14:paraId="15E62AB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3A01277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5952CAAE"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58364AA1"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35D9DF07"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024DCF89"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7E1F72E3"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1787708C"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41F55BA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11250ml</w:t>
            </w:r>
          </w:p>
          <w:p w14:paraId="7CC95F91" w14:textId="77777777" w:rsidR="00D62CFA" w:rsidRPr="00A27529" w:rsidRDefault="00D62CFA" w:rsidP="00E62624">
            <w:pPr>
              <w:jc w:val="both"/>
              <w:rPr>
                <w:rFonts w:ascii="Times New Roman" w:hAnsi="Times New Roman" w:cs="Times New Roman"/>
                <w:sz w:val="20"/>
                <w:szCs w:val="20"/>
              </w:rPr>
            </w:pPr>
          </w:p>
        </w:tc>
      </w:tr>
      <w:tr w:rsidR="00D62CFA" w:rsidRPr="00A27529" w14:paraId="14761B73" w14:textId="77777777" w:rsidTr="00BA5E94">
        <w:trPr>
          <w:gridAfter w:val="1"/>
          <w:wAfter w:w="10" w:type="dxa"/>
        </w:trPr>
        <w:tc>
          <w:tcPr>
            <w:tcW w:w="711" w:type="dxa"/>
            <w:shd w:val="clear" w:color="auto" w:fill="auto"/>
            <w:vAlign w:val="center"/>
          </w:tcPr>
          <w:p w14:paraId="23D1FC0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18</w:t>
            </w:r>
          </w:p>
        </w:tc>
        <w:tc>
          <w:tcPr>
            <w:tcW w:w="1161" w:type="dxa"/>
            <w:vMerge/>
            <w:shd w:val="clear" w:color="auto" w:fill="auto"/>
            <w:vAlign w:val="center"/>
          </w:tcPr>
          <w:p w14:paraId="49BF837F"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532473E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OKS 601</w:t>
            </w:r>
          </w:p>
        </w:tc>
        <w:tc>
          <w:tcPr>
            <w:tcW w:w="1721" w:type="dxa"/>
            <w:shd w:val="clear" w:color="auto" w:fill="auto"/>
            <w:vAlign w:val="bottom"/>
          </w:tcPr>
          <w:p w14:paraId="387E694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Zemas viskozitātes plaša pielietojuma smērviela. Pielietošanas temperatūras diapazons ne mazāk kā - 30°C līdz 150°C, blīvums 0.81g/cm³.</w:t>
            </w:r>
          </w:p>
        </w:tc>
        <w:tc>
          <w:tcPr>
            <w:tcW w:w="1161" w:type="dxa"/>
            <w:shd w:val="clear" w:color="auto" w:fill="auto"/>
            <w:vAlign w:val="center"/>
          </w:tcPr>
          <w:p w14:paraId="6499FA9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aerosols</w:t>
            </w:r>
          </w:p>
        </w:tc>
        <w:tc>
          <w:tcPr>
            <w:tcW w:w="1138" w:type="dxa"/>
            <w:shd w:val="clear" w:color="auto" w:fill="auto"/>
            <w:vAlign w:val="center"/>
          </w:tcPr>
          <w:p w14:paraId="022F9AB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774E73B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17B9C6D1"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4D0D053C"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078EA950"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070225BA"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786E04DE"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2FBDB09C"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1B2D232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27000ml</w:t>
            </w:r>
          </w:p>
          <w:p w14:paraId="2DAB01F0" w14:textId="77777777" w:rsidR="00D62CFA" w:rsidRPr="00A27529" w:rsidRDefault="00D62CFA" w:rsidP="00E62624">
            <w:pPr>
              <w:jc w:val="both"/>
              <w:rPr>
                <w:rFonts w:ascii="Times New Roman" w:hAnsi="Times New Roman" w:cs="Times New Roman"/>
                <w:sz w:val="20"/>
                <w:szCs w:val="20"/>
              </w:rPr>
            </w:pPr>
          </w:p>
        </w:tc>
      </w:tr>
      <w:tr w:rsidR="00D62CFA" w:rsidRPr="00A27529" w14:paraId="7ABFB99C" w14:textId="77777777" w:rsidTr="00BA5E94">
        <w:trPr>
          <w:gridAfter w:val="1"/>
          <w:wAfter w:w="10" w:type="dxa"/>
        </w:trPr>
        <w:tc>
          <w:tcPr>
            <w:tcW w:w="711" w:type="dxa"/>
            <w:shd w:val="clear" w:color="auto" w:fill="auto"/>
            <w:vAlign w:val="center"/>
          </w:tcPr>
          <w:p w14:paraId="1207B44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19</w:t>
            </w:r>
          </w:p>
        </w:tc>
        <w:tc>
          <w:tcPr>
            <w:tcW w:w="1161" w:type="dxa"/>
            <w:vMerge/>
            <w:shd w:val="clear" w:color="auto" w:fill="auto"/>
            <w:vAlign w:val="center"/>
          </w:tcPr>
          <w:p w14:paraId="4C9C467C"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2248E77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OKS 671</w:t>
            </w:r>
          </w:p>
        </w:tc>
        <w:tc>
          <w:tcPr>
            <w:tcW w:w="1721" w:type="dxa"/>
            <w:shd w:val="clear" w:color="auto" w:fill="auto"/>
            <w:vAlign w:val="bottom"/>
          </w:tcPr>
          <w:p w14:paraId="61E40FE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Augstas veiktspējas smērviela ar labām </w:t>
            </w:r>
            <w:r w:rsidRPr="00A27529">
              <w:rPr>
                <w:rFonts w:ascii="Times New Roman" w:hAnsi="Times New Roman" w:cs="Times New Roman"/>
                <w:color w:val="000000"/>
                <w:sz w:val="20"/>
                <w:szCs w:val="20"/>
              </w:rPr>
              <w:lastRenderedPageBreak/>
              <w:t>iespiešanās īpašībām, putekļu vai mitruma pakļautu elementu ilgstošai eļļošanai. Pielietošanas temperatūras diapazons ne mazāk kā - 30°C līdz 60°C. Sāls tests: &gt;150 h.</w:t>
            </w:r>
          </w:p>
        </w:tc>
        <w:tc>
          <w:tcPr>
            <w:tcW w:w="1161" w:type="dxa"/>
            <w:shd w:val="clear" w:color="auto" w:fill="auto"/>
            <w:vAlign w:val="center"/>
          </w:tcPr>
          <w:p w14:paraId="0542E4B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lastRenderedPageBreak/>
              <w:t>aerosols</w:t>
            </w:r>
          </w:p>
        </w:tc>
        <w:tc>
          <w:tcPr>
            <w:tcW w:w="1138" w:type="dxa"/>
            <w:shd w:val="clear" w:color="auto" w:fill="auto"/>
            <w:vAlign w:val="center"/>
          </w:tcPr>
          <w:p w14:paraId="724C109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6B26980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42A400F7"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28C5E045"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4A39770E"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19993293"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2535E6C1"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1FE23A2E"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44DEB5C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688050ml</w:t>
            </w:r>
          </w:p>
          <w:p w14:paraId="2EF15111" w14:textId="77777777" w:rsidR="00D62CFA" w:rsidRPr="00A27529" w:rsidRDefault="00D62CFA" w:rsidP="00E62624">
            <w:pPr>
              <w:jc w:val="both"/>
              <w:rPr>
                <w:rFonts w:ascii="Times New Roman" w:hAnsi="Times New Roman" w:cs="Times New Roman"/>
                <w:sz w:val="20"/>
                <w:szCs w:val="20"/>
              </w:rPr>
            </w:pPr>
          </w:p>
        </w:tc>
      </w:tr>
      <w:tr w:rsidR="00D62CFA" w:rsidRPr="00A27529" w14:paraId="3939A0CC" w14:textId="77777777" w:rsidTr="00BA5E94">
        <w:trPr>
          <w:gridAfter w:val="1"/>
          <w:wAfter w:w="10" w:type="dxa"/>
        </w:trPr>
        <w:tc>
          <w:tcPr>
            <w:tcW w:w="711" w:type="dxa"/>
            <w:shd w:val="clear" w:color="auto" w:fill="auto"/>
            <w:vAlign w:val="center"/>
          </w:tcPr>
          <w:p w14:paraId="28409DF8"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20</w:t>
            </w:r>
          </w:p>
        </w:tc>
        <w:tc>
          <w:tcPr>
            <w:tcW w:w="1161" w:type="dxa"/>
            <w:vMerge/>
            <w:shd w:val="clear" w:color="auto" w:fill="auto"/>
            <w:vAlign w:val="center"/>
          </w:tcPr>
          <w:p w14:paraId="51F8F627"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vAlign w:val="center"/>
          </w:tcPr>
          <w:p w14:paraId="570825C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 xml:space="preserve">OKS </w:t>
            </w:r>
            <w:proofErr w:type="spellStart"/>
            <w:r w:rsidRPr="00A27529">
              <w:rPr>
                <w:rFonts w:ascii="Times New Roman" w:hAnsi="Times New Roman" w:cs="Times New Roman"/>
                <w:color w:val="000000"/>
                <w:sz w:val="20"/>
                <w:szCs w:val="20"/>
              </w:rPr>
              <w:t>toolbOKS</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t>Multiöl</w:t>
            </w:r>
            <w:proofErr w:type="spellEnd"/>
            <w:r w:rsidRPr="00A27529">
              <w:rPr>
                <w:rFonts w:ascii="Times New Roman" w:hAnsi="Times New Roman" w:cs="Times New Roman"/>
                <w:color w:val="000000"/>
                <w:sz w:val="20"/>
                <w:szCs w:val="20"/>
              </w:rPr>
              <w:t xml:space="preserve"> </w:t>
            </w:r>
            <w:proofErr w:type="spellStart"/>
            <w:r w:rsidRPr="00A27529">
              <w:rPr>
                <w:rFonts w:ascii="Times New Roman" w:hAnsi="Times New Roman" w:cs="Times New Roman"/>
                <w:color w:val="000000"/>
                <w:sz w:val="20"/>
                <w:szCs w:val="20"/>
              </w:rPr>
              <w:t>mit</w:t>
            </w:r>
            <w:proofErr w:type="spellEnd"/>
            <w:r w:rsidRPr="00A27529">
              <w:rPr>
                <w:rFonts w:ascii="Times New Roman" w:hAnsi="Times New Roman" w:cs="Times New Roman"/>
                <w:color w:val="000000"/>
                <w:sz w:val="20"/>
                <w:szCs w:val="20"/>
              </w:rPr>
              <w:t xml:space="preserve"> PTFE</w:t>
            </w:r>
          </w:p>
        </w:tc>
        <w:tc>
          <w:tcPr>
            <w:tcW w:w="1721" w:type="dxa"/>
            <w:shd w:val="clear" w:color="auto" w:fill="auto"/>
            <w:vAlign w:val="bottom"/>
          </w:tcPr>
          <w:p w14:paraId="6E9F68C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Tramvajs 15T , 15T1, 15T2, 15T2A riteņa strāvas noņēmēja atspere.</w:t>
            </w:r>
          </w:p>
        </w:tc>
        <w:tc>
          <w:tcPr>
            <w:tcW w:w="1161" w:type="dxa"/>
            <w:shd w:val="clear" w:color="auto" w:fill="auto"/>
            <w:vAlign w:val="center"/>
          </w:tcPr>
          <w:p w14:paraId="7482F6A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aerosols</w:t>
            </w:r>
          </w:p>
        </w:tc>
        <w:tc>
          <w:tcPr>
            <w:tcW w:w="1138" w:type="dxa"/>
            <w:shd w:val="clear" w:color="auto" w:fill="auto"/>
            <w:vAlign w:val="center"/>
          </w:tcPr>
          <w:p w14:paraId="5F3C46A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ml</w:t>
            </w:r>
          </w:p>
        </w:tc>
        <w:tc>
          <w:tcPr>
            <w:tcW w:w="1076" w:type="dxa"/>
            <w:shd w:val="clear" w:color="auto" w:fill="auto"/>
            <w:vAlign w:val="center"/>
          </w:tcPr>
          <w:p w14:paraId="266EFEC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450ml ±20%</w:t>
            </w:r>
          </w:p>
        </w:tc>
        <w:tc>
          <w:tcPr>
            <w:tcW w:w="999" w:type="dxa"/>
            <w:gridSpan w:val="2"/>
          </w:tcPr>
          <w:p w14:paraId="0B312C81"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78850F47"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23A7FC66"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7E8A9437"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256506E8"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2FC6AEC0"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742AC5A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57600ml</w:t>
            </w:r>
          </w:p>
          <w:p w14:paraId="27EC8F13" w14:textId="77777777" w:rsidR="00D62CFA" w:rsidRPr="00A27529" w:rsidRDefault="00D62CFA" w:rsidP="00E62624">
            <w:pPr>
              <w:jc w:val="both"/>
              <w:rPr>
                <w:rFonts w:ascii="Times New Roman" w:hAnsi="Times New Roman" w:cs="Times New Roman"/>
                <w:sz w:val="20"/>
                <w:szCs w:val="20"/>
              </w:rPr>
            </w:pPr>
          </w:p>
        </w:tc>
      </w:tr>
      <w:tr w:rsidR="00D62CFA" w:rsidRPr="00A27529" w14:paraId="630F9816" w14:textId="77777777" w:rsidTr="00BA5E94">
        <w:trPr>
          <w:gridAfter w:val="1"/>
          <w:wAfter w:w="10" w:type="dxa"/>
        </w:trPr>
        <w:tc>
          <w:tcPr>
            <w:tcW w:w="711" w:type="dxa"/>
            <w:shd w:val="clear" w:color="auto" w:fill="auto"/>
            <w:vAlign w:val="center"/>
          </w:tcPr>
          <w:p w14:paraId="72DA843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21</w:t>
            </w:r>
          </w:p>
        </w:tc>
        <w:tc>
          <w:tcPr>
            <w:tcW w:w="1161" w:type="dxa"/>
            <w:vMerge/>
            <w:shd w:val="clear" w:color="auto" w:fill="auto"/>
            <w:vAlign w:val="center"/>
          </w:tcPr>
          <w:p w14:paraId="440FA845"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27B73B0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HHS -5000</w:t>
            </w:r>
          </w:p>
        </w:tc>
        <w:tc>
          <w:tcPr>
            <w:tcW w:w="1721" w:type="dxa"/>
            <w:shd w:val="clear" w:color="auto" w:fill="auto"/>
          </w:tcPr>
          <w:p w14:paraId="3B5F6A5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Sintētiska smērviela ar PTFE piedevām. Pielietošanas temperatūras diapazons ne mazāk kā - 20°C līdz 200°C</w:t>
            </w:r>
          </w:p>
        </w:tc>
        <w:tc>
          <w:tcPr>
            <w:tcW w:w="1161" w:type="dxa"/>
            <w:shd w:val="clear" w:color="auto" w:fill="auto"/>
          </w:tcPr>
          <w:p w14:paraId="567F17F8"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64C75DC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4F66AA6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30A5552B"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51C11B3A"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783E5A48"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0B1A70AC"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10613B59"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7D2E7608"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7A7313A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18900ml</w:t>
            </w:r>
          </w:p>
          <w:p w14:paraId="2BC5EC86" w14:textId="77777777" w:rsidR="00D62CFA" w:rsidRPr="00A27529" w:rsidRDefault="00D62CFA" w:rsidP="00E62624">
            <w:pPr>
              <w:jc w:val="both"/>
              <w:rPr>
                <w:rFonts w:ascii="Times New Roman" w:hAnsi="Times New Roman" w:cs="Times New Roman"/>
                <w:sz w:val="20"/>
                <w:szCs w:val="20"/>
              </w:rPr>
            </w:pPr>
          </w:p>
        </w:tc>
      </w:tr>
      <w:tr w:rsidR="00D62CFA" w:rsidRPr="00A27529" w14:paraId="102607ED" w14:textId="77777777" w:rsidTr="00BA5E94">
        <w:trPr>
          <w:gridAfter w:val="1"/>
          <w:wAfter w:w="10" w:type="dxa"/>
        </w:trPr>
        <w:tc>
          <w:tcPr>
            <w:tcW w:w="711" w:type="dxa"/>
            <w:shd w:val="clear" w:color="auto" w:fill="auto"/>
            <w:vAlign w:val="center"/>
          </w:tcPr>
          <w:p w14:paraId="684A61C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22</w:t>
            </w:r>
          </w:p>
        </w:tc>
        <w:tc>
          <w:tcPr>
            <w:tcW w:w="1161" w:type="dxa"/>
            <w:vMerge/>
            <w:shd w:val="clear" w:color="auto" w:fill="auto"/>
            <w:vAlign w:val="center"/>
          </w:tcPr>
          <w:p w14:paraId="0896DF33"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1EFD665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 xml:space="preserve">PRF </w:t>
            </w:r>
            <w:proofErr w:type="spellStart"/>
            <w:r w:rsidRPr="00A27529">
              <w:rPr>
                <w:rFonts w:ascii="Times New Roman" w:hAnsi="Times New Roman" w:cs="Times New Roman"/>
                <w:sz w:val="20"/>
                <w:szCs w:val="20"/>
              </w:rPr>
              <w:t>Bajol</w:t>
            </w:r>
            <w:proofErr w:type="spellEnd"/>
          </w:p>
        </w:tc>
        <w:tc>
          <w:tcPr>
            <w:tcW w:w="1721" w:type="dxa"/>
            <w:shd w:val="clear" w:color="auto" w:fill="auto"/>
          </w:tcPr>
          <w:p w14:paraId="7A4B138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Augstas viskozitātes sintētiskais vazelīns, sintētiska smērviela</w:t>
            </w:r>
          </w:p>
        </w:tc>
        <w:tc>
          <w:tcPr>
            <w:tcW w:w="1161" w:type="dxa"/>
            <w:shd w:val="clear" w:color="auto" w:fill="auto"/>
          </w:tcPr>
          <w:p w14:paraId="2D38332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600F193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3E480A3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6CBD67CD"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394412AB"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038CF2E1"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14E6386"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474CF7F3"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6ED1112C"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658CB46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393300ml</w:t>
            </w:r>
          </w:p>
          <w:p w14:paraId="61F1B127" w14:textId="77777777" w:rsidR="00D62CFA" w:rsidRPr="00A27529" w:rsidRDefault="00D62CFA" w:rsidP="00E62624">
            <w:pPr>
              <w:jc w:val="both"/>
              <w:rPr>
                <w:rFonts w:ascii="Times New Roman" w:hAnsi="Times New Roman" w:cs="Times New Roman"/>
                <w:sz w:val="20"/>
                <w:szCs w:val="20"/>
              </w:rPr>
            </w:pPr>
          </w:p>
        </w:tc>
      </w:tr>
      <w:tr w:rsidR="00D62CFA" w:rsidRPr="00A27529" w14:paraId="70285ABD" w14:textId="77777777" w:rsidTr="00BA5E94">
        <w:trPr>
          <w:gridAfter w:val="1"/>
          <w:wAfter w:w="10" w:type="dxa"/>
        </w:trPr>
        <w:tc>
          <w:tcPr>
            <w:tcW w:w="711" w:type="dxa"/>
            <w:shd w:val="clear" w:color="auto" w:fill="auto"/>
            <w:vAlign w:val="center"/>
          </w:tcPr>
          <w:p w14:paraId="1E0AD20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23</w:t>
            </w:r>
          </w:p>
        </w:tc>
        <w:tc>
          <w:tcPr>
            <w:tcW w:w="1161" w:type="dxa"/>
            <w:vMerge/>
            <w:shd w:val="clear" w:color="auto" w:fill="auto"/>
            <w:vAlign w:val="center"/>
          </w:tcPr>
          <w:p w14:paraId="2027786F"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25440EC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 xml:space="preserve">PRF </w:t>
            </w:r>
            <w:proofErr w:type="spellStart"/>
            <w:r w:rsidRPr="00A27529">
              <w:rPr>
                <w:rFonts w:ascii="Times New Roman" w:hAnsi="Times New Roman" w:cs="Times New Roman"/>
                <w:sz w:val="20"/>
                <w:szCs w:val="20"/>
              </w:rPr>
              <w:t>Penetrating</w:t>
            </w:r>
            <w:proofErr w:type="spellEnd"/>
            <w:r w:rsidRPr="00A27529">
              <w:rPr>
                <w:rFonts w:ascii="Times New Roman" w:hAnsi="Times New Roman" w:cs="Times New Roman"/>
                <w:sz w:val="20"/>
                <w:szCs w:val="20"/>
              </w:rPr>
              <w:t xml:space="preserve"> Oil</w:t>
            </w:r>
          </w:p>
        </w:tc>
        <w:tc>
          <w:tcPr>
            <w:tcW w:w="1721" w:type="dxa"/>
            <w:shd w:val="clear" w:color="auto" w:fill="auto"/>
          </w:tcPr>
          <w:p w14:paraId="3EF76A3E"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Līdzeklis sarūsējušo savienojumu atbrīvošanai, ar MoS2 piedevām. Ātri iesūcas iestrēgušos mehānismos, palīdzot atvērt ieķīlējušas detaļas.</w:t>
            </w:r>
          </w:p>
        </w:tc>
        <w:tc>
          <w:tcPr>
            <w:tcW w:w="1161" w:type="dxa"/>
            <w:shd w:val="clear" w:color="auto" w:fill="auto"/>
          </w:tcPr>
          <w:p w14:paraId="34B39BB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6969E1D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1E09186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5DFAA69F"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73D71539"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1D562864"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0D584166"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0DD19AF5"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3D32659F"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51715C9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242100ml</w:t>
            </w:r>
          </w:p>
          <w:p w14:paraId="04F96F1D" w14:textId="77777777" w:rsidR="00D62CFA" w:rsidRPr="00A27529" w:rsidRDefault="00D62CFA" w:rsidP="00E62624">
            <w:pPr>
              <w:jc w:val="both"/>
              <w:rPr>
                <w:rFonts w:ascii="Times New Roman" w:hAnsi="Times New Roman" w:cs="Times New Roman"/>
                <w:sz w:val="20"/>
                <w:szCs w:val="20"/>
              </w:rPr>
            </w:pPr>
          </w:p>
        </w:tc>
      </w:tr>
      <w:tr w:rsidR="00D62CFA" w:rsidRPr="00A27529" w14:paraId="39F2F428" w14:textId="77777777" w:rsidTr="00BA5E94">
        <w:trPr>
          <w:gridAfter w:val="1"/>
          <w:wAfter w:w="10" w:type="dxa"/>
        </w:trPr>
        <w:tc>
          <w:tcPr>
            <w:tcW w:w="711" w:type="dxa"/>
            <w:shd w:val="clear" w:color="auto" w:fill="auto"/>
            <w:vAlign w:val="center"/>
          </w:tcPr>
          <w:p w14:paraId="572DEF2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lastRenderedPageBreak/>
              <w:t>24</w:t>
            </w:r>
          </w:p>
        </w:tc>
        <w:tc>
          <w:tcPr>
            <w:tcW w:w="1161" w:type="dxa"/>
            <w:vMerge/>
            <w:shd w:val="clear" w:color="auto" w:fill="auto"/>
            <w:vAlign w:val="center"/>
          </w:tcPr>
          <w:p w14:paraId="183BC98A"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48AF72F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 xml:space="preserve">PRF </w:t>
            </w:r>
            <w:proofErr w:type="spellStart"/>
            <w:r w:rsidRPr="00A27529">
              <w:rPr>
                <w:rFonts w:ascii="Times New Roman" w:hAnsi="Times New Roman" w:cs="Times New Roman"/>
                <w:sz w:val="20"/>
                <w:szCs w:val="20"/>
              </w:rPr>
              <w:t>Cutting</w:t>
            </w:r>
            <w:proofErr w:type="spellEnd"/>
            <w:r w:rsidRPr="00A27529">
              <w:rPr>
                <w:rFonts w:ascii="Times New Roman" w:hAnsi="Times New Roman" w:cs="Times New Roman"/>
                <w:sz w:val="20"/>
                <w:szCs w:val="20"/>
              </w:rPr>
              <w:t xml:space="preserve"> Oil</w:t>
            </w:r>
          </w:p>
        </w:tc>
        <w:tc>
          <w:tcPr>
            <w:tcW w:w="1721" w:type="dxa"/>
            <w:shd w:val="clear" w:color="auto" w:fill="auto"/>
          </w:tcPr>
          <w:p w14:paraId="0DDA8B0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Smērviela vītņu griešanai.</w:t>
            </w:r>
          </w:p>
        </w:tc>
        <w:tc>
          <w:tcPr>
            <w:tcW w:w="1161" w:type="dxa"/>
            <w:shd w:val="clear" w:color="auto" w:fill="auto"/>
          </w:tcPr>
          <w:p w14:paraId="1413895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4C87CE1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10FAA7F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7B09A2FC"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3BBEA6F7"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1C1830AB"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670FC8EA"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639BAD12"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664B733D"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7790D3F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22050ml</w:t>
            </w:r>
          </w:p>
          <w:p w14:paraId="0A2148CF" w14:textId="77777777" w:rsidR="00D62CFA" w:rsidRPr="00A27529" w:rsidRDefault="00D62CFA" w:rsidP="00E62624">
            <w:pPr>
              <w:jc w:val="both"/>
              <w:rPr>
                <w:rFonts w:ascii="Times New Roman" w:hAnsi="Times New Roman" w:cs="Times New Roman"/>
                <w:sz w:val="20"/>
                <w:szCs w:val="20"/>
              </w:rPr>
            </w:pPr>
          </w:p>
        </w:tc>
      </w:tr>
      <w:tr w:rsidR="00D62CFA" w:rsidRPr="00A27529" w14:paraId="1868F297" w14:textId="77777777" w:rsidTr="00BA5E94">
        <w:trPr>
          <w:gridAfter w:val="1"/>
          <w:wAfter w:w="10" w:type="dxa"/>
        </w:trPr>
        <w:tc>
          <w:tcPr>
            <w:tcW w:w="711" w:type="dxa"/>
            <w:shd w:val="clear" w:color="auto" w:fill="auto"/>
            <w:vAlign w:val="center"/>
          </w:tcPr>
          <w:p w14:paraId="388D7CE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25</w:t>
            </w:r>
          </w:p>
        </w:tc>
        <w:tc>
          <w:tcPr>
            <w:tcW w:w="1161" w:type="dxa"/>
            <w:vMerge/>
            <w:shd w:val="clear" w:color="auto" w:fill="auto"/>
            <w:vAlign w:val="center"/>
          </w:tcPr>
          <w:p w14:paraId="26FD3948"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5B8B3BB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 xml:space="preserve">WURTH </w:t>
            </w:r>
            <w:proofErr w:type="spellStart"/>
            <w:r w:rsidRPr="00A27529">
              <w:rPr>
                <w:rFonts w:ascii="Times New Roman" w:hAnsi="Times New Roman" w:cs="Times New Roman"/>
                <w:sz w:val="20"/>
                <w:szCs w:val="20"/>
              </w:rPr>
              <w:t>Cut+Cool</w:t>
            </w:r>
            <w:proofErr w:type="spellEnd"/>
          </w:p>
        </w:tc>
        <w:tc>
          <w:tcPr>
            <w:tcW w:w="1721" w:type="dxa"/>
            <w:shd w:val="clear" w:color="auto" w:fill="auto"/>
          </w:tcPr>
          <w:p w14:paraId="077E12E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Urbšanas eļļa, aerosols.</w:t>
            </w:r>
          </w:p>
        </w:tc>
        <w:tc>
          <w:tcPr>
            <w:tcW w:w="1161" w:type="dxa"/>
            <w:shd w:val="clear" w:color="auto" w:fill="auto"/>
          </w:tcPr>
          <w:p w14:paraId="0AA6F4D8"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420BB14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559D9E9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1ADA6CAA"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48876CC1"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0E640E65"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2F88E9D8"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327FE34E"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6F3FE706"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018EBA2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2700ml</w:t>
            </w:r>
          </w:p>
          <w:p w14:paraId="5B885670" w14:textId="77777777" w:rsidR="00D62CFA" w:rsidRPr="00A27529" w:rsidRDefault="00D62CFA" w:rsidP="00E62624">
            <w:pPr>
              <w:jc w:val="both"/>
              <w:rPr>
                <w:rFonts w:ascii="Times New Roman" w:hAnsi="Times New Roman" w:cs="Times New Roman"/>
                <w:sz w:val="20"/>
                <w:szCs w:val="20"/>
              </w:rPr>
            </w:pPr>
          </w:p>
        </w:tc>
      </w:tr>
      <w:tr w:rsidR="00D62CFA" w:rsidRPr="00A27529" w14:paraId="658A2E09" w14:textId="77777777" w:rsidTr="00BA5E94">
        <w:trPr>
          <w:gridAfter w:val="1"/>
          <w:wAfter w:w="10" w:type="dxa"/>
        </w:trPr>
        <w:tc>
          <w:tcPr>
            <w:tcW w:w="711" w:type="dxa"/>
            <w:shd w:val="clear" w:color="auto" w:fill="auto"/>
            <w:vAlign w:val="center"/>
          </w:tcPr>
          <w:p w14:paraId="0D2F390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26</w:t>
            </w:r>
          </w:p>
        </w:tc>
        <w:tc>
          <w:tcPr>
            <w:tcW w:w="1161" w:type="dxa"/>
            <w:vMerge/>
            <w:shd w:val="clear" w:color="auto" w:fill="auto"/>
            <w:vAlign w:val="center"/>
          </w:tcPr>
          <w:p w14:paraId="67AAFDBB"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25D4E06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HHS DRYLUBE</w:t>
            </w:r>
          </w:p>
        </w:tc>
        <w:tc>
          <w:tcPr>
            <w:tcW w:w="1721" w:type="dxa"/>
            <w:shd w:val="clear" w:color="auto" w:fill="auto"/>
          </w:tcPr>
          <w:p w14:paraId="72B09CD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Sausa sintētiskā smērviela, īpaši izturīgs pret centrbēdzes spēku un satur PTFE piedevas. Pielietošanas temperatūras diapazons ne mazāk kā - 30°C līdz 100°C.</w:t>
            </w:r>
          </w:p>
        </w:tc>
        <w:tc>
          <w:tcPr>
            <w:tcW w:w="1161" w:type="dxa"/>
            <w:shd w:val="clear" w:color="auto" w:fill="auto"/>
          </w:tcPr>
          <w:p w14:paraId="7C7EA9E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2248875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537CE3A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79366FB5"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38685E20"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16EFD6B5"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0A0C9282"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1F5D33E9"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559D2B57"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09947D3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3600ml</w:t>
            </w:r>
          </w:p>
          <w:p w14:paraId="2093EA24" w14:textId="77777777" w:rsidR="00D62CFA" w:rsidRPr="00A27529" w:rsidRDefault="00D62CFA" w:rsidP="00E62624">
            <w:pPr>
              <w:jc w:val="both"/>
              <w:rPr>
                <w:rFonts w:ascii="Times New Roman" w:hAnsi="Times New Roman" w:cs="Times New Roman"/>
                <w:sz w:val="20"/>
                <w:szCs w:val="20"/>
              </w:rPr>
            </w:pPr>
          </w:p>
        </w:tc>
      </w:tr>
      <w:tr w:rsidR="00D62CFA" w:rsidRPr="00A27529" w14:paraId="1967DA40" w14:textId="77777777" w:rsidTr="00BA5E94">
        <w:trPr>
          <w:gridAfter w:val="1"/>
          <w:wAfter w:w="10" w:type="dxa"/>
        </w:trPr>
        <w:tc>
          <w:tcPr>
            <w:tcW w:w="711" w:type="dxa"/>
            <w:shd w:val="clear" w:color="auto" w:fill="auto"/>
            <w:vAlign w:val="center"/>
          </w:tcPr>
          <w:p w14:paraId="0114E9A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27</w:t>
            </w:r>
          </w:p>
        </w:tc>
        <w:tc>
          <w:tcPr>
            <w:tcW w:w="1161" w:type="dxa"/>
            <w:vMerge/>
            <w:shd w:val="clear" w:color="auto" w:fill="auto"/>
            <w:vAlign w:val="center"/>
          </w:tcPr>
          <w:p w14:paraId="1A53C7F1"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1B2A2519"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sz w:val="20"/>
                <w:szCs w:val="20"/>
              </w:rPr>
              <w:t>Loctite</w:t>
            </w:r>
            <w:proofErr w:type="spellEnd"/>
            <w:r w:rsidRPr="00A27529">
              <w:rPr>
                <w:rFonts w:ascii="Times New Roman" w:hAnsi="Times New Roman" w:cs="Times New Roman"/>
                <w:sz w:val="20"/>
                <w:szCs w:val="20"/>
              </w:rPr>
              <w:t xml:space="preserve"> 8151</w:t>
            </w:r>
          </w:p>
        </w:tc>
        <w:tc>
          <w:tcPr>
            <w:tcW w:w="1721" w:type="dxa"/>
            <w:shd w:val="clear" w:color="auto" w:fill="auto"/>
          </w:tcPr>
          <w:p w14:paraId="3ADDE612"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sz w:val="20"/>
                <w:szCs w:val="20"/>
              </w:rPr>
              <w:t>Pretiestrēgšanas</w:t>
            </w:r>
            <w:proofErr w:type="spellEnd"/>
            <w:r w:rsidRPr="00A27529">
              <w:rPr>
                <w:rFonts w:ascii="Times New Roman" w:hAnsi="Times New Roman" w:cs="Times New Roman"/>
                <w:sz w:val="20"/>
                <w:szCs w:val="20"/>
              </w:rPr>
              <w:t xml:space="preserve"> aerosols uz alumīnija bāzes .</w:t>
            </w:r>
          </w:p>
        </w:tc>
        <w:tc>
          <w:tcPr>
            <w:tcW w:w="1161" w:type="dxa"/>
            <w:shd w:val="clear" w:color="auto" w:fill="auto"/>
          </w:tcPr>
          <w:p w14:paraId="6DD0024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5FF4A67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47A2746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3E58591A"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5E5F116F"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002CCB1C"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178A758"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1CB8C153"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76DD53A8"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23DF515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34200ml</w:t>
            </w:r>
          </w:p>
          <w:p w14:paraId="493F3883" w14:textId="77777777" w:rsidR="00D62CFA" w:rsidRPr="00A27529" w:rsidRDefault="00D62CFA" w:rsidP="00E62624">
            <w:pPr>
              <w:jc w:val="both"/>
              <w:rPr>
                <w:rFonts w:ascii="Times New Roman" w:hAnsi="Times New Roman" w:cs="Times New Roman"/>
                <w:sz w:val="20"/>
                <w:szCs w:val="20"/>
              </w:rPr>
            </w:pPr>
          </w:p>
        </w:tc>
      </w:tr>
      <w:tr w:rsidR="00D62CFA" w:rsidRPr="00A27529" w14:paraId="744BA36A" w14:textId="77777777" w:rsidTr="00BA5E94">
        <w:trPr>
          <w:gridAfter w:val="1"/>
          <w:wAfter w:w="10" w:type="dxa"/>
        </w:trPr>
        <w:tc>
          <w:tcPr>
            <w:tcW w:w="711" w:type="dxa"/>
            <w:shd w:val="clear" w:color="auto" w:fill="auto"/>
            <w:vAlign w:val="center"/>
          </w:tcPr>
          <w:p w14:paraId="402C88D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28</w:t>
            </w:r>
          </w:p>
        </w:tc>
        <w:tc>
          <w:tcPr>
            <w:tcW w:w="1161" w:type="dxa"/>
            <w:vMerge/>
            <w:shd w:val="clear" w:color="auto" w:fill="auto"/>
            <w:vAlign w:val="center"/>
          </w:tcPr>
          <w:p w14:paraId="078B684C"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0A2CCF3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WD -40</w:t>
            </w:r>
          </w:p>
        </w:tc>
        <w:tc>
          <w:tcPr>
            <w:tcW w:w="1721" w:type="dxa"/>
            <w:shd w:val="clear" w:color="auto" w:fill="auto"/>
          </w:tcPr>
          <w:p w14:paraId="7415BC1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Plaša pielietojuma eļļa ar silikonu</w:t>
            </w:r>
          </w:p>
        </w:tc>
        <w:tc>
          <w:tcPr>
            <w:tcW w:w="1161" w:type="dxa"/>
            <w:shd w:val="clear" w:color="auto" w:fill="auto"/>
          </w:tcPr>
          <w:p w14:paraId="00DD425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43465C1E"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7D48CF4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6D45B18F"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25B9AD11"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5F31313A"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7D3A65EB"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4464DF22"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6CD0F171"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26CB70F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33300ml</w:t>
            </w:r>
          </w:p>
          <w:p w14:paraId="65B88ED0" w14:textId="77777777" w:rsidR="00D62CFA" w:rsidRPr="00A27529" w:rsidRDefault="00D62CFA" w:rsidP="00E62624">
            <w:pPr>
              <w:jc w:val="both"/>
              <w:rPr>
                <w:rFonts w:ascii="Times New Roman" w:hAnsi="Times New Roman" w:cs="Times New Roman"/>
                <w:sz w:val="20"/>
                <w:szCs w:val="20"/>
              </w:rPr>
            </w:pPr>
          </w:p>
        </w:tc>
      </w:tr>
      <w:tr w:rsidR="00D62CFA" w:rsidRPr="00A27529" w14:paraId="197DDACE" w14:textId="77777777" w:rsidTr="00BA5E94">
        <w:trPr>
          <w:gridAfter w:val="1"/>
          <w:wAfter w:w="10" w:type="dxa"/>
        </w:trPr>
        <w:tc>
          <w:tcPr>
            <w:tcW w:w="711" w:type="dxa"/>
            <w:shd w:val="clear" w:color="auto" w:fill="auto"/>
            <w:vAlign w:val="center"/>
          </w:tcPr>
          <w:p w14:paraId="14C9224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29</w:t>
            </w:r>
          </w:p>
        </w:tc>
        <w:tc>
          <w:tcPr>
            <w:tcW w:w="1161" w:type="dxa"/>
            <w:vMerge/>
            <w:shd w:val="clear" w:color="auto" w:fill="auto"/>
            <w:vAlign w:val="center"/>
          </w:tcPr>
          <w:p w14:paraId="0333DE20"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77DD222D"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sz w:val="20"/>
                <w:szCs w:val="20"/>
              </w:rPr>
              <w:t>Akku</w:t>
            </w:r>
            <w:proofErr w:type="spellEnd"/>
            <w:r w:rsidRPr="00A27529">
              <w:rPr>
                <w:rFonts w:ascii="Times New Roman" w:hAnsi="Times New Roman" w:cs="Times New Roman"/>
                <w:sz w:val="20"/>
                <w:szCs w:val="20"/>
              </w:rPr>
              <w:t xml:space="preserve"> Pol </w:t>
            </w:r>
            <w:proofErr w:type="spellStart"/>
            <w:r w:rsidRPr="00A27529">
              <w:rPr>
                <w:rFonts w:ascii="Times New Roman" w:hAnsi="Times New Roman" w:cs="Times New Roman"/>
                <w:sz w:val="20"/>
                <w:szCs w:val="20"/>
              </w:rPr>
              <w:t>Schutz</w:t>
            </w:r>
            <w:proofErr w:type="spellEnd"/>
          </w:p>
        </w:tc>
        <w:tc>
          <w:tcPr>
            <w:tcW w:w="1721" w:type="dxa"/>
            <w:shd w:val="clear" w:color="auto" w:fill="auto"/>
          </w:tcPr>
          <w:p w14:paraId="79750D29"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Akumulatora spaiļu aizsargpārklājums.</w:t>
            </w:r>
          </w:p>
        </w:tc>
        <w:tc>
          <w:tcPr>
            <w:tcW w:w="1161" w:type="dxa"/>
            <w:shd w:val="clear" w:color="auto" w:fill="auto"/>
          </w:tcPr>
          <w:p w14:paraId="1A86D58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41BB859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52001BD6"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6938CCDD"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4318183F"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0E66FA30"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1F98B9FD"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4123DB61"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17A3E21F"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0526767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10800ml</w:t>
            </w:r>
          </w:p>
          <w:p w14:paraId="2F9C47DE" w14:textId="77777777" w:rsidR="00D62CFA" w:rsidRPr="00A27529" w:rsidRDefault="00D62CFA" w:rsidP="00E62624">
            <w:pPr>
              <w:jc w:val="both"/>
              <w:rPr>
                <w:rFonts w:ascii="Times New Roman" w:hAnsi="Times New Roman" w:cs="Times New Roman"/>
                <w:sz w:val="20"/>
                <w:szCs w:val="20"/>
              </w:rPr>
            </w:pPr>
          </w:p>
        </w:tc>
      </w:tr>
      <w:tr w:rsidR="00D62CFA" w:rsidRPr="00A27529" w14:paraId="165CB188" w14:textId="77777777" w:rsidTr="00BA5E94">
        <w:trPr>
          <w:gridAfter w:val="1"/>
          <w:wAfter w:w="10" w:type="dxa"/>
        </w:trPr>
        <w:tc>
          <w:tcPr>
            <w:tcW w:w="711" w:type="dxa"/>
            <w:shd w:val="clear" w:color="auto" w:fill="auto"/>
            <w:vAlign w:val="center"/>
          </w:tcPr>
          <w:p w14:paraId="0C3FCB6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30</w:t>
            </w:r>
          </w:p>
        </w:tc>
        <w:tc>
          <w:tcPr>
            <w:tcW w:w="1161" w:type="dxa"/>
            <w:vMerge/>
            <w:shd w:val="clear" w:color="auto" w:fill="auto"/>
            <w:vAlign w:val="center"/>
          </w:tcPr>
          <w:p w14:paraId="066C1674"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7BA60B4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OKS 511</w:t>
            </w:r>
          </w:p>
        </w:tc>
        <w:tc>
          <w:tcPr>
            <w:tcW w:w="1721" w:type="dxa"/>
            <w:shd w:val="clear" w:color="auto" w:fill="auto"/>
          </w:tcPr>
          <w:p w14:paraId="2C0C546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"Sausā (ātri žūstošā) smērviela, MoS2 pārklājums. - darba temperatūra: -180°C līdz +450°C; - piemērota kustīgām detaļām, īpaši pie smagas slodzes un lēniem ātrumiem; - lietojama putekļainās vietās"</w:t>
            </w:r>
          </w:p>
        </w:tc>
        <w:tc>
          <w:tcPr>
            <w:tcW w:w="1161" w:type="dxa"/>
            <w:shd w:val="clear" w:color="auto" w:fill="auto"/>
          </w:tcPr>
          <w:p w14:paraId="700FB02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aerosols</w:t>
            </w:r>
          </w:p>
        </w:tc>
        <w:tc>
          <w:tcPr>
            <w:tcW w:w="1138" w:type="dxa"/>
            <w:shd w:val="clear" w:color="auto" w:fill="auto"/>
          </w:tcPr>
          <w:p w14:paraId="24E5270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0617ECC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5EE3339B"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4D3FACAE"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1ED07437"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3E073620"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35B442CA"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5F731F11"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5E7BA74A"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13500ml</w:t>
            </w:r>
          </w:p>
          <w:p w14:paraId="48CDB319" w14:textId="77777777" w:rsidR="00D62CFA" w:rsidRPr="00A27529" w:rsidRDefault="00D62CFA" w:rsidP="00E62624">
            <w:pPr>
              <w:jc w:val="both"/>
              <w:rPr>
                <w:rFonts w:ascii="Times New Roman" w:hAnsi="Times New Roman" w:cs="Times New Roman"/>
                <w:sz w:val="20"/>
                <w:szCs w:val="20"/>
              </w:rPr>
            </w:pPr>
          </w:p>
        </w:tc>
      </w:tr>
      <w:tr w:rsidR="00D62CFA" w:rsidRPr="00A27529" w14:paraId="28074D68" w14:textId="77777777" w:rsidTr="00BA5E94">
        <w:trPr>
          <w:gridAfter w:val="1"/>
          <w:wAfter w:w="10" w:type="dxa"/>
        </w:trPr>
        <w:tc>
          <w:tcPr>
            <w:tcW w:w="711" w:type="dxa"/>
            <w:shd w:val="clear" w:color="auto" w:fill="auto"/>
            <w:vAlign w:val="center"/>
          </w:tcPr>
          <w:p w14:paraId="7D13740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31</w:t>
            </w:r>
          </w:p>
        </w:tc>
        <w:tc>
          <w:tcPr>
            <w:tcW w:w="1161" w:type="dxa"/>
            <w:vMerge/>
            <w:shd w:val="clear" w:color="auto" w:fill="auto"/>
            <w:vAlign w:val="center"/>
          </w:tcPr>
          <w:p w14:paraId="6E568D79" w14:textId="77777777" w:rsidR="00D62CFA" w:rsidRPr="00A27529" w:rsidRDefault="00D62CFA" w:rsidP="00E62624">
            <w:pPr>
              <w:jc w:val="both"/>
              <w:rPr>
                <w:rFonts w:ascii="Times New Roman" w:hAnsi="Times New Roman" w:cs="Times New Roman"/>
                <w:sz w:val="20"/>
                <w:szCs w:val="20"/>
              </w:rPr>
            </w:pPr>
          </w:p>
        </w:tc>
        <w:tc>
          <w:tcPr>
            <w:tcW w:w="1106" w:type="dxa"/>
            <w:shd w:val="clear" w:color="auto" w:fill="auto"/>
          </w:tcPr>
          <w:p w14:paraId="097E5AD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BERULUB GREEN GD 40</w:t>
            </w:r>
          </w:p>
        </w:tc>
        <w:tc>
          <w:tcPr>
            <w:tcW w:w="1721" w:type="dxa"/>
            <w:shd w:val="clear" w:color="auto" w:fill="auto"/>
          </w:tcPr>
          <w:p w14:paraId="4F708628"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 xml:space="preserve">Trolejbusa </w:t>
            </w:r>
            <w:proofErr w:type="spellStart"/>
            <w:r w:rsidRPr="00A27529">
              <w:rPr>
                <w:rFonts w:ascii="Times New Roman" w:hAnsi="Times New Roman" w:cs="Times New Roman"/>
                <w:sz w:val="20"/>
                <w:szCs w:val="20"/>
              </w:rPr>
              <w:t>Škoda</w:t>
            </w:r>
            <w:proofErr w:type="spellEnd"/>
            <w:r w:rsidRPr="00A27529">
              <w:rPr>
                <w:rFonts w:ascii="Times New Roman" w:hAnsi="Times New Roman" w:cs="Times New Roman"/>
                <w:sz w:val="20"/>
                <w:szCs w:val="20"/>
              </w:rPr>
              <w:t xml:space="preserve"> 24TR izbīdamās platformas </w:t>
            </w:r>
            <w:r w:rsidRPr="00A27529">
              <w:rPr>
                <w:rFonts w:ascii="Times New Roman" w:hAnsi="Times New Roman" w:cs="Times New Roman"/>
                <w:sz w:val="20"/>
                <w:szCs w:val="20"/>
              </w:rPr>
              <w:lastRenderedPageBreak/>
              <w:t xml:space="preserve">„HUBNER” rampas piedziņas vārpsta. Tramvajs 15T , 15T1, 15T2 ,15T2A ratiņu </w:t>
            </w:r>
            <w:proofErr w:type="spellStart"/>
            <w:r w:rsidRPr="00A27529">
              <w:rPr>
                <w:rFonts w:ascii="Times New Roman" w:hAnsi="Times New Roman" w:cs="Times New Roman"/>
                <w:sz w:val="20"/>
                <w:szCs w:val="20"/>
              </w:rPr>
              <w:t>piekares</w:t>
            </w:r>
            <w:proofErr w:type="spellEnd"/>
            <w:r w:rsidRPr="00A27529">
              <w:rPr>
                <w:rFonts w:ascii="Times New Roman" w:hAnsi="Times New Roman" w:cs="Times New Roman"/>
                <w:sz w:val="20"/>
                <w:szCs w:val="20"/>
              </w:rPr>
              <w:t xml:space="preserve"> ķēde. Tramvajs 15T , 15T1, 15T2, 15T2A ratiņu </w:t>
            </w:r>
            <w:proofErr w:type="spellStart"/>
            <w:r w:rsidRPr="00A27529">
              <w:rPr>
                <w:rFonts w:ascii="Times New Roman" w:hAnsi="Times New Roman" w:cs="Times New Roman"/>
                <w:sz w:val="20"/>
                <w:szCs w:val="20"/>
              </w:rPr>
              <w:t>piekares</w:t>
            </w:r>
            <w:proofErr w:type="spellEnd"/>
            <w:r w:rsidRPr="00A27529">
              <w:rPr>
                <w:rFonts w:ascii="Times New Roman" w:hAnsi="Times New Roman" w:cs="Times New Roman"/>
                <w:sz w:val="20"/>
                <w:szCs w:val="20"/>
              </w:rPr>
              <w:t xml:space="preserve"> ķēde. </w:t>
            </w:r>
          </w:p>
        </w:tc>
        <w:tc>
          <w:tcPr>
            <w:tcW w:w="1161" w:type="dxa"/>
            <w:shd w:val="clear" w:color="auto" w:fill="auto"/>
          </w:tcPr>
          <w:p w14:paraId="2AD79D6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lastRenderedPageBreak/>
              <w:t>aerosols</w:t>
            </w:r>
          </w:p>
        </w:tc>
        <w:tc>
          <w:tcPr>
            <w:tcW w:w="1138" w:type="dxa"/>
            <w:shd w:val="clear" w:color="auto" w:fill="auto"/>
          </w:tcPr>
          <w:p w14:paraId="2CBD347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ml</w:t>
            </w:r>
          </w:p>
        </w:tc>
        <w:tc>
          <w:tcPr>
            <w:tcW w:w="1076" w:type="dxa"/>
            <w:shd w:val="clear" w:color="auto" w:fill="auto"/>
          </w:tcPr>
          <w:p w14:paraId="71932CE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450ml ±20%</w:t>
            </w:r>
          </w:p>
        </w:tc>
        <w:tc>
          <w:tcPr>
            <w:tcW w:w="999" w:type="dxa"/>
            <w:gridSpan w:val="2"/>
          </w:tcPr>
          <w:p w14:paraId="362E41B5"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279B819D"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13C83B1B"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039030D6"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4DAE33CB"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2F05D979"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0E74D1EC"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112500ml</w:t>
            </w:r>
          </w:p>
          <w:p w14:paraId="32A611D8" w14:textId="77777777" w:rsidR="00D62CFA" w:rsidRPr="00A27529" w:rsidRDefault="00D62CFA" w:rsidP="00E62624">
            <w:pPr>
              <w:jc w:val="both"/>
              <w:rPr>
                <w:rFonts w:ascii="Times New Roman" w:hAnsi="Times New Roman" w:cs="Times New Roman"/>
                <w:sz w:val="20"/>
                <w:szCs w:val="20"/>
              </w:rPr>
            </w:pPr>
          </w:p>
        </w:tc>
      </w:tr>
      <w:tr w:rsidR="00D62CFA" w:rsidRPr="00A27529" w14:paraId="7377E330" w14:textId="77777777" w:rsidTr="00BA5E94">
        <w:trPr>
          <w:gridAfter w:val="1"/>
          <w:wAfter w:w="10" w:type="dxa"/>
        </w:trPr>
        <w:tc>
          <w:tcPr>
            <w:tcW w:w="711" w:type="dxa"/>
            <w:shd w:val="clear" w:color="auto" w:fill="auto"/>
            <w:vAlign w:val="center"/>
          </w:tcPr>
          <w:p w14:paraId="3B3162A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32</w:t>
            </w:r>
          </w:p>
        </w:tc>
        <w:tc>
          <w:tcPr>
            <w:tcW w:w="1161" w:type="dxa"/>
            <w:shd w:val="clear" w:color="auto" w:fill="auto"/>
            <w:vAlign w:val="center"/>
          </w:tcPr>
          <w:p w14:paraId="70A177C7"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Motoreļļa 2 taktu un 4 taktu benzīna dzinējiem</w:t>
            </w:r>
          </w:p>
        </w:tc>
        <w:tc>
          <w:tcPr>
            <w:tcW w:w="1106" w:type="dxa"/>
            <w:shd w:val="clear" w:color="auto" w:fill="auto"/>
          </w:tcPr>
          <w:p w14:paraId="7D7CFD75"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 xml:space="preserve">Mobil </w:t>
            </w:r>
            <w:proofErr w:type="spellStart"/>
            <w:r w:rsidRPr="00A27529">
              <w:rPr>
                <w:rFonts w:ascii="Times New Roman" w:hAnsi="Times New Roman" w:cs="Times New Roman"/>
                <w:sz w:val="20"/>
                <w:szCs w:val="20"/>
              </w:rPr>
              <w:t>Garden</w:t>
            </w:r>
            <w:proofErr w:type="spellEnd"/>
            <w:r w:rsidRPr="00A27529">
              <w:rPr>
                <w:rFonts w:ascii="Times New Roman" w:hAnsi="Times New Roman" w:cs="Times New Roman"/>
                <w:sz w:val="20"/>
                <w:szCs w:val="20"/>
              </w:rPr>
              <w:t xml:space="preserve"> 4T</w:t>
            </w:r>
          </w:p>
        </w:tc>
        <w:tc>
          <w:tcPr>
            <w:tcW w:w="1721" w:type="dxa"/>
            <w:shd w:val="clear" w:color="auto" w:fill="auto"/>
          </w:tcPr>
          <w:p w14:paraId="3F146E8F"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API SF/CF; SAE 30</w:t>
            </w:r>
          </w:p>
        </w:tc>
        <w:tc>
          <w:tcPr>
            <w:tcW w:w="1161" w:type="dxa"/>
            <w:shd w:val="clear" w:color="auto" w:fill="auto"/>
          </w:tcPr>
          <w:p w14:paraId="0DE243F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kanna</w:t>
            </w:r>
          </w:p>
        </w:tc>
        <w:tc>
          <w:tcPr>
            <w:tcW w:w="1138" w:type="dxa"/>
            <w:shd w:val="clear" w:color="auto" w:fill="auto"/>
          </w:tcPr>
          <w:p w14:paraId="3C54F57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L</w:t>
            </w:r>
          </w:p>
        </w:tc>
        <w:tc>
          <w:tcPr>
            <w:tcW w:w="1076" w:type="dxa"/>
            <w:shd w:val="clear" w:color="auto" w:fill="auto"/>
          </w:tcPr>
          <w:p w14:paraId="22591D83"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1L±10%</w:t>
            </w:r>
          </w:p>
        </w:tc>
        <w:tc>
          <w:tcPr>
            <w:tcW w:w="999" w:type="dxa"/>
            <w:gridSpan w:val="2"/>
          </w:tcPr>
          <w:p w14:paraId="4FCDF12C"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2AAA02DF"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573CEF57"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7B6BDA3"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1895F8AC"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4C71ABE3"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3FDBEF4B"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80L</w:t>
            </w:r>
          </w:p>
        </w:tc>
      </w:tr>
      <w:tr w:rsidR="00D62CFA" w:rsidRPr="00A27529" w14:paraId="462DD452" w14:textId="77777777" w:rsidTr="00BA5E94">
        <w:trPr>
          <w:gridAfter w:val="1"/>
          <w:wAfter w:w="10" w:type="dxa"/>
        </w:trPr>
        <w:tc>
          <w:tcPr>
            <w:tcW w:w="711" w:type="dxa"/>
            <w:shd w:val="clear" w:color="auto" w:fill="auto"/>
            <w:vAlign w:val="center"/>
          </w:tcPr>
          <w:p w14:paraId="5953AB9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33</w:t>
            </w:r>
          </w:p>
        </w:tc>
        <w:tc>
          <w:tcPr>
            <w:tcW w:w="1161" w:type="dxa"/>
            <w:shd w:val="clear" w:color="auto" w:fill="auto"/>
            <w:vAlign w:val="center"/>
          </w:tcPr>
          <w:p w14:paraId="79E9885A"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Motoreļļa 2 taktu un 4 taktu benzīna dzinējiem</w:t>
            </w:r>
          </w:p>
        </w:tc>
        <w:tc>
          <w:tcPr>
            <w:tcW w:w="1106" w:type="dxa"/>
            <w:shd w:val="clear" w:color="auto" w:fill="auto"/>
          </w:tcPr>
          <w:p w14:paraId="0F20EB1F" w14:textId="77777777" w:rsidR="00D62CFA" w:rsidRPr="00A27529" w:rsidRDefault="00D62CFA" w:rsidP="00E62624">
            <w:pPr>
              <w:jc w:val="both"/>
              <w:rPr>
                <w:rFonts w:ascii="Times New Roman" w:hAnsi="Times New Roman" w:cs="Times New Roman"/>
                <w:color w:val="000000"/>
                <w:sz w:val="20"/>
                <w:szCs w:val="20"/>
              </w:rPr>
            </w:pPr>
            <w:proofErr w:type="spellStart"/>
            <w:r w:rsidRPr="00A27529">
              <w:rPr>
                <w:rFonts w:ascii="Times New Roman" w:hAnsi="Times New Roman" w:cs="Times New Roman"/>
                <w:sz w:val="20"/>
                <w:szCs w:val="20"/>
              </w:rPr>
              <w:t>Stihl</w:t>
            </w:r>
            <w:proofErr w:type="spellEnd"/>
            <w:r w:rsidRPr="00A27529">
              <w:rPr>
                <w:rFonts w:ascii="Times New Roman" w:hAnsi="Times New Roman" w:cs="Times New Roman"/>
                <w:sz w:val="20"/>
                <w:szCs w:val="20"/>
              </w:rPr>
              <w:t xml:space="preserve"> HP</w:t>
            </w:r>
          </w:p>
        </w:tc>
        <w:tc>
          <w:tcPr>
            <w:tcW w:w="1721" w:type="dxa"/>
            <w:shd w:val="clear" w:color="auto" w:fill="auto"/>
          </w:tcPr>
          <w:p w14:paraId="7CE8B2A4"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2-taktu motora eļļa pie benzīna.</w:t>
            </w:r>
          </w:p>
        </w:tc>
        <w:tc>
          <w:tcPr>
            <w:tcW w:w="1161" w:type="dxa"/>
            <w:shd w:val="clear" w:color="auto" w:fill="auto"/>
          </w:tcPr>
          <w:p w14:paraId="061A2821"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kanna</w:t>
            </w:r>
          </w:p>
        </w:tc>
        <w:tc>
          <w:tcPr>
            <w:tcW w:w="1138" w:type="dxa"/>
            <w:shd w:val="clear" w:color="auto" w:fill="auto"/>
          </w:tcPr>
          <w:p w14:paraId="348238DB"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L</w:t>
            </w:r>
          </w:p>
        </w:tc>
        <w:tc>
          <w:tcPr>
            <w:tcW w:w="1076" w:type="dxa"/>
            <w:shd w:val="clear" w:color="auto" w:fill="auto"/>
          </w:tcPr>
          <w:p w14:paraId="02CBEC40"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sz w:val="20"/>
                <w:szCs w:val="20"/>
              </w:rPr>
              <w:t>1L±10%</w:t>
            </w:r>
          </w:p>
        </w:tc>
        <w:tc>
          <w:tcPr>
            <w:tcW w:w="999" w:type="dxa"/>
            <w:gridSpan w:val="2"/>
          </w:tcPr>
          <w:p w14:paraId="6432F9B0"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12A1B5C0"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60C644F0"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314FA240"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57103CC7"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24F87BBB"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6BAF7BD0"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70L</w:t>
            </w:r>
          </w:p>
        </w:tc>
      </w:tr>
      <w:tr w:rsidR="00D62CFA" w:rsidRPr="00A27529" w14:paraId="50B09CDC" w14:textId="77777777" w:rsidTr="00BA5E94">
        <w:trPr>
          <w:gridAfter w:val="1"/>
          <w:wAfter w:w="10" w:type="dxa"/>
        </w:trPr>
        <w:tc>
          <w:tcPr>
            <w:tcW w:w="711" w:type="dxa"/>
            <w:shd w:val="clear" w:color="auto" w:fill="auto"/>
            <w:vAlign w:val="center"/>
          </w:tcPr>
          <w:p w14:paraId="67372E12"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34</w:t>
            </w:r>
          </w:p>
        </w:tc>
        <w:tc>
          <w:tcPr>
            <w:tcW w:w="1161" w:type="dxa"/>
            <w:shd w:val="clear" w:color="auto" w:fill="auto"/>
            <w:vAlign w:val="center"/>
          </w:tcPr>
          <w:p w14:paraId="4AEF520A"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Motorzāģa ķēdes eļļa</w:t>
            </w:r>
          </w:p>
        </w:tc>
        <w:tc>
          <w:tcPr>
            <w:tcW w:w="1106" w:type="dxa"/>
            <w:shd w:val="clear" w:color="auto" w:fill="auto"/>
            <w:vAlign w:val="center"/>
          </w:tcPr>
          <w:p w14:paraId="5A2B19E1"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 xml:space="preserve">STIHL </w:t>
            </w:r>
            <w:proofErr w:type="spellStart"/>
            <w:r w:rsidRPr="00A27529">
              <w:rPr>
                <w:rFonts w:ascii="Times New Roman" w:hAnsi="Times New Roman" w:cs="Times New Roman"/>
                <w:color w:val="000000"/>
                <w:sz w:val="20"/>
                <w:szCs w:val="20"/>
              </w:rPr>
              <w:t>ForestPlus</w:t>
            </w:r>
            <w:proofErr w:type="spellEnd"/>
          </w:p>
        </w:tc>
        <w:tc>
          <w:tcPr>
            <w:tcW w:w="1721" w:type="dxa"/>
            <w:shd w:val="clear" w:color="auto" w:fill="auto"/>
            <w:vAlign w:val="bottom"/>
          </w:tcPr>
          <w:p w14:paraId="428CBB2F"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 xml:space="preserve">Motorzāģa ķēdes eļļa. </w:t>
            </w:r>
          </w:p>
        </w:tc>
        <w:tc>
          <w:tcPr>
            <w:tcW w:w="1161" w:type="dxa"/>
            <w:shd w:val="clear" w:color="auto" w:fill="auto"/>
            <w:vAlign w:val="center"/>
          </w:tcPr>
          <w:p w14:paraId="2BF5C9E0"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kanna</w:t>
            </w:r>
          </w:p>
        </w:tc>
        <w:tc>
          <w:tcPr>
            <w:tcW w:w="1138" w:type="dxa"/>
            <w:shd w:val="clear" w:color="auto" w:fill="auto"/>
            <w:vAlign w:val="center"/>
          </w:tcPr>
          <w:p w14:paraId="0F4E5B03"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L</w:t>
            </w:r>
          </w:p>
        </w:tc>
        <w:tc>
          <w:tcPr>
            <w:tcW w:w="1076" w:type="dxa"/>
            <w:shd w:val="clear" w:color="auto" w:fill="auto"/>
            <w:vAlign w:val="center"/>
          </w:tcPr>
          <w:p w14:paraId="4C064440"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1L±10%</w:t>
            </w:r>
          </w:p>
        </w:tc>
        <w:tc>
          <w:tcPr>
            <w:tcW w:w="999" w:type="dxa"/>
            <w:gridSpan w:val="2"/>
          </w:tcPr>
          <w:p w14:paraId="27753400"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5658BB4A"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2515F72D"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56B84566"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764B41E7"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402C31AE"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bottom"/>
          </w:tcPr>
          <w:p w14:paraId="7A7AB64D"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30L</w:t>
            </w:r>
          </w:p>
        </w:tc>
      </w:tr>
      <w:tr w:rsidR="00D62CFA" w:rsidRPr="00A27529" w14:paraId="41828A74" w14:textId="77777777" w:rsidTr="00BA5E94">
        <w:trPr>
          <w:gridAfter w:val="1"/>
          <w:wAfter w:w="10" w:type="dxa"/>
        </w:trPr>
        <w:tc>
          <w:tcPr>
            <w:tcW w:w="711" w:type="dxa"/>
            <w:shd w:val="clear" w:color="auto" w:fill="auto"/>
            <w:vAlign w:val="center"/>
          </w:tcPr>
          <w:p w14:paraId="227E8B8D"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35</w:t>
            </w:r>
          </w:p>
        </w:tc>
        <w:tc>
          <w:tcPr>
            <w:tcW w:w="1161" w:type="dxa"/>
            <w:shd w:val="clear" w:color="auto" w:fill="auto"/>
            <w:vAlign w:val="center"/>
          </w:tcPr>
          <w:p w14:paraId="6BBC5BB7"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Hidrauliskā eļļa</w:t>
            </w:r>
          </w:p>
        </w:tc>
        <w:tc>
          <w:tcPr>
            <w:tcW w:w="1106" w:type="dxa"/>
            <w:shd w:val="clear" w:color="auto" w:fill="auto"/>
            <w:vAlign w:val="center"/>
          </w:tcPr>
          <w:p w14:paraId="34175DDD"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Eļļa pneimatiskajiem instrumentiem</w:t>
            </w:r>
          </w:p>
        </w:tc>
        <w:tc>
          <w:tcPr>
            <w:tcW w:w="1721" w:type="dxa"/>
            <w:shd w:val="clear" w:color="auto" w:fill="auto"/>
            <w:vAlign w:val="bottom"/>
          </w:tcPr>
          <w:p w14:paraId="7F78ADCA"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Pneimatisko instrumentu eļļa, viskozitāte EP 32.</w:t>
            </w:r>
          </w:p>
        </w:tc>
        <w:tc>
          <w:tcPr>
            <w:tcW w:w="1161" w:type="dxa"/>
            <w:shd w:val="clear" w:color="auto" w:fill="auto"/>
            <w:vAlign w:val="center"/>
          </w:tcPr>
          <w:p w14:paraId="53B01BA9"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kanna</w:t>
            </w:r>
          </w:p>
        </w:tc>
        <w:tc>
          <w:tcPr>
            <w:tcW w:w="1138" w:type="dxa"/>
            <w:shd w:val="clear" w:color="auto" w:fill="auto"/>
            <w:vAlign w:val="center"/>
          </w:tcPr>
          <w:p w14:paraId="26221736"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L</w:t>
            </w:r>
          </w:p>
        </w:tc>
        <w:tc>
          <w:tcPr>
            <w:tcW w:w="1076" w:type="dxa"/>
            <w:shd w:val="clear" w:color="auto" w:fill="auto"/>
            <w:vAlign w:val="center"/>
          </w:tcPr>
          <w:p w14:paraId="04E12CEA" w14:textId="77777777" w:rsidR="00D62CFA" w:rsidRPr="00A27529" w:rsidRDefault="00D62CFA" w:rsidP="00E62624">
            <w:pPr>
              <w:jc w:val="both"/>
              <w:rPr>
                <w:rFonts w:ascii="Times New Roman" w:hAnsi="Times New Roman" w:cs="Times New Roman"/>
                <w:sz w:val="20"/>
                <w:szCs w:val="20"/>
              </w:rPr>
            </w:pPr>
            <w:r w:rsidRPr="00A27529">
              <w:rPr>
                <w:rFonts w:ascii="Times New Roman" w:hAnsi="Times New Roman" w:cs="Times New Roman"/>
                <w:color w:val="000000"/>
                <w:sz w:val="20"/>
                <w:szCs w:val="20"/>
              </w:rPr>
              <w:t>1L±10%</w:t>
            </w:r>
          </w:p>
        </w:tc>
        <w:tc>
          <w:tcPr>
            <w:tcW w:w="999" w:type="dxa"/>
            <w:gridSpan w:val="2"/>
          </w:tcPr>
          <w:p w14:paraId="4D84CC9F" w14:textId="77777777" w:rsidR="00D62CFA" w:rsidRPr="00A27529" w:rsidRDefault="00D62CFA" w:rsidP="00E62624">
            <w:pPr>
              <w:jc w:val="both"/>
              <w:rPr>
                <w:rFonts w:ascii="Times New Roman" w:hAnsi="Times New Roman" w:cs="Times New Roman"/>
                <w:color w:val="000000"/>
                <w:sz w:val="20"/>
                <w:szCs w:val="20"/>
              </w:rPr>
            </w:pPr>
          </w:p>
        </w:tc>
        <w:tc>
          <w:tcPr>
            <w:tcW w:w="1428" w:type="dxa"/>
          </w:tcPr>
          <w:p w14:paraId="7AAAD1C4" w14:textId="77777777" w:rsidR="00D62CFA" w:rsidRPr="00A27529" w:rsidRDefault="00D62CFA" w:rsidP="00E62624">
            <w:pPr>
              <w:jc w:val="both"/>
              <w:rPr>
                <w:rFonts w:ascii="Times New Roman" w:hAnsi="Times New Roman" w:cs="Times New Roman"/>
                <w:color w:val="000000"/>
                <w:sz w:val="20"/>
                <w:szCs w:val="20"/>
              </w:rPr>
            </w:pPr>
          </w:p>
        </w:tc>
        <w:tc>
          <w:tcPr>
            <w:tcW w:w="1161" w:type="dxa"/>
          </w:tcPr>
          <w:p w14:paraId="063E3C86" w14:textId="77777777" w:rsidR="00D62CFA" w:rsidRPr="00A27529" w:rsidRDefault="00D62CFA" w:rsidP="00E62624">
            <w:pPr>
              <w:jc w:val="both"/>
              <w:rPr>
                <w:rFonts w:ascii="Times New Roman" w:hAnsi="Times New Roman" w:cs="Times New Roman"/>
                <w:color w:val="000000"/>
                <w:sz w:val="20"/>
                <w:szCs w:val="20"/>
              </w:rPr>
            </w:pPr>
          </w:p>
        </w:tc>
        <w:tc>
          <w:tcPr>
            <w:tcW w:w="997" w:type="dxa"/>
          </w:tcPr>
          <w:p w14:paraId="1CA49EF3" w14:textId="77777777" w:rsidR="00D62CFA" w:rsidRPr="00A27529" w:rsidRDefault="00D62CFA" w:rsidP="00E62624">
            <w:pPr>
              <w:jc w:val="both"/>
              <w:rPr>
                <w:rFonts w:ascii="Times New Roman" w:hAnsi="Times New Roman" w:cs="Times New Roman"/>
                <w:color w:val="000000"/>
                <w:sz w:val="20"/>
                <w:szCs w:val="20"/>
              </w:rPr>
            </w:pPr>
          </w:p>
        </w:tc>
        <w:tc>
          <w:tcPr>
            <w:tcW w:w="1092" w:type="dxa"/>
          </w:tcPr>
          <w:p w14:paraId="72728194" w14:textId="77777777" w:rsidR="00D62CFA" w:rsidRPr="00A27529" w:rsidRDefault="00D62CFA" w:rsidP="00E62624">
            <w:pPr>
              <w:jc w:val="both"/>
              <w:rPr>
                <w:rFonts w:ascii="Times New Roman" w:hAnsi="Times New Roman" w:cs="Times New Roman"/>
                <w:color w:val="000000"/>
                <w:sz w:val="20"/>
                <w:szCs w:val="20"/>
              </w:rPr>
            </w:pPr>
          </w:p>
        </w:tc>
        <w:tc>
          <w:tcPr>
            <w:tcW w:w="708" w:type="dxa"/>
          </w:tcPr>
          <w:p w14:paraId="2DE1F889" w14:textId="77777777" w:rsidR="00D62CFA" w:rsidRPr="00A27529" w:rsidRDefault="00D62CFA" w:rsidP="00E62624">
            <w:pPr>
              <w:jc w:val="both"/>
              <w:rPr>
                <w:rFonts w:ascii="Times New Roman" w:hAnsi="Times New Roman" w:cs="Times New Roman"/>
                <w:color w:val="000000"/>
                <w:sz w:val="20"/>
                <w:szCs w:val="20"/>
              </w:rPr>
            </w:pPr>
          </w:p>
        </w:tc>
        <w:tc>
          <w:tcPr>
            <w:tcW w:w="951" w:type="dxa"/>
            <w:shd w:val="clear" w:color="auto" w:fill="auto"/>
            <w:vAlign w:val="center"/>
          </w:tcPr>
          <w:p w14:paraId="51087DA7" w14:textId="77777777" w:rsidR="00D62CFA" w:rsidRPr="00A27529" w:rsidRDefault="00D62CFA" w:rsidP="00E62624">
            <w:pPr>
              <w:jc w:val="both"/>
              <w:rPr>
                <w:rFonts w:ascii="Times New Roman" w:hAnsi="Times New Roman" w:cs="Times New Roman"/>
                <w:color w:val="000000"/>
                <w:sz w:val="20"/>
                <w:szCs w:val="20"/>
              </w:rPr>
            </w:pPr>
            <w:r w:rsidRPr="00A27529">
              <w:rPr>
                <w:rFonts w:ascii="Times New Roman" w:hAnsi="Times New Roman" w:cs="Times New Roman"/>
                <w:color w:val="000000"/>
                <w:sz w:val="20"/>
                <w:szCs w:val="20"/>
              </w:rPr>
              <w:t>30L</w:t>
            </w:r>
          </w:p>
          <w:p w14:paraId="4DC9605C" w14:textId="77777777" w:rsidR="00D62CFA" w:rsidRPr="00A27529" w:rsidRDefault="00D62CFA" w:rsidP="00E62624">
            <w:pPr>
              <w:jc w:val="both"/>
              <w:rPr>
                <w:rFonts w:ascii="Times New Roman" w:hAnsi="Times New Roman" w:cs="Times New Roman"/>
                <w:sz w:val="20"/>
                <w:szCs w:val="20"/>
              </w:rPr>
            </w:pPr>
          </w:p>
        </w:tc>
      </w:tr>
    </w:tbl>
    <w:p w14:paraId="48066699" w14:textId="77777777" w:rsidR="00D62CFA" w:rsidRPr="00A27529" w:rsidRDefault="00D62CFA" w:rsidP="00D62CFA">
      <w:pPr>
        <w:rPr>
          <w:rFonts w:ascii="Times New Roman" w:hAnsi="Times New Roman" w:cs="Times New Roman"/>
          <w:sz w:val="20"/>
          <w:szCs w:val="20"/>
        </w:rPr>
      </w:pPr>
    </w:p>
    <w:p w14:paraId="213FF7ED" w14:textId="77777777" w:rsidR="00D62CFA" w:rsidRPr="00D62CFA" w:rsidRDefault="00D62CFA" w:rsidP="00D62CFA">
      <w:pPr>
        <w:pStyle w:val="ListParagraph"/>
        <w:rPr>
          <w:rFonts w:ascii="Times New Roman" w:hAnsi="Times New Roman" w:cs="Times New Roman"/>
          <w:sz w:val="24"/>
          <w:szCs w:val="24"/>
        </w:rPr>
      </w:pPr>
    </w:p>
    <w:p w14:paraId="7464C518" w14:textId="75DC34E2" w:rsidR="00FD70C0" w:rsidRDefault="00FD70C0" w:rsidP="00FD70C0"/>
    <w:p w14:paraId="1BE5B4D2" w14:textId="77777777" w:rsidR="00FD70C0" w:rsidRDefault="00FD70C0">
      <w:r>
        <w:br w:type="page"/>
      </w:r>
    </w:p>
    <w:p w14:paraId="24AF122E" w14:textId="77777777" w:rsidR="00FD70C0" w:rsidRDefault="00FD70C0" w:rsidP="00404F66">
      <w:pPr>
        <w:widowControl w:val="0"/>
        <w:spacing w:after="0" w:line="240" w:lineRule="auto"/>
        <w:ind w:right="23"/>
        <w:jc w:val="right"/>
        <w:rPr>
          <w:rFonts w:ascii="Times New Roman" w:hAnsi="Times New Roman"/>
          <w:b/>
          <w:bCs/>
          <w:position w:val="-4"/>
          <w:lang w:eastAsia="ar-SA" w:bidi="en-US"/>
        </w:rPr>
        <w:sectPr w:rsidR="00FD70C0" w:rsidSect="00FD70C0">
          <w:footerReference w:type="default" r:id="rId18"/>
          <w:pgSz w:w="16838" w:h="11906" w:orient="landscape"/>
          <w:pgMar w:top="1418" w:right="993" w:bottom="707" w:left="709" w:header="709" w:footer="283" w:gutter="0"/>
          <w:cols w:space="708"/>
          <w:docGrid w:linePitch="360"/>
        </w:sectPr>
      </w:pPr>
    </w:p>
    <w:p w14:paraId="0FA8FD44" w14:textId="13329BF2" w:rsidR="00404F66" w:rsidRPr="00E01A93" w:rsidRDefault="00404F66" w:rsidP="00404F66">
      <w:pPr>
        <w:widowControl w:val="0"/>
        <w:spacing w:after="0" w:line="240" w:lineRule="auto"/>
        <w:ind w:right="23"/>
        <w:jc w:val="right"/>
        <w:rPr>
          <w:rFonts w:ascii="Times New Roman" w:hAnsi="Times New Roman"/>
          <w:noProof/>
          <w:position w:val="-4"/>
          <w:lang w:eastAsia="ar-SA" w:bidi="en-US"/>
        </w:rPr>
      </w:pPr>
      <w:r w:rsidRPr="00E01A93">
        <w:rPr>
          <w:rFonts w:ascii="Times New Roman" w:hAnsi="Times New Roman"/>
          <w:b/>
          <w:bCs/>
          <w:position w:val="-4"/>
          <w:lang w:eastAsia="ar-SA" w:bidi="en-US"/>
        </w:rPr>
        <w:lastRenderedPageBreak/>
        <w:t>2.pielikums</w:t>
      </w:r>
    </w:p>
    <w:p w14:paraId="04FCC4A4" w14:textId="77777777" w:rsidR="00CE1B83" w:rsidRPr="00CE1B83" w:rsidRDefault="00CE1B83" w:rsidP="00CE1B83">
      <w:pPr>
        <w:tabs>
          <w:tab w:val="left" w:pos="0"/>
        </w:tabs>
        <w:spacing w:after="0" w:line="240" w:lineRule="auto"/>
        <w:jc w:val="right"/>
        <w:rPr>
          <w:rFonts w:ascii="Times New Roman" w:hAnsi="Times New Roman"/>
          <w:noProof/>
          <w:position w:val="-4"/>
          <w:lang w:eastAsia="ar-SA"/>
        </w:rPr>
      </w:pPr>
      <w:r w:rsidRPr="00CE1B83">
        <w:rPr>
          <w:rFonts w:ascii="Times New Roman" w:hAnsi="Times New Roman"/>
          <w:noProof/>
          <w:position w:val="-4"/>
          <w:lang w:eastAsia="ar-SA"/>
        </w:rPr>
        <w:t xml:space="preserve">Iepirkuma procedūras nolikumam </w:t>
      </w:r>
    </w:p>
    <w:p w14:paraId="70107043" w14:textId="00DE403E" w:rsidR="00CE1B83" w:rsidRPr="00CE1B83" w:rsidRDefault="00CE1B83" w:rsidP="00CE1B83">
      <w:pPr>
        <w:tabs>
          <w:tab w:val="left" w:pos="0"/>
        </w:tabs>
        <w:spacing w:after="0" w:line="240" w:lineRule="auto"/>
        <w:jc w:val="right"/>
        <w:rPr>
          <w:rFonts w:ascii="Times New Roman" w:hAnsi="Times New Roman" w:cs="Times New Roman"/>
        </w:rPr>
      </w:pPr>
      <w:r w:rsidRPr="00CE1B83">
        <w:rPr>
          <w:rFonts w:ascii="Times New Roman" w:hAnsi="Times New Roman" w:cs="Times New Roman"/>
        </w:rPr>
        <w:t>“</w:t>
      </w:r>
      <w:r w:rsidRPr="00CE1B83">
        <w:rPr>
          <w:rFonts w:ascii="Times New Roman" w:eastAsia="Times New Roman" w:hAnsi="Times New Roman" w:cs="Times New Roman"/>
          <w:lang w:eastAsia="lv-LV"/>
        </w:rPr>
        <w:t xml:space="preserve">Tiesības noslēgt vispārīgo vienošanos par </w:t>
      </w:r>
      <w:r w:rsidR="00E90A2F">
        <w:rPr>
          <w:rFonts w:ascii="Times New Roman" w:eastAsia="Times New Roman" w:hAnsi="Times New Roman" w:cs="Times New Roman"/>
          <w:lang w:eastAsia="lv-LV"/>
        </w:rPr>
        <w:t>eļļu un smērvielu</w:t>
      </w:r>
      <w:r w:rsidRPr="00CE1B83">
        <w:rPr>
          <w:rFonts w:ascii="Times New Roman" w:eastAsia="Times New Roman" w:hAnsi="Times New Roman" w:cs="Times New Roman"/>
          <w:lang w:eastAsia="lv-LV"/>
        </w:rPr>
        <w:t xml:space="preserve"> piegādi</w:t>
      </w:r>
      <w:r w:rsidRPr="00CE1B83">
        <w:rPr>
          <w:rFonts w:ascii="Times New Roman" w:hAnsi="Times New Roman" w:cs="Times New Roman"/>
        </w:rPr>
        <w:t>”</w:t>
      </w:r>
      <w:r w:rsidRPr="00CE1B83">
        <w:rPr>
          <w:rFonts w:ascii="Times New Roman" w:hAnsi="Times New Roman"/>
          <w:noProof/>
          <w:position w:val="-4"/>
          <w:lang w:eastAsia="ar-SA"/>
        </w:rPr>
        <w:br/>
        <w:t>identifikācijas Nr. RS/202</w:t>
      </w:r>
      <w:r w:rsidR="00B83C4F">
        <w:rPr>
          <w:rFonts w:ascii="Times New Roman" w:hAnsi="Times New Roman"/>
          <w:noProof/>
          <w:position w:val="-4"/>
          <w:lang w:eastAsia="ar-SA"/>
        </w:rPr>
        <w:t>3</w:t>
      </w:r>
      <w:r w:rsidRPr="00CE1B83">
        <w:rPr>
          <w:rFonts w:ascii="Times New Roman" w:hAnsi="Times New Roman"/>
          <w:noProof/>
          <w:position w:val="-4"/>
          <w:lang w:eastAsia="ar-SA"/>
        </w:rPr>
        <w:t>/</w:t>
      </w:r>
      <w:r w:rsidR="007D38D3">
        <w:rPr>
          <w:rFonts w:ascii="Times New Roman" w:hAnsi="Times New Roman"/>
          <w:noProof/>
          <w:position w:val="-4"/>
          <w:lang w:eastAsia="ar-SA"/>
        </w:rPr>
        <w:t>70</w:t>
      </w:r>
    </w:p>
    <w:p w14:paraId="0E958715" w14:textId="77777777" w:rsidR="00404F66" w:rsidRPr="00404F66" w:rsidRDefault="00404F66" w:rsidP="00404F66">
      <w:pPr>
        <w:keepNext/>
        <w:keepLines/>
        <w:numPr>
          <w:ilvl w:val="1"/>
          <w:numId w:val="0"/>
        </w:numPr>
        <w:tabs>
          <w:tab w:val="num" w:pos="576"/>
        </w:tabs>
        <w:spacing w:after="0" w:line="276" w:lineRule="auto"/>
        <w:ind w:left="576" w:right="-57" w:hanging="9"/>
        <w:jc w:val="right"/>
        <w:outlineLvl w:val="1"/>
        <w:rPr>
          <w:rFonts w:ascii="Times New Roman" w:eastAsiaTheme="majorEastAsia" w:hAnsi="Times New Roman" w:cstheme="majorBidi"/>
          <w:bCs/>
          <w:iCs/>
          <w:sz w:val="28"/>
          <w:szCs w:val="28"/>
        </w:rPr>
      </w:pPr>
    </w:p>
    <w:p w14:paraId="196BF185" w14:textId="77777777" w:rsidR="00404F66" w:rsidRPr="00AB5F1B" w:rsidRDefault="00404F66" w:rsidP="001126C5">
      <w:pPr>
        <w:spacing w:after="0" w:line="240" w:lineRule="auto"/>
        <w:jc w:val="center"/>
        <w:rPr>
          <w:rFonts w:ascii="Times New Roman" w:hAnsi="Times New Roman" w:cs="Times New Roman"/>
          <w:b/>
        </w:rPr>
      </w:pPr>
      <w:r w:rsidRPr="00AB5F1B">
        <w:rPr>
          <w:rFonts w:ascii="Times New Roman" w:hAnsi="Times New Roman" w:cs="Times New Roman"/>
          <w:b/>
        </w:rPr>
        <w:t>PIETEIKUMA IESNIEGŠANAI IETEICAMĀ FORMA</w:t>
      </w:r>
      <w:r w:rsidRPr="00AB5F1B">
        <w:rPr>
          <w:rFonts w:ascii="Times New Roman" w:hAnsi="Times New Roman" w:cs="Times New Roman"/>
          <w:b/>
        </w:rPr>
        <w:br/>
      </w:r>
      <w:r w:rsidRPr="00AB5F1B">
        <w:rPr>
          <w:rFonts w:ascii="Times New Roman" w:hAnsi="Times New Roman" w:cs="Times New Roman"/>
          <w:i/>
        </w:rPr>
        <w:t>(uz pretendenta veidlapas)</w:t>
      </w:r>
    </w:p>
    <w:p w14:paraId="45539F80" w14:textId="76810EC4" w:rsidR="00404F66" w:rsidRPr="00AB5F1B" w:rsidRDefault="00404F66" w:rsidP="001126C5">
      <w:pPr>
        <w:spacing w:after="0" w:line="240" w:lineRule="auto"/>
        <w:jc w:val="center"/>
        <w:rPr>
          <w:rFonts w:ascii="Times New Roman" w:eastAsia="Times New Roman" w:hAnsi="Times New Roman" w:cs="Times New Roman"/>
          <w:b/>
          <w:lang w:eastAsia="lv-LV"/>
        </w:rPr>
      </w:pPr>
      <w:r w:rsidRPr="00AB5F1B">
        <w:rPr>
          <w:rFonts w:ascii="Times New Roman" w:hAnsi="Times New Roman" w:cs="Times New Roman"/>
          <w:b/>
        </w:rPr>
        <w:t>Pieteikums</w:t>
      </w:r>
      <w:r w:rsidRPr="00AB5F1B">
        <w:rPr>
          <w:rFonts w:ascii="Times New Roman" w:hAnsi="Times New Roman" w:cs="Times New Roman"/>
          <w:b/>
        </w:rPr>
        <w:br/>
        <w:t xml:space="preserve">par piedalīšanos </w:t>
      </w:r>
      <w:r w:rsidR="00CE1B83">
        <w:rPr>
          <w:rFonts w:ascii="Times New Roman" w:hAnsi="Times New Roman" w:cs="Times New Roman"/>
          <w:b/>
        </w:rPr>
        <w:t>iepirkuma procedūrā</w:t>
      </w:r>
      <w:r w:rsidRPr="00AB5F1B">
        <w:rPr>
          <w:rFonts w:ascii="Times New Roman" w:hAnsi="Times New Roman" w:cs="Times New Roman"/>
          <w:b/>
        </w:rPr>
        <w:br/>
      </w:r>
      <w:r w:rsidR="00CE1B83" w:rsidRPr="00CE1B83">
        <w:rPr>
          <w:rFonts w:ascii="Times New Roman" w:hAnsi="Times New Roman" w:cs="Times New Roman"/>
        </w:rPr>
        <w:t>“</w:t>
      </w:r>
      <w:r w:rsidR="00CE1B83" w:rsidRPr="00CE1B83">
        <w:rPr>
          <w:rFonts w:ascii="Times New Roman" w:eastAsia="Times New Roman" w:hAnsi="Times New Roman" w:cs="Times New Roman"/>
          <w:lang w:eastAsia="lv-LV"/>
        </w:rPr>
        <w:t xml:space="preserve">Tiesības noslēgt vispārīgo vienošanos par </w:t>
      </w:r>
      <w:r w:rsidR="00BB5F80">
        <w:rPr>
          <w:rFonts w:ascii="Times New Roman" w:eastAsia="Times New Roman" w:hAnsi="Times New Roman" w:cs="Times New Roman"/>
          <w:lang w:eastAsia="lv-LV"/>
        </w:rPr>
        <w:t>eļļu un smērvielu</w:t>
      </w:r>
      <w:r w:rsidR="00CE1B83" w:rsidRPr="00CE1B83">
        <w:rPr>
          <w:rFonts w:ascii="Times New Roman" w:eastAsia="Times New Roman" w:hAnsi="Times New Roman" w:cs="Times New Roman"/>
          <w:lang w:eastAsia="lv-LV"/>
        </w:rPr>
        <w:t xml:space="preserve"> piegādi</w:t>
      </w:r>
      <w:r w:rsidR="00CE1B83">
        <w:rPr>
          <w:rFonts w:ascii="Times New Roman" w:hAnsi="Times New Roman" w:cs="Times New Roman"/>
        </w:rPr>
        <w:t>”</w:t>
      </w:r>
    </w:p>
    <w:p w14:paraId="341ADC6C" w14:textId="3E83D7B4" w:rsidR="00404F66" w:rsidRPr="00AB5F1B" w:rsidRDefault="00404F66" w:rsidP="001126C5">
      <w:pPr>
        <w:spacing w:after="0" w:line="240" w:lineRule="auto"/>
        <w:jc w:val="center"/>
        <w:rPr>
          <w:rFonts w:ascii="Segoe UI" w:eastAsia="Times New Roman" w:hAnsi="Segoe UI" w:cs="Segoe UI"/>
          <w:lang w:eastAsia="lv-LV"/>
        </w:rPr>
      </w:pPr>
      <w:r w:rsidRPr="00DA189B">
        <w:rPr>
          <w:rFonts w:ascii="Times New Roman" w:hAnsi="Times New Roman" w:cs="Times New Roman"/>
        </w:rPr>
        <w:t xml:space="preserve">identifikācijas Nr. </w:t>
      </w:r>
      <w:r w:rsidRPr="00631DE4">
        <w:rPr>
          <w:rFonts w:ascii="Times New Roman" w:hAnsi="Times New Roman" w:cs="Times New Roman"/>
        </w:rPr>
        <w:t>RS/202</w:t>
      </w:r>
      <w:r w:rsidR="005C0B0C">
        <w:rPr>
          <w:rFonts w:ascii="Times New Roman" w:hAnsi="Times New Roman" w:cs="Times New Roman"/>
        </w:rPr>
        <w:t>3</w:t>
      </w:r>
      <w:r w:rsidR="00F2289D" w:rsidRPr="00631DE4">
        <w:rPr>
          <w:rFonts w:ascii="Times New Roman" w:hAnsi="Times New Roman" w:cs="Times New Roman"/>
        </w:rPr>
        <w:t>/</w:t>
      </w:r>
      <w:r w:rsidR="007D38D3">
        <w:rPr>
          <w:rFonts w:ascii="Times New Roman" w:hAnsi="Times New Roman" w:cs="Times New Roman"/>
        </w:rPr>
        <w:t>70</w:t>
      </w:r>
    </w:p>
    <w:p w14:paraId="0586FCCB" w14:textId="77777777" w:rsidR="00404F66" w:rsidRPr="00AB5F1B" w:rsidRDefault="00404F66" w:rsidP="00404F66">
      <w:pPr>
        <w:numPr>
          <w:ilvl w:val="0"/>
          <w:numId w:val="2"/>
        </w:numPr>
        <w:spacing w:after="0"/>
        <w:contextualSpacing/>
        <w:jc w:val="both"/>
        <w:rPr>
          <w:rFonts w:ascii="Times New Roman" w:hAnsi="Times New Roman" w:cs="Times New Roman"/>
          <w:b/>
        </w:rPr>
      </w:pPr>
      <w:r w:rsidRPr="00AB5F1B">
        <w:rPr>
          <w:rFonts w:ascii="Times New Roman" w:hAnsi="Times New Roman" w:cs="Times New Roman"/>
          <w:b/>
        </w:rPr>
        <w:t>IESNIEDZA</w:t>
      </w:r>
    </w:p>
    <w:tbl>
      <w:tblPr>
        <w:tblStyle w:val="TableGrid1"/>
        <w:tblW w:w="0" w:type="auto"/>
        <w:tblLook w:val="04A0" w:firstRow="1" w:lastRow="0" w:firstColumn="1" w:lastColumn="0" w:noHBand="0" w:noVBand="1"/>
      </w:tblPr>
      <w:tblGrid>
        <w:gridCol w:w="4673"/>
        <w:gridCol w:w="4388"/>
      </w:tblGrid>
      <w:tr w:rsidR="00404F66" w:rsidRPr="00AB5F1B" w14:paraId="17A421DC" w14:textId="77777777" w:rsidTr="00F12656">
        <w:tc>
          <w:tcPr>
            <w:tcW w:w="4673" w:type="dxa"/>
            <w:shd w:val="clear" w:color="auto" w:fill="D9D9D9" w:themeFill="background1" w:themeFillShade="D9"/>
          </w:tcPr>
          <w:p w14:paraId="269CBE41"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Uzņēmuma pilns nosaukums</w:t>
            </w:r>
          </w:p>
        </w:tc>
        <w:tc>
          <w:tcPr>
            <w:tcW w:w="4388" w:type="dxa"/>
            <w:shd w:val="clear" w:color="auto" w:fill="D9D9D9" w:themeFill="background1" w:themeFillShade="D9"/>
          </w:tcPr>
          <w:p w14:paraId="663B9A87" w14:textId="77777777" w:rsidR="00404F66" w:rsidRPr="00AB5F1B" w:rsidRDefault="00404F66" w:rsidP="00404F66">
            <w:pPr>
              <w:jc w:val="both"/>
              <w:rPr>
                <w:rFonts w:ascii="Times New Roman" w:hAnsi="Times New Roman" w:cs="Times New Roman"/>
              </w:rPr>
            </w:pPr>
          </w:p>
        </w:tc>
      </w:tr>
      <w:tr w:rsidR="00404F66" w:rsidRPr="00AB5F1B" w14:paraId="5958B702" w14:textId="77777777" w:rsidTr="00F12656">
        <w:tc>
          <w:tcPr>
            <w:tcW w:w="4673" w:type="dxa"/>
          </w:tcPr>
          <w:p w14:paraId="0EB3AF38"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Uzņēmuma reģistrācijas numurs un datums</w:t>
            </w:r>
          </w:p>
        </w:tc>
        <w:tc>
          <w:tcPr>
            <w:tcW w:w="4388" w:type="dxa"/>
          </w:tcPr>
          <w:p w14:paraId="1E55B6F6" w14:textId="77777777" w:rsidR="00404F66" w:rsidRPr="00AB5F1B" w:rsidRDefault="00404F66" w:rsidP="00404F66">
            <w:pPr>
              <w:jc w:val="both"/>
              <w:rPr>
                <w:rFonts w:ascii="Times New Roman" w:hAnsi="Times New Roman" w:cs="Times New Roman"/>
              </w:rPr>
            </w:pPr>
          </w:p>
        </w:tc>
      </w:tr>
      <w:tr w:rsidR="00404F66" w:rsidRPr="00AB5F1B" w14:paraId="01078BED" w14:textId="77777777" w:rsidTr="00F12656">
        <w:tc>
          <w:tcPr>
            <w:tcW w:w="4673" w:type="dxa"/>
          </w:tcPr>
          <w:p w14:paraId="3B71B80B"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Juridiskā adrese</w:t>
            </w:r>
          </w:p>
        </w:tc>
        <w:tc>
          <w:tcPr>
            <w:tcW w:w="4388" w:type="dxa"/>
          </w:tcPr>
          <w:p w14:paraId="14AE628E" w14:textId="77777777" w:rsidR="00404F66" w:rsidRPr="00AB5F1B" w:rsidRDefault="00404F66" w:rsidP="00404F66">
            <w:pPr>
              <w:jc w:val="both"/>
              <w:rPr>
                <w:rFonts w:ascii="Times New Roman" w:hAnsi="Times New Roman" w:cs="Times New Roman"/>
              </w:rPr>
            </w:pPr>
          </w:p>
        </w:tc>
      </w:tr>
      <w:tr w:rsidR="00404F66" w:rsidRPr="00AB5F1B" w14:paraId="519977AD" w14:textId="77777777" w:rsidTr="00F12656">
        <w:tc>
          <w:tcPr>
            <w:tcW w:w="4673" w:type="dxa"/>
          </w:tcPr>
          <w:p w14:paraId="198FA844"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Faktiskā adrese</w:t>
            </w:r>
          </w:p>
        </w:tc>
        <w:tc>
          <w:tcPr>
            <w:tcW w:w="4388" w:type="dxa"/>
          </w:tcPr>
          <w:p w14:paraId="3736EFC7" w14:textId="77777777" w:rsidR="00404F66" w:rsidRPr="00AB5F1B" w:rsidRDefault="00404F66" w:rsidP="00404F66">
            <w:pPr>
              <w:jc w:val="both"/>
              <w:rPr>
                <w:rFonts w:ascii="Times New Roman" w:hAnsi="Times New Roman" w:cs="Times New Roman"/>
              </w:rPr>
            </w:pPr>
          </w:p>
        </w:tc>
      </w:tr>
      <w:tr w:rsidR="00404F66" w:rsidRPr="00AB5F1B" w14:paraId="7B38E624" w14:textId="77777777" w:rsidTr="00F12656">
        <w:tc>
          <w:tcPr>
            <w:tcW w:w="4673" w:type="dxa"/>
          </w:tcPr>
          <w:p w14:paraId="079109DC"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Bankas rekvizīti</w:t>
            </w:r>
          </w:p>
        </w:tc>
        <w:tc>
          <w:tcPr>
            <w:tcW w:w="4388" w:type="dxa"/>
          </w:tcPr>
          <w:p w14:paraId="6233E083" w14:textId="77777777" w:rsidR="00404F66" w:rsidRPr="00AB5F1B" w:rsidRDefault="00404F66" w:rsidP="00404F66">
            <w:pPr>
              <w:jc w:val="both"/>
              <w:rPr>
                <w:rFonts w:ascii="Times New Roman" w:hAnsi="Times New Roman" w:cs="Times New Roman"/>
              </w:rPr>
            </w:pPr>
          </w:p>
        </w:tc>
      </w:tr>
    </w:tbl>
    <w:p w14:paraId="50E1EA23" w14:textId="77777777" w:rsidR="00404F66" w:rsidRPr="00AB5F1B" w:rsidRDefault="00404F66" w:rsidP="00404F66">
      <w:pPr>
        <w:spacing w:after="0"/>
        <w:contextualSpacing/>
        <w:jc w:val="both"/>
        <w:rPr>
          <w:rFonts w:ascii="Times New Roman" w:hAnsi="Times New Roman" w:cs="Times New Roman"/>
          <w:b/>
        </w:rPr>
      </w:pPr>
    </w:p>
    <w:p w14:paraId="05E032AF" w14:textId="77777777" w:rsidR="00404F66" w:rsidRPr="00AB5F1B" w:rsidRDefault="00404F66" w:rsidP="00404F66">
      <w:pPr>
        <w:numPr>
          <w:ilvl w:val="0"/>
          <w:numId w:val="2"/>
        </w:numPr>
        <w:spacing w:after="0"/>
        <w:contextualSpacing/>
        <w:jc w:val="both"/>
        <w:rPr>
          <w:rFonts w:ascii="Times New Roman" w:hAnsi="Times New Roman" w:cs="Times New Roman"/>
          <w:b/>
        </w:rPr>
      </w:pPr>
      <w:r w:rsidRPr="00AB5F1B">
        <w:rPr>
          <w:rFonts w:ascii="Times New Roman" w:hAnsi="Times New Roman" w:cs="Times New Roman"/>
          <w:b/>
        </w:rPr>
        <w:t>KONTAKTPERSONA</w:t>
      </w:r>
    </w:p>
    <w:tbl>
      <w:tblPr>
        <w:tblStyle w:val="TableGrid1"/>
        <w:tblW w:w="0" w:type="auto"/>
        <w:tblLook w:val="04A0" w:firstRow="1" w:lastRow="0" w:firstColumn="1" w:lastColumn="0" w:noHBand="0" w:noVBand="1"/>
      </w:tblPr>
      <w:tblGrid>
        <w:gridCol w:w="4530"/>
        <w:gridCol w:w="4531"/>
      </w:tblGrid>
      <w:tr w:rsidR="00404F66" w:rsidRPr="00AB5F1B" w14:paraId="395391AA" w14:textId="77777777" w:rsidTr="00F12656">
        <w:tc>
          <w:tcPr>
            <w:tcW w:w="4530" w:type="dxa"/>
            <w:shd w:val="clear" w:color="auto" w:fill="D9D9D9" w:themeFill="background1" w:themeFillShade="D9"/>
          </w:tcPr>
          <w:p w14:paraId="0505219E"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Vārds, uzvārds</w:t>
            </w:r>
          </w:p>
        </w:tc>
        <w:tc>
          <w:tcPr>
            <w:tcW w:w="4531" w:type="dxa"/>
          </w:tcPr>
          <w:p w14:paraId="30E76D29" w14:textId="77777777" w:rsidR="00404F66" w:rsidRPr="00AB5F1B" w:rsidRDefault="00404F66" w:rsidP="00404F66">
            <w:pPr>
              <w:jc w:val="both"/>
              <w:rPr>
                <w:rFonts w:ascii="Times New Roman" w:hAnsi="Times New Roman" w:cs="Times New Roman"/>
                <w:b/>
              </w:rPr>
            </w:pPr>
          </w:p>
        </w:tc>
      </w:tr>
      <w:tr w:rsidR="00404F66" w:rsidRPr="00AB5F1B" w14:paraId="1828B1DA" w14:textId="77777777" w:rsidTr="00F12656">
        <w:tc>
          <w:tcPr>
            <w:tcW w:w="4530" w:type="dxa"/>
            <w:shd w:val="clear" w:color="auto" w:fill="D9D9D9" w:themeFill="background1" w:themeFillShade="D9"/>
          </w:tcPr>
          <w:p w14:paraId="56080371"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Tālr. / Fakss</w:t>
            </w:r>
          </w:p>
        </w:tc>
        <w:tc>
          <w:tcPr>
            <w:tcW w:w="4531" w:type="dxa"/>
          </w:tcPr>
          <w:p w14:paraId="0C78FA58" w14:textId="77777777" w:rsidR="00404F66" w:rsidRPr="00AB5F1B" w:rsidRDefault="00404F66" w:rsidP="00404F66">
            <w:pPr>
              <w:jc w:val="both"/>
              <w:rPr>
                <w:rFonts w:ascii="Times New Roman" w:hAnsi="Times New Roman" w:cs="Times New Roman"/>
                <w:b/>
              </w:rPr>
            </w:pPr>
          </w:p>
        </w:tc>
      </w:tr>
      <w:tr w:rsidR="00404F66" w:rsidRPr="00AB5F1B" w14:paraId="6360CD2B" w14:textId="77777777" w:rsidTr="00F12656">
        <w:tc>
          <w:tcPr>
            <w:tcW w:w="4530" w:type="dxa"/>
            <w:shd w:val="clear" w:color="auto" w:fill="D9D9D9" w:themeFill="background1" w:themeFillShade="D9"/>
          </w:tcPr>
          <w:p w14:paraId="6C3BAE4B"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e-pasta adrese</w:t>
            </w:r>
          </w:p>
        </w:tc>
        <w:tc>
          <w:tcPr>
            <w:tcW w:w="4531" w:type="dxa"/>
          </w:tcPr>
          <w:p w14:paraId="489A52A1" w14:textId="77777777" w:rsidR="00404F66" w:rsidRPr="00AB5F1B" w:rsidRDefault="00404F66" w:rsidP="00404F66">
            <w:pPr>
              <w:jc w:val="both"/>
              <w:rPr>
                <w:rFonts w:ascii="Times New Roman" w:hAnsi="Times New Roman" w:cs="Times New Roman"/>
                <w:b/>
              </w:rPr>
            </w:pPr>
          </w:p>
        </w:tc>
      </w:tr>
    </w:tbl>
    <w:p w14:paraId="13ABCCEE" w14:textId="77777777" w:rsidR="00404F66" w:rsidRPr="00AB5F1B" w:rsidRDefault="00404F66" w:rsidP="00404F66">
      <w:pPr>
        <w:spacing w:after="0"/>
        <w:ind w:left="720"/>
        <w:contextualSpacing/>
        <w:rPr>
          <w:rFonts w:ascii="Times New Roman" w:hAnsi="Times New Roman" w:cs="Times New Roman"/>
          <w:b/>
        </w:rPr>
      </w:pPr>
    </w:p>
    <w:p w14:paraId="40E185ED" w14:textId="77777777" w:rsidR="00404F66" w:rsidRPr="00AB5F1B" w:rsidRDefault="00404F66" w:rsidP="00404F66">
      <w:pPr>
        <w:numPr>
          <w:ilvl w:val="0"/>
          <w:numId w:val="2"/>
        </w:numPr>
        <w:spacing w:after="0"/>
        <w:contextualSpacing/>
        <w:rPr>
          <w:rFonts w:ascii="Times New Roman" w:hAnsi="Times New Roman" w:cs="Times New Roman"/>
          <w:b/>
        </w:rPr>
      </w:pPr>
      <w:r w:rsidRPr="00AB5F1B">
        <w:rPr>
          <w:rFonts w:ascii="Times New Roman" w:hAnsi="Times New Roman" w:cs="Times New Roman"/>
          <w:b/>
        </w:rPr>
        <w:t>PIETEIKUMS</w:t>
      </w:r>
    </w:p>
    <w:p w14:paraId="38EA7DA4" w14:textId="2F8408B6" w:rsidR="00404F66" w:rsidRPr="00CE1B83" w:rsidRDefault="00404F66" w:rsidP="000C5EC4">
      <w:pPr>
        <w:spacing w:after="0" w:line="240" w:lineRule="auto"/>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 xml:space="preserve">Iepazinušies ar </w:t>
      </w:r>
      <w:r w:rsidR="00CE1B83" w:rsidRPr="00CE1B83">
        <w:rPr>
          <w:rFonts w:ascii="Times New Roman" w:eastAsia="Times New Roman" w:hAnsi="Times New Roman" w:cs="Times New Roman"/>
          <w:sz w:val="24"/>
          <w:szCs w:val="24"/>
        </w:rPr>
        <w:t>iepirkuma procedūras</w:t>
      </w:r>
      <w:r w:rsidRPr="00CE1B83">
        <w:rPr>
          <w:rFonts w:ascii="Times New Roman" w:eastAsia="Times New Roman" w:hAnsi="Times New Roman" w:cs="Times New Roman"/>
          <w:sz w:val="24"/>
          <w:szCs w:val="24"/>
        </w:rPr>
        <w:t xml:space="preserve"> nolikumu un tā pielikumiem, mēs atbilstoši nolikuma prasībām iesniedzam piedāvājumu </w:t>
      </w:r>
      <w:r w:rsidR="00CE1B83" w:rsidRPr="00394E84">
        <w:rPr>
          <w:rFonts w:ascii="Times New Roman" w:eastAsia="Times New Roman" w:hAnsi="Times New Roman" w:cs="Times New Roman"/>
          <w:sz w:val="24"/>
          <w:szCs w:val="24"/>
        </w:rPr>
        <w:t xml:space="preserve">iepirkuma procedūrā </w:t>
      </w:r>
      <w:r w:rsidR="000C5EC4" w:rsidRPr="00CE1B83">
        <w:rPr>
          <w:rFonts w:ascii="Times New Roman" w:eastAsia="Times New Roman" w:hAnsi="Times New Roman" w:cs="Times New Roman"/>
          <w:sz w:val="24"/>
          <w:szCs w:val="24"/>
        </w:rPr>
        <w:t xml:space="preserve">un </w:t>
      </w:r>
      <w:r w:rsidRPr="00CE1B83">
        <w:rPr>
          <w:rFonts w:ascii="Times New Roman" w:eastAsia="Times New Roman" w:hAnsi="Times New Roman" w:cs="Times New Roman"/>
          <w:sz w:val="24"/>
          <w:szCs w:val="24"/>
        </w:rPr>
        <w:t xml:space="preserve">apliecinām, ka esam iepazinušies ar </w:t>
      </w:r>
      <w:r w:rsidR="00CE1B83" w:rsidRPr="00394E84">
        <w:rPr>
          <w:rFonts w:ascii="Times New Roman" w:eastAsia="Times New Roman" w:hAnsi="Times New Roman" w:cs="Times New Roman"/>
          <w:sz w:val="24"/>
          <w:szCs w:val="24"/>
        </w:rPr>
        <w:t>iepirkuma procedūr</w:t>
      </w:r>
      <w:r w:rsidR="00CE1B83">
        <w:rPr>
          <w:rFonts w:ascii="Times New Roman" w:eastAsia="Times New Roman" w:hAnsi="Times New Roman" w:cs="Times New Roman"/>
          <w:sz w:val="24"/>
          <w:szCs w:val="24"/>
        </w:rPr>
        <w:t xml:space="preserve">as </w:t>
      </w:r>
      <w:r w:rsidRPr="00CE1B83">
        <w:rPr>
          <w:rFonts w:ascii="Times New Roman" w:eastAsia="Times New Roman" w:hAnsi="Times New Roman" w:cs="Times New Roman"/>
          <w:sz w:val="24"/>
          <w:szCs w:val="24"/>
        </w:rPr>
        <w:t xml:space="preserve">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w:t>
      </w:r>
      <w:r w:rsidR="00CE1B83" w:rsidRPr="00394E84">
        <w:rPr>
          <w:rFonts w:ascii="Times New Roman" w:eastAsia="Times New Roman" w:hAnsi="Times New Roman" w:cs="Times New Roman"/>
          <w:sz w:val="24"/>
          <w:szCs w:val="24"/>
        </w:rPr>
        <w:t>iepirkuma procedūr</w:t>
      </w:r>
      <w:r w:rsidR="00CE1B83">
        <w:rPr>
          <w:rFonts w:ascii="Times New Roman" w:eastAsia="Times New Roman" w:hAnsi="Times New Roman" w:cs="Times New Roman"/>
          <w:sz w:val="24"/>
          <w:szCs w:val="24"/>
        </w:rPr>
        <w:t>as</w:t>
      </w:r>
      <w:r w:rsidR="00CE1B83" w:rsidRPr="00394E84">
        <w:rPr>
          <w:rFonts w:ascii="Times New Roman" w:eastAsia="Times New Roman" w:hAnsi="Times New Roman" w:cs="Times New Roman"/>
          <w:sz w:val="24"/>
          <w:szCs w:val="24"/>
        </w:rPr>
        <w:t xml:space="preserve"> </w:t>
      </w:r>
      <w:r w:rsidRPr="00CE1B83">
        <w:rPr>
          <w:rFonts w:ascii="Times New Roman" w:eastAsia="Times New Roman" w:hAnsi="Times New Roman" w:cs="Times New Roman"/>
          <w:sz w:val="24"/>
          <w:szCs w:val="24"/>
        </w:rPr>
        <w:t xml:space="preserve">nolikumam pievienotajā vispārīgajā vienošanā noteiktos nosacījumus. </w:t>
      </w:r>
    </w:p>
    <w:p w14:paraId="2E6AD57E" w14:textId="77777777" w:rsidR="00CE1B83" w:rsidRPr="00394E84" w:rsidRDefault="00CE1B83" w:rsidP="00CE1B83">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17A77447" w14:textId="2C8F8396" w:rsidR="00404F66" w:rsidRPr="00CE1B83" w:rsidRDefault="00404F66" w:rsidP="00404F66">
      <w:pPr>
        <w:spacing w:after="0" w:line="240" w:lineRule="auto"/>
        <w:ind w:firstLine="360"/>
        <w:jc w:val="both"/>
        <w:rPr>
          <w:rFonts w:ascii="Times New Roman" w:eastAsia="Times New Roman" w:hAnsi="Times New Roman" w:cs="Times New Roman"/>
          <w:sz w:val="24"/>
          <w:szCs w:val="24"/>
        </w:rPr>
      </w:pPr>
      <w:r w:rsidRPr="00CE1B83">
        <w:rPr>
          <w:rFonts w:ascii="Times New Roman" w:eastAsia="Times New Roman" w:hAnsi="Times New Roman" w:cs="Times New Roman"/>
          <w:sz w:val="24"/>
          <w:szCs w:val="24"/>
        </w:rPr>
        <w:t>Ar šo apliecinām, ka visa dokumentācija, kas iesniegta kopā ar šo pieteikumu, ir patiesa un var tikt pārbaudīta attiecīgās institūcijās un pie uzņēmuma klientiem.</w:t>
      </w:r>
    </w:p>
    <w:p w14:paraId="3D74ADDE" w14:textId="77777777" w:rsidR="00404F66" w:rsidRPr="00404F66" w:rsidRDefault="00404F66" w:rsidP="00404F66">
      <w:pPr>
        <w:spacing w:after="0" w:line="240" w:lineRule="auto"/>
        <w:ind w:firstLine="360"/>
        <w:jc w:val="both"/>
        <w:rPr>
          <w:rFonts w:ascii="Times New Roman" w:eastAsia="Times New Roman" w:hAnsi="Times New Roman" w:cs="Times New Roman"/>
          <w:sz w:val="24"/>
          <w:szCs w:val="24"/>
        </w:rPr>
      </w:pPr>
    </w:p>
    <w:p w14:paraId="403EF384" w14:textId="664241E3" w:rsidR="00404F66" w:rsidRPr="001D3E31" w:rsidRDefault="00404F66" w:rsidP="00404F66">
      <w:pPr>
        <w:spacing w:after="0" w:line="240" w:lineRule="auto"/>
        <w:ind w:firstLine="360"/>
        <w:jc w:val="both"/>
        <w:rPr>
          <w:rFonts w:ascii="Times New Roman" w:eastAsia="Times New Roman" w:hAnsi="Times New Roman" w:cs="Times New Roman"/>
        </w:rPr>
      </w:pPr>
      <w:r w:rsidRPr="001D3E31">
        <w:rPr>
          <w:rFonts w:ascii="Times New Roman" w:eastAsia="Times New Roman" w:hAnsi="Times New Roman" w:cs="Times New Roman"/>
        </w:rPr>
        <w:t>Informējam, ka uzņēmuma patiesais labuma guvējs ir</w:t>
      </w:r>
      <w:r w:rsidR="00F2289D" w:rsidRPr="001D3E31">
        <w:rPr>
          <w:rFonts w:ascii="Times New Roman" w:eastAsia="Times New Roman" w:hAnsi="Times New Roman" w:cs="Times New Roman"/>
          <w:vertAlign w:val="superscript"/>
        </w:rPr>
        <w:footnoteReference w:id="2"/>
      </w:r>
      <w:r w:rsidRPr="001D3E31">
        <w:rPr>
          <w:rFonts w:ascii="Times New Roman" w:eastAsia="Times New Roman" w:hAnsi="Times New Roman" w:cs="Times New Roman"/>
        </w:rPr>
        <w:t xml:space="preserve"> - </w:t>
      </w:r>
      <w:r w:rsidR="00F2289D" w:rsidRPr="001D3E31">
        <w:rPr>
          <w:rFonts w:ascii="Times New Roman" w:eastAsia="Times New Roman" w:hAnsi="Times New Roman" w:cs="Times New Roman"/>
        </w:rPr>
        <w:t>__________________________</w:t>
      </w:r>
    </w:p>
    <w:p w14:paraId="06AB3AD1" w14:textId="77777777" w:rsidR="00404F66" w:rsidRPr="001D3E31" w:rsidRDefault="00404F66" w:rsidP="00404F66">
      <w:pPr>
        <w:spacing w:after="0" w:line="240" w:lineRule="auto"/>
        <w:jc w:val="both"/>
        <w:rPr>
          <w:rFonts w:ascii="Times New Roman" w:eastAsia="Times New Roman" w:hAnsi="Times New Roman" w:cs="Times New Roman"/>
        </w:rPr>
      </w:pPr>
    </w:p>
    <w:p w14:paraId="71FC1E4B" w14:textId="77777777" w:rsidR="00404F66" w:rsidRPr="001D3E31" w:rsidRDefault="00404F66" w:rsidP="00404F66">
      <w:pPr>
        <w:spacing w:after="0" w:line="240" w:lineRule="auto"/>
        <w:jc w:val="both"/>
        <w:rPr>
          <w:rFonts w:ascii="Times New Roman" w:eastAsia="Times New Roman" w:hAnsi="Times New Roman" w:cs="Times New Roman"/>
        </w:rPr>
      </w:pPr>
      <w:r w:rsidRPr="001D3E31">
        <w:rPr>
          <w:rFonts w:ascii="Times New Roman" w:eastAsia="Times New Roman" w:hAnsi="Times New Roman" w:cs="Times New Roman"/>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404F66" w:rsidRPr="001D3E31" w14:paraId="4FB9BB15" w14:textId="77777777" w:rsidTr="00F12656">
        <w:tc>
          <w:tcPr>
            <w:tcW w:w="4530" w:type="dxa"/>
            <w:shd w:val="clear" w:color="auto" w:fill="D9D9D9" w:themeFill="background1" w:themeFillShade="D9"/>
          </w:tcPr>
          <w:p w14:paraId="70231030"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Vārds, uzvārds</w:t>
            </w:r>
          </w:p>
        </w:tc>
        <w:tc>
          <w:tcPr>
            <w:tcW w:w="4531" w:type="dxa"/>
          </w:tcPr>
          <w:p w14:paraId="0C3105D7" w14:textId="77777777" w:rsidR="00404F66" w:rsidRPr="001D3E31" w:rsidRDefault="00404F66" w:rsidP="00404F66">
            <w:pPr>
              <w:jc w:val="both"/>
              <w:rPr>
                <w:rFonts w:ascii="Times New Roman" w:eastAsia="Times New Roman" w:hAnsi="Times New Roman" w:cs="Times New Roman"/>
              </w:rPr>
            </w:pPr>
          </w:p>
        </w:tc>
      </w:tr>
      <w:tr w:rsidR="00404F66" w:rsidRPr="001D3E31" w14:paraId="28FB0E75" w14:textId="77777777" w:rsidTr="00F12656">
        <w:tc>
          <w:tcPr>
            <w:tcW w:w="4530" w:type="dxa"/>
            <w:shd w:val="clear" w:color="auto" w:fill="D9D9D9" w:themeFill="background1" w:themeFillShade="D9"/>
          </w:tcPr>
          <w:p w14:paraId="234AF464"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Amats</w:t>
            </w:r>
          </w:p>
        </w:tc>
        <w:tc>
          <w:tcPr>
            <w:tcW w:w="4531" w:type="dxa"/>
          </w:tcPr>
          <w:p w14:paraId="0D8E590D" w14:textId="77777777" w:rsidR="00404F66" w:rsidRPr="001D3E31" w:rsidRDefault="00404F66" w:rsidP="00404F66">
            <w:pPr>
              <w:jc w:val="both"/>
              <w:rPr>
                <w:rFonts w:ascii="Times New Roman" w:eastAsia="Times New Roman" w:hAnsi="Times New Roman" w:cs="Times New Roman"/>
              </w:rPr>
            </w:pPr>
          </w:p>
        </w:tc>
      </w:tr>
      <w:tr w:rsidR="00404F66" w:rsidRPr="001D3E31" w14:paraId="75F97FB4" w14:textId="77777777" w:rsidTr="00F12656">
        <w:tc>
          <w:tcPr>
            <w:tcW w:w="4530" w:type="dxa"/>
            <w:shd w:val="clear" w:color="auto" w:fill="D9D9D9" w:themeFill="background1" w:themeFillShade="D9"/>
          </w:tcPr>
          <w:p w14:paraId="426663F6"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Paraksts</w:t>
            </w:r>
          </w:p>
        </w:tc>
        <w:tc>
          <w:tcPr>
            <w:tcW w:w="4531" w:type="dxa"/>
          </w:tcPr>
          <w:p w14:paraId="6D15BCD1" w14:textId="77777777" w:rsidR="00404F66" w:rsidRPr="001D3E31" w:rsidRDefault="00404F66" w:rsidP="00404F66">
            <w:pPr>
              <w:jc w:val="both"/>
              <w:rPr>
                <w:rFonts w:ascii="Times New Roman" w:eastAsia="Times New Roman" w:hAnsi="Times New Roman" w:cs="Times New Roman"/>
              </w:rPr>
            </w:pPr>
          </w:p>
        </w:tc>
      </w:tr>
      <w:tr w:rsidR="00404F66" w:rsidRPr="001D3E31" w14:paraId="3C0C31C2" w14:textId="77777777" w:rsidTr="00F12656">
        <w:tc>
          <w:tcPr>
            <w:tcW w:w="4530" w:type="dxa"/>
            <w:shd w:val="clear" w:color="auto" w:fill="D9D9D9" w:themeFill="background1" w:themeFillShade="D9"/>
          </w:tcPr>
          <w:p w14:paraId="7FA51E3D"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Datums</w:t>
            </w:r>
          </w:p>
        </w:tc>
        <w:tc>
          <w:tcPr>
            <w:tcW w:w="4531" w:type="dxa"/>
          </w:tcPr>
          <w:p w14:paraId="7C86021E" w14:textId="77777777" w:rsidR="00404F66" w:rsidRPr="001D3E31" w:rsidRDefault="00404F66" w:rsidP="00404F66">
            <w:pPr>
              <w:jc w:val="both"/>
              <w:rPr>
                <w:rFonts w:ascii="Times New Roman" w:eastAsia="Times New Roman" w:hAnsi="Times New Roman" w:cs="Times New Roman"/>
              </w:rPr>
            </w:pPr>
          </w:p>
        </w:tc>
      </w:tr>
      <w:bookmarkEnd w:id="2"/>
      <w:bookmarkEnd w:id="3"/>
      <w:bookmarkEnd w:id="4"/>
      <w:bookmarkEnd w:id="5"/>
      <w:bookmarkEnd w:id="6"/>
      <w:bookmarkEnd w:id="7"/>
    </w:tbl>
    <w:p w14:paraId="6B5945ED" w14:textId="77777777" w:rsidR="00FD70C0" w:rsidRDefault="00FD70C0" w:rsidP="001B0C02">
      <w:pPr>
        <w:spacing w:after="0"/>
        <w:jc w:val="right"/>
        <w:rPr>
          <w:rFonts w:ascii="Times New Roman" w:hAnsi="Times New Roman" w:cs="Times New Roman"/>
          <w:b/>
          <w:sz w:val="20"/>
          <w:szCs w:val="20"/>
        </w:rPr>
        <w:sectPr w:rsidR="00FD70C0" w:rsidSect="00FD70C0">
          <w:pgSz w:w="11906" w:h="16838"/>
          <w:pgMar w:top="992" w:right="709" w:bottom="709" w:left="1418" w:header="709" w:footer="284" w:gutter="0"/>
          <w:cols w:space="708"/>
          <w:docGrid w:linePitch="360"/>
        </w:sectPr>
      </w:pPr>
    </w:p>
    <w:p w14:paraId="7E666F8E" w14:textId="6C1F99CB" w:rsidR="00FD70C0" w:rsidRDefault="00FD70C0" w:rsidP="001B0C02">
      <w:pPr>
        <w:spacing w:after="0"/>
        <w:jc w:val="right"/>
        <w:rPr>
          <w:rFonts w:ascii="Times New Roman" w:hAnsi="Times New Roman" w:cs="Times New Roman"/>
          <w:b/>
          <w:sz w:val="20"/>
          <w:szCs w:val="20"/>
        </w:rPr>
      </w:pPr>
    </w:p>
    <w:p w14:paraId="6104E4B5" w14:textId="6CF4978A" w:rsidR="001B0C02" w:rsidRPr="008574A7" w:rsidRDefault="001B0C02" w:rsidP="001B0C02">
      <w:pPr>
        <w:spacing w:after="0"/>
        <w:jc w:val="right"/>
        <w:rPr>
          <w:rFonts w:ascii="Times New Roman" w:hAnsi="Times New Roman" w:cs="Times New Roman"/>
          <w:b/>
        </w:rPr>
      </w:pPr>
      <w:r w:rsidRPr="008574A7">
        <w:rPr>
          <w:rFonts w:ascii="Times New Roman" w:hAnsi="Times New Roman" w:cs="Times New Roman"/>
          <w:b/>
        </w:rPr>
        <w:t>3</w:t>
      </w:r>
      <w:r w:rsidR="00C20E23" w:rsidRPr="008574A7">
        <w:rPr>
          <w:rFonts w:ascii="Times New Roman" w:hAnsi="Times New Roman" w:cs="Times New Roman"/>
          <w:b/>
        </w:rPr>
        <w:t>.pielikums</w:t>
      </w:r>
    </w:p>
    <w:p w14:paraId="0A7067CF" w14:textId="0250637A" w:rsidR="001B0C02" w:rsidRPr="008574A7" w:rsidRDefault="001B0C02" w:rsidP="001B0C02">
      <w:pPr>
        <w:spacing w:after="0"/>
        <w:jc w:val="right"/>
        <w:rPr>
          <w:rFonts w:ascii="Times New Roman" w:hAnsi="Times New Roman" w:cs="Times New Roman"/>
          <w:b/>
          <w:bCs/>
          <w:i/>
          <w:iCs/>
          <w:position w:val="-4"/>
          <w:lang w:eastAsia="ar-SA" w:bidi="en-US"/>
        </w:rPr>
      </w:pPr>
      <w:r w:rsidRPr="008574A7">
        <w:rPr>
          <w:rFonts w:ascii="Times New Roman" w:hAnsi="Times New Roman" w:cs="Times New Roman"/>
          <w:noProof/>
          <w:position w:val="-4"/>
          <w:lang w:eastAsia="ar-SA"/>
        </w:rPr>
        <w:t xml:space="preserve">Iepirkuma procedūras nolikumam </w:t>
      </w:r>
    </w:p>
    <w:p w14:paraId="154B2327" w14:textId="1FF249AD" w:rsidR="001B0C02" w:rsidRPr="008574A7" w:rsidRDefault="001B0C02" w:rsidP="001B0C02">
      <w:pPr>
        <w:tabs>
          <w:tab w:val="left" w:pos="0"/>
        </w:tabs>
        <w:spacing w:after="0" w:line="240" w:lineRule="auto"/>
        <w:jc w:val="right"/>
        <w:rPr>
          <w:rFonts w:ascii="Times New Roman" w:hAnsi="Times New Roman" w:cs="Times New Roman"/>
        </w:rPr>
      </w:pPr>
      <w:r w:rsidRPr="008574A7">
        <w:rPr>
          <w:rFonts w:ascii="Times New Roman" w:hAnsi="Times New Roman" w:cs="Times New Roman"/>
        </w:rPr>
        <w:t>“</w:t>
      </w:r>
      <w:r w:rsidRPr="008574A7">
        <w:rPr>
          <w:rFonts w:ascii="Times New Roman" w:eastAsia="Times New Roman" w:hAnsi="Times New Roman" w:cs="Times New Roman"/>
          <w:lang w:eastAsia="lv-LV"/>
        </w:rPr>
        <w:t xml:space="preserve">Tiesības noslēgt vispārīgo vienošanos par </w:t>
      </w:r>
      <w:r w:rsidR="005C0B0C" w:rsidRPr="008574A7">
        <w:rPr>
          <w:rFonts w:ascii="Times New Roman" w:eastAsia="Times New Roman" w:hAnsi="Times New Roman" w:cs="Times New Roman"/>
          <w:lang w:eastAsia="lv-LV"/>
        </w:rPr>
        <w:t>eļļu un smērvielu</w:t>
      </w:r>
      <w:r w:rsidRPr="008574A7">
        <w:rPr>
          <w:rFonts w:ascii="Times New Roman" w:eastAsia="Times New Roman" w:hAnsi="Times New Roman" w:cs="Times New Roman"/>
          <w:lang w:eastAsia="lv-LV"/>
        </w:rPr>
        <w:t xml:space="preserve"> piegādi</w:t>
      </w:r>
      <w:r w:rsidRPr="008574A7">
        <w:rPr>
          <w:rFonts w:ascii="Times New Roman" w:hAnsi="Times New Roman" w:cs="Times New Roman"/>
        </w:rPr>
        <w:t>”</w:t>
      </w:r>
      <w:r w:rsidRPr="008574A7">
        <w:rPr>
          <w:rFonts w:ascii="Times New Roman" w:hAnsi="Times New Roman" w:cs="Times New Roman"/>
          <w:noProof/>
          <w:position w:val="-4"/>
          <w:lang w:eastAsia="ar-SA"/>
        </w:rPr>
        <w:br/>
        <w:t>identifikācijas Nr. RS/202</w:t>
      </w:r>
      <w:r w:rsidR="00B83C4F" w:rsidRPr="008574A7">
        <w:rPr>
          <w:rFonts w:ascii="Times New Roman" w:hAnsi="Times New Roman" w:cs="Times New Roman"/>
          <w:noProof/>
          <w:position w:val="-4"/>
          <w:lang w:eastAsia="ar-SA"/>
        </w:rPr>
        <w:t>3</w:t>
      </w:r>
      <w:r w:rsidRPr="008574A7">
        <w:rPr>
          <w:rFonts w:ascii="Times New Roman" w:hAnsi="Times New Roman" w:cs="Times New Roman"/>
          <w:noProof/>
          <w:position w:val="-4"/>
          <w:lang w:eastAsia="ar-SA"/>
        </w:rPr>
        <w:t>/</w:t>
      </w:r>
      <w:r w:rsidR="007D38D3">
        <w:rPr>
          <w:rFonts w:ascii="Times New Roman" w:hAnsi="Times New Roman" w:cs="Times New Roman"/>
          <w:noProof/>
          <w:position w:val="-4"/>
          <w:lang w:eastAsia="ar-SA"/>
        </w:rPr>
        <w:t>70</w:t>
      </w:r>
    </w:p>
    <w:p w14:paraId="612E805F" w14:textId="39E12BB5" w:rsidR="00404F66" w:rsidRPr="00943D14" w:rsidRDefault="00404F66" w:rsidP="004E0819">
      <w:pPr>
        <w:tabs>
          <w:tab w:val="left" w:pos="0"/>
        </w:tabs>
        <w:spacing w:after="0" w:line="240" w:lineRule="auto"/>
        <w:jc w:val="right"/>
        <w:rPr>
          <w:rFonts w:ascii="Times New Roman" w:hAnsi="Times New Roman" w:cs="Times New Roman"/>
          <w:sz w:val="24"/>
          <w:szCs w:val="24"/>
        </w:rPr>
      </w:pPr>
    </w:p>
    <w:p w14:paraId="4D636D4D" w14:textId="77777777" w:rsidR="00430116" w:rsidRPr="00943D14" w:rsidRDefault="00430116" w:rsidP="004E0819">
      <w:pPr>
        <w:spacing w:after="0" w:line="240" w:lineRule="auto"/>
        <w:jc w:val="center"/>
        <w:rPr>
          <w:rFonts w:ascii="Times New Roman" w:hAnsi="Times New Roman" w:cs="Times New Roman"/>
          <w:sz w:val="24"/>
          <w:szCs w:val="24"/>
        </w:rPr>
      </w:pPr>
    </w:p>
    <w:p w14:paraId="0D551F7B" w14:textId="77777777" w:rsidR="00430116" w:rsidRPr="00943D14" w:rsidRDefault="00430116" w:rsidP="004E0819">
      <w:pPr>
        <w:spacing w:after="0" w:line="240" w:lineRule="auto"/>
        <w:jc w:val="center"/>
        <w:rPr>
          <w:rFonts w:ascii="Times New Roman" w:hAnsi="Times New Roman" w:cs="Times New Roman"/>
          <w:sz w:val="24"/>
          <w:szCs w:val="24"/>
        </w:rPr>
      </w:pPr>
    </w:p>
    <w:p w14:paraId="21CFEB26" w14:textId="2D9454F7" w:rsidR="00E22185" w:rsidRPr="00943D14" w:rsidRDefault="00E22185" w:rsidP="00E22185">
      <w:pPr>
        <w:spacing w:after="120" w:line="240" w:lineRule="auto"/>
        <w:jc w:val="center"/>
        <w:rPr>
          <w:rFonts w:ascii="Times New Roman" w:hAnsi="Times New Roman" w:cs="Times New Roman"/>
          <w:sz w:val="24"/>
          <w:szCs w:val="24"/>
        </w:rPr>
      </w:pPr>
      <w:r w:rsidRPr="00943D14">
        <w:rPr>
          <w:rFonts w:ascii="Times New Roman" w:hAnsi="Times New Roman" w:cs="Times New Roman"/>
          <w:sz w:val="24"/>
          <w:szCs w:val="24"/>
        </w:rPr>
        <w:t xml:space="preserve">VISPĀRĪGĀ VIENOŠANĀS Nr. </w:t>
      </w:r>
      <w:r w:rsidR="0027229B" w:rsidRPr="00943D14">
        <w:rPr>
          <w:rFonts w:ascii="Times New Roman" w:hAnsi="Times New Roman" w:cs="Times New Roman"/>
          <w:sz w:val="24"/>
          <w:szCs w:val="24"/>
        </w:rPr>
        <w:t>_________</w:t>
      </w:r>
    </w:p>
    <w:p w14:paraId="407CC913" w14:textId="780E66FE" w:rsidR="00E22185" w:rsidRPr="00943D14" w:rsidRDefault="00E22185" w:rsidP="00E22185">
      <w:pPr>
        <w:spacing w:after="120" w:line="240" w:lineRule="auto"/>
        <w:jc w:val="center"/>
        <w:rPr>
          <w:rFonts w:ascii="Times New Roman" w:hAnsi="Times New Roman" w:cs="Times New Roman"/>
          <w:i/>
          <w:sz w:val="24"/>
          <w:szCs w:val="24"/>
        </w:rPr>
      </w:pPr>
      <w:r w:rsidRPr="00943D14">
        <w:rPr>
          <w:rFonts w:ascii="Times New Roman" w:hAnsi="Times New Roman" w:cs="Times New Roman"/>
          <w:i/>
          <w:sz w:val="24"/>
          <w:szCs w:val="24"/>
        </w:rPr>
        <w:t xml:space="preserve">par </w:t>
      </w:r>
      <w:r w:rsidR="005C0B0C" w:rsidRPr="00943D14">
        <w:rPr>
          <w:rFonts w:ascii="Times New Roman" w:hAnsi="Times New Roman" w:cs="Times New Roman"/>
          <w:i/>
          <w:sz w:val="24"/>
          <w:szCs w:val="24"/>
        </w:rPr>
        <w:t>eļļu un smērvielu</w:t>
      </w:r>
      <w:r w:rsidRPr="00943D14">
        <w:rPr>
          <w:rFonts w:ascii="Times New Roman" w:hAnsi="Times New Roman" w:cs="Times New Roman"/>
          <w:i/>
          <w:sz w:val="24"/>
          <w:szCs w:val="24"/>
        </w:rPr>
        <w:t xml:space="preserve"> piegādi</w:t>
      </w:r>
    </w:p>
    <w:p w14:paraId="0E3AC78E" w14:textId="60E50369" w:rsidR="00E22185" w:rsidRPr="00943D14" w:rsidRDefault="00E22185" w:rsidP="00E22185">
      <w:pPr>
        <w:spacing w:after="120" w:line="240" w:lineRule="auto"/>
        <w:jc w:val="both"/>
        <w:rPr>
          <w:rFonts w:ascii="Times New Roman" w:hAnsi="Times New Roman" w:cs="Times New Roman"/>
          <w:sz w:val="24"/>
          <w:szCs w:val="24"/>
        </w:rPr>
      </w:pPr>
      <w:r w:rsidRPr="00943D14">
        <w:rPr>
          <w:rFonts w:ascii="Times New Roman" w:hAnsi="Times New Roman" w:cs="Times New Roman"/>
          <w:sz w:val="24"/>
          <w:szCs w:val="24"/>
        </w:rPr>
        <w:t>Rīgā,</w:t>
      </w:r>
      <w:r w:rsidRPr="00943D14">
        <w:rPr>
          <w:rFonts w:ascii="Times New Roman" w:hAnsi="Times New Roman" w:cs="Times New Roman"/>
          <w:sz w:val="24"/>
          <w:szCs w:val="24"/>
        </w:rPr>
        <w:tab/>
      </w:r>
      <w:r w:rsidRPr="00943D14">
        <w:rPr>
          <w:rFonts w:ascii="Times New Roman" w:hAnsi="Times New Roman" w:cs="Times New Roman"/>
          <w:sz w:val="24"/>
          <w:szCs w:val="24"/>
        </w:rPr>
        <w:tab/>
      </w:r>
      <w:r w:rsidRPr="00943D14">
        <w:rPr>
          <w:rFonts w:ascii="Times New Roman" w:hAnsi="Times New Roman" w:cs="Times New Roman"/>
          <w:sz w:val="24"/>
          <w:szCs w:val="24"/>
        </w:rPr>
        <w:tab/>
      </w:r>
      <w:r w:rsidRPr="00943D14">
        <w:rPr>
          <w:rFonts w:ascii="Times New Roman" w:hAnsi="Times New Roman" w:cs="Times New Roman"/>
          <w:sz w:val="24"/>
          <w:szCs w:val="24"/>
        </w:rPr>
        <w:tab/>
      </w:r>
      <w:r w:rsidRPr="00943D14">
        <w:rPr>
          <w:rFonts w:ascii="Times New Roman" w:hAnsi="Times New Roman" w:cs="Times New Roman"/>
          <w:sz w:val="24"/>
          <w:szCs w:val="24"/>
        </w:rPr>
        <w:tab/>
      </w:r>
      <w:r w:rsidRPr="00943D14">
        <w:rPr>
          <w:rFonts w:ascii="Times New Roman" w:hAnsi="Times New Roman" w:cs="Times New Roman"/>
          <w:sz w:val="24"/>
          <w:szCs w:val="24"/>
        </w:rPr>
        <w:tab/>
      </w:r>
      <w:r w:rsidRPr="00943D14">
        <w:rPr>
          <w:rFonts w:ascii="Times New Roman" w:hAnsi="Times New Roman" w:cs="Times New Roman"/>
          <w:sz w:val="24"/>
          <w:szCs w:val="24"/>
        </w:rPr>
        <w:tab/>
      </w:r>
      <w:r w:rsidRPr="00943D14">
        <w:rPr>
          <w:rFonts w:ascii="Times New Roman" w:hAnsi="Times New Roman" w:cs="Times New Roman"/>
          <w:sz w:val="24"/>
          <w:szCs w:val="24"/>
        </w:rPr>
        <w:tab/>
      </w:r>
      <w:r w:rsidRPr="00943D14">
        <w:rPr>
          <w:rFonts w:ascii="Times New Roman" w:hAnsi="Times New Roman" w:cs="Times New Roman"/>
          <w:sz w:val="24"/>
          <w:szCs w:val="24"/>
        </w:rPr>
        <w:tab/>
        <w:t xml:space="preserve">      Datums skatāms laika zīmogā</w:t>
      </w:r>
    </w:p>
    <w:p w14:paraId="00064A69" w14:textId="2825FED9" w:rsidR="00E22185" w:rsidRPr="00943D14" w:rsidRDefault="00E22185" w:rsidP="00E22185">
      <w:pPr>
        <w:suppressAutoHyphens/>
        <w:spacing w:after="0"/>
        <w:ind w:firstLine="567"/>
        <w:jc w:val="both"/>
        <w:rPr>
          <w:rFonts w:ascii="Times New Roman" w:hAnsi="Times New Roman" w:cs="Times New Roman"/>
          <w:sz w:val="24"/>
          <w:szCs w:val="24"/>
          <w:lang w:eastAsia="ar-SA"/>
        </w:rPr>
      </w:pPr>
      <w:r w:rsidRPr="00943D14">
        <w:rPr>
          <w:rFonts w:ascii="Times New Roman" w:hAnsi="Times New Roman" w:cs="Times New Roman"/>
          <w:b/>
          <w:sz w:val="24"/>
          <w:szCs w:val="24"/>
          <w:lang w:eastAsia="ar-SA"/>
        </w:rPr>
        <w:t>Rīgas pašvaldības sabiedrība ar ierobežotu atbildību „Rīgas satiksme”</w:t>
      </w:r>
      <w:r w:rsidRPr="00943D14">
        <w:rPr>
          <w:rFonts w:ascii="Times New Roman" w:hAnsi="Times New Roman" w:cs="Times New Roman"/>
          <w:sz w:val="24"/>
          <w:szCs w:val="24"/>
          <w:lang w:eastAsia="ar-SA"/>
        </w:rPr>
        <w:t xml:space="preserve">, vien. </w:t>
      </w:r>
      <w:proofErr w:type="spellStart"/>
      <w:r w:rsidRPr="00943D14">
        <w:rPr>
          <w:rFonts w:ascii="Times New Roman" w:hAnsi="Times New Roman" w:cs="Times New Roman"/>
          <w:sz w:val="24"/>
          <w:szCs w:val="24"/>
          <w:lang w:eastAsia="ar-SA"/>
        </w:rPr>
        <w:t>reģ</w:t>
      </w:r>
      <w:proofErr w:type="spellEnd"/>
      <w:r w:rsidRPr="00943D14">
        <w:rPr>
          <w:rFonts w:ascii="Times New Roman" w:hAnsi="Times New Roman" w:cs="Times New Roman"/>
          <w:sz w:val="24"/>
          <w:szCs w:val="24"/>
          <w:lang w:eastAsia="ar-SA"/>
        </w:rPr>
        <w:t xml:space="preserve">. Nr. 40003619950, turpmāk - Pasūtītājs, tās </w:t>
      </w:r>
      <w:r w:rsidR="0027229B" w:rsidRPr="00943D14">
        <w:rPr>
          <w:rFonts w:ascii="Times New Roman" w:hAnsi="Times New Roman" w:cs="Times New Roman"/>
          <w:sz w:val="24"/>
          <w:szCs w:val="24"/>
          <w:lang w:eastAsia="ar-SA"/>
        </w:rPr>
        <w:t>______________</w:t>
      </w:r>
      <w:r w:rsidRPr="00943D14">
        <w:rPr>
          <w:rFonts w:ascii="Times New Roman" w:hAnsi="Times New Roman" w:cs="Times New Roman"/>
          <w:sz w:val="24"/>
          <w:szCs w:val="24"/>
          <w:lang w:eastAsia="ar-SA"/>
        </w:rPr>
        <w:t xml:space="preserve"> personā, kura rīkojas saskaņā ar valdes lēmumu, no vienas puses, un </w:t>
      </w:r>
    </w:p>
    <w:p w14:paraId="77744F4C" w14:textId="77777777" w:rsidR="00113134" w:rsidRPr="00943D14" w:rsidRDefault="00113134" w:rsidP="00113134">
      <w:pPr>
        <w:spacing w:after="120" w:line="240" w:lineRule="auto"/>
        <w:jc w:val="both"/>
        <w:rPr>
          <w:rFonts w:ascii="Times New Roman" w:hAnsi="Times New Roman" w:cs="Times New Roman"/>
          <w:sz w:val="24"/>
          <w:szCs w:val="24"/>
        </w:rPr>
      </w:pPr>
      <w:r w:rsidRPr="00943D14">
        <w:rPr>
          <w:rFonts w:ascii="Times New Roman" w:hAnsi="Times New Roman" w:cs="Times New Roman"/>
          <w:sz w:val="24"/>
          <w:szCs w:val="24"/>
        </w:rPr>
        <w:t xml:space="preserve">________, </w:t>
      </w:r>
      <w:proofErr w:type="spellStart"/>
      <w:r w:rsidRPr="00943D14">
        <w:rPr>
          <w:rFonts w:ascii="Times New Roman" w:hAnsi="Times New Roman" w:cs="Times New Roman"/>
          <w:sz w:val="24"/>
          <w:szCs w:val="24"/>
        </w:rPr>
        <w:t>reģ</w:t>
      </w:r>
      <w:proofErr w:type="spellEnd"/>
      <w:r w:rsidRPr="00943D14">
        <w:rPr>
          <w:rFonts w:ascii="Times New Roman" w:hAnsi="Times New Roman" w:cs="Times New Roman"/>
          <w:sz w:val="24"/>
          <w:szCs w:val="24"/>
        </w:rPr>
        <w:t xml:space="preserve">. Nr.______________, turpmāk - Iespējamais piegādātājs, kuru pārstāv ________ ____________, no otras puses, </w:t>
      </w:r>
    </w:p>
    <w:p w14:paraId="44131DEE" w14:textId="77777777" w:rsidR="00113134" w:rsidRPr="00943D14" w:rsidRDefault="00113134" w:rsidP="00113134">
      <w:pPr>
        <w:spacing w:after="120" w:line="240" w:lineRule="auto"/>
        <w:jc w:val="both"/>
        <w:rPr>
          <w:rFonts w:ascii="Times New Roman" w:hAnsi="Times New Roman" w:cs="Times New Roman"/>
          <w:sz w:val="24"/>
          <w:szCs w:val="24"/>
        </w:rPr>
      </w:pPr>
      <w:r w:rsidRPr="00943D14">
        <w:rPr>
          <w:rFonts w:ascii="Times New Roman" w:hAnsi="Times New Roman" w:cs="Times New Roman"/>
          <w:sz w:val="24"/>
          <w:szCs w:val="24"/>
        </w:rPr>
        <w:t xml:space="preserve">________, </w:t>
      </w:r>
      <w:proofErr w:type="spellStart"/>
      <w:r w:rsidRPr="00943D14">
        <w:rPr>
          <w:rFonts w:ascii="Times New Roman" w:hAnsi="Times New Roman" w:cs="Times New Roman"/>
          <w:sz w:val="24"/>
          <w:szCs w:val="24"/>
        </w:rPr>
        <w:t>reģ</w:t>
      </w:r>
      <w:proofErr w:type="spellEnd"/>
      <w:r w:rsidRPr="00943D14">
        <w:rPr>
          <w:rFonts w:ascii="Times New Roman" w:hAnsi="Times New Roman" w:cs="Times New Roman"/>
          <w:sz w:val="24"/>
          <w:szCs w:val="24"/>
        </w:rPr>
        <w:t>. Nr.______________, turpmāk - Iespējamais piegādātājs, kuru pārstāv ________ ____________, no otras puses,</w:t>
      </w:r>
    </w:p>
    <w:p w14:paraId="2C700F1A" w14:textId="77777777" w:rsidR="00113134" w:rsidRPr="00943D14" w:rsidRDefault="00113134" w:rsidP="00113134">
      <w:pPr>
        <w:spacing w:after="120" w:line="240" w:lineRule="auto"/>
        <w:jc w:val="both"/>
        <w:rPr>
          <w:rFonts w:ascii="Times New Roman" w:hAnsi="Times New Roman" w:cs="Times New Roman"/>
          <w:sz w:val="24"/>
          <w:szCs w:val="24"/>
        </w:rPr>
      </w:pPr>
      <w:r w:rsidRPr="00943D14">
        <w:rPr>
          <w:rFonts w:ascii="Times New Roman" w:hAnsi="Times New Roman" w:cs="Times New Roman"/>
          <w:sz w:val="24"/>
          <w:szCs w:val="24"/>
        </w:rPr>
        <w:t xml:space="preserve">________, </w:t>
      </w:r>
      <w:proofErr w:type="spellStart"/>
      <w:r w:rsidRPr="00943D14">
        <w:rPr>
          <w:rFonts w:ascii="Times New Roman" w:hAnsi="Times New Roman" w:cs="Times New Roman"/>
          <w:sz w:val="24"/>
          <w:szCs w:val="24"/>
        </w:rPr>
        <w:t>reģ</w:t>
      </w:r>
      <w:proofErr w:type="spellEnd"/>
      <w:r w:rsidRPr="00943D14">
        <w:rPr>
          <w:rFonts w:ascii="Times New Roman" w:hAnsi="Times New Roman" w:cs="Times New Roman"/>
          <w:sz w:val="24"/>
          <w:szCs w:val="24"/>
        </w:rPr>
        <w:t>. Nr.______________, turpmāk - Iespējamais piegādātājs, kuru pārstāv ________ ____________, no otras puses,</w:t>
      </w:r>
    </w:p>
    <w:p w14:paraId="6200118A" w14:textId="77777777" w:rsidR="00113134" w:rsidRPr="00943D14" w:rsidRDefault="00113134" w:rsidP="00113134">
      <w:pPr>
        <w:spacing w:after="120" w:line="240" w:lineRule="auto"/>
        <w:jc w:val="both"/>
        <w:rPr>
          <w:rFonts w:ascii="Times New Roman" w:hAnsi="Times New Roman" w:cs="Times New Roman"/>
          <w:sz w:val="24"/>
          <w:szCs w:val="24"/>
        </w:rPr>
      </w:pPr>
      <w:r w:rsidRPr="00943D14">
        <w:rPr>
          <w:rFonts w:ascii="Times New Roman" w:hAnsi="Times New Roman" w:cs="Times New Roman"/>
          <w:sz w:val="24"/>
          <w:szCs w:val="24"/>
        </w:rPr>
        <w:t xml:space="preserve">________, </w:t>
      </w:r>
      <w:proofErr w:type="spellStart"/>
      <w:r w:rsidRPr="00943D14">
        <w:rPr>
          <w:rFonts w:ascii="Times New Roman" w:hAnsi="Times New Roman" w:cs="Times New Roman"/>
          <w:sz w:val="24"/>
          <w:szCs w:val="24"/>
        </w:rPr>
        <w:t>reģ</w:t>
      </w:r>
      <w:proofErr w:type="spellEnd"/>
      <w:r w:rsidRPr="00943D14">
        <w:rPr>
          <w:rFonts w:ascii="Times New Roman" w:hAnsi="Times New Roman" w:cs="Times New Roman"/>
          <w:sz w:val="24"/>
          <w:szCs w:val="24"/>
        </w:rPr>
        <w:t xml:space="preserve">. Nr.______________, turpmāk - Iespējamais piegādātājs, kuru pārstāv ________ ____________, no otras puses, </w:t>
      </w:r>
    </w:p>
    <w:p w14:paraId="245D566B" w14:textId="787AE621" w:rsidR="00113134" w:rsidRPr="00943D14" w:rsidRDefault="00113134" w:rsidP="00113134">
      <w:pPr>
        <w:spacing w:after="120" w:line="240" w:lineRule="auto"/>
        <w:jc w:val="both"/>
        <w:rPr>
          <w:rFonts w:ascii="Times New Roman" w:hAnsi="Times New Roman" w:cs="Times New Roman"/>
          <w:sz w:val="24"/>
          <w:szCs w:val="24"/>
        </w:rPr>
      </w:pPr>
      <w:r w:rsidRPr="00943D14">
        <w:rPr>
          <w:rFonts w:ascii="Times New Roman" w:hAnsi="Times New Roman" w:cs="Times New Roman"/>
          <w:sz w:val="24"/>
          <w:szCs w:val="24"/>
        </w:rPr>
        <w:t>visi kopā turpmāk tekstā saukti Līdzēji, pamatojoties uz iepirkuma procedūras “</w:t>
      </w:r>
      <w:r w:rsidRPr="00943D14">
        <w:rPr>
          <w:rFonts w:ascii="Times New Roman" w:eastAsia="Times New Roman" w:hAnsi="Times New Roman" w:cs="Times New Roman"/>
          <w:sz w:val="24"/>
          <w:szCs w:val="24"/>
          <w:lang w:eastAsia="lv-LV"/>
        </w:rPr>
        <w:t xml:space="preserve">Tiesības noslēgt vispārīgo vienošanos par </w:t>
      </w:r>
      <w:r w:rsidR="00824D5B" w:rsidRPr="00943D14">
        <w:rPr>
          <w:rFonts w:ascii="Times New Roman" w:eastAsia="Times New Roman" w:hAnsi="Times New Roman" w:cs="Times New Roman"/>
          <w:sz w:val="24"/>
          <w:szCs w:val="24"/>
          <w:lang w:eastAsia="lv-LV"/>
        </w:rPr>
        <w:t>eļļu un smērvielu</w:t>
      </w:r>
      <w:r w:rsidRPr="00943D14">
        <w:rPr>
          <w:rFonts w:ascii="Times New Roman" w:eastAsia="Times New Roman" w:hAnsi="Times New Roman" w:cs="Times New Roman"/>
          <w:sz w:val="24"/>
          <w:szCs w:val="24"/>
          <w:lang w:eastAsia="lv-LV"/>
        </w:rPr>
        <w:t xml:space="preserve"> piegādi</w:t>
      </w:r>
      <w:r w:rsidRPr="00943D14">
        <w:rPr>
          <w:rFonts w:ascii="Times New Roman" w:hAnsi="Times New Roman" w:cs="Times New Roman"/>
          <w:sz w:val="24"/>
          <w:szCs w:val="24"/>
        </w:rPr>
        <w:t>”, identifikācijas Nr.RS/202</w:t>
      </w:r>
      <w:r w:rsidR="00B83C4F" w:rsidRPr="00943D14">
        <w:rPr>
          <w:rFonts w:ascii="Times New Roman" w:hAnsi="Times New Roman" w:cs="Times New Roman"/>
          <w:sz w:val="24"/>
          <w:szCs w:val="24"/>
        </w:rPr>
        <w:t>3</w:t>
      </w:r>
      <w:r w:rsidRPr="00943D14">
        <w:rPr>
          <w:rFonts w:ascii="Times New Roman" w:hAnsi="Times New Roman" w:cs="Times New Roman"/>
          <w:sz w:val="24"/>
          <w:szCs w:val="24"/>
        </w:rPr>
        <w:t>/</w:t>
      </w:r>
      <w:r w:rsidR="007D38D3">
        <w:rPr>
          <w:rFonts w:ascii="Times New Roman" w:hAnsi="Times New Roman" w:cs="Times New Roman"/>
          <w:sz w:val="24"/>
          <w:szCs w:val="24"/>
        </w:rPr>
        <w:t>70</w:t>
      </w:r>
      <w:r w:rsidR="00B83C4F" w:rsidRPr="00943D14">
        <w:rPr>
          <w:rFonts w:ascii="Times New Roman" w:hAnsi="Times New Roman" w:cs="Times New Roman"/>
          <w:sz w:val="24"/>
          <w:szCs w:val="24"/>
        </w:rPr>
        <w:t xml:space="preserve">, __.daļas </w:t>
      </w:r>
      <w:r w:rsidRPr="00943D14">
        <w:rPr>
          <w:rFonts w:ascii="Times New Roman" w:hAnsi="Times New Roman" w:cs="Times New Roman"/>
          <w:sz w:val="24"/>
          <w:szCs w:val="24"/>
        </w:rPr>
        <w:t xml:space="preserve"> (turpmāk – Procedūra), rezultātiem noslēdza šādu vispārīgo vienošanos:</w:t>
      </w:r>
    </w:p>
    <w:p w14:paraId="78209D97" w14:textId="77777777" w:rsidR="00E22185" w:rsidRPr="00943D14" w:rsidRDefault="00E22185" w:rsidP="00E22185">
      <w:pPr>
        <w:numPr>
          <w:ilvl w:val="0"/>
          <w:numId w:val="12"/>
        </w:numPr>
        <w:spacing w:after="120" w:line="240" w:lineRule="auto"/>
        <w:ind w:left="720"/>
        <w:jc w:val="center"/>
        <w:rPr>
          <w:rFonts w:ascii="Times New Roman" w:hAnsi="Times New Roman" w:cs="Times New Roman"/>
          <w:b/>
          <w:sz w:val="24"/>
          <w:szCs w:val="24"/>
        </w:rPr>
      </w:pPr>
      <w:r w:rsidRPr="00943D14">
        <w:rPr>
          <w:rFonts w:ascii="Times New Roman" w:hAnsi="Times New Roman" w:cs="Times New Roman"/>
          <w:b/>
          <w:sz w:val="24"/>
          <w:szCs w:val="24"/>
        </w:rPr>
        <w:t>DEFINĪCIJAS</w:t>
      </w:r>
    </w:p>
    <w:p w14:paraId="164A9D06" w14:textId="3393BA45"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u w:val="single"/>
        </w:rPr>
        <w:t>Iespējamais piegādātājs</w:t>
      </w:r>
      <w:r w:rsidRPr="00943D14">
        <w:rPr>
          <w:rFonts w:ascii="Times New Roman" w:hAnsi="Times New Roman" w:cs="Times New Roman"/>
          <w:bCs/>
          <w:sz w:val="24"/>
          <w:szCs w:val="24"/>
        </w:rPr>
        <w:t xml:space="preserve"> – piegādātājs, kurš noslēdz vispārīgo vienošanos (turpmāk – Vienošanās) ar Pasūtītāju, iegūstot tiesības Pasūtītājam piegādāt </w:t>
      </w:r>
      <w:r w:rsidR="00D944BF" w:rsidRPr="00943D14">
        <w:rPr>
          <w:rFonts w:ascii="Times New Roman" w:hAnsi="Times New Roman" w:cs="Times New Roman"/>
          <w:bCs/>
          <w:sz w:val="24"/>
          <w:szCs w:val="24"/>
        </w:rPr>
        <w:t>eļļas un</w:t>
      </w:r>
      <w:r w:rsidR="00BE2CA3" w:rsidRPr="00943D14">
        <w:rPr>
          <w:rFonts w:ascii="Times New Roman" w:hAnsi="Times New Roman" w:cs="Times New Roman"/>
          <w:bCs/>
          <w:sz w:val="24"/>
          <w:szCs w:val="24"/>
        </w:rPr>
        <w:t>/vai</w:t>
      </w:r>
      <w:r w:rsidR="00D944BF" w:rsidRPr="00943D14">
        <w:rPr>
          <w:rFonts w:ascii="Times New Roman" w:hAnsi="Times New Roman" w:cs="Times New Roman"/>
          <w:bCs/>
          <w:sz w:val="24"/>
          <w:szCs w:val="24"/>
        </w:rPr>
        <w:t xml:space="preserve"> smērvielas</w:t>
      </w:r>
      <w:r w:rsidRPr="00943D14">
        <w:rPr>
          <w:rFonts w:ascii="Times New Roman" w:hAnsi="Times New Roman" w:cs="Times New Roman"/>
          <w:bCs/>
          <w:sz w:val="24"/>
          <w:szCs w:val="24"/>
        </w:rPr>
        <w:t xml:space="preserve"> (turpmāk tekstā – Prece), saskaņā ar Vienošanās nosacījumiem.</w:t>
      </w:r>
    </w:p>
    <w:p w14:paraId="4776A9B3"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u w:val="single"/>
        </w:rPr>
        <w:t>Piegādātājs</w:t>
      </w:r>
      <w:r w:rsidRPr="00943D14">
        <w:rPr>
          <w:rFonts w:ascii="Times New Roman" w:hAnsi="Times New Roman" w:cs="Times New Roman"/>
          <w:bCs/>
          <w:sz w:val="24"/>
          <w:szCs w:val="24"/>
        </w:rPr>
        <w:t xml:space="preserve"> – Iespējamais piegādātājs, kurš noslēdz Iepirkuma līgumu.</w:t>
      </w:r>
    </w:p>
    <w:p w14:paraId="2E590C8C" w14:textId="28F06E83" w:rsidR="00E22185" w:rsidRPr="00943D14" w:rsidRDefault="00E22185" w:rsidP="00E47419">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u w:val="single"/>
        </w:rPr>
        <w:t xml:space="preserve">Prece </w:t>
      </w:r>
      <w:r w:rsidRPr="00943D14">
        <w:rPr>
          <w:rFonts w:ascii="Times New Roman" w:hAnsi="Times New Roman" w:cs="Times New Roman"/>
          <w:bCs/>
          <w:sz w:val="24"/>
          <w:szCs w:val="24"/>
        </w:rPr>
        <w:t xml:space="preserve">– </w:t>
      </w:r>
      <w:r w:rsidR="007626C4" w:rsidRPr="00943D14">
        <w:rPr>
          <w:rFonts w:ascii="Times New Roman" w:hAnsi="Times New Roman" w:cs="Times New Roman"/>
          <w:bCs/>
          <w:sz w:val="24"/>
          <w:szCs w:val="24"/>
        </w:rPr>
        <w:t>eļļas un</w:t>
      </w:r>
      <w:r w:rsidR="00BE2CA3" w:rsidRPr="00943D14">
        <w:rPr>
          <w:rFonts w:ascii="Times New Roman" w:hAnsi="Times New Roman" w:cs="Times New Roman"/>
          <w:bCs/>
          <w:sz w:val="24"/>
          <w:szCs w:val="24"/>
        </w:rPr>
        <w:t>/vai</w:t>
      </w:r>
      <w:r w:rsidR="007626C4" w:rsidRPr="00943D14">
        <w:rPr>
          <w:rFonts w:ascii="Times New Roman" w:hAnsi="Times New Roman" w:cs="Times New Roman"/>
          <w:bCs/>
          <w:sz w:val="24"/>
          <w:szCs w:val="24"/>
        </w:rPr>
        <w:t xml:space="preserve"> smērvielas </w:t>
      </w:r>
      <w:r w:rsidRPr="00943D14">
        <w:rPr>
          <w:rFonts w:ascii="Times New Roman" w:hAnsi="Times New Roman" w:cs="Times New Roman"/>
          <w:sz w:val="24"/>
          <w:szCs w:val="24"/>
        </w:rPr>
        <w:t>Preces specifikācija norādīta Vienošanās 1.pielikumā.</w:t>
      </w:r>
    </w:p>
    <w:p w14:paraId="29432C81"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u w:val="single"/>
        </w:rPr>
        <w:t xml:space="preserve">Atbilstošs cenu piedāvājums </w:t>
      </w:r>
      <w:r w:rsidRPr="00943D14">
        <w:rPr>
          <w:rFonts w:ascii="Times New Roman" w:hAnsi="Times New Roman" w:cs="Times New Roman"/>
          <w:bCs/>
          <w:sz w:val="24"/>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110F1BF2"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u w:val="single"/>
        </w:rPr>
        <w:t>Cenu aptauja</w:t>
      </w:r>
      <w:r w:rsidRPr="00943D1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0BAFC68B" w14:textId="77777777" w:rsidR="00E22185" w:rsidRPr="00943D14" w:rsidRDefault="00E22185" w:rsidP="00E22185">
      <w:pPr>
        <w:numPr>
          <w:ilvl w:val="1"/>
          <w:numId w:val="12"/>
        </w:numPr>
        <w:tabs>
          <w:tab w:val="num" w:pos="720"/>
        </w:tabs>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u w:val="single"/>
        </w:rPr>
        <w:t>Paziņojums</w:t>
      </w:r>
      <w:r w:rsidRPr="00943D14">
        <w:rPr>
          <w:rFonts w:ascii="Times New Roman" w:hAnsi="Times New Roman" w:cs="Times New Roman"/>
          <w:bCs/>
          <w:sz w:val="24"/>
          <w:szCs w:val="24"/>
        </w:rPr>
        <w:t xml:space="preserve"> – dokuments, kuru elektroniski visiem cenu piedāvājumu iesniegušajiem Iespējamajiem piegādātājiem </w:t>
      </w:r>
      <w:proofErr w:type="spellStart"/>
      <w:r w:rsidRPr="00943D14">
        <w:rPr>
          <w:rFonts w:ascii="Times New Roman" w:hAnsi="Times New Roman" w:cs="Times New Roman"/>
          <w:bCs/>
          <w:sz w:val="24"/>
          <w:szCs w:val="24"/>
        </w:rPr>
        <w:t>nosūta</w:t>
      </w:r>
      <w:proofErr w:type="spellEnd"/>
      <w:r w:rsidRPr="00943D14">
        <w:rPr>
          <w:rFonts w:ascii="Times New Roman" w:hAnsi="Times New Roman" w:cs="Times New Roman"/>
          <w:bCs/>
          <w:sz w:val="24"/>
          <w:szCs w:val="24"/>
        </w:rPr>
        <w:t xml:space="preserve"> Pasūtītāja pilnvarota persona, un kurš satur informāciju par Cenu aptaujas rezultātiem.</w:t>
      </w:r>
    </w:p>
    <w:p w14:paraId="71607BBD" w14:textId="77777777" w:rsidR="00E22185" w:rsidRPr="00943D14" w:rsidRDefault="00E22185" w:rsidP="00E22185">
      <w:pPr>
        <w:numPr>
          <w:ilvl w:val="1"/>
          <w:numId w:val="12"/>
        </w:numPr>
        <w:tabs>
          <w:tab w:val="num" w:pos="720"/>
        </w:tabs>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u w:val="single"/>
        </w:rPr>
        <w:t>Iepirkuma līgums</w:t>
      </w:r>
      <w:r w:rsidRPr="00943D14">
        <w:rPr>
          <w:rFonts w:ascii="Times New Roman" w:hAnsi="Times New Roman" w:cs="Times New Roman"/>
          <w:bCs/>
          <w:sz w:val="24"/>
          <w:szCs w:val="24"/>
        </w:rPr>
        <w:t xml:space="preserve"> – starp Pasūtītāju un Iespējamo piegādātāju Vienošanās ietvaros noslēgts iepirkuma līgums par Preces piegādi.</w:t>
      </w:r>
    </w:p>
    <w:p w14:paraId="1D77F92C" w14:textId="77777777" w:rsidR="00E22185" w:rsidRPr="00943D14" w:rsidRDefault="00E22185" w:rsidP="00E22185">
      <w:pPr>
        <w:spacing w:after="0" w:line="240" w:lineRule="auto"/>
        <w:ind w:left="360"/>
        <w:jc w:val="both"/>
        <w:rPr>
          <w:rFonts w:ascii="Times New Roman" w:hAnsi="Times New Roman" w:cs="Times New Roman"/>
          <w:bCs/>
          <w:sz w:val="24"/>
          <w:szCs w:val="24"/>
        </w:rPr>
      </w:pPr>
    </w:p>
    <w:p w14:paraId="1E9EDC09" w14:textId="77777777" w:rsidR="00E22185" w:rsidRPr="00943D14" w:rsidRDefault="00E22185" w:rsidP="00E22185">
      <w:pPr>
        <w:numPr>
          <w:ilvl w:val="0"/>
          <w:numId w:val="12"/>
        </w:numPr>
        <w:spacing w:after="120" w:line="240" w:lineRule="auto"/>
        <w:ind w:left="720"/>
        <w:jc w:val="center"/>
        <w:rPr>
          <w:rFonts w:ascii="Times New Roman" w:hAnsi="Times New Roman" w:cs="Times New Roman"/>
          <w:b/>
          <w:sz w:val="24"/>
          <w:szCs w:val="24"/>
        </w:rPr>
      </w:pPr>
      <w:r w:rsidRPr="00943D14">
        <w:rPr>
          <w:rFonts w:ascii="Times New Roman" w:hAnsi="Times New Roman" w:cs="Times New Roman"/>
          <w:b/>
          <w:sz w:val="24"/>
          <w:szCs w:val="24"/>
        </w:rPr>
        <w:t>VIENOŠANĀS PRIEKŠMETS UN DARBĪBAS TERMIŅŠ</w:t>
      </w:r>
    </w:p>
    <w:p w14:paraId="4F6C10F2" w14:textId="3AF999B3"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Vienošanās priekšmets ir pasūtījumam atbilstošas Preces </w:t>
      </w:r>
      <w:r w:rsidR="000D4EE3" w:rsidRPr="00943D14">
        <w:rPr>
          <w:rFonts w:ascii="Times New Roman" w:hAnsi="Times New Roman" w:cs="Times New Roman"/>
          <w:sz w:val="24"/>
          <w:szCs w:val="24"/>
        </w:rPr>
        <w:t>(</w:t>
      </w:r>
      <w:r w:rsidR="001B7377" w:rsidRPr="00943D14">
        <w:rPr>
          <w:rFonts w:ascii="Times New Roman" w:hAnsi="Times New Roman" w:cs="Times New Roman"/>
          <w:i/>
          <w:iCs/>
          <w:sz w:val="24"/>
          <w:szCs w:val="24"/>
        </w:rPr>
        <w:t>eļļu un</w:t>
      </w:r>
      <w:r w:rsidR="00BE2CA3" w:rsidRPr="00943D14">
        <w:rPr>
          <w:rFonts w:ascii="Times New Roman" w:hAnsi="Times New Roman" w:cs="Times New Roman"/>
          <w:i/>
          <w:iCs/>
          <w:sz w:val="24"/>
          <w:szCs w:val="24"/>
        </w:rPr>
        <w:t xml:space="preserve"> / vai</w:t>
      </w:r>
      <w:r w:rsidR="001B7377" w:rsidRPr="00943D14">
        <w:rPr>
          <w:rFonts w:ascii="Times New Roman" w:hAnsi="Times New Roman" w:cs="Times New Roman"/>
          <w:i/>
          <w:iCs/>
          <w:sz w:val="24"/>
          <w:szCs w:val="24"/>
        </w:rPr>
        <w:t xml:space="preserve"> smērvielu</w:t>
      </w:r>
      <w:r w:rsidR="000D4EE3" w:rsidRPr="00943D14">
        <w:rPr>
          <w:rFonts w:ascii="Times New Roman" w:hAnsi="Times New Roman" w:cs="Times New Roman"/>
          <w:sz w:val="24"/>
          <w:szCs w:val="24"/>
        </w:rPr>
        <w:t xml:space="preserve">) </w:t>
      </w:r>
      <w:r w:rsidRPr="00943D14">
        <w:rPr>
          <w:rFonts w:ascii="Times New Roman" w:hAnsi="Times New Roman" w:cs="Times New Roman"/>
          <w:sz w:val="24"/>
          <w:szCs w:val="24"/>
        </w:rPr>
        <w:t>piegāde saskaņā ar 1.pielikumā ietverto tehnisko specifikāciju un Vienošanās noteikumiem.</w:t>
      </w:r>
    </w:p>
    <w:p w14:paraId="7FD2FF48"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Vienošanās nosaka kārtību, kādā Pasūtītājs no Iespējamo piegādātāju loka izvēlas to Piegādātāju, kas nodrošinās Preču piegādi atbilstoši Pasūtītāja vajadzībām, kā tiks slēgts Iepirkuma līgums par pasūtījumu un kādi ir piegādes noteikumi. </w:t>
      </w:r>
    </w:p>
    <w:p w14:paraId="0839DCC7" w14:textId="6D549696" w:rsidR="00331A60" w:rsidRPr="00943D14" w:rsidRDefault="00331A60" w:rsidP="00331A60">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lastRenderedPageBreak/>
        <w:t xml:space="preserve">Vienošanās ir spēkā no brīža, kad to paraksta visi Līdzēji, un ir spēkā līdz Līdzēju saistību pilnīgai izpildei. Pasūtītājs ir tiesīgs pasūtīt Preci </w:t>
      </w:r>
      <w:r w:rsidR="005A3655" w:rsidRPr="00943D14">
        <w:rPr>
          <w:rFonts w:ascii="Times New Roman" w:hAnsi="Times New Roman" w:cs="Times New Roman"/>
          <w:sz w:val="24"/>
          <w:szCs w:val="24"/>
        </w:rPr>
        <w:t>2</w:t>
      </w:r>
      <w:r w:rsidRPr="00943D14">
        <w:rPr>
          <w:rFonts w:ascii="Times New Roman" w:hAnsi="Times New Roman" w:cs="Times New Roman"/>
          <w:sz w:val="24"/>
          <w:szCs w:val="24"/>
        </w:rPr>
        <w:t xml:space="preserve"> (</w:t>
      </w:r>
      <w:r w:rsidR="005A3655" w:rsidRPr="00943D14">
        <w:rPr>
          <w:rFonts w:ascii="Times New Roman" w:hAnsi="Times New Roman" w:cs="Times New Roman"/>
          <w:sz w:val="24"/>
          <w:szCs w:val="24"/>
        </w:rPr>
        <w:t>divus</w:t>
      </w:r>
      <w:r w:rsidRPr="00943D14">
        <w:rPr>
          <w:rFonts w:ascii="Times New Roman" w:hAnsi="Times New Roman" w:cs="Times New Roman"/>
          <w:sz w:val="24"/>
          <w:szCs w:val="24"/>
        </w:rPr>
        <w:t>) gadu</w:t>
      </w:r>
      <w:r w:rsidR="005A3655" w:rsidRPr="00943D14">
        <w:rPr>
          <w:rFonts w:ascii="Times New Roman" w:hAnsi="Times New Roman" w:cs="Times New Roman"/>
          <w:sz w:val="24"/>
          <w:szCs w:val="24"/>
        </w:rPr>
        <w:t>s</w:t>
      </w:r>
      <w:r w:rsidRPr="00943D14">
        <w:rPr>
          <w:rFonts w:ascii="Times New Roman" w:hAnsi="Times New Roman" w:cs="Times New Roman"/>
          <w:sz w:val="24"/>
          <w:szCs w:val="24"/>
        </w:rPr>
        <w:t xml:space="preserve"> no Vienošanās parakstīšanas brīža.</w:t>
      </w:r>
    </w:p>
    <w:p w14:paraId="605480D3"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bCs/>
          <w:sz w:val="24"/>
          <w:szCs w:val="24"/>
        </w:rPr>
        <w:t xml:space="preserve">Pasūtītājs Vienošanās izpildes laikā ir tiesīgs iepirkt Preci tādā apjomā, kāds tam ir nepieciešams - </w:t>
      </w:r>
      <w:r w:rsidRPr="00943D14">
        <w:rPr>
          <w:rFonts w:ascii="Times New Roman" w:hAnsi="Times New Roman" w:cs="Times New Roman"/>
          <w:sz w:val="24"/>
          <w:szCs w:val="24"/>
        </w:rPr>
        <w:t>Pasūtītājam nav pienākuma pirkt Preci visas līgumcenas apjomā.</w:t>
      </w:r>
    </w:p>
    <w:p w14:paraId="24DEF7D2" w14:textId="4D633520" w:rsidR="00E22185" w:rsidRDefault="00E22185" w:rsidP="00E22185">
      <w:pPr>
        <w:spacing w:after="0" w:line="240" w:lineRule="auto"/>
        <w:ind w:left="426"/>
        <w:jc w:val="both"/>
        <w:rPr>
          <w:rFonts w:ascii="Times New Roman" w:hAnsi="Times New Roman" w:cs="Times New Roman"/>
        </w:rPr>
      </w:pPr>
    </w:p>
    <w:p w14:paraId="18D5EC9D" w14:textId="77777777" w:rsidR="00E22185" w:rsidRPr="00943D14" w:rsidRDefault="00E22185" w:rsidP="00E22185">
      <w:pPr>
        <w:numPr>
          <w:ilvl w:val="0"/>
          <w:numId w:val="12"/>
        </w:numPr>
        <w:spacing w:after="120" w:line="240" w:lineRule="auto"/>
        <w:ind w:left="720"/>
        <w:jc w:val="center"/>
        <w:rPr>
          <w:rFonts w:ascii="Times New Roman" w:hAnsi="Times New Roman" w:cs="Times New Roman"/>
          <w:b/>
          <w:sz w:val="24"/>
          <w:szCs w:val="24"/>
        </w:rPr>
      </w:pPr>
      <w:r w:rsidRPr="00943D14">
        <w:rPr>
          <w:rFonts w:ascii="Times New Roman" w:hAnsi="Times New Roman" w:cs="Times New Roman"/>
          <w:b/>
          <w:sz w:val="24"/>
          <w:szCs w:val="24"/>
        </w:rPr>
        <w:t>PIEGĀDĀTĀJA IZVĒLE</w:t>
      </w:r>
    </w:p>
    <w:p w14:paraId="61E2F4C9" w14:textId="7ED29590"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rPr>
        <w:t xml:space="preserve">Lai noteiktu attiecīgās Preces </w:t>
      </w:r>
      <w:r w:rsidR="00766316" w:rsidRPr="00943D14">
        <w:rPr>
          <w:rFonts w:ascii="Times New Roman" w:hAnsi="Times New Roman" w:cs="Times New Roman"/>
          <w:bCs/>
          <w:sz w:val="24"/>
          <w:szCs w:val="24"/>
        </w:rPr>
        <w:t xml:space="preserve">vai Preču </w:t>
      </w:r>
      <w:r w:rsidRPr="00943D14">
        <w:rPr>
          <w:rFonts w:ascii="Times New Roman" w:hAnsi="Times New Roman" w:cs="Times New Roman"/>
          <w:bCs/>
          <w:sz w:val="24"/>
          <w:szCs w:val="24"/>
        </w:rPr>
        <w:t xml:space="preserve">partijas Piegādātāju, Pasūtītājs </w:t>
      </w:r>
      <w:proofErr w:type="spellStart"/>
      <w:r w:rsidRPr="00943D14">
        <w:rPr>
          <w:rFonts w:ascii="Times New Roman" w:hAnsi="Times New Roman" w:cs="Times New Roman"/>
          <w:bCs/>
          <w:sz w:val="24"/>
          <w:szCs w:val="24"/>
        </w:rPr>
        <w:t>nosūta</w:t>
      </w:r>
      <w:proofErr w:type="spellEnd"/>
      <w:r w:rsidRPr="00943D14">
        <w:rPr>
          <w:rFonts w:ascii="Times New Roman" w:hAnsi="Times New Roman" w:cs="Times New Roman"/>
          <w:bCs/>
          <w:sz w:val="24"/>
          <w:szCs w:val="24"/>
        </w:rPr>
        <w:t xml:space="preserve"> elektroniski (uz Vienošanās 11.2.punktā norādītā pārstāvja e-pastu) atbilstoši Vienošanās 2.pielikuma formai sagatavotu cenu aptauju visiem Iespējamajiem piegādātājiem, norādot Preces apjomu, piegādes termiņu un nepieciešamības gadījumā papildus iesniedzamo tehnisko dokumentāciju. Preces piegādes termiņš, orientējoši, ir 3 </w:t>
      </w:r>
      <w:r w:rsidR="00D5787D" w:rsidRPr="00943D14">
        <w:rPr>
          <w:rFonts w:ascii="Times New Roman" w:hAnsi="Times New Roman" w:cs="Times New Roman"/>
          <w:bCs/>
          <w:sz w:val="24"/>
          <w:szCs w:val="24"/>
        </w:rPr>
        <w:t xml:space="preserve">(trīs) </w:t>
      </w:r>
      <w:r w:rsidRPr="00943D14">
        <w:rPr>
          <w:rFonts w:ascii="Times New Roman" w:hAnsi="Times New Roman" w:cs="Times New Roman"/>
          <w:bCs/>
          <w:sz w:val="24"/>
          <w:szCs w:val="24"/>
        </w:rPr>
        <w:t xml:space="preserve">darba dienu laikā no Paziņojuma nosūtīšana dienas, bet nepieciešamības gadījumā piegādes termiņš var tikt mainīts. </w:t>
      </w:r>
    </w:p>
    <w:p w14:paraId="5AD5B43C" w14:textId="46A964FD"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rPr>
        <w:t xml:space="preserve">Iespējamajiem piegādātājiem jāiesniedz Vienošanās 3. pielikumā ietvertajai formai atbilstošs cenu piedāvājums 5 (piecu) darba dienu laikā pēc cenu aptaujas nosūtīšanas dienas, ja vien Pasūtītājs nav noteicis citu iesniegšanas termiņu. </w:t>
      </w:r>
      <w:r w:rsidR="00CF2D7D" w:rsidRPr="00943D14">
        <w:rPr>
          <w:rFonts w:ascii="Times New Roman" w:hAnsi="Times New Roman" w:cs="Times New Roman"/>
          <w:bCs/>
          <w:sz w:val="24"/>
          <w:szCs w:val="24"/>
        </w:rPr>
        <w:t>Iespējamais piegādātājs ir tiesīgs iesniegt cenu piedāvājumu par vienu vai vairākām cenu aptaujā norādītajām pozīcijām (atbilstoši savam piedāvājumam iepirkuma Procedūrā).</w:t>
      </w:r>
    </w:p>
    <w:p w14:paraId="53704D3E"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rPr>
        <w:t>Cenu piedāvājuma izvēles kritērijs ir viszemākā cena.</w:t>
      </w:r>
    </w:p>
    <w:p w14:paraId="16502F7F"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rPr>
        <w:t>Ja Vienošanās 3.2.punktā noteiktajā termiņā Iespējamais piegādātājs neiesniedz cenu piedāvājumu, tiek uzskatīts, ka viņš atsakās no konkrētās piegādes.</w:t>
      </w:r>
    </w:p>
    <w:p w14:paraId="1D3AEB2A" w14:textId="371F109F"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eastAsia="Times New Roman" w:hAnsi="Times New Roman" w:cs="Times New Roman"/>
          <w:bCs/>
          <w:sz w:val="24"/>
          <w:szCs w:val="24"/>
        </w:rPr>
        <w:t xml:space="preserve">Pasūtītājs pēc cenu aptaujā norādītā piedāvājumu iesniegšanas termiņa beigām, izvērtē piedāvājumu atbilstību cenu aptaujā norādītajām prasībām un izvēlas Iepirkuma līguma slēgšanai </w:t>
      </w:r>
      <w:r w:rsidR="00CF2D7D" w:rsidRPr="00943D14">
        <w:rPr>
          <w:rFonts w:ascii="Times New Roman" w:eastAsia="Times New Roman" w:hAnsi="Times New Roman" w:cs="Times New Roman"/>
          <w:bCs/>
          <w:sz w:val="24"/>
          <w:szCs w:val="24"/>
        </w:rPr>
        <w:t>par katru cenu aptaujas pozīciju</w:t>
      </w:r>
      <w:r w:rsidR="00E47419" w:rsidRPr="00943D14">
        <w:rPr>
          <w:rFonts w:ascii="Times New Roman" w:eastAsia="Times New Roman" w:hAnsi="Times New Roman" w:cs="Times New Roman"/>
          <w:bCs/>
          <w:sz w:val="24"/>
          <w:szCs w:val="24"/>
        </w:rPr>
        <w:t>.</w:t>
      </w:r>
      <w:r w:rsidR="00CF2D7D" w:rsidRPr="00943D14">
        <w:rPr>
          <w:rFonts w:ascii="Times New Roman" w:eastAsia="Times New Roman" w:hAnsi="Times New Roman" w:cs="Times New Roman"/>
          <w:bCs/>
          <w:sz w:val="24"/>
          <w:szCs w:val="24"/>
        </w:rPr>
        <w:t xml:space="preserve"> </w:t>
      </w:r>
      <w:r w:rsidRPr="00943D14">
        <w:rPr>
          <w:rFonts w:ascii="Times New Roman" w:eastAsia="Times New Roman" w:hAnsi="Times New Roman" w:cs="Times New Roman"/>
          <w:bCs/>
          <w:sz w:val="24"/>
          <w:szCs w:val="24"/>
        </w:rPr>
        <w:t>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785C5D6E"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eastAsia="Times New Roman" w:hAnsi="Times New Roman" w:cs="Times New Roman"/>
          <w:bCs/>
          <w:sz w:val="24"/>
          <w:szCs w:val="24"/>
        </w:rPr>
        <w:t>Pasūtītājam ir tiesības lūgt precizēt vai skaidrot Iespējamā piegādātāja iesniegto cenas piedāvājumu.</w:t>
      </w:r>
    </w:p>
    <w:p w14:paraId="0A79477D" w14:textId="03A18482"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eastAsia="Times New Roman" w:hAnsi="Times New Roman" w:cs="Times New Roman"/>
          <w:bCs/>
          <w:sz w:val="24"/>
          <w:szCs w:val="24"/>
        </w:rPr>
        <w:t xml:space="preserve">Ja vairāki Iespējamie piegādātāji piedāvājuši viszemāko cenu, tad Pasūtītājs </w:t>
      </w:r>
      <w:proofErr w:type="spellStart"/>
      <w:r w:rsidRPr="00943D14">
        <w:rPr>
          <w:rFonts w:ascii="Times New Roman" w:eastAsia="Times New Roman" w:hAnsi="Times New Roman" w:cs="Times New Roman"/>
          <w:bCs/>
          <w:sz w:val="24"/>
          <w:szCs w:val="24"/>
        </w:rPr>
        <w:t>nosūta</w:t>
      </w:r>
      <w:proofErr w:type="spellEnd"/>
      <w:r w:rsidRPr="00943D14">
        <w:rPr>
          <w:rFonts w:ascii="Times New Roman" w:eastAsia="Times New Roman" w:hAnsi="Times New Roman" w:cs="Times New Roman"/>
          <w:bCs/>
          <w:sz w:val="24"/>
          <w:szCs w:val="24"/>
        </w:rPr>
        <w:t xml:space="preserve"> šiem Iespējamajiem piegādātājiem atkārtotu cenu aptauju iesniegt piedāvājumus Preces piegādei. No atkārtoti iesniegtajiem piedāvājumiem Pasūtītājs izvēlās piedāvājumu ar viszemāko cenu.</w:t>
      </w:r>
      <w:r w:rsidRPr="00943D14">
        <w:rPr>
          <w:rFonts w:ascii="Times New Roman" w:hAnsi="Times New Roman" w:cs="Times New Roman"/>
          <w:sz w:val="24"/>
          <w:szCs w:val="24"/>
        </w:rPr>
        <w:t xml:space="preserve"> Ja atkārtotā cenu aptaujā iespējamie piegādātāji iesniedz piedāvājumus ar vienādām cenām, iepirkuma līguma slēgšanas tiesības tiek piešķirtas rīkojot izlozi. Pasūtītāja pilnvarotā persona rīko izlozi, kurā ir tiesīgi piedalīties iespējamie piegādātāji, kuri iesnieguši vienādus cenu piedāvājumus. Pasūtītājs par izlozes laiku informē iespējamos piegādātājus elektroniski.</w:t>
      </w:r>
    </w:p>
    <w:p w14:paraId="69B84A11" w14:textId="458A01ED"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rPr>
        <w:t xml:space="preserve">Ne ilgāk kā 5 (piecu) darba dienu laikā pēc cenu piedāvājumu iesniegšanas termiņa Pasūtītāja pilnvarotā persona </w:t>
      </w:r>
      <w:proofErr w:type="spellStart"/>
      <w:r w:rsidRPr="00943D14">
        <w:rPr>
          <w:rFonts w:ascii="Times New Roman" w:hAnsi="Times New Roman" w:cs="Times New Roman"/>
          <w:bCs/>
          <w:sz w:val="24"/>
          <w:szCs w:val="24"/>
        </w:rPr>
        <w:t>nosūta</w:t>
      </w:r>
      <w:proofErr w:type="spellEnd"/>
      <w:r w:rsidRPr="00943D14">
        <w:rPr>
          <w:rFonts w:ascii="Times New Roman" w:hAnsi="Times New Roman" w:cs="Times New Roman"/>
          <w:bCs/>
          <w:sz w:val="24"/>
          <w:szCs w:val="24"/>
        </w:rPr>
        <w:t xml:space="preserve"> Iespējamajam piegādātājam atbilstoši Vienošanās 4.pielikuma formai sagatavotu Paziņojumu par cenu aptaujas rezultātiem.</w:t>
      </w:r>
    </w:p>
    <w:p w14:paraId="5DFE6F33" w14:textId="77777777" w:rsidR="00E22185" w:rsidRPr="00943D14"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sz w:val="24"/>
          <w:szCs w:val="24"/>
        </w:rPr>
      </w:pPr>
      <w:r w:rsidRPr="00943D14">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5110AD1B" w14:textId="77777777" w:rsidR="007715E5" w:rsidRPr="00943D14"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sz w:val="24"/>
          <w:szCs w:val="24"/>
        </w:rPr>
      </w:pPr>
      <w:r w:rsidRPr="00943D14">
        <w:rPr>
          <w:rFonts w:ascii="Times New Roman" w:eastAsia="Times New Roman" w:hAnsi="Times New Roman" w:cs="Times New Roman"/>
          <w:sz w:val="24"/>
          <w:szCs w:val="24"/>
        </w:rPr>
        <w:t>Ja Piegādātājs atsakās no Iepirkuma līguma izpildes, Pasūtītājam ir tiesības piešķirt Iepirkuma līguma slēgšanas tiesības Iespējamajam piegādātājam, kas piedāvāja nākamo zemāko cenu.</w:t>
      </w:r>
    </w:p>
    <w:p w14:paraId="2AB0762D" w14:textId="77777777" w:rsidR="00DA1C94" w:rsidRPr="00943D14" w:rsidRDefault="00DA1C94" w:rsidP="00DA1C94">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sz w:val="24"/>
          <w:szCs w:val="24"/>
        </w:rPr>
      </w:pPr>
      <w:r w:rsidRPr="00943D14">
        <w:rPr>
          <w:rFonts w:ascii="Times New Roman" w:eastAsia="Times New Roman" w:hAnsi="Times New Roman" w:cs="Times New Roman"/>
          <w:sz w:val="24"/>
          <w:szCs w:val="24"/>
        </w:rPr>
        <w:t>Pasūtītājam ir tiesības</w:t>
      </w:r>
      <w:r w:rsidRPr="00943D14">
        <w:rPr>
          <w:rFonts w:ascii="Times New Roman" w:eastAsia="Times New Roman" w:hAnsi="Times New Roman" w:cs="Times New Roman"/>
          <w:bCs/>
          <w:sz w:val="24"/>
          <w:szCs w:val="24"/>
        </w:rPr>
        <w:t>:</w:t>
      </w:r>
    </w:p>
    <w:p w14:paraId="1B160D90" w14:textId="7C3C26FB" w:rsidR="00E81E8F" w:rsidRPr="00943D14" w:rsidRDefault="00E81E8F" w:rsidP="00DA1C94">
      <w:pPr>
        <w:widowControl w:val="0"/>
        <w:numPr>
          <w:ilvl w:val="2"/>
          <w:numId w:val="12"/>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943D14">
        <w:rPr>
          <w:rFonts w:ascii="Times New Roman" w:hAnsi="Times New Roman" w:cs="Times New Roman"/>
          <w:sz w:val="24"/>
          <w:szCs w:val="24"/>
        </w:rPr>
        <w:t>lūgt iespējamos piegādātājus piedāvāt Tehniskās specifikācijas preču pozīciju ekvivalentus;</w:t>
      </w:r>
    </w:p>
    <w:p w14:paraId="38131D09" w14:textId="6E8D7212" w:rsidR="00E81E8F" w:rsidRPr="00943D14" w:rsidRDefault="00E81E8F" w:rsidP="00DA1C94">
      <w:pPr>
        <w:widowControl w:val="0"/>
        <w:numPr>
          <w:ilvl w:val="2"/>
          <w:numId w:val="12"/>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943D14">
        <w:rPr>
          <w:rFonts w:ascii="Times New Roman" w:hAnsi="Times New Roman" w:cs="Times New Roman"/>
          <w:sz w:val="24"/>
          <w:szCs w:val="24"/>
        </w:rPr>
        <w:t>akceptēt vai noraidīt iespējamo piegādātāju piedāvātos jaunus Tehniskās specifikācijas preču pozīciju ekvivalentus</w:t>
      </w:r>
      <w:r w:rsidR="00CF2D7D" w:rsidRPr="00943D14">
        <w:rPr>
          <w:rFonts w:ascii="Times New Roman" w:hAnsi="Times New Roman" w:cs="Times New Roman"/>
          <w:sz w:val="24"/>
          <w:szCs w:val="24"/>
        </w:rPr>
        <w:t xml:space="preserve"> vai jaunas preces, par kurām sākotnēji iepirkuma Procedūrā Iespējamais piegādātājs piedāvājumu nebija iesniedzis</w:t>
      </w:r>
      <w:r w:rsidRPr="00943D14">
        <w:rPr>
          <w:rFonts w:ascii="Times New Roman" w:hAnsi="Times New Roman" w:cs="Times New Roman"/>
          <w:sz w:val="24"/>
          <w:szCs w:val="24"/>
        </w:rPr>
        <w:t>;</w:t>
      </w:r>
    </w:p>
    <w:p w14:paraId="504DC64C" w14:textId="77777777" w:rsidR="00E81E8F" w:rsidRPr="00943D14" w:rsidRDefault="00E81E8F" w:rsidP="00DA1C94">
      <w:pPr>
        <w:widowControl w:val="0"/>
        <w:numPr>
          <w:ilvl w:val="2"/>
          <w:numId w:val="12"/>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943D14">
        <w:rPr>
          <w:rFonts w:ascii="Times New Roman" w:hAnsi="Times New Roman" w:cs="Times New Roman"/>
          <w:sz w:val="24"/>
          <w:szCs w:val="24"/>
        </w:rPr>
        <w:t>lūgt iespējamos piegādātājus piedāvāt vairākus ekvivalentus Tehniskās specifikācijas preču pozīcijai;</w:t>
      </w:r>
    </w:p>
    <w:p w14:paraId="52BD3E41" w14:textId="77777777" w:rsidR="00E81E8F" w:rsidRPr="00943D14" w:rsidRDefault="00E81E8F" w:rsidP="00DA1C94">
      <w:pPr>
        <w:widowControl w:val="0"/>
        <w:numPr>
          <w:ilvl w:val="2"/>
          <w:numId w:val="12"/>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943D14">
        <w:rPr>
          <w:rFonts w:ascii="Times New Roman" w:hAnsi="Times New Roman" w:cs="Times New Roman"/>
          <w:sz w:val="24"/>
          <w:szCs w:val="24"/>
        </w:rPr>
        <w:t>līguma noslēgšanas tiesības piešķirt vairākiem iespējamajiem piegādātājiem par vienas Tehniskās specifikācijas preču pozīcijas piegādi, ja zemākās cenas iesniedzējs nespēj nodrošināt pilnu cenu aptaujas pieprasījuma Tehniskās specifikācijas preču pozīcijas piegādes apjomu.</w:t>
      </w:r>
    </w:p>
    <w:p w14:paraId="04FCEF7E" w14:textId="2B4CE56C" w:rsidR="00E22185" w:rsidRPr="00943D14" w:rsidRDefault="000C6384" w:rsidP="00E22185">
      <w:pPr>
        <w:widowControl w:val="0"/>
        <w:numPr>
          <w:ilvl w:val="1"/>
          <w:numId w:val="12"/>
        </w:numPr>
        <w:overflowPunct w:val="0"/>
        <w:adjustRightInd w:val="0"/>
        <w:spacing w:after="120" w:line="240" w:lineRule="auto"/>
        <w:ind w:left="567" w:right="28" w:hanging="567"/>
        <w:contextualSpacing/>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lastRenderedPageBreak/>
        <w:t>Iespējamo piegādātāju tiesības:</w:t>
      </w:r>
    </w:p>
    <w:p w14:paraId="7E8F5287" w14:textId="21EF2556" w:rsidR="00965FA8" w:rsidRPr="00943D14" w:rsidRDefault="00965FA8" w:rsidP="00965FA8">
      <w:pPr>
        <w:widowControl w:val="0"/>
        <w:numPr>
          <w:ilvl w:val="2"/>
          <w:numId w:val="12"/>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943D14">
        <w:rPr>
          <w:rFonts w:ascii="Times New Roman" w:hAnsi="Times New Roman" w:cs="Times New Roman"/>
          <w:sz w:val="24"/>
          <w:szCs w:val="24"/>
        </w:rPr>
        <w:t>vispārīgās vienošanās darbības termiņā pēc savas iniciatīvas piedāvāt Pasūtītājam Tehniskās specifikācijas jaunus ekvivalentus, ja tie ir kļuvuši iespējamajam piegādātājam pieejami</w:t>
      </w:r>
      <w:r w:rsidR="00CF2D7D" w:rsidRPr="00943D14">
        <w:rPr>
          <w:rFonts w:ascii="Times New Roman" w:hAnsi="Times New Roman" w:cs="Times New Roman"/>
          <w:sz w:val="24"/>
          <w:szCs w:val="24"/>
        </w:rPr>
        <w:t>, vai piedāvāt preces, par kurām sākotnēji iepirkuma Procedūrā piedāvājums nebija iesniegts. Šādā gadījumā Iespējamajam piegādātājam jāsniedz Pasūtītājam pilna informācija par jauno piedāvāto preci (datu drošības lapas un tehnisko datu lapas)</w:t>
      </w:r>
      <w:r w:rsidRPr="00943D14">
        <w:rPr>
          <w:rFonts w:ascii="Times New Roman" w:hAnsi="Times New Roman" w:cs="Times New Roman"/>
          <w:sz w:val="24"/>
          <w:szCs w:val="24"/>
        </w:rPr>
        <w:t>;</w:t>
      </w:r>
    </w:p>
    <w:p w14:paraId="5EF62F87" w14:textId="77777777" w:rsidR="000C6384" w:rsidRPr="004B112C" w:rsidRDefault="000C6384" w:rsidP="001D58CA">
      <w:pPr>
        <w:widowControl w:val="0"/>
        <w:overflowPunct w:val="0"/>
        <w:adjustRightInd w:val="0"/>
        <w:spacing w:after="120" w:line="240" w:lineRule="auto"/>
        <w:ind w:left="1288" w:right="28"/>
        <w:contextualSpacing/>
        <w:jc w:val="both"/>
        <w:rPr>
          <w:rFonts w:ascii="Times New Roman" w:eastAsia="Times New Roman" w:hAnsi="Times New Roman" w:cs="Times New Roman"/>
          <w:bCs/>
        </w:rPr>
      </w:pPr>
    </w:p>
    <w:p w14:paraId="1C9B9DBA" w14:textId="77777777" w:rsidR="00E22185" w:rsidRPr="00943D14" w:rsidRDefault="00E22185" w:rsidP="00E22185">
      <w:pPr>
        <w:numPr>
          <w:ilvl w:val="0"/>
          <w:numId w:val="12"/>
        </w:numPr>
        <w:spacing w:after="120" w:line="240" w:lineRule="auto"/>
        <w:ind w:left="567" w:hanging="567"/>
        <w:jc w:val="center"/>
        <w:rPr>
          <w:rFonts w:ascii="Times New Roman" w:hAnsi="Times New Roman" w:cs="Times New Roman"/>
          <w:b/>
          <w:sz w:val="24"/>
          <w:szCs w:val="24"/>
        </w:rPr>
      </w:pPr>
      <w:r w:rsidRPr="00943D14">
        <w:rPr>
          <w:rFonts w:ascii="Times New Roman" w:hAnsi="Times New Roman" w:cs="Times New Roman"/>
          <w:b/>
          <w:sz w:val="24"/>
          <w:szCs w:val="24"/>
        </w:rPr>
        <w:t xml:space="preserve">VIENOŠANĀS KOPĒJĀ SUMMA UN NORĒĶINU KĀRTĪBA </w:t>
      </w:r>
    </w:p>
    <w:p w14:paraId="7285C162" w14:textId="2C958182" w:rsidR="007D184B" w:rsidRPr="00943D14" w:rsidRDefault="00E22185" w:rsidP="007D184B">
      <w:pPr>
        <w:widowControl w:val="0"/>
        <w:numPr>
          <w:ilvl w:val="1"/>
          <w:numId w:val="12"/>
        </w:numPr>
        <w:overflowPunct w:val="0"/>
        <w:adjustRightInd w:val="0"/>
        <w:spacing w:after="0" w:line="240" w:lineRule="auto"/>
        <w:ind w:left="567" w:right="28" w:hanging="567"/>
        <w:contextualSpacing/>
        <w:jc w:val="both"/>
        <w:rPr>
          <w:rFonts w:ascii="Times New Roman" w:eastAsia="Times New Roman" w:hAnsi="Times New Roman" w:cs="Times New Roman"/>
          <w:bCs/>
          <w:sz w:val="24"/>
          <w:szCs w:val="24"/>
        </w:rPr>
      </w:pPr>
      <w:r w:rsidRPr="00943D14">
        <w:rPr>
          <w:rFonts w:ascii="Times New Roman" w:eastAsia="Times New Roman" w:hAnsi="Times New Roman" w:cs="Times New Roman"/>
          <w:sz w:val="24"/>
          <w:szCs w:val="24"/>
        </w:rPr>
        <w:t xml:space="preserve">Vienošanās kopējā līgumcena ir </w:t>
      </w:r>
      <w:r w:rsidR="00BF6796" w:rsidRPr="00943D14">
        <w:rPr>
          <w:rFonts w:ascii="Times New Roman" w:eastAsia="Times New Roman" w:hAnsi="Times New Roman" w:cs="Times New Roman"/>
          <w:sz w:val="24"/>
          <w:szCs w:val="24"/>
        </w:rPr>
        <w:t xml:space="preserve">402 928,00  </w:t>
      </w:r>
      <w:r w:rsidR="00BF6796" w:rsidRPr="00943D14">
        <w:rPr>
          <w:rFonts w:ascii="Times New Roman" w:eastAsia="Times New Roman" w:hAnsi="Times New Roman" w:cs="Times New Roman"/>
          <w:sz w:val="24"/>
          <w:szCs w:val="24"/>
          <w:lang w:eastAsia="ru-RU"/>
        </w:rPr>
        <w:t xml:space="preserve">(četri simti divi tūkstoši deviņi simti divdesmit astoņi </w:t>
      </w:r>
      <w:proofErr w:type="spellStart"/>
      <w:r w:rsidR="00BF6796" w:rsidRPr="00943D14">
        <w:rPr>
          <w:rFonts w:ascii="Times New Roman" w:eastAsia="Times New Roman" w:hAnsi="Times New Roman" w:cs="Times New Roman"/>
          <w:sz w:val="24"/>
          <w:szCs w:val="24"/>
          <w:lang w:eastAsia="ru-RU"/>
        </w:rPr>
        <w:t>euro</w:t>
      </w:r>
      <w:proofErr w:type="spellEnd"/>
      <w:r w:rsidR="00BF6796" w:rsidRPr="00943D14">
        <w:rPr>
          <w:rFonts w:ascii="Times New Roman" w:eastAsia="Times New Roman" w:hAnsi="Times New Roman" w:cs="Times New Roman"/>
          <w:sz w:val="24"/>
          <w:szCs w:val="24"/>
          <w:lang w:eastAsia="ru-RU"/>
        </w:rPr>
        <w:t xml:space="preserve"> un 00 centi) bez pievienotās vērtības nodokļa (turpmāk – PVN)</w:t>
      </w:r>
      <w:r w:rsidR="007D184B" w:rsidRPr="00943D14">
        <w:rPr>
          <w:rFonts w:ascii="Times New Roman" w:eastAsia="Times New Roman" w:hAnsi="Times New Roman" w:cs="Times New Roman"/>
          <w:sz w:val="24"/>
          <w:szCs w:val="24"/>
        </w:rPr>
        <w:t>:</w:t>
      </w:r>
    </w:p>
    <w:p w14:paraId="009F29C1" w14:textId="77633F16" w:rsidR="007D184B" w:rsidRPr="00943D14" w:rsidRDefault="007D184B" w:rsidP="007D184B">
      <w:pPr>
        <w:pStyle w:val="ListParagraph"/>
        <w:widowControl w:val="0"/>
        <w:numPr>
          <w:ilvl w:val="2"/>
          <w:numId w:val="12"/>
        </w:numPr>
        <w:overflowPunct w:val="0"/>
        <w:adjustRightInd w:val="0"/>
        <w:spacing w:after="0" w:line="240" w:lineRule="auto"/>
        <w:ind w:right="28"/>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 xml:space="preserve">1.daļa: </w:t>
      </w:r>
      <w:r w:rsidR="00CF75E0" w:rsidRPr="00943D14">
        <w:rPr>
          <w:rFonts w:ascii="Times New Roman" w:eastAsia="Times New Roman" w:hAnsi="Times New Roman" w:cs="Times New Roman"/>
          <w:bCs/>
          <w:sz w:val="24"/>
          <w:szCs w:val="24"/>
        </w:rPr>
        <w:t xml:space="preserve">"Eļļas un smērvielas, kas tiek pielietotas garantijas un gan </w:t>
      </w:r>
      <w:proofErr w:type="spellStart"/>
      <w:r w:rsidR="00CF75E0" w:rsidRPr="00943D14">
        <w:rPr>
          <w:rFonts w:ascii="Times New Roman" w:eastAsia="Times New Roman" w:hAnsi="Times New Roman" w:cs="Times New Roman"/>
          <w:bCs/>
          <w:sz w:val="24"/>
          <w:szCs w:val="24"/>
        </w:rPr>
        <w:t>pēcgarantijas</w:t>
      </w:r>
      <w:proofErr w:type="spellEnd"/>
      <w:r w:rsidR="00CF75E0" w:rsidRPr="00943D14">
        <w:rPr>
          <w:rFonts w:ascii="Times New Roman" w:eastAsia="Times New Roman" w:hAnsi="Times New Roman" w:cs="Times New Roman"/>
          <w:bCs/>
          <w:sz w:val="24"/>
          <w:szCs w:val="24"/>
        </w:rPr>
        <w:t xml:space="preserve"> transportam (analogi nav pieļaujami)" </w:t>
      </w:r>
      <w:r w:rsidR="00CF75E0" w:rsidRPr="00943D14">
        <w:rPr>
          <w:rFonts w:ascii="Times New Roman" w:eastAsia="Times New Roman" w:hAnsi="Times New Roman" w:cs="Times New Roman"/>
          <w:sz w:val="24"/>
          <w:szCs w:val="24"/>
        </w:rPr>
        <w:t xml:space="preserve">51 780,00 </w:t>
      </w:r>
      <w:proofErr w:type="spellStart"/>
      <w:r w:rsidR="00CF75E0" w:rsidRPr="00943D14">
        <w:rPr>
          <w:rFonts w:ascii="Times New Roman" w:eastAsia="Times New Roman" w:hAnsi="Times New Roman" w:cs="Times New Roman"/>
          <w:sz w:val="24"/>
          <w:szCs w:val="24"/>
        </w:rPr>
        <w:t>euro</w:t>
      </w:r>
      <w:proofErr w:type="spellEnd"/>
      <w:r w:rsidR="00CF75E0" w:rsidRPr="00943D14">
        <w:rPr>
          <w:rFonts w:ascii="Times New Roman" w:eastAsia="Times New Roman" w:hAnsi="Times New Roman" w:cs="Times New Roman"/>
          <w:sz w:val="24"/>
          <w:szCs w:val="24"/>
        </w:rPr>
        <w:t xml:space="preserve"> bez PVN</w:t>
      </w:r>
      <w:r w:rsidR="00BD6C61" w:rsidRPr="00943D14">
        <w:rPr>
          <w:rFonts w:ascii="Times New Roman" w:eastAsia="Times New Roman" w:hAnsi="Times New Roman" w:cs="Times New Roman"/>
          <w:sz w:val="24"/>
          <w:szCs w:val="24"/>
        </w:rPr>
        <w:t>;</w:t>
      </w:r>
    </w:p>
    <w:p w14:paraId="02045526" w14:textId="28A5EB97" w:rsidR="00BD6C61" w:rsidRPr="00943D14" w:rsidRDefault="00BD6C61" w:rsidP="007D184B">
      <w:pPr>
        <w:pStyle w:val="ListParagraph"/>
        <w:widowControl w:val="0"/>
        <w:numPr>
          <w:ilvl w:val="2"/>
          <w:numId w:val="12"/>
        </w:numPr>
        <w:overflowPunct w:val="0"/>
        <w:adjustRightInd w:val="0"/>
        <w:spacing w:after="0" w:line="240" w:lineRule="auto"/>
        <w:ind w:right="28"/>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 xml:space="preserve">2.daļa "Dažādu veidu eļļas  (analogi ir pieļaujami)" </w:t>
      </w:r>
      <w:r w:rsidRPr="00943D14">
        <w:rPr>
          <w:rFonts w:ascii="Times New Roman" w:eastAsia="Times New Roman" w:hAnsi="Times New Roman" w:cs="Times New Roman"/>
          <w:sz w:val="24"/>
          <w:szCs w:val="24"/>
        </w:rPr>
        <w:t xml:space="preserve">316 070,00 </w:t>
      </w:r>
      <w:proofErr w:type="spellStart"/>
      <w:r w:rsidRPr="00943D14">
        <w:rPr>
          <w:rFonts w:ascii="Times New Roman" w:eastAsia="Times New Roman" w:hAnsi="Times New Roman" w:cs="Times New Roman"/>
          <w:sz w:val="24"/>
          <w:szCs w:val="24"/>
        </w:rPr>
        <w:t>euro</w:t>
      </w:r>
      <w:proofErr w:type="spellEnd"/>
      <w:r w:rsidRPr="00943D14">
        <w:rPr>
          <w:rFonts w:ascii="Times New Roman" w:eastAsia="Times New Roman" w:hAnsi="Times New Roman" w:cs="Times New Roman"/>
          <w:sz w:val="24"/>
          <w:szCs w:val="24"/>
        </w:rPr>
        <w:t xml:space="preserve"> bez PVN;</w:t>
      </w:r>
    </w:p>
    <w:p w14:paraId="172C10BE" w14:textId="77777777" w:rsidR="00CF2D7D" w:rsidRPr="00943D14" w:rsidRDefault="00BD6C61" w:rsidP="00F27E27">
      <w:pPr>
        <w:pStyle w:val="ListParagraph"/>
        <w:widowControl w:val="0"/>
        <w:numPr>
          <w:ilvl w:val="2"/>
          <w:numId w:val="12"/>
        </w:numPr>
        <w:overflowPunct w:val="0"/>
        <w:adjustRightInd w:val="0"/>
        <w:spacing w:after="0" w:line="240" w:lineRule="auto"/>
        <w:ind w:right="28"/>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3</w:t>
      </w:r>
      <w:r w:rsidR="007D184B" w:rsidRPr="00943D14">
        <w:rPr>
          <w:rFonts w:ascii="Times New Roman" w:eastAsia="Times New Roman" w:hAnsi="Times New Roman" w:cs="Times New Roman"/>
          <w:bCs/>
          <w:sz w:val="24"/>
          <w:szCs w:val="24"/>
        </w:rPr>
        <w:t>.daļas “</w:t>
      </w:r>
      <w:r w:rsidR="009231D9" w:rsidRPr="00943D14">
        <w:rPr>
          <w:rFonts w:ascii="Times New Roman" w:eastAsia="Times New Roman" w:hAnsi="Times New Roman" w:cs="Times New Roman"/>
          <w:bCs/>
          <w:sz w:val="24"/>
          <w:szCs w:val="24"/>
        </w:rPr>
        <w:t>Citi ekspluatācijas materiāli un palīgmateriāli (analogi ir pieļaujami)"</w:t>
      </w:r>
      <w:r w:rsidR="009231D9" w:rsidRPr="00943D14">
        <w:rPr>
          <w:rFonts w:ascii="Times New Roman" w:eastAsia="Times New Roman" w:hAnsi="Times New Roman" w:cs="Times New Roman"/>
          <w:sz w:val="24"/>
          <w:szCs w:val="24"/>
        </w:rPr>
        <w:t xml:space="preserve"> 35 078,00 </w:t>
      </w:r>
      <w:proofErr w:type="spellStart"/>
      <w:r w:rsidR="009231D9" w:rsidRPr="00943D14">
        <w:rPr>
          <w:rFonts w:ascii="Times New Roman" w:eastAsia="Times New Roman" w:hAnsi="Times New Roman" w:cs="Times New Roman"/>
          <w:sz w:val="24"/>
          <w:szCs w:val="24"/>
        </w:rPr>
        <w:t>euro</w:t>
      </w:r>
      <w:proofErr w:type="spellEnd"/>
      <w:r w:rsidR="009231D9" w:rsidRPr="00943D14">
        <w:rPr>
          <w:rFonts w:ascii="Times New Roman" w:eastAsia="Times New Roman" w:hAnsi="Times New Roman" w:cs="Times New Roman"/>
          <w:sz w:val="24"/>
          <w:szCs w:val="24"/>
        </w:rPr>
        <w:t xml:space="preserve"> bez PVN</w:t>
      </w:r>
      <w:r w:rsidR="006D355B" w:rsidRPr="00943D14">
        <w:rPr>
          <w:rFonts w:ascii="Times New Roman" w:eastAsia="Times New Roman" w:hAnsi="Times New Roman" w:cs="Times New Roman"/>
          <w:sz w:val="24"/>
          <w:szCs w:val="24"/>
        </w:rPr>
        <w:t>.</w:t>
      </w:r>
      <w:r w:rsidR="00F27E27" w:rsidRPr="00943D14">
        <w:rPr>
          <w:rFonts w:ascii="Times New Roman" w:eastAsia="Times New Roman" w:hAnsi="Times New Roman" w:cs="Times New Roman"/>
          <w:sz w:val="24"/>
          <w:szCs w:val="24"/>
        </w:rPr>
        <w:t xml:space="preserve"> </w:t>
      </w:r>
    </w:p>
    <w:p w14:paraId="18FEB407" w14:textId="4D3C2389" w:rsidR="00E22185" w:rsidRPr="00943D14" w:rsidRDefault="0062657D" w:rsidP="00E5706B">
      <w:pPr>
        <w:pStyle w:val="ListParagraph"/>
        <w:widowControl w:val="0"/>
        <w:overflowPunct w:val="0"/>
        <w:adjustRightInd w:val="0"/>
        <w:spacing w:after="0" w:line="240" w:lineRule="auto"/>
        <w:ind w:left="1288" w:right="28"/>
        <w:jc w:val="both"/>
        <w:rPr>
          <w:rFonts w:ascii="Times New Roman" w:eastAsia="Times New Roman" w:hAnsi="Times New Roman" w:cs="Times New Roman"/>
          <w:bCs/>
          <w:sz w:val="24"/>
          <w:szCs w:val="24"/>
        </w:rPr>
      </w:pPr>
      <w:r w:rsidRPr="00943D14">
        <w:rPr>
          <w:rFonts w:ascii="Times New Roman" w:hAnsi="Times New Roman"/>
          <w:sz w:val="24"/>
          <w:szCs w:val="24"/>
        </w:rPr>
        <w:t>Pievienotās vērtības nodoklis tiek maksāts tiesību normās noteiktajā kārtībā un apjomā.</w:t>
      </w:r>
    </w:p>
    <w:p w14:paraId="7E4D20A5" w14:textId="77777777" w:rsidR="00E22185" w:rsidRPr="00943D14" w:rsidRDefault="00E22185" w:rsidP="00325077">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943D14">
        <w:rPr>
          <w:rFonts w:ascii="Times New Roman" w:eastAsia="Times New Roman" w:hAnsi="Times New Roman" w:cs="Times New Roman"/>
          <w:sz w:val="24"/>
          <w:szCs w:val="24"/>
          <w:lang w:eastAsia="ar-SA"/>
        </w:rPr>
        <w:t xml:space="preserve">Samaksa par Preci tiek veikta 30 (trīsdesmit) dienu laikā pēc Preces piegādes, pieņemšanas Vienošanās noteiktajā kārtībā un rēķina saņemšanas, pārskaitot attiecīgo summu uz Piegādātāja rēķinā norādīto bankas kontu. </w:t>
      </w:r>
    </w:p>
    <w:p w14:paraId="6FEA4B4E" w14:textId="77777777" w:rsidR="00E22185" w:rsidRPr="00943D14" w:rsidRDefault="00E22185" w:rsidP="00325077">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943D14">
        <w:rPr>
          <w:rFonts w:ascii="Times New Roman" w:eastAsia="Times New Roman" w:hAnsi="Times New Roman" w:cs="Times New Roman"/>
          <w:sz w:val="24"/>
          <w:szCs w:val="24"/>
          <w:lang w:eastAsia="ar-SA"/>
        </w:rPr>
        <w:t>Pavadzīmēs un rēķinos Piegādātājam ir obligāti jānorāda Vienošanās numurs.</w:t>
      </w:r>
    </w:p>
    <w:p w14:paraId="0A57E8CC" w14:textId="50628DA5" w:rsidR="00E22185" w:rsidRPr="00943D14" w:rsidRDefault="00E22185" w:rsidP="00325077">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943D14">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698A9E84" w14:textId="77777777" w:rsidR="00E22185" w:rsidRPr="00943D14" w:rsidRDefault="00E22185" w:rsidP="00E22185">
      <w:pPr>
        <w:suppressAutoHyphens/>
        <w:spacing w:after="0" w:line="240" w:lineRule="auto"/>
        <w:ind w:left="360"/>
        <w:jc w:val="both"/>
        <w:rPr>
          <w:rFonts w:ascii="Times New Roman" w:eastAsia="Times New Roman" w:hAnsi="Times New Roman" w:cs="Times New Roman"/>
          <w:sz w:val="24"/>
          <w:szCs w:val="24"/>
          <w:lang w:eastAsia="ar-SA"/>
        </w:rPr>
      </w:pPr>
    </w:p>
    <w:p w14:paraId="05F027F1" w14:textId="77777777" w:rsidR="00E22185" w:rsidRPr="00943D14" w:rsidRDefault="00E22185" w:rsidP="00E22185">
      <w:pPr>
        <w:numPr>
          <w:ilvl w:val="0"/>
          <w:numId w:val="12"/>
        </w:numPr>
        <w:suppressAutoHyphens/>
        <w:spacing w:after="120" w:line="240" w:lineRule="auto"/>
        <w:ind w:left="720" w:right="-57"/>
        <w:jc w:val="center"/>
        <w:rPr>
          <w:rFonts w:ascii="Times New Roman" w:hAnsi="Times New Roman" w:cs="Times New Roman"/>
          <w:b/>
          <w:caps/>
          <w:sz w:val="24"/>
          <w:szCs w:val="24"/>
        </w:rPr>
      </w:pPr>
      <w:r w:rsidRPr="00943D14">
        <w:rPr>
          <w:rFonts w:ascii="Times New Roman" w:hAnsi="Times New Roman" w:cs="Times New Roman"/>
          <w:b/>
          <w:caps/>
          <w:sz w:val="24"/>
          <w:szCs w:val="24"/>
        </w:rPr>
        <w:t>PIEGĀDES KĀRTĪBA UN TERMIŅI</w:t>
      </w:r>
    </w:p>
    <w:p w14:paraId="6938F0EF" w14:textId="77777777" w:rsidR="00E22185" w:rsidRPr="00943D14" w:rsidRDefault="00E22185" w:rsidP="00E22185">
      <w:pPr>
        <w:widowControl w:val="0"/>
        <w:numPr>
          <w:ilvl w:val="1"/>
          <w:numId w:val="12"/>
        </w:numPr>
        <w:overflowPunct w:val="0"/>
        <w:adjustRightInd w:val="0"/>
        <w:spacing w:after="120" w:line="240" w:lineRule="auto"/>
        <w:ind w:left="567" w:right="28" w:hanging="567"/>
        <w:contextualSpacing/>
        <w:jc w:val="both"/>
        <w:rPr>
          <w:rFonts w:ascii="Times New Roman" w:hAnsi="Times New Roman" w:cs="Times New Roman"/>
          <w:sz w:val="24"/>
          <w:szCs w:val="24"/>
        </w:rPr>
      </w:pPr>
      <w:r w:rsidRPr="00943D14">
        <w:rPr>
          <w:rFonts w:ascii="Times New Roman" w:eastAsia="Times New Roman" w:hAnsi="Times New Roman" w:cs="Times New Roman"/>
          <w:sz w:val="24"/>
          <w:szCs w:val="24"/>
        </w:rPr>
        <w:t>Piegādātājs</w:t>
      </w:r>
      <w:r w:rsidRPr="00943D14">
        <w:rPr>
          <w:rFonts w:ascii="Times New Roman" w:hAnsi="Times New Roman" w:cs="Times New Roman"/>
          <w:sz w:val="24"/>
          <w:szCs w:val="24"/>
        </w:rPr>
        <w:t xml:space="preserve"> Preci piegādā saskaņā ar Tehnisko specifikāciju un Cenu aptaujā norādītajā termiņā.</w:t>
      </w:r>
    </w:p>
    <w:p w14:paraId="487FFD5B" w14:textId="5A3C0C5E" w:rsidR="00E22185" w:rsidRPr="00943D14" w:rsidRDefault="00E22185" w:rsidP="00E22185">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943D14">
        <w:rPr>
          <w:rFonts w:ascii="Times New Roman" w:eastAsia="Times New Roman" w:hAnsi="Times New Roman" w:cs="Times New Roman"/>
          <w:sz w:val="24"/>
          <w:szCs w:val="24"/>
        </w:rPr>
        <w:t xml:space="preserve">Pasūtītāja pilnvarotā persona, pieņemot no Piegādātāja Preci, 3 (trīs) darba dienu laikā pārbauda tās kvalitātes atbilstību Līguma noteikumiem un pavadzīmē norādītajam. Atbilstības gadījumā Pasūtītājs paraksta pavadzīmi, kas kļūst par šī Līguma neatņemamu sastāvdaļu. </w:t>
      </w:r>
      <w:r w:rsidRPr="00943D14">
        <w:rPr>
          <w:rFonts w:ascii="Times New Roman" w:hAnsi="Times New Roman" w:cs="Times New Roman"/>
          <w:sz w:val="24"/>
          <w:szCs w:val="24"/>
          <w:lang w:eastAsia="ar-SA"/>
        </w:rPr>
        <w:t>Ja tiek konstatēts, ka Preces veids neatbilst dokumentiem, no pavadzīmes nepiegādātās Preces tiek svītrotas vai tiek veikti labojumi un veikts pavadzīmes pārrēķins  - novērtējums naudas izteiksmē.</w:t>
      </w:r>
    </w:p>
    <w:p w14:paraId="7127618D" w14:textId="77777777" w:rsidR="00E22185" w:rsidRPr="00943D14" w:rsidRDefault="00E22185" w:rsidP="00E22185">
      <w:pPr>
        <w:numPr>
          <w:ilvl w:val="1"/>
          <w:numId w:val="12"/>
        </w:numPr>
        <w:suppressAutoHyphens/>
        <w:spacing w:after="0" w:line="240" w:lineRule="auto"/>
        <w:ind w:left="567" w:hanging="567"/>
        <w:jc w:val="both"/>
        <w:rPr>
          <w:rFonts w:ascii="Times New Roman" w:hAnsi="Times New Roman" w:cs="Times New Roman"/>
          <w:sz w:val="24"/>
          <w:szCs w:val="24"/>
          <w:lang w:eastAsia="ar-SA"/>
        </w:rPr>
      </w:pPr>
      <w:bookmarkStart w:id="8" w:name="_Hlk58514020"/>
      <w:r w:rsidRPr="00943D14">
        <w:rPr>
          <w:rFonts w:ascii="Times New Roman" w:hAnsi="Times New Roman" w:cs="Times New Roman"/>
          <w:sz w:val="24"/>
          <w:szCs w:val="24"/>
          <w:lang w:eastAsia="ar-SA"/>
        </w:rPr>
        <w:t xml:space="preserve">Ja Prece ir neatbilstošā kvalitātē vai konstatējama citāda neatbilstība Vienošanās noteikumiem, Pasūtītāja pilnvarotā persona 1 (vienas) darba dienu laikā par konstatētajiem trūkumiem sastāda reklamācijas pieteikumu un </w:t>
      </w:r>
      <w:proofErr w:type="spellStart"/>
      <w:r w:rsidRPr="00943D14">
        <w:rPr>
          <w:rFonts w:ascii="Times New Roman" w:hAnsi="Times New Roman" w:cs="Times New Roman"/>
          <w:sz w:val="24"/>
          <w:szCs w:val="24"/>
          <w:lang w:eastAsia="ar-SA"/>
        </w:rPr>
        <w:t>nosūta</w:t>
      </w:r>
      <w:proofErr w:type="spellEnd"/>
      <w:r w:rsidRPr="00943D14">
        <w:rPr>
          <w:rFonts w:ascii="Times New Roman" w:hAnsi="Times New Roman" w:cs="Times New Roman"/>
          <w:sz w:val="24"/>
          <w:szCs w:val="24"/>
          <w:lang w:eastAsia="ar-SA"/>
        </w:rPr>
        <w:t xml:space="preserve"> to Piegādātāja pilnvarotajai personai uz elektroniskā pasta adresi. Tādā gadījumā, tiek uzskatīts, ka Preces piegāde nav veikta un Pasūtītājs, ja minētie trūkumi netiek novērsti Preces piegādes termiņa ietvaros, pēc Vienošanās 5.4. punkta, vai Piegādātājs nepierāda, ka reklamācijas pieteikumā norādītie trūkumi vai neatbilstības nav pamatoti, piemēro līgumsodu Piegādātājam atbilstoši 9.2.apakšpunktā noteiktajai kārtībai līdz brīdim, kamēr Piegādātājs nenovērsīs konstatētās nepilnības.</w:t>
      </w:r>
    </w:p>
    <w:p w14:paraId="0ED641BB" w14:textId="77777777" w:rsidR="00E22185" w:rsidRPr="00943D14" w:rsidRDefault="00E22185" w:rsidP="00E22185">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943D14">
        <w:rPr>
          <w:rFonts w:ascii="Times New Roman" w:hAnsi="Times New Roman" w:cs="Times New Roman"/>
          <w:sz w:val="24"/>
          <w:szCs w:val="24"/>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4CA45ECD" w14:textId="77777777" w:rsidR="00E22185" w:rsidRPr="00943D14" w:rsidRDefault="00E22185" w:rsidP="00E22185">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943D14">
        <w:rPr>
          <w:rFonts w:ascii="Times New Roman" w:hAnsi="Times New Roman" w:cs="Times New Roman"/>
          <w:sz w:val="24"/>
          <w:szCs w:val="24"/>
          <w:lang w:eastAsia="ar-SA"/>
        </w:rPr>
        <w:t xml:space="preserve">Piegādātājam 2 (divu) darba dienu laikā pēc reklamācijas pieteikuma saņemšanas </w:t>
      </w:r>
      <w:proofErr w:type="spellStart"/>
      <w:r w:rsidRPr="00943D14">
        <w:rPr>
          <w:rFonts w:ascii="Times New Roman" w:hAnsi="Times New Roman" w:cs="Times New Roman"/>
          <w:sz w:val="24"/>
          <w:szCs w:val="24"/>
          <w:lang w:eastAsia="ar-SA"/>
        </w:rPr>
        <w:t>jāatsūta</w:t>
      </w:r>
      <w:proofErr w:type="spellEnd"/>
      <w:r w:rsidRPr="00943D14">
        <w:rPr>
          <w:rFonts w:ascii="Times New Roman" w:hAnsi="Times New Roman" w:cs="Times New Roman"/>
          <w:sz w:val="24"/>
          <w:szCs w:val="24"/>
          <w:lang w:eastAsia="ar-SA"/>
        </w:rPr>
        <w:t xml:space="preserve"> rakstisks paskaidrojums par reklamācijā norādītajām neatbilstībām. </w:t>
      </w:r>
    </w:p>
    <w:p w14:paraId="58D5BD55" w14:textId="77777777" w:rsidR="00E22185" w:rsidRPr="00943D14" w:rsidRDefault="00E22185" w:rsidP="00E22185">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943D14">
        <w:rPr>
          <w:rFonts w:ascii="Times New Roman" w:hAnsi="Times New Roman" w:cs="Times New Roman"/>
          <w:sz w:val="24"/>
          <w:szCs w:val="24"/>
          <w:lang w:eastAsia="ar-SA"/>
        </w:rPr>
        <w:t xml:space="preserve">Ja Piegādātājs nepilda 5.5.punkta noteikumus un nesniedz argumentētu skaidrojumu vai pierādījumus, ka reklamācijas pieteikumā norādītās neatbilstības nav patiesas, tiek uzskatīts, ka Piegādātājs piekrīt reklamācijas pieteikumā minētajiem trūkumiem vai neatbilstībām. </w:t>
      </w:r>
    </w:p>
    <w:p w14:paraId="1ACD3E12" w14:textId="77777777" w:rsidR="00E22185" w:rsidRPr="00943D14" w:rsidRDefault="00E22185" w:rsidP="00E22185">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943D14">
        <w:rPr>
          <w:rFonts w:ascii="Times New Roman" w:hAnsi="Times New Roman" w:cs="Times New Roman"/>
          <w:sz w:val="24"/>
          <w:szCs w:val="24"/>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4ED30A5C" w14:textId="77777777" w:rsidR="00E22185" w:rsidRPr="00943D14" w:rsidRDefault="00E22185" w:rsidP="00E22185">
      <w:pPr>
        <w:numPr>
          <w:ilvl w:val="1"/>
          <w:numId w:val="12"/>
        </w:numPr>
        <w:suppressAutoHyphens/>
        <w:spacing w:line="240" w:lineRule="auto"/>
        <w:ind w:left="567" w:hanging="567"/>
        <w:jc w:val="both"/>
        <w:rPr>
          <w:rFonts w:ascii="Times New Roman" w:eastAsia="Times New Roman" w:hAnsi="Times New Roman" w:cs="Times New Roman"/>
          <w:sz w:val="24"/>
          <w:szCs w:val="24"/>
        </w:rPr>
      </w:pPr>
      <w:r w:rsidRPr="00943D14">
        <w:rPr>
          <w:rFonts w:ascii="Times New Roman" w:eastAsia="Times New Roman" w:hAnsi="Times New Roman" w:cs="Times New Roman"/>
          <w:sz w:val="24"/>
          <w:szCs w:val="24"/>
        </w:rPr>
        <w:t xml:space="preserve">Ja Pasūtītājam rodas šaubas par piegādātās Preces izcelsmi, Pasūtītājam ir tiesības to nosūtīt oriģinālajam Preces ražotājam vai tā autorizētam pārstāvim, lai veiktu tās pārbaudi atbilstībai. Ja </w:t>
      </w:r>
      <w:r w:rsidRPr="00943D14">
        <w:rPr>
          <w:rFonts w:ascii="Times New Roman" w:eastAsia="Times New Roman" w:hAnsi="Times New Roman" w:cs="Times New Roman"/>
          <w:sz w:val="24"/>
          <w:szCs w:val="24"/>
        </w:rPr>
        <w:lastRenderedPageBreak/>
        <w:t>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8"/>
    <w:p w14:paraId="114152C0" w14:textId="77777777" w:rsidR="00E22185" w:rsidRPr="00943D14" w:rsidRDefault="00E22185" w:rsidP="00E22185">
      <w:pPr>
        <w:numPr>
          <w:ilvl w:val="0"/>
          <w:numId w:val="12"/>
        </w:numPr>
        <w:suppressAutoHyphens/>
        <w:spacing w:after="120" w:line="240" w:lineRule="auto"/>
        <w:ind w:left="720" w:right="-57"/>
        <w:jc w:val="center"/>
        <w:rPr>
          <w:rFonts w:ascii="Times New Roman" w:hAnsi="Times New Roman" w:cs="Times New Roman"/>
          <w:b/>
          <w:sz w:val="24"/>
          <w:szCs w:val="24"/>
        </w:rPr>
      </w:pPr>
      <w:r w:rsidRPr="00943D14">
        <w:rPr>
          <w:rFonts w:ascii="Times New Roman" w:hAnsi="Times New Roman" w:cs="Times New Roman"/>
          <w:b/>
          <w:sz w:val="24"/>
          <w:szCs w:val="24"/>
        </w:rPr>
        <w:t>PRECES KVALITĀTE</w:t>
      </w:r>
    </w:p>
    <w:p w14:paraId="437697C5" w14:textId="77777777" w:rsidR="00BB5D5C" w:rsidRPr="006D1C2A" w:rsidRDefault="00BB5D5C" w:rsidP="00943D14">
      <w:pPr>
        <w:numPr>
          <w:ilvl w:val="1"/>
          <w:numId w:val="12"/>
        </w:numPr>
        <w:suppressAutoHyphens/>
        <w:spacing w:after="0" w:line="240" w:lineRule="auto"/>
        <w:ind w:hanging="644"/>
        <w:jc w:val="both"/>
        <w:rPr>
          <w:rFonts w:ascii="Times New Roman" w:hAnsi="Times New Roman" w:cs="Times New Roman"/>
          <w:sz w:val="24"/>
          <w:szCs w:val="24"/>
        </w:rPr>
      </w:pPr>
      <w:r w:rsidRPr="006D1C2A">
        <w:rPr>
          <w:rFonts w:ascii="Times New Roman" w:hAnsi="Times New Roman" w:cs="Times New Roman"/>
          <w:sz w:val="24"/>
          <w:szCs w:val="24"/>
        </w:rPr>
        <w:t>Izpildītājs garantē, ka piegādātā Prece atbilst Tehniskajā specifikācijā ietvertajam Preces aprakstam, rūpnīcas – izgatavotājas tehniskajiem noteikumiem un kvalitātes standartiem, ko apliecina ražotāja izsniegts sertifikāts.</w:t>
      </w:r>
    </w:p>
    <w:p w14:paraId="37A93563" w14:textId="50E5125A" w:rsidR="00BB5D5C" w:rsidRDefault="00BB5D5C" w:rsidP="00943D14">
      <w:pPr>
        <w:numPr>
          <w:ilvl w:val="1"/>
          <w:numId w:val="12"/>
        </w:numPr>
        <w:tabs>
          <w:tab w:val="left" w:pos="709"/>
        </w:tabs>
        <w:suppressAutoHyphens/>
        <w:spacing w:after="0" w:line="240" w:lineRule="auto"/>
        <w:ind w:hanging="644"/>
        <w:jc w:val="both"/>
        <w:rPr>
          <w:rFonts w:ascii="Times New Roman" w:hAnsi="Times New Roman" w:cs="Times New Roman"/>
          <w:sz w:val="24"/>
          <w:szCs w:val="24"/>
        </w:rPr>
      </w:pPr>
      <w:r w:rsidRPr="00F470D7">
        <w:rPr>
          <w:rFonts w:ascii="Times New Roman" w:hAnsi="Times New Roman" w:cs="Times New Roman"/>
          <w:sz w:val="24"/>
          <w:szCs w:val="24"/>
        </w:rPr>
        <w:t>Prece jāpiegādā oriģinālā rūpnīcas - izgatavotājas fasējumā. Iepakojumam jānodrošina Preces saglabāšana pilnīgā kārtībā to transportēšanas un glabāšanas laikā.</w:t>
      </w:r>
    </w:p>
    <w:p w14:paraId="7171E21D" w14:textId="77777777" w:rsidR="00BB5D5C" w:rsidRPr="00F470D7" w:rsidRDefault="00BB5D5C" w:rsidP="00943D14">
      <w:pPr>
        <w:numPr>
          <w:ilvl w:val="1"/>
          <w:numId w:val="12"/>
        </w:numPr>
        <w:tabs>
          <w:tab w:val="left" w:pos="709"/>
        </w:tabs>
        <w:suppressAutoHyphens/>
        <w:spacing w:after="0" w:line="240" w:lineRule="auto"/>
        <w:ind w:hanging="644"/>
        <w:jc w:val="both"/>
        <w:rPr>
          <w:rFonts w:ascii="Times New Roman" w:hAnsi="Times New Roman" w:cs="Times New Roman"/>
          <w:sz w:val="24"/>
          <w:szCs w:val="24"/>
        </w:rPr>
      </w:pPr>
      <w:r w:rsidRPr="00F470D7">
        <w:rPr>
          <w:rFonts w:ascii="Times New Roman" w:hAnsi="Times New Roman" w:cs="Times New Roman"/>
          <w:sz w:val="24"/>
          <w:szCs w:val="24"/>
        </w:rPr>
        <w:t>Piegādājot Preci, Izpildītājs nodrošina Pasūtītāju ar Drošības datu lapām (turpmāk – DDL), latviešu valodā saskaņā ar Eiropas Parlamenta un Padomes regulas Nr. 1907/2006 un minētas regulas grozījumiem Nr. 2020/878 prasībām par katru Preces pozīciju. Ja uz piegādātās Preces fasējuma nav norādīts ražošanas datums, Izpildītājam jāiesniedz konkrētās Preces ražotāja izsniegts dokuments, kas apliecina ražošanas datumu. Ja ir veiktas izmaiņas DDL, Izpildītājs informē un iesniedz Pasūtītājam atjauninātu DDL par Precēm, kas piegādātās iepriekšējos 12 mēnešu laikā saskaņā ar Eiropas Parlamenta un Padomes regulas Nr. 1907/2006</w:t>
      </w:r>
      <w:r w:rsidRPr="00F470D7">
        <w:t xml:space="preserve"> </w:t>
      </w:r>
      <w:r w:rsidRPr="00F470D7">
        <w:rPr>
          <w:rFonts w:ascii="Times New Roman" w:hAnsi="Times New Roman" w:cs="Times New Roman"/>
          <w:sz w:val="24"/>
          <w:szCs w:val="24"/>
        </w:rPr>
        <w:t xml:space="preserve"> 31. panta devīto punktu.</w:t>
      </w:r>
      <w:r>
        <w:rPr>
          <w:rFonts w:ascii="Times New Roman" w:hAnsi="Times New Roman" w:cs="Times New Roman"/>
          <w:sz w:val="24"/>
          <w:szCs w:val="24"/>
        </w:rPr>
        <w:t xml:space="preserve"> Pasūtītājs visā līguma darbības laikā periodiski veic </w:t>
      </w:r>
      <w:r w:rsidRPr="00105158">
        <w:rPr>
          <w:rFonts w:ascii="Times New Roman" w:hAnsi="Times New Roman" w:cs="Times New Roman"/>
          <w:sz w:val="24"/>
          <w:szCs w:val="24"/>
        </w:rPr>
        <w:t>Drošības datu lapu (DDL) pārbaud</w:t>
      </w:r>
      <w:r>
        <w:rPr>
          <w:rFonts w:ascii="Times New Roman" w:hAnsi="Times New Roman" w:cs="Times New Roman"/>
          <w:sz w:val="24"/>
          <w:szCs w:val="24"/>
        </w:rPr>
        <w:t>i, aizpilda Nolikuma 5.pielikumā pievienoto veidlapu un pieprasa Izpildītājam nodrošināt normatīvajos aktos noteiktās informācijas iesniegšanu.</w:t>
      </w:r>
    </w:p>
    <w:p w14:paraId="38FC79DB" w14:textId="352FE223" w:rsidR="00BB5D5C" w:rsidRPr="00600BA8" w:rsidRDefault="00BB5D5C" w:rsidP="00943D14">
      <w:pPr>
        <w:numPr>
          <w:ilvl w:val="1"/>
          <w:numId w:val="12"/>
        </w:numPr>
        <w:suppressAutoHyphens/>
        <w:spacing w:after="0" w:line="240" w:lineRule="auto"/>
        <w:ind w:right="30" w:hanging="644"/>
        <w:jc w:val="both"/>
        <w:rPr>
          <w:rFonts w:ascii="Times New Roman" w:hAnsi="Times New Roman" w:cs="Times New Roman"/>
          <w:sz w:val="24"/>
          <w:szCs w:val="24"/>
          <w:lang w:eastAsia="lv-LV"/>
        </w:rPr>
      </w:pPr>
      <w:r w:rsidRPr="00600BA8">
        <w:rPr>
          <w:rFonts w:ascii="Times New Roman" w:hAnsi="Times New Roman" w:cs="Times New Roman"/>
          <w:sz w:val="24"/>
          <w:szCs w:val="24"/>
        </w:rPr>
        <w:t xml:space="preserve"> </w:t>
      </w:r>
      <w:r w:rsidR="00AF3DA3" w:rsidRPr="00AF3DA3">
        <w:rPr>
          <w:rFonts w:ascii="Times New Roman" w:hAnsi="Times New Roman" w:cs="Times New Roman"/>
          <w:sz w:val="24"/>
          <w:szCs w:val="24"/>
        </w:rPr>
        <w:t>Izpildītājs nodrošina piegādātajai Precei garantijas laiku 12 (divpadsmit) mēnešus, skaitot no Izpildītāja iesniegtās pavadzīmes saņemšanas. Garantija attiecas uz neatbilstībām, kas radušies transportējot Preci, kā arī uz to, ka Prece saglabās savas īpašības garantijas laikā</w:t>
      </w:r>
      <w:r w:rsidR="00AF3DA3">
        <w:rPr>
          <w:rFonts w:ascii="Times New Roman" w:hAnsi="Times New Roman" w:cs="Times New Roman"/>
          <w:sz w:val="24"/>
          <w:szCs w:val="24"/>
        </w:rPr>
        <w:t>.</w:t>
      </w:r>
    </w:p>
    <w:p w14:paraId="26CD1D00" w14:textId="77777777" w:rsidR="00572274" w:rsidRPr="008D22B9" w:rsidRDefault="00572274" w:rsidP="00572274">
      <w:pPr>
        <w:numPr>
          <w:ilvl w:val="1"/>
          <w:numId w:val="12"/>
        </w:numPr>
        <w:suppressAutoHyphens/>
        <w:spacing w:after="0" w:line="240" w:lineRule="auto"/>
        <w:ind w:left="567" w:right="30" w:hanging="567"/>
        <w:jc w:val="both"/>
        <w:rPr>
          <w:rFonts w:ascii="Times New Roman" w:eastAsia="Times New Roman" w:hAnsi="Times New Roman" w:cs="Times New Roman"/>
          <w:sz w:val="24"/>
          <w:szCs w:val="24"/>
          <w:lang w:eastAsia="lv-LV"/>
        </w:rPr>
      </w:pPr>
      <w:r w:rsidRPr="008D22B9">
        <w:rPr>
          <w:rFonts w:ascii="Times New Roman" w:eastAsia="Times New Roman" w:hAnsi="Times New Roman" w:cs="Times New Roman"/>
          <w:sz w:val="24"/>
          <w:szCs w:val="24"/>
          <w:lang w:eastAsia="lv-LV"/>
        </w:rPr>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1C22047E" w14:textId="29D6239F" w:rsidR="006B4156" w:rsidRPr="008D22B9" w:rsidRDefault="006B4156" w:rsidP="006B4156">
      <w:pPr>
        <w:numPr>
          <w:ilvl w:val="1"/>
          <w:numId w:val="12"/>
        </w:numPr>
        <w:suppressAutoHyphens/>
        <w:spacing w:after="0" w:line="240" w:lineRule="auto"/>
        <w:ind w:left="567" w:right="30" w:hanging="567"/>
        <w:jc w:val="both"/>
        <w:rPr>
          <w:rFonts w:ascii="Times New Roman" w:eastAsia="Times New Roman" w:hAnsi="Times New Roman" w:cs="Times New Roman"/>
          <w:sz w:val="24"/>
          <w:szCs w:val="24"/>
          <w:lang w:eastAsia="lv-LV"/>
        </w:rPr>
      </w:pPr>
      <w:r w:rsidRPr="006B4156">
        <w:rPr>
          <w:rFonts w:ascii="Times New Roman" w:hAnsi="Times New Roman" w:cs="Times New Roman"/>
          <w:sz w:val="24"/>
          <w:szCs w:val="24"/>
          <w:lang w:eastAsia="lv-LV"/>
        </w:rPr>
        <w:t xml:space="preserve">Līgumā norādītajā garantijas laikā </w:t>
      </w:r>
      <w:r w:rsidRPr="008D22B9">
        <w:rPr>
          <w:rFonts w:ascii="Times New Roman" w:eastAsia="Times New Roman" w:hAnsi="Times New Roman" w:cs="Times New Roman"/>
          <w:sz w:val="24"/>
          <w:szCs w:val="24"/>
          <w:lang w:eastAsia="lv-LV"/>
        </w:rPr>
        <w:t xml:space="preserve">Piegādātājs </w:t>
      </w:r>
      <w:r w:rsidRPr="006B4156">
        <w:rPr>
          <w:rFonts w:ascii="Times New Roman" w:hAnsi="Times New Roman" w:cs="Times New Roman"/>
          <w:sz w:val="24"/>
          <w:szCs w:val="24"/>
          <w:lang w:eastAsia="lv-LV"/>
        </w:rPr>
        <w:t xml:space="preserve">bez maksas </w:t>
      </w:r>
      <w:r w:rsidRPr="008D22B9">
        <w:rPr>
          <w:rFonts w:ascii="Times New Roman" w:eastAsia="Times New Roman" w:hAnsi="Times New Roman" w:cs="Times New Roman"/>
          <w:sz w:val="24"/>
          <w:szCs w:val="24"/>
          <w:lang w:eastAsia="lv-LV"/>
        </w:rPr>
        <w:t xml:space="preserve">nodrošina bojātas Preces nomaiņu </w:t>
      </w:r>
      <w:r w:rsidRPr="006B4156">
        <w:rPr>
          <w:rFonts w:ascii="Times New Roman" w:hAnsi="Times New Roman" w:cs="Times New Roman"/>
          <w:sz w:val="24"/>
          <w:szCs w:val="24"/>
          <w:lang w:eastAsia="lv-LV"/>
        </w:rPr>
        <w:t xml:space="preserve">un piegādi uz Pasūtītāja pilnvarotās personas norādīto adresi </w:t>
      </w:r>
      <w:r w:rsidRPr="008D22B9">
        <w:rPr>
          <w:rFonts w:ascii="Times New Roman" w:eastAsia="Times New Roman" w:hAnsi="Times New Roman" w:cs="Times New Roman"/>
          <w:sz w:val="24"/>
          <w:szCs w:val="24"/>
          <w:lang w:eastAsia="lv-LV"/>
        </w:rPr>
        <w:t xml:space="preserve">10 (desmit) dienu laikā no reklamācijas pieteikuma nosūtīšanas dienas. </w:t>
      </w:r>
    </w:p>
    <w:p w14:paraId="34733DD1" w14:textId="77777777" w:rsidR="00E22185" w:rsidRPr="004B112C" w:rsidRDefault="00E22185" w:rsidP="00E22185">
      <w:pPr>
        <w:suppressAutoHyphens/>
        <w:spacing w:after="0" w:line="240" w:lineRule="auto"/>
        <w:ind w:left="360"/>
        <w:jc w:val="both"/>
        <w:rPr>
          <w:rFonts w:ascii="Times New Roman" w:hAnsi="Times New Roman" w:cs="Times New Roman"/>
        </w:rPr>
      </w:pPr>
    </w:p>
    <w:p w14:paraId="44175331" w14:textId="77777777" w:rsidR="00E22185" w:rsidRPr="00943D14" w:rsidRDefault="00E22185" w:rsidP="00E22185">
      <w:pPr>
        <w:numPr>
          <w:ilvl w:val="0"/>
          <w:numId w:val="12"/>
        </w:numPr>
        <w:spacing w:after="0" w:line="240" w:lineRule="auto"/>
        <w:ind w:left="720"/>
        <w:contextualSpacing/>
        <w:jc w:val="center"/>
        <w:rPr>
          <w:rFonts w:ascii="Times New Roman" w:hAnsi="Times New Roman" w:cs="Times New Roman"/>
          <w:b/>
          <w:sz w:val="24"/>
          <w:szCs w:val="24"/>
        </w:rPr>
      </w:pPr>
      <w:r w:rsidRPr="00943D14">
        <w:rPr>
          <w:rFonts w:ascii="Times New Roman" w:hAnsi="Times New Roman" w:cs="Times New Roman"/>
          <w:b/>
          <w:sz w:val="24"/>
          <w:szCs w:val="24"/>
        </w:rPr>
        <w:t>KONFIDENCIALITĀTE</w:t>
      </w:r>
    </w:p>
    <w:p w14:paraId="4DDF5797" w14:textId="77777777" w:rsidR="00E22185" w:rsidRPr="00943D14" w:rsidRDefault="00E22185" w:rsidP="00E22185">
      <w:pPr>
        <w:spacing w:after="0" w:line="240" w:lineRule="auto"/>
        <w:ind w:left="720"/>
        <w:contextualSpacing/>
        <w:rPr>
          <w:rFonts w:ascii="Times New Roman" w:hAnsi="Times New Roman" w:cs="Times New Roman"/>
          <w:b/>
          <w:sz w:val="24"/>
          <w:szCs w:val="24"/>
        </w:rPr>
      </w:pPr>
    </w:p>
    <w:p w14:paraId="499120A3" w14:textId="77777777" w:rsidR="00214625" w:rsidRPr="00943D14" w:rsidRDefault="00214625" w:rsidP="00214625">
      <w:pPr>
        <w:numPr>
          <w:ilvl w:val="1"/>
          <w:numId w:val="12"/>
        </w:numPr>
        <w:spacing w:after="0" w:line="240" w:lineRule="auto"/>
        <w:ind w:left="567" w:hanging="567"/>
        <w:contextualSpacing/>
        <w:jc w:val="both"/>
        <w:rPr>
          <w:rFonts w:ascii="Times New Roman" w:hAnsi="Times New Roman" w:cs="Times New Roman"/>
          <w:bCs/>
          <w:sz w:val="24"/>
          <w:szCs w:val="24"/>
        </w:rPr>
      </w:pPr>
      <w:r w:rsidRPr="00943D14">
        <w:rPr>
          <w:rFonts w:ascii="Times New Roman" w:hAnsi="Times New Roman" w:cs="Times New Roman"/>
          <w:bCs/>
          <w:sz w:val="24"/>
          <w:szCs w:val="24"/>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F9DD85E" w14:textId="77777777" w:rsidR="00214625" w:rsidRPr="00943D14" w:rsidRDefault="00214625" w:rsidP="00214625">
      <w:pPr>
        <w:numPr>
          <w:ilvl w:val="1"/>
          <w:numId w:val="12"/>
        </w:numPr>
        <w:spacing w:after="0" w:line="240" w:lineRule="auto"/>
        <w:ind w:left="567" w:hanging="567"/>
        <w:contextualSpacing/>
        <w:jc w:val="both"/>
        <w:rPr>
          <w:rFonts w:ascii="Times New Roman" w:hAnsi="Times New Roman" w:cs="Times New Roman"/>
          <w:bCs/>
          <w:sz w:val="24"/>
          <w:szCs w:val="24"/>
        </w:rPr>
      </w:pPr>
      <w:r w:rsidRPr="00943D14">
        <w:rPr>
          <w:rFonts w:ascii="Times New Roman" w:hAnsi="Times New Roman" w:cs="Times New Roman"/>
          <w:bCs/>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45826F1B" w14:textId="77777777" w:rsidR="00214625" w:rsidRPr="00943D14" w:rsidRDefault="00214625" w:rsidP="00214625">
      <w:pPr>
        <w:numPr>
          <w:ilvl w:val="1"/>
          <w:numId w:val="12"/>
        </w:numPr>
        <w:spacing w:after="0" w:line="240" w:lineRule="auto"/>
        <w:ind w:left="567" w:hanging="567"/>
        <w:contextualSpacing/>
        <w:jc w:val="both"/>
        <w:rPr>
          <w:rFonts w:ascii="Times New Roman" w:hAnsi="Times New Roman" w:cs="Times New Roman"/>
          <w:bCs/>
          <w:sz w:val="24"/>
          <w:szCs w:val="24"/>
        </w:rPr>
      </w:pPr>
      <w:r w:rsidRPr="00943D14">
        <w:rPr>
          <w:rFonts w:ascii="Times New Roman" w:hAnsi="Times New Roman" w:cs="Times New Roman"/>
          <w:bCs/>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A09E16B" w14:textId="77777777" w:rsidR="00E22185" w:rsidRDefault="00E22185" w:rsidP="00F3566F">
      <w:pPr>
        <w:spacing w:after="0" w:line="240" w:lineRule="auto"/>
        <w:contextualSpacing/>
        <w:jc w:val="both"/>
        <w:rPr>
          <w:rFonts w:ascii="Times New Roman" w:hAnsi="Times New Roman" w:cs="Times New Roman"/>
          <w:b/>
          <w:sz w:val="24"/>
          <w:szCs w:val="24"/>
        </w:rPr>
      </w:pPr>
    </w:p>
    <w:p w14:paraId="38C1CB13" w14:textId="77777777" w:rsidR="0081180A" w:rsidRPr="00943D14" w:rsidRDefault="0081180A" w:rsidP="00F3566F">
      <w:pPr>
        <w:spacing w:after="0" w:line="240" w:lineRule="auto"/>
        <w:contextualSpacing/>
        <w:jc w:val="both"/>
        <w:rPr>
          <w:rFonts w:ascii="Times New Roman" w:hAnsi="Times New Roman" w:cs="Times New Roman"/>
          <w:b/>
          <w:sz w:val="24"/>
          <w:szCs w:val="24"/>
        </w:rPr>
      </w:pPr>
    </w:p>
    <w:p w14:paraId="74EC0675" w14:textId="77777777" w:rsidR="00E22185" w:rsidRPr="00943D14" w:rsidRDefault="00E22185" w:rsidP="00E22185">
      <w:pPr>
        <w:numPr>
          <w:ilvl w:val="0"/>
          <w:numId w:val="12"/>
        </w:numPr>
        <w:suppressAutoHyphens/>
        <w:spacing w:after="120" w:line="240" w:lineRule="auto"/>
        <w:ind w:left="720" w:right="-57"/>
        <w:jc w:val="center"/>
        <w:rPr>
          <w:rFonts w:ascii="Times New Roman" w:hAnsi="Times New Roman" w:cs="Times New Roman"/>
          <w:b/>
          <w:caps/>
          <w:sz w:val="24"/>
          <w:szCs w:val="24"/>
        </w:rPr>
      </w:pPr>
      <w:r w:rsidRPr="00943D14">
        <w:rPr>
          <w:rFonts w:ascii="Times New Roman" w:hAnsi="Times New Roman" w:cs="Times New Roman"/>
          <w:b/>
          <w:caps/>
          <w:sz w:val="24"/>
          <w:szCs w:val="24"/>
        </w:rPr>
        <w:lastRenderedPageBreak/>
        <w:t>LīgumsodI un PUŠU ATBILDĪBA</w:t>
      </w:r>
    </w:p>
    <w:p w14:paraId="1DC0BB21" w14:textId="78B537E9"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Par Vienošanās 4.2. punktā paredzētās norēķinu kārtības neievērošanu </w:t>
      </w:r>
      <w:r w:rsidR="00126D55" w:rsidRPr="00943D14">
        <w:rPr>
          <w:rFonts w:ascii="Times New Roman" w:hAnsi="Times New Roman" w:cs="Times New Roman"/>
          <w:sz w:val="24"/>
          <w:szCs w:val="24"/>
        </w:rPr>
        <w:t>Piegādātājs var aprēķināt</w:t>
      </w:r>
      <w:r w:rsidR="00F3566F" w:rsidRPr="00943D14">
        <w:rPr>
          <w:rFonts w:ascii="Times New Roman" w:hAnsi="Times New Roman" w:cs="Times New Roman"/>
          <w:sz w:val="24"/>
          <w:szCs w:val="24"/>
        </w:rPr>
        <w:t xml:space="preserve"> </w:t>
      </w:r>
      <w:r w:rsidR="00126D55" w:rsidRPr="00943D14">
        <w:rPr>
          <w:rFonts w:ascii="Times New Roman" w:hAnsi="Times New Roman" w:cs="Times New Roman"/>
          <w:sz w:val="24"/>
          <w:szCs w:val="24"/>
        </w:rPr>
        <w:t>Pasūtītājam</w:t>
      </w:r>
      <w:r w:rsidRPr="00943D14">
        <w:rPr>
          <w:rFonts w:ascii="Times New Roman" w:hAnsi="Times New Roman" w:cs="Times New Roman"/>
          <w:sz w:val="24"/>
          <w:szCs w:val="24"/>
        </w:rPr>
        <w:t xml:space="preserve"> līgumsodu 0,1% apmērā no neapmaksātā rēķina summas par katru nokavēto dienu, bet ne vairāk kā 10% no kavēto maksājumu summas. </w:t>
      </w:r>
    </w:p>
    <w:p w14:paraId="05D7A7F3" w14:textId="6D614234" w:rsidR="00E22185" w:rsidRPr="00943D14" w:rsidRDefault="00E22185" w:rsidP="00E22185">
      <w:pPr>
        <w:numPr>
          <w:ilvl w:val="1"/>
          <w:numId w:val="12"/>
        </w:numPr>
        <w:spacing w:after="0" w:line="240" w:lineRule="auto"/>
        <w:ind w:left="567" w:hanging="567"/>
        <w:jc w:val="both"/>
        <w:rPr>
          <w:rFonts w:ascii="Times New Roman" w:hAnsi="Times New Roman" w:cs="Times New Roman"/>
          <w:bCs/>
          <w:sz w:val="24"/>
          <w:szCs w:val="24"/>
        </w:rPr>
      </w:pPr>
      <w:r w:rsidRPr="00943D14">
        <w:rPr>
          <w:rFonts w:ascii="Times New Roman" w:hAnsi="Times New Roman" w:cs="Times New Roman"/>
          <w:bCs/>
          <w:sz w:val="24"/>
          <w:szCs w:val="24"/>
        </w:rPr>
        <w:t xml:space="preserve">Par Preces piegādes vai bojātas preces nomaiņas termiņu nokavēšanu Pasūtītājam ir tiesības pieprasīt </w:t>
      </w:r>
      <w:r w:rsidR="00126D55" w:rsidRPr="00943D14">
        <w:rPr>
          <w:rFonts w:ascii="Times New Roman" w:hAnsi="Times New Roman" w:cs="Times New Roman"/>
          <w:bCs/>
          <w:sz w:val="24"/>
          <w:szCs w:val="24"/>
        </w:rPr>
        <w:t xml:space="preserve">no </w:t>
      </w:r>
      <w:r w:rsidRPr="00943D14">
        <w:rPr>
          <w:rFonts w:ascii="Times New Roman" w:hAnsi="Times New Roman" w:cs="Times New Roman"/>
          <w:bCs/>
          <w:sz w:val="24"/>
          <w:szCs w:val="24"/>
        </w:rPr>
        <w:t xml:space="preserve">Piegādātāja līgumsodu 0,1% apmērā </w:t>
      </w:r>
      <w:bookmarkStart w:id="9" w:name="_Hlk95244437"/>
      <w:r w:rsidRPr="00943D14">
        <w:rPr>
          <w:rFonts w:ascii="Times New Roman" w:hAnsi="Times New Roman" w:cs="Times New Roman"/>
          <w:bCs/>
          <w:sz w:val="24"/>
          <w:szCs w:val="24"/>
        </w:rPr>
        <w:t xml:space="preserve">no nepiegādātās Preces vērtības </w:t>
      </w:r>
      <w:bookmarkEnd w:id="9"/>
      <w:r w:rsidRPr="00943D14">
        <w:rPr>
          <w:rFonts w:ascii="Times New Roman" w:hAnsi="Times New Roman" w:cs="Times New Roman"/>
          <w:bCs/>
          <w:sz w:val="24"/>
          <w:szCs w:val="24"/>
        </w:rPr>
        <w:t>par katru  nokavēto dienu,</w:t>
      </w:r>
      <w:r w:rsidRPr="00943D14">
        <w:rPr>
          <w:rFonts w:ascii="Times New Roman" w:hAnsi="Times New Roman" w:cs="Times New Roman"/>
          <w:sz w:val="24"/>
          <w:szCs w:val="24"/>
        </w:rPr>
        <w:t xml:space="preserve"> </w:t>
      </w:r>
      <w:r w:rsidRPr="00943D14">
        <w:rPr>
          <w:rFonts w:ascii="Times New Roman" w:hAnsi="Times New Roman" w:cs="Times New Roman"/>
          <w:bCs/>
          <w:sz w:val="24"/>
          <w:szCs w:val="24"/>
        </w:rPr>
        <w:t>bet ne vairāk kā 10% no nepiegādātās Preces vērtības.</w:t>
      </w:r>
    </w:p>
    <w:p w14:paraId="3D52C947"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Ja Piegādātājs atsakās no Iepirkuma līguma izpildes, Pasūtītājam ir tiesības piemērot Piegādātājam līgumsodu EUR 200,00 (divi simti </w:t>
      </w:r>
      <w:proofErr w:type="spellStart"/>
      <w:r w:rsidRPr="00943D14">
        <w:rPr>
          <w:rFonts w:ascii="Times New Roman" w:hAnsi="Times New Roman" w:cs="Times New Roman"/>
          <w:i/>
          <w:iCs/>
          <w:sz w:val="24"/>
          <w:szCs w:val="24"/>
        </w:rPr>
        <w:t>euro</w:t>
      </w:r>
      <w:proofErr w:type="spellEnd"/>
      <w:r w:rsidRPr="00943D14">
        <w:rPr>
          <w:rFonts w:ascii="Times New Roman" w:hAnsi="Times New Roman" w:cs="Times New Roman"/>
          <w:sz w:val="24"/>
          <w:szCs w:val="24"/>
        </w:rPr>
        <w:t xml:space="preserve">, 00 centi) apmērā par katru šādu gadījumu. </w:t>
      </w:r>
    </w:p>
    <w:p w14:paraId="2C0084E2" w14:textId="46AA8C83"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Ja Iespējamais piegādātājs atsauc savu cenu piedāvājumu līdz Paziņojuma saņemšanai, Pasūtītājam ir tiesības piemērot Iespējamajam piegādātājam līgumsodu EUR 100,00 (viens simts </w:t>
      </w:r>
      <w:proofErr w:type="spellStart"/>
      <w:r w:rsidRPr="00943D14">
        <w:rPr>
          <w:rFonts w:ascii="Times New Roman" w:hAnsi="Times New Roman" w:cs="Times New Roman"/>
          <w:sz w:val="24"/>
          <w:szCs w:val="24"/>
        </w:rPr>
        <w:t>euro</w:t>
      </w:r>
      <w:proofErr w:type="spellEnd"/>
      <w:r w:rsidRPr="00943D14">
        <w:rPr>
          <w:rFonts w:ascii="Times New Roman" w:hAnsi="Times New Roman" w:cs="Times New Roman"/>
          <w:sz w:val="24"/>
          <w:szCs w:val="24"/>
        </w:rPr>
        <w:t>, 00 centi) apmērā par katru šādu gadījumu.</w:t>
      </w:r>
    </w:p>
    <w:p w14:paraId="4FCB20CA"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Līdzēji ir savstarpēji atbildīgi par otram Līdzējam nodarītajiem tiešajiem zaudējumiem, ja tie radušies viena Līdzēja vai tā darbinieku, kā arī šī Līdzēja līguma izpildē iesaistīto trešo personu darbības vai bezdarbības, kā arī rupjas neuzmanības, ļaunā nolūkā izdarīto darbību vai nolaidības rezultātā.</w:t>
      </w:r>
    </w:p>
    <w:p w14:paraId="3EB5BED9"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Šīs Vienošanās noteikumos paredzēto saistību neizpildīšanas gadījumā Līdzējs, kas nav ievērojis Vienošanās noteikumus, atlīdzina otram Līdzējam tiešos zaudējumus, bet Vienošanās noteikumos paredzētajos gadījumos maksā arī līgumsodus, ievērojot normatīvajos aktos noteiktos līgumsoda apmēra ierobežojumus. Līgumsoda summas netiek ieskaitītas zaudējumu segšanā.</w:t>
      </w:r>
    </w:p>
    <w:p w14:paraId="5D676006"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Līgumsoda samaksa neatbrīvo Līdzējus no Vienošanās un/vai Iepirkuma līguma saistību izpildes, tai skaitā no zaudējumu segšanas.</w:t>
      </w:r>
    </w:p>
    <w:p w14:paraId="61DBB42C"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449BEEB3"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Pasūtītājam ir tiesības ieturēt līgumsodu no Piegādātājam izmaksājamās summas. </w:t>
      </w:r>
    </w:p>
    <w:p w14:paraId="5426440A" w14:textId="42B0FF1F"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un ir stājies spēkā tiesas spriedums par konkrētiem pārkāpumiem,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Pr="00943D14">
        <w:rPr>
          <w:rFonts w:ascii="Times New Roman" w:eastAsia="Times New Roman" w:hAnsi="Times New Roman" w:cs="Times New Roman"/>
          <w:sz w:val="24"/>
          <w:szCs w:val="24"/>
        </w:rPr>
        <w:t xml:space="preserve"> 2 (divu) līgumcenu, kas noteikta Vispārīgās vienošanās 4.1.punktā</w:t>
      </w:r>
      <w:r w:rsidR="006C3CAF" w:rsidRPr="00943D14">
        <w:rPr>
          <w:rFonts w:ascii="Times New Roman" w:eastAsia="Times New Roman" w:hAnsi="Times New Roman" w:cs="Times New Roman"/>
          <w:sz w:val="24"/>
          <w:szCs w:val="24"/>
        </w:rPr>
        <w:t xml:space="preserve"> vai </w:t>
      </w:r>
      <w:r w:rsidR="005C1340" w:rsidRPr="00943D14">
        <w:rPr>
          <w:rFonts w:ascii="Times New Roman" w:eastAsia="Times New Roman" w:hAnsi="Times New Roman" w:cs="Times New Roman"/>
          <w:sz w:val="24"/>
          <w:szCs w:val="24"/>
        </w:rPr>
        <w:t>noslēgtā iepirkuma līgumā</w:t>
      </w:r>
      <w:r w:rsidR="00553DA5" w:rsidRPr="00943D14">
        <w:rPr>
          <w:rFonts w:ascii="Times New Roman" w:eastAsia="Times New Roman" w:hAnsi="Times New Roman" w:cs="Times New Roman"/>
          <w:sz w:val="24"/>
          <w:szCs w:val="24"/>
        </w:rPr>
        <w:t xml:space="preserve"> minētās līgumcenas</w:t>
      </w:r>
      <w:r w:rsidRPr="00943D14">
        <w:rPr>
          <w:rFonts w:ascii="Times New Roman" w:eastAsia="Times New Roman" w:hAnsi="Times New Roman" w:cs="Times New Roman"/>
          <w:sz w:val="24"/>
          <w:szCs w:val="24"/>
        </w:rPr>
        <w:t xml:space="preserve">, apmērā. </w:t>
      </w:r>
    </w:p>
    <w:p w14:paraId="5B0D1377"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1FB0A249" w14:textId="77777777" w:rsidR="00E22185" w:rsidRPr="00943D14" w:rsidRDefault="00E22185" w:rsidP="00E22185">
      <w:pPr>
        <w:numPr>
          <w:ilvl w:val="1"/>
          <w:numId w:val="12"/>
        </w:numPr>
        <w:spacing w:after="12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04BDE035" w14:textId="77777777" w:rsidR="00A53144" w:rsidRPr="00943D14" w:rsidRDefault="00A53144" w:rsidP="00E22185">
      <w:pPr>
        <w:spacing w:after="120" w:line="240" w:lineRule="auto"/>
        <w:ind w:left="567"/>
        <w:jc w:val="both"/>
        <w:rPr>
          <w:rFonts w:ascii="Times New Roman" w:hAnsi="Times New Roman" w:cs="Times New Roman"/>
          <w:sz w:val="24"/>
          <w:szCs w:val="24"/>
        </w:rPr>
      </w:pPr>
    </w:p>
    <w:p w14:paraId="1E891730" w14:textId="77777777" w:rsidR="00E22185" w:rsidRPr="00943D14" w:rsidRDefault="00E22185" w:rsidP="00E22185">
      <w:pPr>
        <w:numPr>
          <w:ilvl w:val="0"/>
          <w:numId w:val="12"/>
        </w:numPr>
        <w:suppressAutoHyphens/>
        <w:spacing w:after="0" w:line="240" w:lineRule="auto"/>
        <w:ind w:left="720" w:right="-57"/>
        <w:jc w:val="center"/>
        <w:rPr>
          <w:rFonts w:ascii="Times New Roman" w:hAnsi="Times New Roman" w:cs="Times New Roman"/>
          <w:b/>
          <w:caps/>
          <w:sz w:val="24"/>
          <w:szCs w:val="24"/>
        </w:rPr>
      </w:pPr>
      <w:r w:rsidRPr="00943D14">
        <w:rPr>
          <w:rFonts w:ascii="Times New Roman" w:hAnsi="Times New Roman" w:cs="Times New Roman"/>
          <w:b/>
          <w:caps/>
          <w:sz w:val="24"/>
          <w:szCs w:val="24"/>
        </w:rPr>
        <w:t>VIENOŠANAS UN IEPIRKUMA LĪGUMA grozīšana un izbeigšana</w:t>
      </w:r>
    </w:p>
    <w:p w14:paraId="0C4B4B02" w14:textId="77777777" w:rsidR="00E22185" w:rsidRPr="00943D14" w:rsidRDefault="00E22185" w:rsidP="002403B1">
      <w:pPr>
        <w:suppressAutoHyphens/>
        <w:spacing w:line="240" w:lineRule="auto"/>
        <w:ind w:left="720" w:right="-57"/>
        <w:rPr>
          <w:rFonts w:ascii="Times New Roman" w:hAnsi="Times New Roman" w:cs="Times New Roman"/>
          <w:b/>
          <w:caps/>
          <w:sz w:val="24"/>
          <w:szCs w:val="24"/>
        </w:rPr>
      </w:pPr>
    </w:p>
    <w:p w14:paraId="3F89328A" w14:textId="77777777" w:rsidR="00E22185" w:rsidRPr="00943D14" w:rsidRDefault="00E22185" w:rsidP="002403B1">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Visi pēc Vienošanās spēkā stāšanās rakstiski sastādītie grozījumi vai papildinājumi ir Vienošanās neatņemama sastāvdaļa.</w:t>
      </w:r>
    </w:p>
    <w:p w14:paraId="0D64B56C" w14:textId="55571174" w:rsidR="00E22185" w:rsidRPr="00943D14" w:rsidRDefault="00E22185" w:rsidP="002403B1">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Pasūtītājam ir tiesības vienpusēji atkāpties no Vienošanās, rakstiski </w:t>
      </w:r>
      <w:r w:rsidR="00443733" w:rsidRPr="00943D14">
        <w:rPr>
          <w:rFonts w:ascii="Times New Roman" w:hAnsi="Times New Roman" w:cs="Times New Roman"/>
          <w:sz w:val="24"/>
          <w:szCs w:val="24"/>
        </w:rPr>
        <w:t xml:space="preserve">par to </w:t>
      </w:r>
      <w:r w:rsidRPr="00943D14">
        <w:rPr>
          <w:rFonts w:ascii="Times New Roman" w:hAnsi="Times New Roman" w:cs="Times New Roman"/>
          <w:sz w:val="24"/>
          <w:szCs w:val="24"/>
        </w:rPr>
        <w:t xml:space="preserve">paziņojot Iespējamajiem piegādātājiem </w:t>
      </w:r>
      <w:r w:rsidR="00443733" w:rsidRPr="00943D14">
        <w:rPr>
          <w:rFonts w:ascii="Times New Roman" w:hAnsi="Times New Roman" w:cs="Times New Roman"/>
          <w:sz w:val="24"/>
          <w:szCs w:val="24"/>
        </w:rPr>
        <w:t xml:space="preserve">30 </w:t>
      </w:r>
      <w:r w:rsidRPr="00943D14">
        <w:rPr>
          <w:rFonts w:ascii="Times New Roman" w:hAnsi="Times New Roman" w:cs="Times New Roman"/>
          <w:sz w:val="24"/>
          <w:szCs w:val="24"/>
        </w:rPr>
        <w:t>(</w:t>
      </w:r>
      <w:r w:rsidR="00443733" w:rsidRPr="00943D14">
        <w:rPr>
          <w:rFonts w:ascii="Times New Roman" w:hAnsi="Times New Roman" w:cs="Times New Roman"/>
          <w:sz w:val="24"/>
          <w:szCs w:val="24"/>
        </w:rPr>
        <w:t>trīsdesmit</w:t>
      </w:r>
      <w:r w:rsidRPr="00943D14">
        <w:rPr>
          <w:rFonts w:ascii="Times New Roman" w:hAnsi="Times New Roman" w:cs="Times New Roman"/>
          <w:sz w:val="24"/>
          <w:szCs w:val="24"/>
        </w:rPr>
        <w:t xml:space="preserve">) dienas iepriekš. </w:t>
      </w:r>
    </w:p>
    <w:p w14:paraId="6B90A92D" w14:textId="6139D733" w:rsidR="00E22185" w:rsidRPr="00943D14" w:rsidRDefault="00E22185" w:rsidP="002403B1">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lastRenderedPageBreak/>
        <w:t xml:space="preserve">Pasūtītājam ir tiesības vienpusēji atkāpties no Vienošanās attiecībā pret kādu no Iespējamiem piegādātājiem, par to rakstiski paziņojot Iespējamajam piegādātājam </w:t>
      </w:r>
      <w:r w:rsidR="00443733" w:rsidRPr="00943D14">
        <w:rPr>
          <w:rFonts w:ascii="Times New Roman" w:hAnsi="Times New Roman" w:cs="Times New Roman"/>
          <w:sz w:val="24"/>
          <w:szCs w:val="24"/>
        </w:rPr>
        <w:t>30</w:t>
      </w:r>
      <w:r w:rsidRPr="00943D14">
        <w:rPr>
          <w:rFonts w:ascii="Times New Roman" w:hAnsi="Times New Roman" w:cs="Times New Roman"/>
          <w:sz w:val="24"/>
          <w:szCs w:val="24"/>
        </w:rPr>
        <w:t xml:space="preserve"> (</w:t>
      </w:r>
      <w:r w:rsidR="00443733" w:rsidRPr="00943D14">
        <w:rPr>
          <w:rFonts w:ascii="Times New Roman" w:hAnsi="Times New Roman" w:cs="Times New Roman"/>
          <w:sz w:val="24"/>
          <w:szCs w:val="24"/>
        </w:rPr>
        <w:t>trīsdesmit</w:t>
      </w:r>
      <w:r w:rsidRPr="00943D14">
        <w:rPr>
          <w:rFonts w:ascii="Times New Roman" w:hAnsi="Times New Roman" w:cs="Times New Roman"/>
          <w:sz w:val="24"/>
          <w:szCs w:val="24"/>
        </w:rPr>
        <w:t>) dienas iepriekš un neatlīdzinot tādējādi radušos izdevumus un/vai zaudējumus, ja:</w:t>
      </w:r>
    </w:p>
    <w:p w14:paraId="27B7255A" w14:textId="77777777" w:rsidR="00E22185" w:rsidRPr="00943D14" w:rsidRDefault="00E22185" w:rsidP="002403B1">
      <w:pPr>
        <w:numPr>
          <w:ilvl w:val="2"/>
          <w:numId w:val="12"/>
        </w:numPr>
        <w:spacing w:after="0" w:line="240" w:lineRule="auto"/>
        <w:ind w:left="1418" w:hanging="851"/>
        <w:contextualSpacing/>
        <w:jc w:val="both"/>
        <w:rPr>
          <w:rFonts w:ascii="Times New Roman" w:hAnsi="Times New Roman" w:cs="Times New Roman"/>
          <w:sz w:val="24"/>
          <w:szCs w:val="24"/>
        </w:rPr>
      </w:pPr>
      <w:r w:rsidRPr="00943D14">
        <w:rPr>
          <w:rFonts w:ascii="Times New Roman" w:hAnsi="Times New Roman" w:cs="Times New Roman"/>
          <w:sz w:val="24"/>
          <w:szCs w:val="24"/>
        </w:rPr>
        <w:t>atkārtoti Vienošanās laikā tiek piegādāta nekvalitatīva vai neatbilstoša Prece un tas konstatēts Vienošanā noteiktajā kārtībā;</w:t>
      </w:r>
    </w:p>
    <w:p w14:paraId="3820A6DE" w14:textId="35AAB1FD" w:rsidR="00E22185" w:rsidRPr="00943D14" w:rsidRDefault="00E22185" w:rsidP="002403B1">
      <w:pPr>
        <w:numPr>
          <w:ilvl w:val="2"/>
          <w:numId w:val="12"/>
        </w:numPr>
        <w:spacing w:after="0" w:line="240" w:lineRule="auto"/>
        <w:ind w:left="1418" w:hanging="851"/>
        <w:contextualSpacing/>
        <w:jc w:val="both"/>
        <w:rPr>
          <w:rFonts w:ascii="Times New Roman" w:hAnsi="Times New Roman" w:cs="Times New Roman"/>
          <w:sz w:val="24"/>
          <w:szCs w:val="24"/>
        </w:rPr>
      </w:pPr>
      <w:r w:rsidRPr="00943D14">
        <w:rPr>
          <w:rFonts w:ascii="Times New Roman" w:hAnsi="Times New Roman" w:cs="Times New Roman"/>
          <w:sz w:val="24"/>
          <w:szCs w:val="24"/>
        </w:rPr>
        <w:t xml:space="preserve">ja Vienošanās laikā Iespējamais piegādātājs vismaz 2 reizes </w:t>
      </w:r>
      <w:r w:rsidR="00E5706B" w:rsidRPr="00943D14">
        <w:rPr>
          <w:rFonts w:ascii="Times New Roman" w:hAnsi="Times New Roman" w:cs="Times New Roman"/>
          <w:sz w:val="24"/>
          <w:szCs w:val="24"/>
        </w:rPr>
        <w:t xml:space="preserve">pēc Paziņojuma saņemšanas </w:t>
      </w:r>
      <w:r w:rsidRPr="00943D14">
        <w:rPr>
          <w:rFonts w:ascii="Times New Roman" w:hAnsi="Times New Roman" w:cs="Times New Roman"/>
          <w:sz w:val="24"/>
          <w:szCs w:val="24"/>
        </w:rPr>
        <w:t>atsakās no Iepirkuma līguma izpildes.</w:t>
      </w:r>
    </w:p>
    <w:p w14:paraId="57AE5CD4" w14:textId="77777777" w:rsidR="00E22185" w:rsidRPr="00943D14" w:rsidRDefault="00E22185" w:rsidP="002403B1">
      <w:pPr>
        <w:numPr>
          <w:ilvl w:val="2"/>
          <w:numId w:val="12"/>
        </w:numPr>
        <w:spacing w:after="0" w:line="240" w:lineRule="auto"/>
        <w:ind w:left="1418" w:hanging="851"/>
        <w:contextualSpacing/>
        <w:jc w:val="both"/>
        <w:rPr>
          <w:rFonts w:ascii="Times New Roman" w:hAnsi="Times New Roman" w:cs="Times New Roman"/>
          <w:sz w:val="24"/>
          <w:szCs w:val="24"/>
        </w:rPr>
      </w:pPr>
      <w:r w:rsidRPr="00943D14">
        <w:rPr>
          <w:rFonts w:ascii="Times New Roman" w:hAnsi="Times New Roman" w:cs="Times New Roman"/>
          <w:sz w:val="24"/>
          <w:szCs w:val="24"/>
        </w:rPr>
        <w:t xml:space="preserve">ja Iespējamais piegādātājs </w:t>
      </w:r>
      <w:proofErr w:type="spellStart"/>
      <w:r w:rsidRPr="00943D14">
        <w:rPr>
          <w:rFonts w:ascii="Times New Roman" w:hAnsi="Times New Roman" w:cs="Times New Roman"/>
          <w:sz w:val="24"/>
          <w:szCs w:val="24"/>
        </w:rPr>
        <w:t>nosūta</w:t>
      </w:r>
      <w:proofErr w:type="spellEnd"/>
      <w:r w:rsidRPr="00943D14">
        <w:rPr>
          <w:rFonts w:ascii="Times New Roman" w:hAnsi="Times New Roman" w:cs="Times New Roman"/>
          <w:sz w:val="24"/>
          <w:szCs w:val="24"/>
        </w:rPr>
        <w:t xml:space="preserve"> rakstisku paziņojumu Pasūtītājam par izstāšanos no Vienošanās.</w:t>
      </w:r>
    </w:p>
    <w:p w14:paraId="572C041C" w14:textId="77777777" w:rsidR="00E22185" w:rsidRPr="00943D14" w:rsidRDefault="00E22185" w:rsidP="002403B1">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4EA690DF" w14:textId="77777777" w:rsidR="00E22185" w:rsidRPr="00943D14" w:rsidRDefault="00E22185" w:rsidP="002403B1">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671087A9" w14:textId="77777777" w:rsidR="00E22185" w:rsidRPr="00943D14" w:rsidRDefault="00E22185" w:rsidP="002403B1">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Ja Piegādātājs Preci nepiegādā vairāk par 5 (piecām) darba dienām no paredzētā piegādes termiņa vai atsakās no piegādes, Pasūtītājs ir tiesīgs vienpusēji izbeigt Iepirkuma līgumu un rīkot atkārtotu Cenu aptauju. Šādā gadījumā Pasūtītājam ir tiesības prasīt piedāvājumus iesniegt īsākā termiņā. </w:t>
      </w:r>
    </w:p>
    <w:p w14:paraId="3C2EF651" w14:textId="77777777" w:rsidR="00766FEB" w:rsidRPr="00943D14" w:rsidRDefault="00766FEB" w:rsidP="00766FEB">
      <w:pPr>
        <w:spacing w:after="0" w:line="240" w:lineRule="auto"/>
        <w:ind w:left="567"/>
        <w:jc w:val="both"/>
        <w:rPr>
          <w:rFonts w:ascii="Times New Roman" w:hAnsi="Times New Roman" w:cs="Times New Roman"/>
          <w:sz w:val="24"/>
          <w:szCs w:val="24"/>
        </w:rPr>
      </w:pPr>
    </w:p>
    <w:p w14:paraId="7FFB9147" w14:textId="77777777" w:rsidR="00E22185" w:rsidRPr="00943D14" w:rsidRDefault="00E22185" w:rsidP="00E22185">
      <w:pPr>
        <w:numPr>
          <w:ilvl w:val="0"/>
          <w:numId w:val="12"/>
        </w:numPr>
        <w:suppressAutoHyphens/>
        <w:spacing w:after="120" w:line="240" w:lineRule="auto"/>
        <w:ind w:left="720" w:right="-57"/>
        <w:jc w:val="center"/>
        <w:rPr>
          <w:rFonts w:ascii="Times New Roman" w:hAnsi="Times New Roman" w:cs="Times New Roman"/>
          <w:b/>
          <w:sz w:val="24"/>
          <w:szCs w:val="24"/>
        </w:rPr>
      </w:pPr>
      <w:r w:rsidRPr="00943D14">
        <w:rPr>
          <w:rFonts w:ascii="Times New Roman" w:hAnsi="Times New Roman" w:cs="Times New Roman"/>
          <w:b/>
          <w:caps/>
          <w:sz w:val="24"/>
          <w:szCs w:val="24"/>
        </w:rPr>
        <w:t>PILNVAROTĀS</w:t>
      </w:r>
      <w:r w:rsidRPr="00943D14">
        <w:rPr>
          <w:rFonts w:ascii="Times New Roman" w:hAnsi="Times New Roman" w:cs="Times New Roman"/>
          <w:b/>
          <w:sz w:val="24"/>
          <w:szCs w:val="24"/>
        </w:rPr>
        <w:t xml:space="preserve"> PERSONAS</w:t>
      </w:r>
    </w:p>
    <w:p w14:paraId="7101502B" w14:textId="77777777" w:rsidR="00E22185" w:rsidRPr="00943D14" w:rsidRDefault="00E22185" w:rsidP="00E22185">
      <w:pPr>
        <w:numPr>
          <w:ilvl w:val="1"/>
          <w:numId w:val="12"/>
        </w:numPr>
        <w:spacing w:after="0" w:line="240" w:lineRule="auto"/>
        <w:ind w:left="567" w:hanging="567"/>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Pasūtītājs par savu pilnvaroto personu Vienošanās darbības laikā ieceļ:</w:t>
      </w:r>
    </w:p>
    <w:p w14:paraId="61C8085F" w14:textId="42626C19" w:rsidR="00E63F6E" w:rsidRPr="00520FBE" w:rsidRDefault="00E63F6E" w:rsidP="00E22185">
      <w:pPr>
        <w:numPr>
          <w:ilvl w:val="2"/>
          <w:numId w:val="12"/>
        </w:numPr>
        <w:spacing w:after="0" w:line="240" w:lineRule="auto"/>
        <w:ind w:left="1429"/>
        <w:jc w:val="both"/>
        <w:rPr>
          <w:rFonts w:ascii="Times New Roman" w:eastAsia="Times New Roman" w:hAnsi="Times New Roman" w:cs="Times New Roman"/>
          <w:bCs/>
          <w:color w:val="000000" w:themeColor="text1"/>
          <w:sz w:val="24"/>
          <w:szCs w:val="24"/>
        </w:rPr>
      </w:pPr>
      <w:r w:rsidRPr="00943D14">
        <w:rPr>
          <w:rFonts w:ascii="Times New Roman" w:eastAsia="Times New Roman" w:hAnsi="Times New Roman" w:cs="Times New Roman"/>
          <w:sz w:val="24"/>
          <w:szCs w:val="24"/>
        </w:rPr>
        <w:t>Iepirkumu un materiālo resursu pārvaldības daļas sagādnieks Iļja Bļizņuks</w:t>
      </w:r>
      <w:r w:rsidR="00DB2608" w:rsidRPr="00943D14">
        <w:rPr>
          <w:rFonts w:ascii="Times New Roman" w:eastAsia="Times New Roman" w:hAnsi="Times New Roman" w:cs="Times New Roman"/>
          <w:sz w:val="24"/>
          <w:szCs w:val="24"/>
        </w:rPr>
        <w:t>, e-pasts:</w:t>
      </w:r>
      <w:r w:rsidRPr="00943D14">
        <w:rPr>
          <w:rFonts w:ascii="Times New Roman" w:eastAsia="Times New Roman" w:hAnsi="Times New Roman" w:cs="Times New Roman"/>
          <w:sz w:val="24"/>
          <w:szCs w:val="24"/>
        </w:rPr>
        <w:t xml:space="preserve"> </w:t>
      </w:r>
      <w:hyperlink r:id="rId19" w:history="1">
        <w:r w:rsidR="00520FBE" w:rsidRPr="00520FBE">
          <w:rPr>
            <w:rStyle w:val="Hyperlink"/>
            <w:rFonts w:ascii="Times New Roman" w:eastAsia="Times New Roman" w:hAnsi="Times New Roman" w:cs="Times New Roman"/>
            <w:color w:val="000000" w:themeColor="text1"/>
            <w:sz w:val="24"/>
            <w:szCs w:val="24"/>
          </w:rPr>
          <w:t>Ilja.Bliznuks@rigassatiksme.lv</w:t>
        </w:r>
      </w:hyperlink>
      <w:r w:rsidRPr="00520FBE">
        <w:rPr>
          <w:rFonts w:ascii="Times New Roman" w:eastAsia="Times New Roman" w:hAnsi="Times New Roman" w:cs="Times New Roman"/>
          <w:color w:val="000000" w:themeColor="text1"/>
          <w:sz w:val="24"/>
          <w:szCs w:val="24"/>
        </w:rPr>
        <w:t>;</w:t>
      </w:r>
      <w:r w:rsidR="00520FBE" w:rsidRPr="00520FBE">
        <w:rPr>
          <w:rFonts w:ascii="Times New Roman" w:eastAsia="Times New Roman" w:hAnsi="Times New Roman" w:cs="Times New Roman"/>
          <w:color w:val="000000" w:themeColor="text1"/>
          <w:sz w:val="24"/>
          <w:szCs w:val="24"/>
        </w:rPr>
        <w:t xml:space="preserve"> </w:t>
      </w:r>
      <w:r w:rsidRPr="00520FBE">
        <w:rPr>
          <w:rFonts w:ascii="Times New Roman" w:eastAsia="Times New Roman" w:hAnsi="Times New Roman" w:cs="Times New Roman"/>
          <w:color w:val="000000" w:themeColor="text1"/>
          <w:sz w:val="24"/>
          <w:szCs w:val="24"/>
        </w:rPr>
        <w:t>67104786</w:t>
      </w:r>
      <w:r w:rsidR="00DB2608" w:rsidRPr="00520FBE">
        <w:rPr>
          <w:rFonts w:ascii="Times New Roman" w:eastAsia="Times New Roman" w:hAnsi="Times New Roman" w:cs="Times New Roman"/>
          <w:color w:val="000000" w:themeColor="text1"/>
          <w:sz w:val="24"/>
          <w:szCs w:val="24"/>
        </w:rPr>
        <w:t>.</w:t>
      </w:r>
    </w:p>
    <w:p w14:paraId="370BC289" w14:textId="482F832C" w:rsidR="00E22185" w:rsidRPr="00943D14" w:rsidRDefault="00E22185" w:rsidP="00E22185">
      <w:pPr>
        <w:numPr>
          <w:ilvl w:val="2"/>
          <w:numId w:val="12"/>
        </w:numPr>
        <w:spacing w:after="0" w:line="240" w:lineRule="auto"/>
        <w:ind w:left="1429"/>
        <w:jc w:val="both"/>
        <w:rPr>
          <w:rFonts w:ascii="Times New Roman" w:eastAsia="Times New Roman" w:hAnsi="Times New Roman" w:cs="Times New Roman"/>
          <w:bCs/>
          <w:sz w:val="24"/>
          <w:szCs w:val="24"/>
        </w:rPr>
      </w:pPr>
      <w:r w:rsidRPr="00943D14">
        <w:rPr>
          <w:rFonts w:ascii="Times New Roman" w:hAnsi="Times New Roman" w:cs="Times New Roman"/>
          <w:bCs/>
          <w:sz w:val="24"/>
          <w:szCs w:val="24"/>
        </w:rPr>
        <w:t xml:space="preserve">Par Iespējamo piegādātāju informēšanu par darba vides riskiem, Pasūtītājs nozīmē atbildīgo personu - Darba aizsardzības un arodveselības nodaļas vadītāju Ināru </w:t>
      </w:r>
      <w:proofErr w:type="spellStart"/>
      <w:r w:rsidRPr="00943D14">
        <w:rPr>
          <w:rFonts w:ascii="Times New Roman" w:hAnsi="Times New Roman" w:cs="Times New Roman"/>
          <w:bCs/>
          <w:sz w:val="24"/>
          <w:szCs w:val="24"/>
        </w:rPr>
        <w:t>Kačkāni</w:t>
      </w:r>
      <w:proofErr w:type="spellEnd"/>
      <w:r w:rsidRPr="00943D14">
        <w:rPr>
          <w:rFonts w:ascii="Times New Roman" w:hAnsi="Times New Roman" w:cs="Times New Roman"/>
          <w:bCs/>
          <w:sz w:val="24"/>
          <w:szCs w:val="24"/>
        </w:rPr>
        <w:t xml:space="preserve">, e-pasts: inara.kackane@rigassatiksme.lv, </w:t>
      </w:r>
      <w:proofErr w:type="spellStart"/>
      <w:r w:rsidRPr="00943D14">
        <w:rPr>
          <w:rFonts w:ascii="Times New Roman" w:hAnsi="Times New Roman" w:cs="Times New Roman"/>
          <w:bCs/>
          <w:sz w:val="24"/>
          <w:szCs w:val="24"/>
        </w:rPr>
        <w:t>tālr</w:t>
      </w:r>
      <w:proofErr w:type="spellEnd"/>
      <w:r w:rsidRPr="00943D14">
        <w:rPr>
          <w:rFonts w:ascii="Times New Roman" w:hAnsi="Times New Roman" w:cs="Times New Roman"/>
          <w:bCs/>
          <w:sz w:val="24"/>
          <w:szCs w:val="24"/>
        </w:rPr>
        <w:t xml:space="preserve">: 67104714. </w:t>
      </w:r>
    </w:p>
    <w:p w14:paraId="5932E13A" w14:textId="77777777" w:rsidR="00E22185" w:rsidRPr="00943D14" w:rsidRDefault="00E22185" w:rsidP="00E22185">
      <w:pPr>
        <w:numPr>
          <w:ilvl w:val="1"/>
          <w:numId w:val="12"/>
        </w:numPr>
        <w:spacing w:after="0" w:line="240" w:lineRule="auto"/>
        <w:ind w:left="567" w:hanging="567"/>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Iespējamie piegādātāji par savām pilnvarotajām personām Vienošanās darbības laikā ieceļ:</w:t>
      </w:r>
    </w:p>
    <w:p w14:paraId="0FF757A6" w14:textId="45C0AAB1" w:rsidR="00E22185" w:rsidRPr="00943D14" w:rsidRDefault="00443733"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_________________________</w:t>
      </w:r>
    </w:p>
    <w:p w14:paraId="18ACE4DB" w14:textId="28899578" w:rsidR="00E22185" w:rsidRPr="00943D14" w:rsidRDefault="00443733"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_________________________</w:t>
      </w:r>
    </w:p>
    <w:p w14:paraId="4137EBDE" w14:textId="62695BB2" w:rsidR="005E4C9B" w:rsidRPr="00943D14" w:rsidRDefault="005E4C9B"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_________________________</w:t>
      </w:r>
    </w:p>
    <w:p w14:paraId="3BD475BC" w14:textId="77777777" w:rsidR="00E22185" w:rsidRPr="00943D14" w:rsidRDefault="00E22185" w:rsidP="00E22185">
      <w:pPr>
        <w:numPr>
          <w:ilvl w:val="1"/>
          <w:numId w:val="12"/>
        </w:numPr>
        <w:spacing w:after="0" w:line="240" w:lineRule="auto"/>
        <w:ind w:left="567" w:hanging="567"/>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Pasūtītāja pilnvarotajai personai Vienošanās darbības laikā ir tiesības:</w:t>
      </w:r>
    </w:p>
    <w:p w14:paraId="60B56E68" w14:textId="77777777" w:rsidR="00E22185" w:rsidRPr="00943D14"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nosūtīt un Pasūtītāja vārdā parakstīt Cenu aptaujas;</w:t>
      </w:r>
    </w:p>
    <w:p w14:paraId="2B598611" w14:textId="77777777" w:rsidR="00E22185" w:rsidRPr="00943D14"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saņemt un izvērtēt Iespējamo piegādātāju iesniegtos cenu piedāvājumus;</w:t>
      </w:r>
    </w:p>
    <w:p w14:paraId="2478FE70" w14:textId="77777777" w:rsidR="00E22185" w:rsidRPr="00943D14"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parakstīt un nosūtīt Paziņojumu;</w:t>
      </w:r>
    </w:p>
    <w:p w14:paraId="50C5D45F" w14:textId="77777777" w:rsidR="00E22185" w:rsidRPr="00943D14"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organizēt un uzraudzīt Iepirkuma līguma izpildi, tai skaitā organizēt Preces pasūtīšanu, pieņemšanu, preču – pavadzīmju rēķinu pieņemšanu, apstiprināšanu un nodošanu samaksas veikšanai.</w:t>
      </w:r>
    </w:p>
    <w:p w14:paraId="50711781" w14:textId="77777777" w:rsidR="00E22185" w:rsidRPr="00943D14" w:rsidRDefault="00E22185" w:rsidP="00E22185">
      <w:pPr>
        <w:numPr>
          <w:ilvl w:val="1"/>
          <w:numId w:val="12"/>
        </w:numPr>
        <w:spacing w:after="0" w:line="240" w:lineRule="auto"/>
        <w:ind w:left="567" w:hanging="567"/>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Iespējamo piegādātāju pilnvarotajām personām Vienošanās darbības laikā ir tiesības:</w:t>
      </w:r>
    </w:p>
    <w:p w14:paraId="1D9F8549" w14:textId="77777777" w:rsidR="00E22185" w:rsidRPr="00943D14"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nosūtīt un parakstīt cenu piedāvājumu;</w:t>
      </w:r>
    </w:p>
    <w:p w14:paraId="0BC8F7B2" w14:textId="034F094E" w:rsidR="00E22185" w:rsidRPr="00943D14" w:rsidRDefault="00E22185" w:rsidP="00E22185">
      <w:pPr>
        <w:pStyle w:val="ListParagraph"/>
        <w:numPr>
          <w:ilvl w:val="2"/>
          <w:numId w:val="12"/>
        </w:numPr>
        <w:spacing w:after="0" w:line="240" w:lineRule="auto"/>
        <w:ind w:left="1418" w:hanging="851"/>
        <w:jc w:val="both"/>
        <w:rPr>
          <w:rFonts w:ascii="Times New Roman" w:eastAsia="Times New Roman" w:hAnsi="Times New Roman" w:cs="Times New Roman"/>
          <w:bCs/>
          <w:sz w:val="24"/>
          <w:szCs w:val="24"/>
        </w:rPr>
      </w:pPr>
      <w:r w:rsidRPr="00943D14">
        <w:rPr>
          <w:rFonts w:ascii="Times New Roman" w:eastAsia="Times New Roman" w:hAnsi="Times New Roman" w:cs="Times New Roman"/>
          <w:bCs/>
          <w:sz w:val="24"/>
          <w:szCs w:val="24"/>
        </w:rPr>
        <w:t xml:space="preserve">organizēt Iepirkuma līguma izpildi, tai skaitā organizēt Preces piegādi. </w:t>
      </w:r>
    </w:p>
    <w:p w14:paraId="76F89119" w14:textId="77E80C73" w:rsidR="00A53144" w:rsidRDefault="00A53144" w:rsidP="00A53144">
      <w:pPr>
        <w:spacing w:after="0" w:line="240" w:lineRule="auto"/>
        <w:jc w:val="both"/>
        <w:rPr>
          <w:rFonts w:ascii="Times New Roman" w:eastAsia="Times New Roman" w:hAnsi="Times New Roman" w:cs="Times New Roman"/>
          <w:bCs/>
          <w:sz w:val="24"/>
          <w:szCs w:val="24"/>
        </w:rPr>
      </w:pPr>
    </w:p>
    <w:p w14:paraId="1C327F1B" w14:textId="6AE325A5" w:rsidR="00642521" w:rsidRDefault="0064252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27282DEB" w14:textId="77777777" w:rsidR="00943D14" w:rsidRPr="00943D14" w:rsidRDefault="00943D14" w:rsidP="00A53144">
      <w:pPr>
        <w:spacing w:after="0" w:line="240" w:lineRule="auto"/>
        <w:jc w:val="both"/>
        <w:rPr>
          <w:rFonts w:ascii="Times New Roman" w:eastAsia="Times New Roman" w:hAnsi="Times New Roman" w:cs="Times New Roman"/>
          <w:bCs/>
          <w:sz w:val="24"/>
          <w:szCs w:val="24"/>
        </w:rPr>
      </w:pPr>
    </w:p>
    <w:p w14:paraId="3AA51027" w14:textId="77777777" w:rsidR="00E22185" w:rsidRPr="00943D14" w:rsidRDefault="00E22185" w:rsidP="00E22185">
      <w:pPr>
        <w:numPr>
          <w:ilvl w:val="0"/>
          <w:numId w:val="12"/>
        </w:numPr>
        <w:suppressAutoHyphens/>
        <w:spacing w:after="0" w:line="240" w:lineRule="auto"/>
        <w:ind w:left="720" w:right="-57"/>
        <w:jc w:val="center"/>
        <w:rPr>
          <w:rFonts w:ascii="Times New Roman" w:hAnsi="Times New Roman" w:cs="Times New Roman"/>
          <w:b/>
          <w:sz w:val="24"/>
          <w:szCs w:val="24"/>
        </w:rPr>
      </w:pPr>
      <w:r w:rsidRPr="00943D14">
        <w:rPr>
          <w:rFonts w:ascii="Times New Roman" w:hAnsi="Times New Roman" w:cs="Times New Roman"/>
          <w:b/>
          <w:caps/>
          <w:sz w:val="24"/>
          <w:szCs w:val="24"/>
        </w:rPr>
        <w:t>Nepārvaramā vara</w:t>
      </w:r>
    </w:p>
    <w:p w14:paraId="696983E1" w14:textId="77777777" w:rsidR="00E22185" w:rsidRPr="00943D14" w:rsidRDefault="00E22185" w:rsidP="00E22185">
      <w:pPr>
        <w:suppressAutoHyphens/>
        <w:spacing w:after="0" w:line="240" w:lineRule="auto"/>
        <w:ind w:left="720" w:right="-57"/>
        <w:rPr>
          <w:rFonts w:ascii="Times New Roman" w:hAnsi="Times New Roman" w:cs="Times New Roman"/>
          <w:b/>
          <w:sz w:val="24"/>
          <w:szCs w:val="24"/>
        </w:rPr>
      </w:pPr>
    </w:p>
    <w:p w14:paraId="0FF5352B"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Šīs Vienošanās un Iepirkuma līguma izpratnē </w:t>
      </w:r>
      <w:r w:rsidRPr="00943D14">
        <w:rPr>
          <w:rFonts w:ascii="Times New Roman" w:hAnsi="Times New Roman" w:cs="Times New Roman"/>
          <w:i/>
          <w:sz w:val="24"/>
          <w:szCs w:val="24"/>
        </w:rPr>
        <w:t>nepārvarama vara</w:t>
      </w:r>
      <w:r w:rsidRPr="00943D14">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4D0571B6"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4E82AB5" w14:textId="77777777" w:rsidR="00E22185" w:rsidRPr="00943D14" w:rsidRDefault="00E22185" w:rsidP="00E22185">
      <w:pPr>
        <w:numPr>
          <w:ilvl w:val="2"/>
          <w:numId w:val="12"/>
        </w:numPr>
        <w:suppressAutoHyphens/>
        <w:spacing w:after="0" w:line="240" w:lineRule="auto"/>
        <w:ind w:left="1418" w:hanging="851"/>
        <w:jc w:val="both"/>
        <w:rPr>
          <w:rFonts w:ascii="Times New Roman" w:hAnsi="Times New Roman" w:cs="Times New Roman"/>
          <w:sz w:val="24"/>
          <w:szCs w:val="24"/>
          <w:lang w:eastAsia="ar-SA"/>
        </w:rPr>
      </w:pPr>
      <w:r w:rsidRPr="00943D1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39BB488E" w14:textId="77777777" w:rsidR="00E22185" w:rsidRPr="00943D14" w:rsidRDefault="00E22185" w:rsidP="00E22185">
      <w:pPr>
        <w:numPr>
          <w:ilvl w:val="2"/>
          <w:numId w:val="12"/>
        </w:numPr>
        <w:suppressAutoHyphens/>
        <w:spacing w:after="0" w:line="240" w:lineRule="auto"/>
        <w:ind w:left="1418" w:hanging="851"/>
        <w:jc w:val="both"/>
        <w:rPr>
          <w:rFonts w:ascii="Times New Roman" w:hAnsi="Times New Roman" w:cs="Times New Roman"/>
          <w:sz w:val="24"/>
          <w:szCs w:val="24"/>
          <w:lang w:eastAsia="ar-SA"/>
        </w:rPr>
      </w:pPr>
      <w:r w:rsidRPr="00943D14">
        <w:rPr>
          <w:rFonts w:ascii="Times New Roman" w:hAnsi="Times New Roman" w:cs="Times New Roman"/>
          <w:sz w:val="24"/>
          <w:szCs w:val="24"/>
          <w:lang w:eastAsia="ar-SA"/>
        </w:rPr>
        <w:t>Ir informējusi otru Līdzēju pēc iespējas ātrāk par šāda notikuma iestāšanos.</w:t>
      </w:r>
    </w:p>
    <w:p w14:paraId="60DB5184" w14:textId="77777777" w:rsidR="00E22185" w:rsidRPr="00943D14" w:rsidRDefault="00E22185" w:rsidP="00E22185">
      <w:pPr>
        <w:numPr>
          <w:ilvl w:val="1"/>
          <w:numId w:val="12"/>
        </w:numPr>
        <w:tabs>
          <w:tab w:val="left" w:pos="426"/>
        </w:tabs>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58D31E4D" w14:textId="77777777" w:rsidR="00E22185" w:rsidRPr="00943D14" w:rsidRDefault="00E22185" w:rsidP="00E22185">
      <w:pPr>
        <w:numPr>
          <w:ilvl w:val="1"/>
          <w:numId w:val="12"/>
        </w:numPr>
        <w:tabs>
          <w:tab w:val="left" w:pos="426"/>
        </w:tabs>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363E58A6" w14:textId="7EBAABCE" w:rsidR="00E22185" w:rsidRPr="00943D14" w:rsidRDefault="00E22185" w:rsidP="00E22185">
      <w:pPr>
        <w:tabs>
          <w:tab w:val="left" w:pos="426"/>
        </w:tabs>
        <w:spacing w:after="0" w:line="240" w:lineRule="auto"/>
        <w:ind w:left="567"/>
        <w:jc w:val="both"/>
        <w:rPr>
          <w:rFonts w:ascii="Times New Roman" w:hAnsi="Times New Roman" w:cs="Times New Roman"/>
          <w:sz w:val="24"/>
          <w:szCs w:val="24"/>
        </w:rPr>
      </w:pPr>
    </w:p>
    <w:p w14:paraId="19003DA1" w14:textId="77777777" w:rsidR="002772C3" w:rsidRPr="00943D14" w:rsidRDefault="002772C3" w:rsidP="00DB2608">
      <w:pPr>
        <w:tabs>
          <w:tab w:val="left" w:pos="426"/>
        </w:tabs>
        <w:spacing w:after="0" w:line="240" w:lineRule="auto"/>
        <w:jc w:val="both"/>
        <w:rPr>
          <w:rFonts w:ascii="Times New Roman" w:hAnsi="Times New Roman" w:cs="Times New Roman"/>
          <w:sz w:val="24"/>
          <w:szCs w:val="24"/>
        </w:rPr>
      </w:pPr>
    </w:p>
    <w:p w14:paraId="10DBA8A2" w14:textId="77777777" w:rsidR="00E22185" w:rsidRPr="00943D14" w:rsidRDefault="00E22185" w:rsidP="00E22185">
      <w:pPr>
        <w:numPr>
          <w:ilvl w:val="0"/>
          <w:numId w:val="12"/>
        </w:numPr>
        <w:suppressAutoHyphens/>
        <w:spacing w:after="120" w:line="240" w:lineRule="auto"/>
        <w:ind w:left="720" w:right="-57"/>
        <w:jc w:val="center"/>
        <w:rPr>
          <w:rFonts w:ascii="Times New Roman" w:hAnsi="Times New Roman" w:cs="Times New Roman"/>
          <w:b/>
          <w:caps/>
          <w:sz w:val="24"/>
          <w:szCs w:val="24"/>
        </w:rPr>
      </w:pPr>
      <w:r w:rsidRPr="00943D14">
        <w:rPr>
          <w:rFonts w:ascii="Times New Roman" w:hAnsi="Times New Roman" w:cs="Times New Roman"/>
          <w:b/>
          <w:caps/>
          <w:sz w:val="24"/>
          <w:szCs w:val="24"/>
        </w:rPr>
        <w:t>Strīdu izskatīšanas kārtība</w:t>
      </w:r>
    </w:p>
    <w:p w14:paraId="55E0F789"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328534D0"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3B47D492" w14:textId="77777777" w:rsidR="00E22185" w:rsidRPr="00943D14" w:rsidRDefault="00E22185" w:rsidP="00E22185">
      <w:pPr>
        <w:spacing w:after="0" w:line="240" w:lineRule="auto"/>
        <w:ind w:left="567"/>
        <w:jc w:val="both"/>
        <w:rPr>
          <w:rFonts w:ascii="Times New Roman" w:hAnsi="Times New Roman" w:cs="Times New Roman"/>
          <w:sz w:val="24"/>
          <w:szCs w:val="24"/>
        </w:rPr>
      </w:pPr>
    </w:p>
    <w:p w14:paraId="4DB2CA0B" w14:textId="77777777" w:rsidR="00E22185" w:rsidRPr="00943D14" w:rsidRDefault="00E22185" w:rsidP="00E22185">
      <w:pPr>
        <w:numPr>
          <w:ilvl w:val="0"/>
          <w:numId w:val="12"/>
        </w:numPr>
        <w:suppressAutoHyphens/>
        <w:spacing w:after="0" w:line="240" w:lineRule="auto"/>
        <w:ind w:left="720" w:right="-57"/>
        <w:jc w:val="center"/>
        <w:rPr>
          <w:rFonts w:ascii="Times New Roman" w:hAnsi="Times New Roman" w:cs="Times New Roman"/>
          <w:b/>
          <w:caps/>
          <w:sz w:val="24"/>
          <w:szCs w:val="24"/>
        </w:rPr>
      </w:pPr>
      <w:r w:rsidRPr="00943D14">
        <w:rPr>
          <w:rFonts w:ascii="Times New Roman" w:hAnsi="Times New Roman" w:cs="Times New Roman"/>
          <w:b/>
          <w:caps/>
          <w:sz w:val="24"/>
          <w:szCs w:val="24"/>
        </w:rPr>
        <w:t>Citi noteikumi</w:t>
      </w:r>
    </w:p>
    <w:p w14:paraId="5EFDDC24" w14:textId="77777777" w:rsidR="00E22185" w:rsidRPr="00943D14" w:rsidRDefault="00E22185" w:rsidP="00E22185">
      <w:pPr>
        <w:suppressAutoHyphens/>
        <w:spacing w:after="0" w:line="240" w:lineRule="auto"/>
        <w:ind w:left="720" w:right="-57"/>
        <w:rPr>
          <w:rFonts w:ascii="Times New Roman" w:hAnsi="Times New Roman" w:cs="Times New Roman"/>
          <w:b/>
          <w:caps/>
          <w:sz w:val="24"/>
          <w:szCs w:val="24"/>
        </w:rPr>
      </w:pPr>
    </w:p>
    <w:p w14:paraId="4BF32A3E"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4AA86C35"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Ja spēku zaudē kāds no Vienošanās noteikumiem, tas neietekmē pārējo noteikumu spēkā esamību.</w:t>
      </w:r>
    </w:p>
    <w:p w14:paraId="3A4C055F"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1176D85E"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Visiem paziņojumiem, kuri tiks sagatavoti saskaņā ar Vienošanos, jābūt rakstiskā veidā un tos jāpiegādā personīgi, pa pastu, pa elektronisko pastu vai kurjerpastu, uz Vienošanās norādītajām adresēm, ievērojot sekojošus nosacījumus:</w:t>
      </w:r>
    </w:p>
    <w:p w14:paraId="1757533C" w14:textId="77777777" w:rsidR="00E22185" w:rsidRPr="00943D14" w:rsidRDefault="00E22185" w:rsidP="00E22185">
      <w:pPr>
        <w:numPr>
          <w:ilvl w:val="2"/>
          <w:numId w:val="12"/>
        </w:numPr>
        <w:suppressAutoHyphens/>
        <w:spacing w:after="0" w:line="240" w:lineRule="auto"/>
        <w:ind w:left="1418" w:hanging="851"/>
        <w:jc w:val="both"/>
        <w:rPr>
          <w:rFonts w:ascii="Times New Roman" w:hAnsi="Times New Roman" w:cs="Times New Roman"/>
          <w:sz w:val="24"/>
          <w:szCs w:val="24"/>
          <w:lang w:eastAsia="ar-SA"/>
        </w:rPr>
      </w:pPr>
      <w:r w:rsidRPr="00943D14">
        <w:rPr>
          <w:rFonts w:ascii="Times New Roman" w:hAnsi="Times New Roman" w:cs="Times New Roman"/>
          <w:sz w:val="24"/>
          <w:szCs w:val="24"/>
          <w:lang w:eastAsia="ar-SA"/>
        </w:rPr>
        <w:t xml:space="preserve">Nosūtot paziņojumu pa e-pastu, paziņošanas nosūtīšanas laiks tiek fiksēts uz Pasūtītāja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0C20EA69" w14:textId="77777777" w:rsidR="00E22185" w:rsidRPr="00943D14" w:rsidRDefault="00E22185" w:rsidP="00E22185">
      <w:pPr>
        <w:numPr>
          <w:ilvl w:val="2"/>
          <w:numId w:val="12"/>
        </w:numPr>
        <w:suppressAutoHyphens/>
        <w:spacing w:after="0" w:line="240" w:lineRule="auto"/>
        <w:ind w:left="1418" w:hanging="851"/>
        <w:jc w:val="both"/>
        <w:rPr>
          <w:rFonts w:ascii="Times New Roman" w:hAnsi="Times New Roman" w:cs="Times New Roman"/>
          <w:sz w:val="24"/>
          <w:szCs w:val="24"/>
          <w:lang w:eastAsia="ar-SA"/>
        </w:rPr>
      </w:pPr>
      <w:r w:rsidRPr="00943D14">
        <w:rPr>
          <w:rFonts w:ascii="Times New Roman" w:hAnsi="Times New Roman" w:cs="Times New Roman"/>
          <w:sz w:val="24"/>
          <w:szCs w:val="24"/>
          <w:lang w:eastAsia="ar-SA"/>
        </w:rPr>
        <w:t>Ja ir nosūtīšanas pierādījums, jebkurš pa pastu nosūtīts paziņojums ir uzskatāms par saņemtu pēc 5 (piecām) darba dienām no tā nosūtīšanas dienas, pa kurjerpastu nosūtīts paziņojums ir uzskatāms par saņemtu pēc 2 (divām) darba dienām no tā nosūtīšanas dienas.</w:t>
      </w:r>
    </w:p>
    <w:p w14:paraId="65CD67CD"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Līdzēju rekvizītu nomaiņas gadījumā Līdzēji apņemas viens otru par to brīdināt rakstiski nosūtot pa pastu ierakstītā vēstulē, 10 (desmit) darba dienu laikā. Ja tas netiek darīts, Līdzēji uzskata, ka nosūtītā korespondence ir saņemta.</w:t>
      </w:r>
    </w:p>
    <w:p w14:paraId="14142361"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lastRenderedPageBreak/>
        <w:t xml:space="preserve">Vienošanās ir saistoša jebkuram Līdzēju tiesību un saistību pārņēmējam, pilnvarotām personām, kā arī personām, kas rīkojas Līdzēju vārdā. </w:t>
      </w:r>
    </w:p>
    <w:p w14:paraId="639DF609"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Vienošanās nodaļu nosaukumi izmantoti teksta pārskatāmībai un tie nevar tikt izmantoti Vienošanās noteikumu interpretācijai un skaidrošanai.</w:t>
      </w:r>
    </w:p>
    <w:p w14:paraId="3DF4A125"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Vienošanās ir parakstīta Līdzējiem elektroniski.</w:t>
      </w:r>
    </w:p>
    <w:p w14:paraId="6CD6D52A" w14:textId="77777777" w:rsidR="00E22185" w:rsidRPr="00943D14" w:rsidRDefault="00E22185" w:rsidP="00E22185">
      <w:pPr>
        <w:numPr>
          <w:ilvl w:val="1"/>
          <w:numId w:val="12"/>
        </w:numPr>
        <w:spacing w:after="0" w:line="240" w:lineRule="auto"/>
        <w:ind w:left="567" w:hanging="567"/>
        <w:jc w:val="both"/>
        <w:rPr>
          <w:rFonts w:ascii="Times New Roman" w:hAnsi="Times New Roman" w:cs="Times New Roman"/>
          <w:sz w:val="24"/>
          <w:szCs w:val="24"/>
        </w:rPr>
      </w:pPr>
      <w:r w:rsidRPr="00943D14">
        <w:rPr>
          <w:rFonts w:ascii="Times New Roman" w:hAnsi="Times New Roman" w:cs="Times New Roman"/>
          <w:sz w:val="24"/>
          <w:szCs w:val="24"/>
        </w:rPr>
        <w:t>Pielikumi:</w:t>
      </w:r>
    </w:p>
    <w:p w14:paraId="08BCAC77" w14:textId="77777777" w:rsidR="00E22185" w:rsidRPr="00943D14" w:rsidRDefault="00E22185" w:rsidP="00E22185">
      <w:pPr>
        <w:numPr>
          <w:ilvl w:val="2"/>
          <w:numId w:val="12"/>
        </w:numPr>
        <w:spacing w:after="0" w:line="240" w:lineRule="auto"/>
        <w:ind w:left="1418" w:hanging="851"/>
        <w:rPr>
          <w:rFonts w:ascii="Times New Roman" w:hAnsi="Times New Roman" w:cs="Times New Roman"/>
          <w:bCs/>
          <w:sz w:val="24"/>
          <w:szCs w:val="24"/>
        </w:rPr>
      </w:pPr>
      <w:r w:rsidRPr="00943D14">
        <w:rPr>
          <w:rFonts w:ascii="Times New Roman" w:hAnsi="Times New Roman" w:cs="Times New Roman"/>
          <w:bCs/>
          <w:sz w:val="24"/>
          <w:szCs w:val="24"/>
        </w:rPr>
        <w:t>Tehniskā specifikācija;</w:t>
      </w:r>
    </w:p>
    <w:p w14:paraId="665649F5" w14:textId="71535F12" w:rsidR="00801DBA" w:rsidRDefault="00801DBA" w:rsidP="00E22185">
      <w:pPr>
        <w:numPr>
          <w:ilvl w:val="2"/>
          <w:numId w:val="12"/>
        </w:numPr>
        <w:tabs>
          <w:tab w:val="num" w:pos="720"/>
        </w:tabs>
        <w:spacing w:after="0" w:line="240" w:lineRule="auto"/>
        <w:ind w:left="1418" w:hanging="851"/>
        <w:rPr>
          <w:rFonts w:ascii="Times New Roman" w:hAnsi="Times New Roman" w:cs="Times New Roman"/>
          <w:bCs/>
          <w:sz w:val="24"/>
          <w:szCs w:val="24"/>
        </w:rPr>
      </w:pPr>
      <w:r>
        <w:rPr>
          <w:rFonts w:ascii="Times New Roman" w:hAnsi="Times New Roman" w:cs="Times New Roman"/>
          <w:bCs/>
          <w:sz w:val="24"/>
          <w:szCs w:val="24"/>
        </w:rPr>
        <w:t>Komersantu iesniegtie tehniskie piedāvājumi;</w:t>
      </w:r>
    </w:p>
    <w:p w14:paraId="4930FC9D" w14:textId="2910032B" w:rsidR="00E22185" w:rsidRPr="00943D14" w:rsidRDefault="00E22185" w:rsidP="00E22185">
      <w:pPr>
        <w:numPr>
          <w:ilvl w:val="2"/>
          <w:numId w:val="12"/>
        </w:numPr>
        <w:tabs>
          <w:tab w:val="num" w:pos="720"/>
        </w:tabs>
        <w:spacing w:after="0" w:line="240" w:lineRule="auto"/>
        <w:ind w:left="1418" w:hanging="851"/>
        <w:rPr>
          <w:rFonts w:ascii="Times New Roman" w:hAnsi="Times New Roman" w:cs="Times New Roman"/>
          <w:bCs/>
          <w:sz w:val="24"/>
          <w:szCs w:val="24"/>
        </w:rPr>
      </w:pPr>
      <w:r w:rsidRPr="00943D14">
        <w:rPr>
          <w:rFonts w:ascii="Times New Roman" w:hAnsi="Times New Roman" w:cs="Times New Roman"/>
          <w:bCs/>
          <w:sz w:val="24"/>
          <w:szCs w:val="24"/>
        </w:rPr>
        <w:t>Cenu aptauja;</w:t>
      </w:r>
    </w:p>
    <w:p w14:paraId="7757F364" w14:textId="77777777" w:rsidR="00E22185" w:rsidRPr="00943D14" w:rsidRDefault="00E22185" w:rsidP="00E22185">
      <w:pPr>
        <w:numPr>
          <w:ilvl w:val="2"/>
          <w:numId w:val="12"/>
        </w:numPr>
        <w:tabs>
          <w:tab w:val="num" w:pos="720"/>
        </w:tabs>
        <w:spacing w:after="0" w:line="240" w:lineRule="auto"/>
        <w:ind w:left="1418" w:hanging="851"/>
        <w:rPr>
          <w:rFonts w:ascii="Times New Roman" w:hAnsi="Times New Roman" w:cs="Times New Roman"/>
          <w:bCs/>
          <w:sz w:val="24"/>
          <w:szCs w:val="24"/>
        </w:rPr>
      </w:pPr>
      <w:r w:rsidRPr="00943D14">
        <w:rPr>
          <w:rFonts w:ascii="Times New Roman" w:hAnsi="Times New Roman" w:cs="Times New Roman"/>
          <w:bCs/>
          <w:sz w:val="24"/>
          <w:szCs w:val="24"/>
        </w:rPr>
        <w:t>Cenu piedāvājums;</w:t>
      </w:r>
    </w:p>
    <w:p w14:paraId="042133CD" w14:textId="77F8EBA1" w:rsidR="00E22185" w:rsidRDefault="00E22185" w:rsidP="00E22185">
      <w:pPr>
        <w:numPr>
          <w:ilvl w:val="2"/>
          <w:numId w:val="12"/>
        </w:numPr>
        <w:tabs>
          <w:tab w:val="num" w:pos="720"/>
        </w:tabs>
        <w:spacing w:after="0" w:line="240" w:lineRule="auto"/>
        <w:ind w:left="1418" w:hanging="851"/>
        <w:rPr>
          <w:rFonts w:ascii="Times New Roman" w:hAnsi="Times New Roman" w:cs="Times New Roman"/>
          <w:bCs/>
          <w:sz w:val="24"/>
          <w:szCs w:val="24"/>
        </w:rPr>
      </w:pPr>
      <w:r w:rsidRPr="00943D14">
        <w:rPr>
          <w:rFonts w:ascii="Times New Roman" w:hAnsi="Times New Roman" w:cs="Times New Roman"/>
          <w:bCs/>
          <w:sz w:val="24"/>
          <w:szCs w:val="24"/>
        </w:rPr>
        <w:t>Paziņojums</w:t>
      </w:r>
      <w:r w:rsidR="00801DBA">
        <w:rPr>
          <w:rFonts w:ascii="Times New Roman" w:hAnsi="Times New Roman" w:cs="Times New Roman"/>
          <w:bCs/>
          <w:sz w:val="24"/>
          <w:szCs w:val="24"/>
        </w:rPr>
        <w:t>;</w:t>
      </w:r>
    </w:p>
    <w:p w14:paraId="237465D8" w14:textId="58CAC655" w:rsidR="00801DBA" w:rsidRDefault="00801DBA" w:rsidP="00E22185">
      <w:pPr>
        <w:numPr>
          <w:ilvl w:val="2"/>
          <w:numId w:val="12"/>
        </w:numPr>
        <w:tabs>
          <w:tab w:val="num" w:pos="720"/>
        </w:tabs>
        <w:spacing w:after="0" w:line="240" w:lineRule="auto"/>
        <w:ind w:left="1418" w:hanging="851"/>
        <w:rPr>
          <w:rFonts w:ascii="Times New Roman" w:hAnsi="Times New Roman" w:cs="Times New Roman"/>
          <w:bCs/>
          <w:sz w:val="24"/>
          <w:szCs w:val="24"/>
        </w:rPr>
      </w:pPr>
      <w:r>
        <w:rPr>
          <w:rFonts w:ascii="Times New Roman" w:hAnsi="Times New Roman" w:cs="Times New Roman"/>
          <w:bCs/>
          <w:sz w:val="24"/>
          <w:szCs w:val="24"/>
        </w:rPr>
        <w:t>Drošības datu lapu (DDL) pārbaude līguma darbības laikā.</w:t>
      </w:r>
    </w:p>
    <w:p w14:paraId="08CCE551" w14:textId="77777777" w:rsidR="00E22185" w:rsidRPr="00943D14" w:rsidRDefault="00E22185" w:rsidP="00E22185">
      <w:pPr>
        <w:spacing w:after="120" w:line="240" w:lineRule="auto"/>
        <w:ind w:left="567"/>
        <w:jc w:val="both"/>
        <w:rPr>
          <w:rFonts w:ascii="Times New Roman" w:hAnsi="Times New Roman" w:cs="Times New Roman"/>
          <w:sz w:val="24"/>
          <w:szCs w:val="24"/>
        </w:rPr>
      </w:pPr>
    </w:p>
    <w:p w14:paraId="3785FD7D" w14:textId="77777777" w:rsidR="00E22185" w:rsidRPr="00943D14" w:rsidRDefault="00E22185" w:rsidP="00E22185">
      <w:pPr>
        <w:numPr>
          <w:ilvl w:val="0"/>
          <w:numId w:val="12"/>
        </w:numPr>
        <w:spacing w:after="200" w:line="276" w:lineRule="auto"/>
        <w:ind w:left="720"/>
        <w:contextualSpacing/>
        <w:jc w:val="center"/>
        <w:rPr>
          <w:rFonts w:ascii="Times New Roman" w:hAnsi="Times New Roman" w:cs="Times New Roman"/>
          <w:b/>
          <w:caps/>
          <w:sz w:val="24"/>
          <w:szCs w:val="24"/>
        </w:rPr>
      </w:pPr>
      <w:r w:rsidRPr="00943D14">
        <w:rPr>
          <w:rFonts w:ascii="Times New Roman" w:hAnsi="Times New Roman" w:cs="Times New Roman"/>
          <w:b/>
          <w:caps/>
          <w:sz w:val="24"/>
          <w:szCs w:val="24"/>
        </w:rPr>
        <w:t>Pušu REKVIZĪTI</w:t>
      </w:r>
    </w:p>
    <w:p w14:paraId="2A5A6C91" w14:textId="77777777" w:rsidR="00E22185" w:rsidRPr="00943D14" w:rsidRDefault="00E22185" w:rsidP="00E22185">
      <w:pPr>
        <w:spacing w:after="200" w:line="276" w:lineRule="auto"/>
        <w:ind w:left="720"/>
        <w:contextualSpacing/>
        <w:rPr>
          <w:rFonts w:ascii="Times New Roman" w:hAnsi="Times New Roman" w:cs="Times New Roman"/>
          <w:b/>
          <w:caps/>
          <w:sz w:val="24"/>
          <w:szCs w:val="24"/>
        </w:rPr>
      </w:pPr>
    </w:p>
    <w:tbl>
      <w:tblPr>
        <w:tblW w:w="9893" w:type="dxa"/>
        <w:jc w:val="center"/>
        <w:tblLayout w:type="fixed"/>
        <w:tblLook w:val="0000" w:firstRow="0" w:lastRow="0" w:firstColumn="0" w:lastColumn="0" w:noHBand="0" w:noVBand="0"/>
      </w:tblPr>
      <w:tblGrid>
        <w:gridCol w:w="4506"/>
        <w:gridCol w:w="5387"/>
      </w:tblGrid>
      <w:tr w:rsidR="00E22185" w:rsidRPr="00943D14" w14:paraId="17E01183" w14:textId="77777777" w:rsidTr="005C44A0">
        <w:trPr>
          <w:trHeight w:val="239"/>
          <w:jc w:val="center"/>
        </w:trPr>
        <w:tc>
          <w:tcPr>
            <w:tcW w:w="4506" w:type="dxa"/>
          </w:tcPr>
          <w:p w14:paraId="6A03CD71" w14:textId="77777777" w:rsidR="00E22185" w:rsidRPr="00943D14" w:rsidRDefault="00E22185" w:rsidP="005C44A0">
            <w:pPr>
              <w:jc w:val="center"/>
              <w:rPr>
                <w:rFonts w:ascii="Times New Roman" w:hAnsi="Times New Roman" w:cs="Times New Roman"/>
                <w:b/>
                <w:sz w:val="24"/>
                <w:szCs w:val="24"/>
              </w:rPr>
            </w:pPr>
            <w:r w:rsidRPr="00943D14">
              <w:rPr>
                <w:rFonts w:ascii="Times New Roman" w:hAnsi="Times New Roman" w:cs="Times New Roman"/>
                <w:b/>
                <w:sz w:val="24"/>
                <w:szCs w:val="24"/>
              </w:rPr>
              <w:t>PASŪTĪTĀJS:</w:t>
            </w:r>
          </w:p>
          <w:p w14:paraId="2EED4EEE" w14:textId="77777777" w:rsidR="00E22185" w:rsidRPr="00943D14" w:rsidRDefault="00E22185" w:rsidP="005C44A0">
            <w:pPr>
              <w:spacing w:after="0" w:line="240" w:lineRule="auto"/>
              <w:rPr>
                <w:rFonts w:ascii="Times New Roman" w:eastAsia="Times New Roman" w:hAnsi="Times New Roman" w:cs="Times New Roman"/>
                <w:sz w:val="24"/>
                <w:szCs w:val="24"/>
                <w:lang w:eastAsia="lv-LV"/>
              </w:rPr>
            </w:pPr>
            <w:r w:rsidRPr="00943D14">
              <w:rPr>
                <w:rFonts w:ascii="Times New Roman" w:eastAsia="Times New Roman" w:hAnsi="Times New Roman" w:cs="Times New Roman"/>
                <w:b/>
                <w:bCs/>
                <w:sz w:val="24"/>
                <w:szCs w:val="24"/>
                <w:lang w:eastAsia="ar-SA"/>
              </w:rPr>
              <w:t>Rīgas pašvaldības sabiedrība ar ierobežotu atbildību “RĪGAS SATIKSME”</w:t>
            </w:r>
          </w:p>
          <w:p w14:paraId="60F9C2FF" w14:textId="77777777" w:rsidR="00E22185" w:rsidRPr="00943D14" w:rsidRDefault="00E22185" w:rsidP="005C44A0">
            <w:pPr>
              <w:suppressAutoHyphens/>
              <w:spacing w:after="0" w:line="240" w:lineRule="auto"/>
              <w:rPr>
                <w:rFonts w:ascii="Times New Roman" w:eastAsia="Times New Roman" w:hAnsi="Times New Roman" w:cs="Times New Roman"/>
                <w:bCs/>
                <w:sz w:val="24"/>
                <w:szCs w:val="24"/>
                <w:lang w:eastAsia="ar-SA"/>
              </w:rPr>
            </w:pPr>
            <w:r w:rsidRPr="00943D14">
              <w:rPr>
                <w:rFonts w:ascii="Times New Roman" w:eastAsia="Times New Roman" w:hAnsi="Times New Roman" w:cs="Times New Roman"/>
                <w:bCs/>
                <w:sz w:val="24"/>
                <w:szCs w:val="24"/>
                <w:lang w:eastAsia="ar-SA"/>
              </w:rPr>
              <w:t>Juridiskā adrese: Kleistu iela 28, Rīga, LV-1067</w:t>
            </w:r>
          </w:p>
          <w:p w14:paraId="68BA95DD" w14:textId="77777777" w:rsidR="00E22185" w:rsidRPr="00943D14" w:rsidRDefault="00E22185" w:rsidP="005C44A0">
            <w:pPr>
              <w:suppressAutoHyphens/>
              <w:spacing w:after="0" w:line="240" w:lineRule="auto"/>
              <w:rPr>
                <w:rFonts w:ascii="Times New Roman" w:eastAsia="Times New Roman" w:hAnsi="Times New Roman" w:cs="Times New Roman"/>
                <w:bCs/>
                <w:sz w:val="24"/>
                <w:szCs w:val="24"/>
                <w:lang w:eastAsia="ar-SA"/>
              </w:rPr>
            </w:pPr>
            <w:r w:rsidRPr="00943D14">
              <w:rPr>
                <w:rFonts w:ascii="Times New Roman" w:eastAsia="Times New Roman" w:hAnsi="Times New Roman" w:cs="Times New Roman"/>
                <w:bCs/>
                <w:sz w:val="24"/>
                <w:szCs w:val="24"/>
                <w:lang w:eastAsia="ar-SA"/>
              </w:rPr>
              <w:t>Biroja adrese: Vestienas iela 35, Rīga, LV-1035</w:t>
            </w:r>
          </w:p>
          <w:p w14:paraId="59142855" w14:textId="77777777" w:rsidR="00E22185" w:rsidRPr="00943D14" w:rsidRDefault="00E22185" w:rsidP="005C44A0">
            <w:pPr>
              <w:suppressAutoHyphens/>
              <w:spacing w:after="0" w:line="240" w:lineRule="auto"/>
              <w:rPr>
                <w:rFonts w:ascii="Times New Roman" w:eastAsia="Times New Roman" w:hAnsi="Times New Roman" w:cs="Times New Roman"/>
                <w:bCs/>
                <w:sz w:val="24"/>
                <w:szCs w:val="24"/>
                <w:lang w:eastAsia="ar-SA"/>
              </w:rPr>
            </w:pPr>
            <w:r w:rsidRPr="00943D14">
              <w:rPr>
                <w:rFonts w:ascii="Times New Roman" w:eastAsia="Times New Roman" w:hAnsi="Times New Roman" w:cs="Times New Roman"/>
                <w:bCs/>
                <w:sz w:val="24"/>
                <w:szCs w:val="24"/>
                <w:lang w:eastAsia="ar-SA"/>
              </w:rPr>
              <w:t xml:space="preserve">Vien. </w:t>
            </w:r>
            <w:proofErr w:type="spellStart"/>
            <w:r w:rsidRPr="00943D14">
              <w:rPr>
                <w:rFonts w:ascii="Times New Roman" w:eastAsia="Times New Roman" w:hAnsi="Times New Roman" w:cs="Times New Roman"/>
                <w:bCs/>
                <w:sz w:val="24"/>
                <w:szCs w:val="24"/>
                <w:lang w:eastAsia="ar-SA"/>
              </w:rPr>
              <w:t>reģ</w:t>
            </w:r>
            <w:proofErr w:type="spellEnd"/>
            <w:r w:rsidRPr="00943D14">
              <w:rPr>
                <w:rFonts w:ascii="Times New Roman" w:eastAsia="Times New Roman" w:hAnsi="Times New Roman" w:cs="Times New Roman"/>
                <w:bCs/>
                <w:sz w:val="24"/>
                <w:szCs w:val="24"/>
                <w:lang w:eastAsia="ar-SA"/>
              </w:rPr>
              <w:t>. Nr. 40003619950</w:t>
            </w:r>
          </w:p>
          <w:p w14:paraId="755C380A" w14:textId="77777777" w:rsidR="00E22185" w:rsidRPr="00943D14" w:rsidRDefault="00E22185" w:rsidP="005C44A0">
            <w:pPr>
              <w:suppressAutoHyphens/>
              <w:spacing w:after="0" w:line="240" w:lineRule="auto"/>
              <w:rPr>
                <w:rFonts w:ascii="Times New Roman" w:eastAsia="Times New Roman" w:hAnsi="Times New Roman" w:cs="Times New Roman"/>
                <w:bCs/>
                <w:sz w:val="24"/>
                <w:szCs w:val="24"/>
                <w:lang w:eastAsia="ar-SA"/>
              </w:rPr>
            </w:pPr>
            <w:r w:rsidRPr="00943D14">
              <w:rPr>
                <w:rFonts w:ascii="Times New Roman" w:eastAsia="Times New Roman" w:hAnsi="Times New Roman" w:cs="Times New Roman"/>
                <w:bCs/>
                <w:sz w:val="24"/>
                <w:szCs w:val="24"/>
                <w:lang w:eastAsia="ar-SA"/>
              </w:rPr>
              <w:t>Banka: AS “Citadele Banka”</w:t>
            </w:r>
          </w:p>
          <w:p w14:paraId="6DDEDECD" w14:textId="77777777" w:rsidR="00E22185" w:rsidRPr="00943D14" w:rsidRDefault="00E22185" w:rsidP="005C44A0">
            <w:pPr>
              <w:suppressAutoHyphens/>
              <w:spacing w:after="0" w:line="240" w:lineRule="auto"/>
              <w:rPr>
                <w:rFonts w:ascii="Times New Roman" w:eastAsia="Times New Roman" w:hAnsi="Times New Roman" w:cs="Times New Roman"/>
                <w:bCs/>
                <w:sz w:val="24"/>
                <w:szCs w:val="24"/>
                <w:lang w:eastAsia="ar-SA"/>
              </w:rPr>
            </w:pPr>
            <w:r w:rsidRPr="00943D14">
              <w:rPr>
                <w:rFonts w:ascii="Times New Roman" w:eastAsia="Times New Roman" w:hAnsi="Times New Roman" w:cs="Times New Roman"/>
                <w:bCs/>
                <w:sz w:val="24"/>
                <w:szCs w:val="24"/>
                <w:lang w:eastAsia="ar-SA"/>
              </w:rPr>
              <w:t>Kods: PARXLV22</w:t>
            </w:r>
          </w:p>
          <w:p w14:paraId="15118CA0" w14:textId="3F57B796" w:rsidR="005E4C9B" w:rsidRPr="00943D14" w:rsidRDefault="00E22185" w:rsidP="00766FEB">
            <w:pPr>
              <w:suppressAutoHyphens/>
              <w:spacing w:after="0" w:line="240" w:lineRule="auto"/>
              <w:rPr>
                <w:rFonts w:ascii="Times New Roman" w:hAnsi="Times New Roman" w:cs="Times New Roman"/>
                <w:b/>
                <w:sz w:val="24"/>
                <w:szCs w:val="24"/>
              </w:rPr>
            </w:pPr>
            <w:r w:rsidRPr="00943D14">
              <w:rPr>
                <w:rFonts w:ascii="Times New Roman" w:eastAsia="Times New Roman" w:hAnsi="Times New Roman" w:cs="Times New Roman"/>
                <w:bCs/>
                <w:sz w:val="24"/>
                <w:szCs w:val="24"/>
                <w:lang w:eastAsia="ar-SA"/>
              </w:rPr>
              <w:t>Konta nr.: LV56PARX0006048641565</w:t>
            </w:r>
          </w:p>
        </w:tc>
        <w:tc>
          <w:tcPr>
            <w:tcW w:w="5387" w:type="dxa"/>
          </w:tcPr>
          <w:p w14:paraId="5D4CA1E0" w14:textId="77777777" w:rsidR="00E22185" w:rsidRPr="00943D14" w:rsidRDefault="00E22185" w:rsidP="005C44A0">
            <w:pPr>
              <w:jc w:val="center"/>
              <w:rPr>
                <w:rFonts w:ascii="Times New Roman" w:hAnsi="Times New Roman" w:cs="Times New Roman"/>
                <w:b/>
                <w:sz w:val="24"/>
                <w:szCs w:val="24"/>
              </w:rPr>
            </w:pPr>
            <w:r w:rsidRPr="00943D14">
              <w:rPr>
                <w:rFonts w:ascii="Times New Roman" w:hAnsi="Times New Roman" w:cs="Times New Roman"/>
                <w:b/>
                <w:sz w:val="24"/>
                <w:szCs w:val="24"/>
              </w:rPr>
              <w:t>IESPĒJAMIE PIEGĀDĀTĀJI:</w:t>
            </w:r>
          </w:p>
          <w:p w14:paraId="7E1C1F0C" w14:textId="090FC795" w:rsidR="00E22185" w:rsidRPr="00943D14" w:rsidRDefault="00E22185" w:rsidP="005C44A0">
            <w:pPr>
              <w:rPr>
                <w:rFonts w:ascii="Times New Roman" w:hAnsi="Times New Roman" w:cs="Times New Roman"/>
                <w:b/>
                <w:sz w:val="24"/>
                <w:szCs w:val="24"/>
              </w:rPr>
            </w:pPr>
          </w:p>
        </w:tc>
      </w:tr>
    </w:tbl>
    <w:p w14:paraId="18BB1E2D" w14:textId="77777777" w:rsidR="00490FEB" w:rsidRDefault="00490FEB" w:rsidP="00CB58D0">
      <w:pPr>
        <w:jc w:val="center"/>
        <w:rPr>
          <w:rFonts w:ascii="Times New Roman" w:hAnsi="Times New Roman" w:cs="Times New Roman"/>
        </w:rPr>
      </w:pPr>
    </w:p>
    <w:p w14:paraId="33AAEBBF" w14:textId="56626B4C" w:rsidR="00CB58D0" w:rsidRPr="004B112C" w:rsidRDefault="00CB58D0" w:rsidP="00CB58D0">
      <w:pPr>
        <w:jc w:val="center"/>
        <w:rPr>
          <w:rFonts w:ascii="Times New Roman" w:hAnsi="Times New Roman" w:cs="Times New Roman"/>
        </w:rPr>
      </w:pPr>
      <w:r w:rsidRPr="004B112C">
        <w:rPr>
          <w:rFonts w:ascii="Times New Roman" w:hAnsi="Times New Roman" w:cs="Times New Roman"/>
        </w:rPr>
        <w:t>DOKUMENTS IR PARAKSTĪTS AR DROŠU ELEKTRONISKO PARAKSTU UN SATUR LAIKA ZĪMOGU</w:t>
      </w:r>
    </w:p>
    <w:p w14:paraId="59648BEE" w14:textId="40EC5817" w:rsidR="00E22185" w:rsidRPr="002772C3" w:rsidRDefault="00E22185" w:rsidP="00E22185">
      <w:pPr>
        <w:rPr>
          <w:rFonts w:ascii="Times New Roman" w:eastAsiaTheme="majorEastAsia" w:hAnsi="Times New Roman" w:cs="Times New Roman"/>
        </w:rPr>
        <w:sectPr w:rsidR="00E22185" w:rsidRPr="002772C3" w:rsidSect="00FD70C0">
          <w:pgSz w:w="11906" w:h="16838"/>
          <w:pgMar w:top="992" w:right="709" w:bottom="709" w:left="1418" w:header="709" w:footer="284" w:gutter="0"/>
          <w:cols w:space="708"/>
          <w:docGrid w:linePitch="360"/>
        </w:sectPr>
      </w:pPr>
    </w:p>
    <w:p w14:paraId="01591A3B" w14:textId="77777777" w:rsidR="00E22185" w:rsidRPr="004B112C" w:rsidRDefault="00E22185" w:rsidP="00E22185">
      <w:pPr>
        <w:keepNext/>
        <w:keepLines/>
        <w:tabs>
          <w:tab w:val="left" w:pos="14570"/>
        </w:tabs>
        <w:spacing w:before="240" w:after="0"/>
        <w:ind w:right="-31"/>
        <w:jc w:val="right"/>
        <w:outlineLvl w:val="0"/>
        <w:rPr>
          <w:rFonts w:ascii="Times New Roman" w:eastAsiaTheme="majorEastAsia" w:hAnsi="Times New Roman" w:cs="Times New Roman"/>
        </w:rPr>
      </w:pPr>
    </w:p>
    <w:p w14:paraId="2D2D5D9E" w14:textId="77777777" w:rsidR="00E22185" w:rsidRPr="00C95468" w:rsidRDefault="00E22185" w:rsidP="00E22185">
      <w:pPr>
        <w:spacing w:after="0"/>
        <w:ind w:left="6480"/>
        <w:rPr>
          <w:rFonts w:ascii="Times New Roman" w:hAnsi="Times New Roman" w:cs="Times New Roman"/>
          <w:b/>
        </w:rPr>
      </w:pPr>
      <w:bookmarkStart w:id="10" w:name="_Hlk144477773"/>
      <w:r w:rsidRPr="00C95468">
        <w:rPr>
          <w:rFonts w:ascii="Times New Roman" w:hAnsi="Times New Roman" w:cs="Times New Roman"/>
          <w:b/>
        </w:rPr>
        <w:t>Pielikums Nr.</w:t>
      </w:r>
      <w:r>
        <w:rPr>
          <w:rFonts w:ascii="Times New Roman" w:hAnsi="Times New Roman" w:cs="Times New Roman"/>
          <w:b/>
        </w:rPr>
        <w:t xml:space="preserve"> </w:t>
      </w:r>
      <w:r w:rsidRPr="00C95468">
        <w:rPr>
          <w:rFonts w:ascii="Times New Roman" w:hAnsi="Times New Roman" w:cs="Times New Roman"/>
          <w:b/>
        </w:rPr>
        <w:t xml:space="preserve">1 </w:t>
      </w:r>
    </w:p>
    <w:p w14:paraId="406D36B0" w14:textId="77777777" w:rsidR="00E22185" w:rsidRDefault="00E22185" w:rsidP="00E22185">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bookmarkEnd w:id="10"/>
    <w:p w14:paraId="38D7D1EF" w14:textId="77777777" w:rsidR="00E22185" w:rsidRPr="004B112C" w:rsidRDefault="00E22185" w:rsidP="00E22185">
      <w:pPr>
        <w:jc w:val="center"/>
        <w:rPr>
          <w:rFonts w:ascii="Times New Roman" w:hAnsi="Times New Roman" w:cs="Times New Roman"/>
        </w:rPr>
      </w:pPr>
    </w:p>
    <w:p w14:paraId="4A9D890D" w14:textId="77777777" w:rsidR="00E22185" w:rsidRDefault="00E22185" w:rsidP="00E22185">
      <w:pPr>
        <w:spacing w:after="120" w:line="240" w:lineRule="auto"/>
        <w:ind w:left="1134" w:hanging="567"/>
        <w:jc w:val="center"/>
        <w:rPr>
          <w:rFonts w:ascii="Times New Roman" w:eastAsia="Arial Unicode MS" w:hAnsi="Times New Roman" w:cs="Times New Roman"/>
          <w:b/>
          <w:bCs/>
          <w:kern w:val="1"/>
          <w:lang w:eastAsia="hi-IN" w:bidi="hi-IN"/>
        </w:rPr>
      </w:pPr>
      <w:r w:rsidRPr="004B112C">
        <w:rPr>
          <w:rFonts w:ascii="Times New Roman" w:eastAsia="Arial Unicode MS" w:hAnsi="Times New Roman" w:cs="Times New Roman"/>
          <w:b/>
          <w:bCs/>
          <w:kern w:val="1"/>
          <w:lang w:eastAsia="hi-IN" w:bidi="hi-IN"/>
        </w:rPr>
        <w:t>TEHNISKĀ SPECIFIKĀCIJA</w:t>
      </w:r>
    </w:p>
    <w:p w14:paraId="6D67DE28" w14:textId="62C4EB8F" w:rsidR="00E22185" w:rsidRPr="00C95468" w:rsidRDefault="00E22185" w:rsidP="00E22185">
      <w:pPr>
        <w:spacing w:after="0"/>
        <w:ind w:left="11520"/>
        <w:rPr>
          <w:rFonts w:ascii="Times New Roman" w:hAnsi="Times New Roman" w:cs="Times New Roman"/>
          <w:b/>
        </w:rPr>
      </w:pPr>
      <w:r w:rsidRPr="00C95468">
        <w:rPr>
          <w:rFonts w:ascii="Times New Roman" w:hAnsi="Times New Roman" w:cs="Times New Roman"/>
          <w:b/>
        </w:rPr>
        <w:t>s Nr.</w:t>
      </w:r>
      <w:r>
        <w:rPr>
          <w:rFonts w:ascii="Times New Roman" w:hAnsi="Times New Roman" w:cs="Times New Roman"/>
          <w:b/>
        </w:rPr>
        <w:t xml:space="preserve"> 2</w:t>
      </w:r>
      <w:r w:rsidRPr="00C95468">
        <w:rPr>
          <w:rFonts w:ascii="Times New Roman" w:hAnsi="Times New Roman" w:cs="Times New Roman"/>
          <w:b/>
        </w:rPr>
        <w:t xml:space="preserve"> </w:t>
      </w:r>
    </w:p>
    <w:p w14:paraId="51AE94C2" w14:textId="77777777" w:rsidR="00B241DB" w:rsidRDefault="00E22185" w:rsidP="00E22185">
      <w:pPr>
        <w:spacing w:after="0" w:line="240" w:lineRule="auto"/>
        <w:ind w:left="1152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proofErr w:type="spellStart"/>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w:t>
      </w:r>
      <w:proofErr w:type="spellEnd"/>
    </w:p>
    <w:p w14:paraId="264CC719"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1B9CA43A"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4FBE4E49"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4BAD5936"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969D285"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923F3AA"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7CE032CD"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7E2063B"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02A7B7AB"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16E9CF41"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46C4C21"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06843AB5"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6596CDB0"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A82E137"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27D697A5"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68DD08DD"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4A7AF820"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8E43B56"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19636353"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5B5EBB3C"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65BE26BC" w14:textId="77777777" w:rsidR="00B241DB" w:rsidRDefault="00B241DB" w:rsidP="00E22185">
      <w:pPr>
        <w:spacing w:after="0" w:line="240" w:lineRule="auto"/>
        <w:ind w:left="11520"/>
        <w:rPr>
          <w:rFonts w:ascii="Times New Roman" w:eastAsia="Arial Unicode MS" w:hAnsi="Times New Roman" w:cs="Times New Roman"/>
          <w:bCs/>
          <w:kern w:val="1"/>
          <w:lang w:eastAsia="hi-IN" w:bidi="hi-IN"/>
        </w:rPr>
      </w:pPr>
    </w:p>
    <w:p w14:paraId="44C288CA" w14:textId="5C41DCBD" w:rsidR="00E22185" w:rsidRDefault="00E22185" w:rsidP="00E22185">
      <w:pPr>
        <w:spacing w:after="0" w:line="240" w:lineRule="auto"/>
        <w:ind w:left="11520"/>
        <w:rPr>
          <w:rFonts w:ascii="Times New Roman" w:eastAsia="Arial Unicode MS" w:hAnsi="Times New Roman" w:cs="Times New Roman"/>
          <w:bCs/>
          <w:kern w:val="1"/>
          <w:lang w:eastAsia="hi-IN" w:bidi="hi-IN"/>
        </w:rPr>
      </w:pPr>
      <w:proofErr w:type="spellStart"/>
      <w:r w:rsidRPr="00C95468">
        <w:rPr>
          <w:rFonts w:ascii="Times New Roman" w:eastAsia="Arial Unicode MS" w:hAnsi="Times New Roman" w:cs="Times New Roman"/>
          <w:bCs/>
          <w:kern w:val="1"/>
          <w:lang w:eastAsia="hi-IN" w:bidi="hi-IN"/>
        </w:rPr>
        <w:t>n</w:t>
      </w:r>
      <w:r>
        <w:rPr>
          <w:rFonts w:ascii="Times New Roman" w:eastAsia="Arial Unicode MS" w:hAnsi="Times New Roman" w:cs="Times New Roman"/>
          <w:bCs/>
          <w:kern w:val="1"/>
          <w:lang w:eastAsia="hi-IN" w:bidi="hi-IN"/>
        </w:rPr>
        <w:t>ās</w:t>
      </w:r>
      <w:proofErr w:type="spellEnd"/>
    </w:p>
    <w:p w14:paraId="42FBB8BB" w14:textId="42B2F908" w:rsidR="00B241DB" w:rsidRPr="00C95468" w:rsidRDefault="00B241DB" w:rsidP="00B241DB">
      <w:pPr>
        <w:spacing w:after="0"/>
        <w:ind w:left="648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2</w:t>
      </w:r>
      <w:r w:rsidRPr="00C95468">
        <w:rPr>
          <w:rFonts w:ascii="Times New Roman" w:hAnsi="Times New Roman" w:cs="Times New Roman"/>
          <w:b/>
        </w:rPr>
        <w:t xml:space="preserve"> </w:t>
      </w:r>
    </w:p>
    <w:p w14:paraId="4DEAC4CF" w14:textId="77777777" w:rsidR="00B241DB" w:rsidRDefault="00B241DB" w:rsidP="00B241DB">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5D0C5619" w14:textId="77777777" w:rsidR="00B241DB" w:rsidRDefault="00B241DB" w:rsidP="00E22185">
      <w:pPr>
        <w:keepNext/>
        <w:keepLines/>
        <w:spacing w:before="40" w:after="0"/>
        <w:jc w:val="center"/>
        <w:outlineLvl w:val="1"/>
        <w:rPr>
          <w:rFonts w:ascii="Times New Roman" w:eastAsiaTheme="majorEastAsia" w:hAnsi="Times New Roman" w:cs="Times New Roman"/>
          <w:bCs/>
        </w:rPr>
      </w:pPr>
    </w:p>
    <w:p w14:paraId="76067948" w14:textId="01F98913" w:rsidR="00E22185" w:rsidRPr="004B112C" w:rsidRDefault="00E22185" w:rsidP="00E22185">
      <w:pPr>
        <w:keepNext/>
        <w:keepLines/>
        <w:spacing w:before="40" w:after="0"/>
        <w:jc w:val="center"/>
        <w:outlineLvl w:val="1"/>
        <w:rPr>
          <w:rFonts w:ascii="Times New Roman" w:eastAsiaTheme="majorEastAsia" w:hAnsi="Times New Roman" w:cs="Times New Roman"/>
          <w:b/>
        </w:rPr>
      </w:pPr>
      <w:r w:rsidRPr="004B112C">
        <w:rPr>
          <w:rFonts w:ascii="Times New Roman" w:eastAsiaTheme="majorEastAsia" w:hAnsi="Times New Roman" w:cs="Times New Roman"/>
          <w:bCs/>
        </w:rPr>
        <w:t>CENU APTAUJA</w:t>
      </w:r>
      <w:r w:rsidRPr="004B112C">
        <w:rPr>
          <w:rFonts w:ascii="Times New Roman" w:eastAsiaTheme="majorEastAsia" w:hAnsi="Times New Roman" w:cs="Times New Roman"/>
        </w:rPr>
        <w:t xml:space="preserve"> Nr.____</w:t>
      </w:r>
    </w:p>
    <w:p w14:paraId="7167BF6E"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202__.gada ___._________</w:t>
      </w:r>
    </w:p>
    <w:p w14:paraId="3427DDF7" w14:textId="5609F168"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r w:rsidRPr="004B112C">
        <w:rPr>
          <w:rFonts w:ascii="Times New Roman" w:eastAsia="Times New Roman" w:hAnsi="Times New Roman" w:cs="Times New Roman"/>
          <w:bCs/>
        </w:rPr>
        <w:t xml:space="preserve">Lūdzu iesniegt cenu piedāvājumu kārtējā </w:t>
      </w:r>
      <w:r>
        <w:rPr>
          <w:rFonts w:ascii="Times New Roman" w:eastAsia="Times New Roman" w:hAnsi="Times New Roman" w:cs="Times New Roman"/>
          <w:bCs/>
        </w:rPr>
        <w:t>i</w:t>
      </w:r>
      <w:r w:rsidRPr="004B112C">
        <w:rPr>
          <w:rFonts w:ascii="Times New Roman" w:eastAsia="Times New Roman" w:hAnsi="Times New Roman" w:cs="Times New Roman"/>
          <w:bCs/>
        </w:rPr>
        <w:t>epirkuma līguma piešķiršanai, aizpildot šī pasūtījuma cenu sadaļu, saskaņā ar 202</w:t>
      </w:r>
      <w:r w:rsidR="00F92800">
        <w:rPr>
          <w:rFonts w:ascii="Times New Roman" w:eastAsia="Times New Roman" w:hAnsi="Times New Roman" w:cs="Times New Roman"/>
          <w:bCs/>
        </w:rPr>
        <w:t>_</w:t>
      </w:r>
      <w:r w:rsidRPr="004B112C">
        <w:rPr>
          <w:rFonts w:ascii="Times New Roman" w:eastAsia="Times New Roman" w:hAnsi="Times New Roman" w:cs="Times New Roman"/>
          <w:bCs/>
        </w:rPr>
        <w:t>.gada __.______ noslēgto Vispārīgo vienošanos Nr.____.</w:t>
      </w:r>
    </w:p>
    <w:p w14:paraId="787B2212" w14:textId="77777777"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976"/>
        <w:gridCol w:w="2694"/>
      </w:tblGrid>
      <w:tr w:rsidR="00CB58D0" w:rsidRPr="004B112C" w14:paraId="67884749" w14:textId="77777777" w:rsidTr="00CB58D0">
        <w:trPr>
          <w:cantSplit/>
          <w:trHeight w:val="936"/>
        </w:trPr>
        <w:tc>
          <w:tcPr>
            <w:tcW w:w="851" w:type="dxa"/>
            <w:vAlign w:val="center"/>
          </w:tcPr>
          <w:p w14:paraId="26D70879" w14:textId="77777777" w:rsidR="00CB58D0" w:rsidRPr="00CB58D0" w:rsidRDefault="00CB58D0" w:rsidP="005C44A0">
            <w:pPr>
              <w:jc w:val="center"/>
              <w:rPr>
                <w:rFonts w:ascii="Times New Roman" w:hAnsi="Times New Roman" w:cs="Times New Roman"/>
              </w:rPr>
            </w:pPr>
            <w:bookmarkStart w:id="11" w:name="_Hlk95245312"/>
            <w:proofErr w:type="spellStart"/>
            <w:r w:rsidRPr="00CB58D0">
              <w:rPr>
                <w:rFonts w:ascii="Times New Roman" w:hAnsi="Times New Roman" w:cs="Times New Roman"/>
              </w:rPr>
              <w:t>Nr.p.k</w:t>
            </w:r>
            <w:proofErr w:type="spellEnd"/>
            <w:r w:rsidRPr="00CB58D0">
              <w:rPr>
                <w:rFonts w:ascii="Times New Roman" w:hAnsi="Times New Roman" w:cs="Times New Roman"/>
              </w:rPr>
              <w:t>.</w:t>
            </w:r>
          </w:p>
        </w:tc>
        <w:tc>
          <w:tcPr>
            <w:tcW w:w="2977" w:type="dxa"/>
            <w:vAlign w:val="center"/>
          </w:tcPr>
          <w:p w14:paraId="226CCE38" w14:textId="77777777" w:rsidR="00CB58D0" w:rsidRPr="00CB58D0" w:rsidRDefault="00CB58D0" w:rsidP="005C44A0">
            <w:pPr>
              <w:jc w:val="center"/>
              <w:rPr>
                <w:rFonts w:ascii="Times New Roman" w:hAnsi="Times New Roman" w:cs="Times New Roman"/>
              </w:rPr>
            </w:pPr>
            <w:r w:rsidRPr="00CB58D0">
              <w:rPr>
                <w:rFonts w:ascii="Times New Roman" w:hAnsi="Times New Roman" w:cs="Times New Roman"/>
              </w:rPr>
              <w:t>Preces</w:t>
            </w:r>
          </w:p>
          <w:p w14:paraId="43300007" w14:textId="77777777" w:rsidR="00CB58D0" w:rsidRPr="00CB58D0" w:rsidRDefault="00CB58D0" w:rsidP="005C44A0">
            <w:pPr>
              <w:jc w:val="center"/>
              <w:rPr>
                <w:rFonts w:ascii="Times New Roman" w:hAnsi="Times New Roman" w:cs="Times New Roman"/>
              </w:rPr>
            </w:pPr>
            <w:r w:rsidRPr="00CB58D0">
              <w:rPr>
                <w:rFonts w:ascii="Times New Roman" w:hAnsi="Times New Roman" w:cs="Times New Roman"/>
              </w:rPr>
              <w:t>nosaukums</w:t>
            </w:r>
          </w:p>
        </w:tc>
        <w:tc>
          <w:tcPr>
            <w:tcW w:w="2976" w:type="dxa"/>
            <w:vAlign w:val="center"/>
          </w:tcPr>
          <w:p w14:paraId="237DE389" w14:textId="77777777" w:rsidR="00CB58D0" w:rsidRPr="00CB58D0" w:rsidRDefault="00CB58D0" w:rsidP="005C44A0">
            <w:pPr>
              <w:jc w:val="center"/>
              <w:rPr>
                <w:rFonts w:ascii="Times New Roman" w:hAnsi="Times New Roman" w:cs="Times New Roman"/>
              </w:rPr>
            </w:pPr>
            <w:r w:rsidRPr="00CB58D0">
              <w:rPr>
                <w:rFonts w:ascii="Times New Roman" w:hAnsi="Times New Roman" w:cs="Times New Roman"/>
              </w:rPr>
              <w:t>Preces iepakojuma veids</w:t>
            </w:r>
          </w:p>
        </w:tc>
        <w:tc>
          <w:tcPr>
            <w:tcW w:w="2694" w:type="dxa"/>
            <w:vAlign w:val="center"/>
          </w:tcPr>
          <w:p w14:paraId="2F8ED430" w14:textId="77777777" w:rsidR="00CB58D0" w:rsidRPr="00CB58D0" w:rsidRDefault="00CB58D0" w:rsidP="005C44A0">
            <w:pPr>
              <w:jc w:val="center"/>
              <w:rPr>
                <w:rFonts w:ascii="Times New Roman" w:hAnsi="Times New Roman" w:cs="Times New Roman"/>
              </w:rPr>
            </w:pPr>
            <w:r w:rsidRPr="00CB58D0">
              <w:rPr>
                <w:rFonts w:ascii="Times New Roman" w:hAnsi="Times New Roman" w:cs="Times New Roman"/>
              </w:rPr>
              <w:t>Daudzums litros</w:t>
            </w:r>
          </w:p>
        </w:tc>
      </w:tr>
      <w:tr w:rsidR="00CB58D0" w:rsidRPr="004B112C" w14:paraId="5D4F3CBC" w14:textId="77777777" w:rsidTr="00CB58D0">
        <w:trPr>
          <w:cantSplit/>
          <w:trHeight w:val="211"/>
        </w:trPr>
        <w:tc>
          <w:tcPr>
            <w:tcW w:w="851" w:type="dxa"/>
          </w:tcPr>
          <w:p w14:paraId="7223A1F2" w14:textId="77777777" w:rsidR="00CB58D0" w:rsidRPr="004B112C" w:rsidRDefault="00CB58D0" w:rsidP="005C44A0">
            <w:pPr>
              <w:jc w:val="center"/>
              <w:rPr>
                <w:rFonts w:ascii="Times New Roman" w:hAnsi="Times New Roman" w:cs="Times New Roman"/>
                <w:iCs/>
              </w:rPr>
            </w:pPr>
            <w:r w:rsidRPr="004B112C">
              <w:rPr>
                <w:rFonts w:ascii="Times New Roman" w:hAnsi="Times New Roman" w:cs="Times New Roman"/>
                <w:iCs/>
              </w:rPr>
              <w:t>1.</w:t>
            </w:r>
          </w:p>
        </w:tc>
        <w:tc>
          <w:tcPr>
            <w:tcW w:w="2977" w:type="dxa"/>
          </w:tcPr>
          <w:p w14:paraId="5C08A65E" w14:textId="77777777" w:rsidR="00CB58D0" w:rsidRPr="004B112C" w:rsidRDefault="00CB58D0" w:rsidP="005C44A0">
            <w:pPr>
              <w:jc w:val="center"/>
              <w:rPr>
                <w:rFonts w:ascii="Times New Roman" w:hAnsi="Times New Roman" w:cs="Times New Roman"/>
                <w:iCs/>
              </w:rPr>
            </w:pPr>
          </w:p>
        </w:tc>
        <w:tc>
          <w:tcPr>
            <w:tcW w:w="2976" w:type="dxa"/>
          </w:tcPr>
          <w:p w14:paraId="52E33BE3" w14:textId="77777777" w:rsidR="00CB58D0" w:rsidRPr="004B112C" w:rsidRDefault="00CB58D0" w:rsidP="005C44A0">
            <w:pPr>
              <w:jc w:val="center"/>
              <w:rPr>
                <w:rFonts w:ascii="Times New Roman" w:hAnsi="Times New Roman" w:cs="Times New Roman"/>
                <w:iCs/>
              </w:rPr>
            </w:pPr>
          </w:p>
        </w:tc>
        <w:tc>
          <w:tcPr>
            <w:tcW w:w="2694" w:type="dxa"/>
          </w:tcPr>
          <w:p w14:paraId="727D6833" w14:textId="77777777" w:rsidR="00CB58D0" w:rsidRPr="004B112C" w:rsidRDefault="00CB58D0" w:rsidP="005C44A0">
            <w:pPr>
              <w:jc w:val="center"/>
              <w:rPr>
                <w:rFonts w:ascii="Times New Roman" w:hAnsi="Times New Roman" w:cs="Times New Roman"/>
                <w:iCs/>
              </w:rPr>
            </w:pPr>
          </w:p>
        </w:tc>
      </w:tr>
      <w:tr w:rsidR="00CB58D0" w:rsidRPr="004B112C" w14:paraId="211D9EAD" w14:textId="77777777" w:rsidTr="00CB58D0">
        <w:trPr>
          <w:cantSplit/>
          <w:trHeight w:val="211"/>
        </w:trPr>
        <w:tc>
          <w:tcPr>
            <w:tcW w:w="851" w:type="dxa"/>
          </w:tcPr>
          <w:p w14:paraId="43D9F1E8" w14:textId="77777777" w:rsidR="00CB58D0" w:rsidRPr="004B112C" w:rsidRDefault="00CB58D0" w:rsidP="005C44A0">
            <w:pPr>
              <w:jc w:val="center"/>
              <w:rPr>
                <w:rFonts w:ascii="Times New Roman" w:hAnsi="Times New Roman" w:cs="Times New Roman"/>
                <w:iCs/>
              </w:rPr>
            </w:pPr>
            <w:r w:rsidRPr="004B112C">
              <w:rPr>
                <w:rFonts w:ascii="Times New Roman" w:hAnsi="Times New Roman" w:cs="Times New Roman"/>
                <w:iCs/>
              </w:rPr>
              <w:t>2.</w:t>
            </w:r>
          </w:p>
        </w:tc>
        <w:tc>
          <w:tcPr>
            <w:tcW w:w="2977" w:type="dxa"/>
          </w:tcPr>
          <w:p w14:paraId="1B22238E" w14:textId="77777777" w:rsidR="00CB58D0" w:rsidRPr="004B112C" w:rsidRDefault="00CB58D0" w:rsidP="005C44A0">
            <w:pPr>
              <w:jc w:val="center"/>
              <w:rPr>
                <w:rFonts w:ascii="Times New Roman" w:hAnsi="Times New Roman" w:cs="Times New Roman"/>
                <w:iCs/>
              </w:rPr>
            </w:pPr>
          </w:p>
        </w:tc>
        <w:tc>
          <w:tcPr>
            <w:tcW w:w="2976" w:type="dxa"/>
          </w:tcPr>
          <w:p w14:paraId="07BAC300" w14:textId="77777777" w:rsidR="00CB58D0" w:rsidRPr="004B112C" w:rsidRDefault="00CB58D0" w:rsidP="005C44A0">
            <w:pPr>
              <w:jc w:val="center"/>
              <w:rPr>
                <w:rFonts w:ascii="Times New Roman" w:hAnsi="Times New Roman" w:cs="Times New Roman"/>
                <w:iCs/>
              </w:rPr>
            </w:pPr>
          </w:p>
        </w:tc>
        <w:tc>
          <w:tcPr>
            <w:tcW w:w="2694" w:type="dxa"/>
          </w:tcPr>
          <w:p w14:paraId="22D78442" w14:textId="77777777" w:rsidR="00CB58D0" w:rsidRPr="004B112C" w:rsidRDefault="00CB58D0" w:rsidP="005C44A0">
            <w:pPr>
              <w:jc w:val="center"/>
              <w:rPr>
                <w:rFonts w:ascii="Times New Roman" w:hAnsi="Times New Roman" w:cs="Times New Roman"/>
                <w:iCs/>
              </w:rPr>
            </w:pPr>
          </w:p>
        </w:tc>
      </w:tr>
      <w:bookmarkEnd w:id="11"/>
    </w:tbl>
    <w:p w14:paraId="085D0EB8" w14:textId="77777777" w:rsidR="00E22185" w:rsidRPr="004B112C" w:rsidRDefault="00E22185" w:rsidP="00E22185">
      <w:pPr>
        <w:spacing w:after="0"/>
        <w:ind w:left="720"/>
        <w:rPr>
          <w:rFonts w:ascii="Times New Roman" w:hAnsi="Times New Roman" w:cs="Times New Roman"/>
          <w:bCs/>
        </w:rPr>
      </w:pPr>
    </w:p>
    <w:p w14:paraId="750A6156" w14:textId="77777777" w:rsidR="00E22185" w:rsidRPr="004B112C" w:rsidRDefault="00E22185" w:rsidP="00E22185">
      <w:pPr>
        <w:tabs>
          <w:tab w:val="center" w:pos="4153"/>
          <w:tab w:val="right" w:pos="8306"/>
        </w:tabs>
        <w:spacing w:after="0" w:line="240" w:lineRule="auto"/>
        <w:rPr>
          <w:rFonts w:ascii="Times New Roman" w:hAnsi="Times New Roman" w:cs="Times New Roman"/>
        </w:rPr>
      </w:pPr>
    </w:p>
    <w:p w14:paraId="2A451ECC" w14:textId="77777777" w:rsidR="00E22185" w:rsidRPr="004B112C" w:rsidRDefault="00E22185" w:rsidP="00E22185">
      <w:pPr>
        <w:tabs>
          <w:tab w:val="center" w:pos="4153"/>
          <w:tab w:val="right" w:pos="8306"/>
        </w:tabs>
        <w:spacing w:after="0" w:line="240" w:lineRule="auto"/>
        <w:rPr>
          <w:rFonts w:ascii="Times New Roman" w:hAnsi="Times New Roman" w:cs="Times New Roman"/>
        </w:rPr>
      </w:pPr>
      <w:r w:rsidRPr="004B112C">
        <w:rPr>
          <w:rFonts w:ascii="Times New Roman" w:hAnsi="Times New Roman" w:cs="Times New Roman"/>
        </w:rPr>
        <w:t xml:space="preserve">Pasūtītāja pilnvarotā persona ____________   </w:t>
      </w:r>
    </w:p>
    <w:p w14:paraId="38BB4A02"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t xml:space="preserve">   (paraksts)</w:t>
      </w:r>
    </w:p>
    <w:p w14:paraId="0412F6A9" w14:textId="77777777" w:rsidR="00E22185" w:rsidRDefault="00E22185" w:rsidP="00E22185">
      <w:pPr>
        <w:keepNext/>
        <w:keepLines/>
        <w:spacing w:before="240" w:after="0"/>
        <w:ind w:right="-81"/>
        <w:outlineLvl w:val="0"/>
        <w:rPr>
          <w:rFonts w:ascii="Times New Roman" w:eastAsiaTheme="majorEastAsia" w:hAnsi="Times New Roman" w:cs="Times New Roman"/>
        </w:rPr>
      </w:pPr>
    </w:p>
    <w:p w14:paraId="1081CDF9" w14:textId="37C250CC" w:rsidR="00E22185" w:rsidRPr="00C95468" w:rsidRDefault="00E22185" w:rsidP="00B241DB">
      <w:pPr>
        <w:keepNext/>
        <w:keepLines/>
        <w:spacing w:before="240" w:after="0"/>
        <w:ind w:right="-81"/>
        <w:outlineLvl w:val="0"/>
        <w:rPr>
          <w:rFonts w:ascii="Times New Roman" w:hAnsi="Times New Roman" w:cs="Times New Roman"/>
          <w:b/>
        </w:rPr>
      </w:pPr>
      <w:r w:rsidRPr="004B112C">
        <w:rPr>
          <w:rFonts w:ascii="Times New Roman" w:eastAsiaTheme="majorEastAsia" w:hAnsi="Times New Roman" w:cs="Times New Roman"/>
        </w:rPr>
        <w:t xml:space="preserve">Cenu piedāvājums </w:t>
      </w:r>
      <w:proofErr w:type="spellStart"/>
      <w:r w:rsidRPr="004B112C">
        <w:rPr>
          <w:rFonts w:ascii="Times New Roman" w:eastAsiaTheme="majorEastAsia" w:hAnsi="Times New Roman" w:cs="Times New Roman"/>
        </w:rPr>
        <w:t>jānosūta</w:t>
      </w:r>
      <w:proofErr w:type="spellEnd"/>
      <w:r w:rsidRPr="004B112C">
        <w:rPr>
          <w:rFonts w:ascii="Times New Roman" w:eastAsiaTheme="majorEastAsia" w:hAnsi="Times New Roman" w:cs="Times New Roman"/>
        </w:rPr>
        <w:t xml:space="preserve"> pa e-pastu uz adresi _____________</w:t>
      </w:r>
    </w:p>
    <w:p w14:paraId="5EC792E3" w14:textId="77777777" w:rsidR="00E22185" w:rsidRDefault="00E22185" w:rsidP="00E22185">
      <w:pPr>
        <w:spacing w:after="0" w:line="240" w:lineRule="auto"/>
        <w:ind w:left="1152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295AE89B" w14:textId="2E17C566" w:rsidR="00E22185" w:rsidRDefault="00E22185" w:rsidP="00E22185">
      <w:pPr>
        <w:spacing w:after="0" w:line="240" w:lineRule="auto"/>
        <w:ind w:left="11520"/>
        <w:rPr>
          <w:rFonts w:ascii="Times New Roman" w:eastAsia="Arial Unicode MS" w:hAnsi="Times New Roman" w:cs="Times New Roman"/>
          <w:b/>
          <w:bCs/>
          <w:kern w:val="1"/>
          <w:lang w:eastAsia="hi-IN" w:bidi="hi-IN"/>
        </w:rPr>
      </w:pPr>
    </w:p>
    <w:p w14:paraId="3DF2F2D9" w14:textId="77777777" w:rsidR="004F1088" w:rsidRDefault="004F1088" w:rsidP="00B241DB">
      <w:pPr>
        <w:spacing w:after="0"/>
        <w:ind w:left="6480"/>
        <w:rPr>
          <w:rFonts w:ascii="Times New Roman" w:hAnsi="Times New Roman" w:cs="Times New Roman"/>
          <w:b/>
        </w:rPr>
      </w:pPr>
    </w:p>
    <w:p w14:paraId="43BDCEA4" w14:textId="77777777" w:rsidR="004F1088" w:rsidRDefault="004F1088" w:rsidP="00B241DB">
      <w:pPr>
        <w:spacing w:after="0"/>
        <w:ind w:left="6480"/>
        <w:rPr>
          <w:rFonts w:ascii="Times New Roman" w:hAnsi="Times New Roman" w:cs="Times New Roman"/>
          <w:b/>
        </w:rPr>
      </w:pPr>
    </w:p>
    <w:p w14:paraId="091CF041" w14:textId="77777777" w:rsidR="004F1088" w:rsidRDefault="004F1088" w:rsidP="00B241DB">
      <w:pPr>
        <w:spacing w:after="0"/>
        <w:ind w:left="6480"/>
        <w:rPr>
          <w:rFonts w:ascii="Times New Roman" w:hAnsi="Times New Roman" w:cs="Times New Roman"/>
          <w:b/>
        </w:rPr>
      </w:pPr>
    </w:p>
    <w:p w14:paraId="5B6746B7" w14:textId="77777777" w:rsidR="004F1088" w:rsidRDefault="004F1088" w:rsidP="00B241DB">
      <w:pPr>
        <w:spacing w:after="0"/>
        <w:ind w:left="6480"/>
        <w:rPr>
          <w:rFonts w:ascii="Times New Roman" w:hAnsi="Times New Roman" w:cs="Times New Roman"/>
          <w:b/>
        </w:rPr>
      </w:pPr>
    </w:p>
    <w:p w14:paraId="33FE9021" w14:textId="77777777" w:rsidR="004F1088" w:rsidRDefault="004F1088" w:rsidP="00B241DB">
      <w:pPr>
        <w:spacing w:after="0"/>
        <w:ind w:left="6480"/>
        <w:rPr>
          <w:rFonts w:ascii="Times New Roman" w:hAnsi="Times New Roman" w:cs="Times New Roman"/>
          <w:b/>
        </w:rPr>
      </w:pPr>
    </w:p>
    <w:p w14:paraId="46117B6A" w14:textId="77777777" w:rsidR="004F1088" w:rsidRDefault="004F1088" w:rsidP="00B241DB">
      <w:pPr>
        <w:spacing w:after="0"/>
        <w:ind w:left="6480"/>
        <w:rPr>
          <w:rFonts w:ascii="Times New Roman" w:hAnsi="Times New Roman" w:cs="Times New Roman"/>
          <w:b/>
        </w:rPr>
      </w:pPr>
    </w:p>
    <w:p w14:paraId="692EC4AC" w14:textId="77777777" w:rsidR="004F1088" w:rsidRDefault="004F1088" w:rsidP="00B241DB">
      <w:pPr>
        <w:spacing w:after="0"/>
        <w:ind w:left="6480"/>
        <w:rPr>
          <w:rFonts w:ascii="Times New Roman" w:hAnsi="Times New Roman" w:cs="Times New Roman"/>
          <w:b/>
        </w:rPr>
      </w:pPr>
    </w:p>
    <w:p w14:paraId="7A2B3C9F" w14:textId="27B86CB3" w:rsidR="00B241DB" w:rsidRPr="00C95468" w:rsidRDefault="00B241DB" w:rsidP="00B241DB">
      <w:pPr>
        <w:spacing w:after="0"/>
        <w:ind w:left="648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3</w:t>
      </w:r>
      <w:r w:rsidRPr="00C95468">
        <w:rPr>
          <w:rFonts w:ascii="Times New Roman" w:hAnsi="Times New Roman" w:cs="Times New Roman"/>
          <w:b/>
        </w:rPr>
        <w:t xml:space="preserve"> </w:t>
      </w:r>
    </w:p>
    <w:p w14:paraId="67C1A74E" w14:textId="77777777" w:rsidR="00B241DB" w:rsidRDefault="00B241DB" w:rsidP="00B241DB">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2FEEE09A" w14:textId="77777777" w:rsidR="00B241DB" w:rsidRDefault="00B241DB" w:rsidP="00E22185">
      <w:pPr>
        <w:keepNext/>
        <w:keepLines/>
        <w:spacing w:before="40" w:after="0"/>
        <w:jc w:val="center"/>
        <w:outlineLvl w:val="1"/>
        <w:rPr>
          <w:rFonts w:ascii="Times New Roman" w:eastAsiaTheme="majorEastAsia" w:hAnsi="Times New Roman" w:cs="Times New Roman"/>
        </w:rPr>
      </w:pPr>
    </w:p>
    <w:p w14:paraId="1F9A497E" w14:textId="4AE0DF99" w:rsidR="00E22185" w:rsidRPr="004B112C" w:rsidRDefault="00E22185" w:rsidP="00E22185">
      <w:pPr>
        <w:keepNext/>
        <w:keepLines/>
        <w:spacing w:before="40" w:after="0"/>
        <w:jc w:val="center"/>
        <w:outlineLvl w:val="1"/>
        <w:rPr>
          <w:rFonts w:ascii="Times New Roman" w:eastAsiaTheme="majorEastAsia" w:hAnsi="Times New Roman" w:cs="Times New Roman"/>
          <w:b/>
        </w:rPr>
      </w:pPr>
      <w:r w:rsidRPr="004B112C">
        <w:rPr>
          <w:rFonts w:ascii="Times New Roman" w:eastAsiaTheme="majorEastAsia" w:hAnsi="Times New Roman" w:cs="Times New Roman"/>
        </w:rPr>
        <w:t>CENU PIEDĀVĀJUMS Nr. ___</w:t>
      </w:r>
    </w:p>
    <w:p w14:paraId="7D022FAD"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Rīga, 202__.gada ___._________</w:t>
      </w:r>
    </w:p>
    <w:p w14:paraId="57EBF5EF" w14:textId="77777777" w:rsidR="00E22185" w:rsidRPr="004B112C" w:rsidRDefault="00E22185" w:rsidP="00E22185">
      <w:pPr>
        <w:ind w:right="-223"/>
        <w:jc w:val="both"/>
        <w:rPr>
          <w:rFonts w:ascii="Times New Roman" w:hAnsi="Times New Roman" w:cs="Times New Roman"/>
        </w:rPr>
      </w:pPr>
      <w:r w:rsidRPr="004B112C">
        <w:rPr>
          <w:rFonts w:ascii="Times New Roman" w:hAnsi="Times New Roman" w:cs="Times New Roman"/>
        </w:rPr>
        <w:t xml:space="preserve">Ar šī cenu piedāvājuma iesniegšanu Iespējamais piegādātājs apliecina, ka ir spējīgs piegādāt cenu piedāvājumā norādīto Preci un </w:t>
      </w:r>
      <w:r>
        <w:rPr>
          <w:rFonts w:ascii="Times New Roman" w:hAnsi="Times New Roman" w:cs="Times New Roman"/>
        </w:rPr>
        <w:t>i</w:t>
      </w:r>
      <w:r w:rsidRPr="004B112C">
        <w:rPr>
          <w:rFonts w:ascii="Times New Roman" w:hAnsi="Times New Roman" w:cs="Times New Roman"/>
        </w:rPr>
        <w:t xml:space="preserve">epirkuma līguma piešķiršanas gadījumā apņemas pildīt </w:t>
      </w:r>
      <w:r>
        <w:rPr>
          <w:rFonts w:ascii="Times New Roman" w:hAnsi="Times New Roman" w:cs="Times New Roman"/>
        </w:rPr>
        <w:t>i</w:t>
      </w:r>
      <w:r w:rsidRPr="004B112C">
        <w:rPr>
          <w:rFonts w:ascii="Times New Roman" w:hAnsi="Times New Roman" w:cs="Times New Roman"/>
        </w:rPr>
        <w:t>epirkuma līgumu no Paziņojuma saņemšanas brīža.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993"/>
        <w:gridCol w:w="1134"/>
        <w:gridCol w:w="1559"/>
        <w:gridCol w:w="1701"/>
        <w:gridCol w:w="2268"/>
      </w:tblGrid>
      <w:tr w:rsidR="00766FEB" w:rsidRPr="004B112C" w14:paraId="401DFAF9" w14:textId="77777777" w:rsidTr="00766FEB">
        <w:trPr>
          <w:cantSplit/>
          <w:trHeight w:val="936"/>
        </w:trPr>
        <w:tc>
          <w:tcPr>
            <w:tcW w:w="709" w:type="dxa"/>
            <w:vAlign w:val="center"/>
          </w:tcPr>
          <w:p w14:paraId="69648942" w14:textId="77777777" w:rsidR="00766FEB" w:rsidRPr="00766FEB" w:rsidRDefault="00766FEB" w:rsidP="0063160B">
            <w:pPr>
              <w:jc w:val="center"/>
              <w:rPr>
                <w:rFonts w:ascii="Times New Roman" w:hAnsi="Times New Roman" w:cs="Times New Roman"/>
              </w:rPr>
            </w:pPr>
            <w:proofErr w:type="spellStart"/>
            <w:r w:rsidRPr="00766FEB">
              <w:rPr>
                <w:rFonts w:ascii="Times New Roman" w:hAnsi="Times New Roman" w:cs="Times New Roman"/>
              </w:rPr>
              <w:t>Nr.p.k</w:t>
            </w:r>
            <w:proofErr w:type="spellEnd"/>
            <w:r w:rsidRPr="00766FEB">
              <w:rPr>
                <w:rFonts w:ascii="Times New Roman" w:hAnsi="Times New Roman" w:cs="Times New Roman"/>
              </w:rPr>
              <w:t>.</w:t>
            </w:r>
          </w:p>
        </w:tc>
        <w:tc>
          <w:tcPr>
            <w:tcW w:w="1134" w:type="dxa"/>
            <w:vAlign w:val="center"/>
          </w:tcPr>
          <w:p w14:paraId="50F285AA"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Preces</w:t>
            </w:r>
          </w:p>
          <w:p w14:paraId="02FE98B0"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nosaukums</w:t>
            </w:r>
          </w:p>
        </w:tc>
        <w:tc>
          <w:tcPr>
            <w:tcW w:w="993" w:type="dxa"/>
            <w:vAlign w:val="center"/>
          </w:tcPr>
          <w:p w14:paraId="7C3447D0"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Preces iepakojuma veids</w:t>
            </w:r>
          </w:p>
        </w:tc>
        <w:tc>
          <w:tcPr>
            <w:tcW w:w="1134" w:type="dxa"/>
            <w:vAlign w:val="center"/>
          </w:tcPr>
          <w:p w14:paraId="7CB3F963"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Daudzums litros</w:t>
            </w:r>
          </w:p>
        </w:tc>
        <w:tc>
          <w:tcPr>
            <w:tcW w:w="1559" w:type="dxa"/>
            <w:vAlign w:val="center"/>
          </w:tcPr>
          <w:p w14:paraId="1F73416E"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Cena EUR bez PVN, par 1 (vienu) litru</w:t>
            </w:r>
          </w:p>
        </w:tc>
        <w:tc>
          <w:tcPr>
            <w:tcW w:w="1701" w:type="dxa"/>
            <w:vAlign w:val="center"/>
          </w:tcPr>
          <w:p w14:paraId="23A1D32F" w14:textId="77777777" w:rsidR="00766FEB" w:rsidRPr="00CB58D0" w:rsidRDefault="00766FEB" w:rsidP="0063160B">
            <w:pPr>
              <w:jc w:val="center"/>
              <w:rPr>
                <w:rFonts w:ascii="Times New Roman" w:hAnsi="Times New Roman" w:cs="Times New Roman"/>
              </w:rPr>
            </w:pPr>
            <w:r w:rsidRPr="00CB58D0">
              <w:rPr>
                <w:rFonts w:ascii="Times New Roman" w:hAnsi="Times New Roman" w:cs="Times New Roman"/>
              </w:rPr>
              <w:t>Cena EUR bez PVN, par 1 (vienu) iepakojumu</w:t>
            </w:r>
          </w:p>
        </w:tc>
        <w:tc>
          <w:tcPr>
            <w:tcW w:w="2268" w:type="dxa"/>
            <w:vAlign w:val="center"/>
          </w:tcPr>
          <w:p w14:paraId="122F6AB9" w14:textId="77777777" w:rsidR="00766FEB" w:rsidRPr="00766FEB" w:rsidRDefault="00766FEB" w:rsidP="0063160B">
            <w:pPr>
              <w:jc w:val="center"/>
              <w:rPr>
                <w:rFonts w:ascii="Times New Roman" w:hAnsi="Times New Roman" w:cs="Times New Roman"/>
              </w:rPr>
            </w:pPr>
            <w:r w:rsidRPr="00766FEB">
              <w:rPr>
                <w:rFonts w:ascii="Times New Roman" w:hAnsi="Times New Roman" w:cs="Times New Roman"/>
              </w:rPr>
              <w:t>Cena EUR bez PVN, kopā</w:t>
            </w:r>
          </w:p>
        </w:tc>
      </w:tr>
      <w:tr w:rsidR="00766FEB" w:rsidRPr="004B112C" w14:paraId="499BBF54" w14:textId="77777777" w:rsidTr="00766FEB">
        <w:trPr>
          <w:cantSplit/>
          <w:trHeight w:val="211"/>
        </w:trPr>
        <w:tc>
          <w:tcPr>
            <w:tcW w:w="709" w:type="dxa"/>
          </w:tcPr>
          <w:p w14:paraId="5931EC09" w14:textId="77777777" w:rsidR="00766FEB" w:rsidRPr="004B112C" w:rsidRDefault="00766FEB" w:rsidP="0063160B">
            <w:pPr>
              <w:jc w:val="center"/>
              <w:rPr>
                <w:rFonts w:ascii="Times New Roman" w:hAnsi="Times New Roman" w:cs="Times New Roman"/>
                <w:iCs/>
              </w:rPr>
            </w:pPr>
            <w:r w:rsidRPr="004B112C">
              <w:rPr>
                <w:rFonts w:ascii="Times New Roman" w:hAnsi="Times New Roman" w:cs="Times New Roman"/>
                <w:iCs/>
              </w:rPr>
              <w:t>1.</w:t>
            </w:r>
          </w:p>
        </w:tc>
        <w:tc>
          <w:tcPr>
            <w:tcW w:w="1134" w:type="dxa"/>
          </w:tcPr>
          <w:p w14:paraId="6B38FD58" w14:textId="77777777" w:rsidR="00766FEB" w:rsidRPr="004B112C" w:rsidRDefault="00766FEB" w:rsidP="0063160B">
            <w:pPr>
              <w:jc w:val="center"/>
              <w:rPr>
                <w:rFonts w:ascii="Times New Roman" w:hAnsi="Times New Roman" w:cs="Times New Roman"/>
                <w:iCs/>
              </w:rPr>
            </w:pPr>
          </w:p>
        </w:tc>
        <w:tc>
          <w:tcPr>
            <w:tcW w:w="993" w:type="dxa"/>
          </w:tcPr>
          <w:p w14:paraId="045BFE47" w14:textId="77777777" w:rsidR="00766FEB" w:rsidRPr="004B112C" w:rsidRDefault="00766FEB" w:rsidP="0063160B">
            <w:pPr>
              <w:jc w:val="center"/>
              <w:rPr>
                <w:rFonts w:ascii="Times New Roman" w:hAnsi="Times New Roman" w:cs="Times New Roman"/>
                <w:iCs/>
              </w:rPr>
            </w:pPr>
          </w:p>
        </w:tc>
        <w:tc>
          <w:tcPr>
            <w:tcW w:w="1134" w:type="dxa"/>
          </w:tcPr>
          <w:p w14:paraId="58368D15" w14:textId="77777777" w:rsidR="00766FEB" w:rsidRPr="004B112C" w:rsidRDefault="00766FEB" w:rsidP="0063160B">
            <w:pPr>
              <w:jc w:val="center"/>
              <w:rPr>
                <w:rFonts w:ascii="Times New Roman" w:hAnsi="Times New Roman" w:cs="Times New Roman"/>
                <w:iCs/>
              </w:rPr>
            </w:pPr>
          </w:p>
        </w:tc>
        <w:tc>
          <w:tcPr>
            <w:tcW w:w="1559" w:type="dxa"/>
          </w:tcPr>
          <w:p w14:paraId="3FCF4DAC" w14:textId="77777777" w:rsidR="00766FEB" w:rsidRPr="004B112C" w:rsidRDefault="00766FEB" w:rsidP="0063160B">
            <w:pPr>
              <w:jc w:val="center"/>
              <w:rPr>
                <w:rFonts w:ascii="Times New Roman" w:hAnsi="Times New Roman" w:cs="Times New Roman"/>
                <w:iCs/>
              </w:rPr>
            </w:pPr>
          </w:p>
        </w:tc>
        <w:tc>
          <w:tcPr>
            <w:tcW w:w="1701" w:type="dxa"/>
          </w:tcPr>
          <w:p w14:paraId="0EE3A0AB" w14:textId="77777777" w:rsidR="00766FEB" w:rsidRPr="004B112C" w:rsidRDefault="00766FEB" w:rsidP="0063160B">
            <w:pPr>
              <w:jc w:val="center"/>
              <w:rPr>
                <w:rFonts w:ascii="Times New Roman" w:hAnsi="Times New Roman" w:cs="Times New Roman"/>
                <w:iCs/>
              </w:rPr>
            </w:pPr>
          </w:p>
        </w:tc>
        <w:tc>
          <w:tcPr>
            <w:tcW w:w="2268" w:type="dxa"/>
          </w:tcPr>
          <w:p w14:paraId="4D978A26" w14:textId="77777777" w:rsidR="00766FEB" w:rsidRPr="004B112C" w:rsidRDefault="00766FEB" w:rsidP="0063160B">
            <w:pPr>
              <w:jc w:val="center"/>
              <w:rPr>
                <w:rFonts w:ascii="Times New Roman" w:hAnsi="Times New Roman" w:cs="Times New Roman"/>
                <w:iCs/>
              </w:rPr>
            </w:pPr>
          </w:p>
        </w:tc>
      </w:tr>
      <w:tr w:rsidR="00766FEB" w:rsidRPr="004B112C" w14:paraId="1262BD15" w14:textId="77777777" w:rsidTr="00766FEB">
        <w:trPr>
          <w:cantSplit/>
          <w:trHeight w:val="211"/>
        </w:trPr>
        <w:tc>
          <w:tcPr>
            <w:tcW w:w="709" w:type="dxa"/>
          </w:tcPr>
          <w:p w14:paraId="7707C617" w14:textId="77777777" w:rsidR="00766FEB" w:rsidRPr="004B112C" w:rsidRDefault="00766FEB" w:rsidP="0063160B">
            <w:pPr>
              <w:jc w:val="center"/>
              <w:rPr>
                <w:rFonts w:ascii="Times New Roman" w:hAnsi="Times New Roman" w:cs="Times New Roman"/>
                <w:iCs/>
              </w:rPr>
            </w:pPr>
            <w:r w:rsidRPr="004B112C">
              <w:rPr>
                <w:rFonts w:ascii="Times New Roman" w:hAnsi="Times New Roman" w:cs="Times New Roman"/>
                <w:iCs/>
              </w:rPr>
              <w:t>2.</w:t>
            </w:r>
          </w:p>
        </w:tc>
        <w:tc>
          <w:tcPr>
            <w:tcW w:w="1134" w:type="dxa"/>
          </w:tcPr>
          <w:p w14:paraId="004752A0" w14:textId="77777777" w:rsidR="00766FEB" w:rsidRPr="004B112C" w:rsidRDefault="00766FEB" w:rsidP="0063160B">
            <w:pPr>
              <w:jc w:val="center"/>
              <w:rPr>
                <w:rFonts w:ascii="Times New Roman" w:hAnsi="Times New Roman" w:cs="Times New Roman"/>
                <w:iCs/>
              </w:rPr>
            </w:pPr>
          </w:p>
        </w:tc>
        <w:tc>
          <w:tcPr>
            <w:tcW w:w="993" w:type="dxa"/>
          </w:tcPr>
          <w:p w14:paraId="4B3977C0" w14:textId="77777777" w:rsidR="00766FEB" w:rsidRPr="004B112C" w:rsidRDefault="00766FEB" w:rsidP="0063160B">
            <w:pPr>
              <w:jc w:val="center"/>
              <w:rPr>
                <w:rFonts w:ascii="Times New Roman" w:hAnsi="Times New Roman" w:cs="Times New Roman"/>
                <w:iCs/>
              </w:rPr>
            </w:pPr>
          </w:p>
        </w:tc>
        <w:tc>
          <w:tcPr>
            <w:tcW w:w="1134" w:type="dxa"/>
          </w:tcPr>
          <w:p w14:paraId="76B3E05B" w14:textId="77777777" w:rsidR="00766FEB" w:rsidRPr="004B112C" w:rsidRDefault="00766FEB" w:rsidP="0063160B">
            <w:pPr>
              <w:jc w:val="center"/>
              <w:rPr>
                <w:rFonts w:ascii="Times New Roman" w:hAnsi="Times New Roman" w:cs="Times New Roman"/>
                <w:iCs/>
              </w:rPr>
            </w:pPr>
          </w:p>
        </w:tc>
        <w:tc>
          <w:tcPr>
            <w:tcW w:w="1559" w:type="dxa"/>
          </w:tcPr>
          <w:p w14:paraId="6DB308F4" w14:textId="77777777" w:rsidR="00766FEB" w:rsidRPr="004B112C" w:rsidRDefault="00766FEB" w:rsidP="0063160B">
            <w:pPr>
              <w:jc w:val="center"/>
              <w:rPr>
                <w:rFonts w:ascii="Times New Roman" w:hAnsi="Times New Roman" w:cs="Times New Roman"/>
                <w:iCs/>
              </w:rPr>
            </w:pPr>
          </w:p>
        </w:tc>
        <w:tc>
          <w:tcPr>
            <w:tcW w:w="1701" w:type="dxa"/>
          </w:tcPr>
          <w:p w14:paraId="086B6943" w14:textId="77777777" w:rsidR="00766FEB" w:rsidRPr="004B112C" w:rsidRDefault="00766FEB" w:rsidP="0063160B">
            <w:pPr>
              <w:jc w:val="center"/>
              <w:rPr>
                <w:rFonts w:ascii="Times New Roman" w:hAnsi="Times New Roman" w:cs="Times New Roman"/>
                <w:iCs/>
              </w:rPr>
            </w:pPr>
          </w:p>
        </w:tc>
        <w:tc>
          <w:tcPr>
            <w:tcW w:w="2268" w:type="dxa"/>
          </w:tcPr>
          <w:p w14:paraId="1BB1E31E" w14:textId="77777777" w:rsidR="00766FEB" w:rsidRPr="004B112C" w:rsidRDefault="00766FEB" w:rsidP="0063160B">
            <w:pPr>
              <w:jc w:val="center"/>
              <w:rPr>
                <w:rFonts w:ascii="Times New Roman" w:hAnsi="Times New Roman" w:cs="Times New Roman"/>
                <w:iCs/>
              </w:rPr>
            </w:pPr>
          </w:p>
        </w:tc>
      </w:tr>
    </w:tbl>
    <w:p w14:paraId="1246B5DB" w14:textId="77777777" w:rsidR="00E22185" w:rsidRPr="004B112C" w:rsidRDefault="00E22185" w:rsidP="00E22185">
      <w:pPr>
        <w:ind w:right="-223"/>
        <w:jc w:val="both"/>
        <w:rPr>
          <w:rFonts w:ascii="Times New Roman" w:hAnsi="Times New Roman" w:cs="Times New Roman"/>
        </w:rPr>
      </w:pPr>
    </w:p>
    <w:p w14:paraId="139A2D63" w14:textId="77777777" w:rsidR="00E22185" w:rsidRPr="004B112C" w:rsidRDefault="00E22185" w:rsidP="00E22185">
      <w:pPr>
        <w:tabs>
          <w:tab w:val="num" w:pos="0"/>
        </w:tabs>
        <w:spacing w:after="0" w:line="240" w:lineRule="auto"/>
        <w:jc w:val="both"/>
        <w:outlineLvl w:val="0"/>
        <w:rPr>
          <w:rFonts w:ascii="Times New Roman" w:eastAsia="Times New Roman" w:hAnsi="Times New Roman" w:cs="Times New Roman"/>
          <w:bCs/>
        </w:rPr>
      </w:pPr>
    </w:p>
    <w:p w14:paraId="1CCBE092" w14:textId="77777777" w:rsidR="00E22185" w:rsidRPr="004B112C" w:rsidRDefault="00E22185" w:rsidP="00E22185">
      <w:pPr>
        <w:jc w:val="both"/>
        <w:rPr>
          <w:rFonts w:ascii="Times New Roman" w:hAnsi="Times New Roman" w:cs="Times New Roman"/>
          <w:bCs/>
        </w:rPr>
      </w:pPr>
    </w:p>
    <w:p w14:paraId="5472FDF4" w14:textId="77777777" w:rsidR="00E22185" w:rsidRPr="004B112C" w:rsidRDefault="00E22185" w:rsidP="00E22185">
      <w:pPr>
        <w:rPr>
          <w:rFonts w:ascii="Times New Roman" w:hAnsi="Times New Roman" w:cs="Times New Roman"/>
        </w:rPr>
      </w:pPr>
      <w:r w:rsidRPr="004B112C">
        <w:rPr>
          <w:rFonts w:ascii="Times New Roman" w:hAnsi="Times New Roman" w:cs="Times New Roman"/>
        </w:rPr>
        <w:t xml:space="preserve">Iespējamā piegādātāja pilnvarotā persona ____________  </w:t>
      </w:r>
    </w:p>
    <w:p w14:paraId="5A856D54" w14:textId="77777777" w:rsidR="00E22185" w:rsidRPr="004B112C" w:rsidRDefault="00E22185" w:rsidP="00E22185">
      <w:pPr>
        <w:rPr>
          <w:rFonts w:ascii="Times New Roman" w:hAnsi="Times New Roman" w:cs="Times New Roman"/>
          <w:bCs/>
        </w:rPr>
      </w:pP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b/>
        </w:rPr>
        <w:tab/>
      </w:r>
      <w:r w:rsidRPr="004B112C">
        <w:rPr>
          <w:rFonts w:ascii="Times New Roman" w:hAnsi="Times New Roman" w:cs="Times New Roman"/>
        </w:rPr>
        <w:t xml:space="preserve">          (paraksts)</w:t>
      </w:r>
    </w:p>
    <w:p w14:paraId="4BC01ABD" w14:textId="77777777" w:rsidR="00E22185" w:rsidRPr="004B112C" w:rsidRDefault="00E22185" w:rsidP="00E22185">
      <w:pPr>
        <w:keepNext/>
        <w:keepLines/>
        <w:spacing w:before="40" w:after="0"/>
        <w:jc w:val="right"/>
        <w:outlineLvl w:val="4"/>
        <w:rPr>
          <w:rFonts w:ascii="Times New Roman" w:eastAsiaTheme="majorEastAsia" w:hAnsi="Times New Roman" w:cs="Times New Roman"/>
          <w:b/>
          <w:bCs/>
        </w:rPr>
      </w:pPr>
    </w:p>
    <w:p w14:paraId="23CE9BBB" w14:textId="77777777" w:rsidR="00E22185" w:rsidRPr="004B112C" w:rsidRDefault="00E22185" w:rsidP="00E22185">
      <w:pPr>
        <w:rPr>
          <w:rFonts w:ascii="Times New Roman" w:hAnsi="Times New Roman" w:cs="Times New Roman"/>
        </w:rPr>
        <w:sectPr w:rsidR="00E22185" w:rsidRPr="004B112C" w:rsidSect="00766FEB">
          <w:headerReference w:type="even" r:id="rId20"/>
          <w:headerReference w:type="default" r:id="rId21"/>
          <w:footerReference w:type="first" r:id="rId22"/>
          <w:pgSz w:w="11907" w:h="16840" w:code="9"/>
          <w:pgMar w:top="1134" w:right="851" w:bottom="1134" w:left="1701" w:header="720" w:footer="839" w:gutter="0"/>
          <w:cols w:space="720"/>
          <w:docGrid w:linePitch="299"/>
        </w:sectPr>
      </w:pPr>
    </w:p>
    <w:p w14:paraId="48390AF5" w14:textId="77777777" w:rsidR="00E22185" w:rsidRPr="00C95468" w:rsidRDefault="00E22185" w:rsidP="00E22185">
      <w:pPr>
        <w:spacing w:after="0"/>
        <w:ind w:left="6480"/>
        <w:rPr>
          <w:rFonts w:ascii="Times New Roman" w:hAnsi="Times New Roman" w:cs="Times New Roman"/>
          <w:b/>
        </w:rPr>
      </w:pPr>
      <w:r w:rsidRPr="00C95468">
        <w:rPr>
          <w:rFonts w:ascii="Times New Roman" w:hAnsi="Times New Roman" w:cs="Times New Roman"/>
          <w:b/>
        </w:rPr>
        <w:lastRenderedPageBreak/>
        <w:t>Pielikums Nr.</w:t>
      </w:r>
      <w:r>
        <w:rPr>
          <w:rFonts w:ascii="Times New Roman" w:hAnsi="Times New Roman" w:cs="Times New Roman"/>
          <w:b/>
        </w:rPr>
        <w:t xml:space="preserve"> 4</w:t>
      </w:r>
      <w:r w:rsidRPr="00C95468">
        <w:rPr>
          <w:rFonts w:ascii="Times New Roman" w:hAnsi="Times New Roman" w:cs="Times New Roman"/>
          <w:b/>
        </w:rPr>
        <w:t xml:space="preserve"> </w:t>
      </w:r>
    </w:p>
    <w:p w14:paraId="4F66316B" w14:textId="77777777" w:rsidR="00E22185" w:rsidRDefault="00E22185" w:rsidP="00E22185">
      <w:pPr>
        <w:spacing w:after="0" w:line="240" w:lineRule="auto"/>
        <w:ind w:left="6480"/>
        <w:rPr>
          <w:rFonts w:ascii="Times New Roman" w:eastAsia="Arial Unicode MS" w:hAnsi="Times New Roman" w:cs="Times New Roman"/>
          <w:bCs/>
          <w:kern w:val="1"/>
          <w:lang w:eastAsia="hi-IN" w:bidi="hi-IN"/>
        </w:rPr>
      </w:pPr>
      <w:r>
        <w:rPr>
          <w:rFonts w:ascii="Times New Roman" w:hAnsi="Times New Roman" w:cs="Times New Roman"/>
        </w:rPr>
        <w:t xml:space="preserve">pie </w:t>
      </w:r>
      <w:r w:rsidRPr="00C95468">
        <w:rPr>
          <w:rFonts w:ascii="Times New Roman" w:eastAsia="Arial Unicode MS" w:hAnsi="Times New Roman" w:cs="Times New Roman"/>
          <w:bCs/>
          <w:kern w:val="1"/>
          <w:lang w:eastAsia="hi-IN" w:bidi="hi-IN"/>
        </w:rPr>
        <w:t xml:space="preserve">Vispārīgās </w:t>
      </w:r>
      <w:r>
        <w:rPr>
          <w:rFonts w:ascii="Times New Roman" w:eastAsia="Arial Unicode MS" w:hAnsi="Times New Roman" w:cs="Times New Roman"/>
          <w:bCs/>
          <w:kern w:val="1"/>
          <w:lang w:eastAsia="hi-IN" w:bidi="hi-IN"/>
        </w:rPr>
        <w:t>V</w:t>
      </w:r>
      <w:r w:rsidRPr="00C95468">
        <w:rPr>
          <w:rFonts w:ascii="Times New Roman" w:eastAsia="Arial Unicode MS" w:hAnsi="Times New Roman" w:cs="Times New Roman"/>
          <w:bCs/>
          <w:kern w:val="1"/>
          <w:lang w:eastAsia="hi-IN" w:bidi="hi-IN"/>
        </w:rPr>
        <w:t>ienošan</w:t>
      </w:r>
      <w:r>
        <w:rPr>
          <w:rFonts w:ascii="Times New Roman" w:eastAsia="Arial Unicode MS" w:hAnsi="Times New Roman" w:cs="Times New Roman"/>
          <w:bCs/>
          <w:kern w:val="1"/>
          <w:lang w:eastAsia="hi-IN" w:bidi="hi-IN"/>
        </w:rPr>
        <w:t>ās</w:t>
      </w:r>
    </w:p>
    <w:p w14:paraId="1E82BC9A" w14:textId="77777777" w:rsidR="00E22185" w:rsidRPr="004B112C" w:rsidRDefault="00E22185" w:rsidP="00E22185">
      <w:pPr>
        <w:keepNext/>
        <w:keepLines/>
        <w:spacing w:before="40" w:after="0"/>
        <w:jc w:val="right"/>
        <w:outlineLvl w:val="4"/>
        <w:rPr>
          <w:rFonts w:ascii="Times New Roman" w:hAnsi="Times New Roman" w:cs="Times New Roman"/>
          <w:bCs/>
        </w:rPr>
      </w:pPr>
    </w:p>
    <w:p w14:paraId="188A148C"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r w:rsidRPr="004B112C">
        <w:rPr>
          <w:rFonts w:ascii="Times New Roman" w:hAnsi="Times New Roman" w:cs="Times New Roman"/>
          <w:bCs/>
        </w:rPr>
        <w:t>PAZIŅOJUMS</w:t>
      </w:r>
    </w:p>
    <w:p w14:paraId="044305F8"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p>
    <w:p w14:paraId="1A48BD09" w14:textId="77777777" w:rsidR="00E22185" w:rsidRPr="004B112C" w:rsidRDefault="00E22185" w:rsidP="00E22185">
      <w:pPr>
        <w:tabs>
          <w:tab w:val="center" w:pos="4153"/>
          <w:tab w:val="right" w:pos="8306"/>
        </w:tabs>
        <w:spacing w:after="0" w:line="240" w:lineRule="auto"/>
        <w:jc w:val="center"/>
        <w:rPr>
          <w:rFonts w:ascii="Times New Roman" w:hAnsi="Times New Roman" w:cs="Times New Roman"/>
          <w:bCs/>
        </w:rPr>
      </w:pPr>
    </w:p>
    <w:p w14:paraId="7388AFC0" w14:textId="77777777" w:rsidR="00E22185" w:rsidRPr="004B112C" w:rsidRDefault="00E22185" w:rsidP="00E22185">
      <w:pPr>
        <w:rPr>
          <w:rFonts w:ascii="Times New Roman" w:hAnsi="Times New Roman" w:cs="Times New Roman"/>
          <w:snapToGrid w:val="0"/>
        </w:rPr>
      </w:pPr>
    </w:p>
    <w:p w14:paraId="5DCB3C67" w14:textId="77777777" w:rsidR="00E22185" w:rsidRPr="004B112C" w:rsidRDefault="00E22185" w:rsidP="00E22185">
      <w:pPr>
        <w:rPr>
          <w:rFonts w:ascii="Times New Roman" w:hAnsi="Times New Roman" w:cs="Times New Roman"/>
          <w:snapToGrid w:val="0"/>
        </w:rPr>
      </w:pPr>
      <w:r w:rsidRPr="004B112C">
        <w:rPr>
          <w:rFonts w:ascii="Times New Roman" w:hAnsi="Times New Roman" w:cs="Times New Roman"/>
        </w:rPr>
        <w:t>Rīga, 202__.gada ___._________ Nr._________</w:t>
      </w:r>
      <w:r w:rsidRPr="004B112C">
        <w:rPr>
          <w:rFonts w:ascii="Times New Roman" w:hAnsi="Times New Roman" w:cs="Times New Roman"/>
          <w:snapToGrid w:val="0"/>
        </w:rPr>
        <w:t xml:space="preserve"> </w:t>
      </w:r>
    </w:p>
    <w:p w14:paraId="58D92BBC" w14:textId="77777777" w:rsidR="00E22185" w:rsidRPr="004B112C" w:rsidRDefault="00E22185" w:rsidP="00E22185">
      <w:pPr>
        <w:ind w:left="2160" w:firstLine="720"/>
        <w:rPr>
          <w:rFonts w:ascii="Times New Roman" w:hAnsi="Times New Roman" w:cs="Times New Roman"/>
        </w:rPr>
      </w:pPr>
      <w:r w:rsidRPr="004B112C">
        <w:rPr>
          <w:rFonts w:ascii="Times New Roman" w:hAnsi="Times New Roman" w:cs="Times New Roman"/>
          <w:snapToGrid w:val="0"/>
        </w:rPr>
        <w:tab/>
      </w:r>
      <w:r w:rsidRPr="004B112C">
        <w:rPr>
          <w:rFonts w:ascii="Times New Roman" w:hAnsi="Times New Roman" w:cs="Times New Roman"/>
          <w:snapToGrid w:val="0"/>
        </w:rPr>
        <w:tab/>
        <w:t xml:space="preserve">   </w:t>
      </w:r>
      <w:r w:rsidRPr="004B112C">
        <w:rPr>
          <w:rFonts w:ascii="Times New Roman" w:hAnsi="Times New Roman" w:cs="Times New Roman"/>
          <w:snapToGrid w:val="0"/>
        </w:rPr>
        <w:tab/>
      </w:r>
      <w:r w:rsidRPr="004B112C">
        <w:rPr>
          <w:rFonts w:ascii="Times New Roman" w:hAnsi="Times New Roman" w:cs="Times New Roman"/>
          <w:snapToGrid w:val="0"/>
        </w:rPr>
        <w:tab/>
      </w:r>
      <w:r w:rsidRPr="004B112C">
        <w:rPr>
          <w:rFonts w:ascii="Times New Roman" w:hAnsi="Times New Roman" w:cs="Times New Roman"/>
          <w:snapToGrid w:val="0"/>
        </w:rPr>
        <w:tab/>
        <w:t>&lt;Piegādātāja nosaukums&gt;</w:t>
      </w:r>
    </w:p>
    <w:p w14:paraId="1E6FAFDA" w14:textId="77777777" w:rsidR="00E22185" w:rsidRPr="004B112C" w:rsidRDefault="00E22185" w:rsidP="00E22185">
      <w:pPr>
        <w:ind w:left="7200" w:firstLine="720"/>
        <w:rPr>
          <w:rFonts w:ascii="Times New Roman" w:hAnsi="Times New Roman" w:cs="Times New Roman"/>
          <w:snapToGrid w:val="0"/>
        </w:rPr>
      </w:pPr>
      <w:r w:rsidRPr="004B112C">
        <w:rPr>
          <w:rFonts w:ascii="Times New Roman" w:hAnsi="Times New Roman" w:cs="Times New Roman"/>
        </w:rPr>
        <w:t>&lt;Adrese&gt;</w:t>
      </w:r>
    </w:p>
    <w:p w14:paraId="3DBA0EE5" w14:textId="77777777" w:rsidR="00E22185" w:rsidRPr="004B112C" w:rsidRDefault="00E22185" w:rsidP="00E22185">
      <w:pPr>
        <w:spacing w:after="0" w:line="240" w:lineRule="auto"/>
        <w:ind w:firstLine="720"/>
        <w:outlineLvl w:val="0"/>
        <w:rPr>
          <w:rFonts w:ascii="Times New Roman" w:eastAsia="Times New Roman" w:hAnsi="Times New Roman" w:cs="Times New Roman"/>
        </w:rPr>
      </w:pPr>
    </w:p>
    <w:p w14:paraId="25DA32B9" w14:textId="77777777" w:rsidR="00E22185" w:rsidRPr="004B112C" w:rsidRDefault="00E22185" w:rsidP="00E22185">
      <w:pPr>
        <w:spacing w:after="0" w:line="240" w:lineRule="auto"/>
        <w:ind w:firstLine="720"/>
        <w:rPr>
          <w:rFonts w:ascii="Times New Roman" w:eastAsia="Times New Roman" w:hAnsi="Times New Roman" w:cs="Times New Roman"/>
        </w:rPr>
      </w:pPr>
    </w:p>
    <w:p w14:paraId="3ED89A48" w14:textId="77777777" w:rsidR="00E22185"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Pasūtītāja nosaukums: Rīgas pašvaldības sabiedrība ar ierobež</w:t>
      </w:r>
      <w:r>
        <w:rPr>
          <w:rFonts w:ascii="Times New Roman" w:eastAsia="Times New Roman" w:hAnsi="Times New Roman" w:cs="Times New Roman"/>
        </w:rPr>
        <w:t>otu atbildību “Rīgas satiksme”,</w:t>
      </w:r>
    </w:p>
    <w:p w14:paraId="16A3830B" w14:textId="77777777" w:rsidR="00E22185" w:rsidRPr="004B112C" w:rsidRDefault="00E22185" w:rsidP="00E22185">
      <w:pPr>
        <w:spacing w:after="0" w:line="240" w:lineRule="auto"/>
        <w:ind w:left="360"/>
        <w:jc w:val="both"/>
        <w:rPr>
          <w:rFonts w:ascii="Times New Roman" w:eastAsia="Times New Roman" w:hAnsi="Times New Roman" w:cs="Times New Roman"/>
        </w:rPr>
      </w:pPr>
      <w:r w:rsidRPr="004B112C">
        <w:rPr>
          <w:rFonts w:ascii="Times New Roman" w:eastAsia="Times New Roman" w:hAnsi="Times New Roman" w:cs="Times New Roman"/>
        </w:rPr>
        <w:t>Rīga, Kleistu ielā 28, Latvija, LV – 1067; tālrunis +371-7065400;  fakss +371-7065402.</w:t>
      </w:r>
    </w:p>
    <w:p w14:paraId="19E6EA08" w14:textId="6EE9D78E"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 xml:space="preserve">Iepirkuma līguma priekšmets: </w:t>
      </w:r>
      <w:r w:rsidR="00A05EFC">
        <w:rPr>
          <w:rFonts w:ascii="Times New Roman" w:eastAsia="Times New Roman" w:hAnsi="Times New Roman" w:cs="Times New Roman"/>
        </w:rPr>
        <w:t>eļļu un smērvielu</w:t>
      </w:r>
      <w:r w:rsidRPr="004B112C">
        <w:rPr>
          <w:rFonts w:ascii="Times New Roman" w:eastAsia="Times New Roman" w:hAnsi="Times New Roman" w:cs="Times New Roman"/>
        </w:rPr>
        <w:t xml:space="preserve">  piegāde.</w:t>
      </w:r>
    </w:p>
    <w:p w14:paraId="4AACEEC0"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Piedāvājuma izvēles kritērijs: viszemākā cena</w:t>
      </w:r>
    </w:p>
    <w:p w14:paraId="67501E47"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Datums, kad nosūtīta cenu aptauja – ___.___.202__.</w:t>
      </w:r>
    </w:p>
    <w:p w14:paraId="07A68487"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Cenu piedāvājumu iesniegšanas termiņa pēdējās dienas datums – ___.____.202__.</w:t>
      </w:r>
    </w:p>
    <w:p w14:paraId="1A36F6C1" w14:textId="77777777"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Saņemto cenu piedāvājumu skaits un piedāvātās cenas:</w:t>
      </w:r>
    </w:p>
    <w:p w14:paraId="49A4F712" w14:textId="684FE932" w:rsidR="00E22185" w:rsidRPr="004B112C" w:rsidRDefault="00E22185" w:rsidP="00E22185">
      <w:pPr>
        <w:numPr>
          <w:ilvl w:val="0"/>
          <w:numId w:val="13"/>
        </w:numPr>
        <w:spacing w:after="0" w:line="240" w:lineRule="auto"/>
        <w:jc w:val="both"/>
        <w:rPr>
          <w:rFonts w:ascii="Times New Roman" w:eastAsia="Times New Roman" w:hAnsi="Times New Roman" w:cs="Times New Roman"/>
        </w:rPr>
      </w:pPr>
      <w:r w:rsidRPr="004B112C">
        <w:rPr>
          <w:rFonts w:ascii="Times New Roman" w:eastAsia="Times New Roman" w:hAnsi="Times New Roman" w:cs="Times New Roman"/>
        </w:rPr>
        <w:t xml:space="preserve">Iespējamais piegādātājs, kuram tiek piešķirtas pasūtījumā Nr.__ </w:t>
      </w:r>
      <w:r w:rsidR="004F1088">
        <w:rPr>
          <w:rFonts w:ascii="Times New Roman" w:eastAsia="Times New Roman" w:hAnsi="Times New Roman" w:cs="Times New Roman"/>
        </w:rPr>
        <w:t xml:space="preserve">norādītās </w:t>
      </w:r>
      <w:r w:rsidRPr="004B112C">
        <w:rPr>
          <w:rFonts w:ascii="Times New Roman" w:eastAsia="Times New Roman" w:hAnsi="Times New Roman" w:cs="Times New Roman"/>
        </w:rPr>
        <w:t>piegādes tiesības:</w:t>
      </w:r>
    </w:p>
    <w:p w14:paraId="58A746C7" w14:textId="77777777" w:rsidR="00E22185" w:rsidRPr="004B112C" w:rsidRDefault="00E22185" w:rsidP="00E22185">
      <w:pPr>
        <w:spacing w:after="0" w:line="240" w:lineRule="auto"/>
        <w:jc w:val="both"/>
        <w:rPr>
          <w:rFonts w:ascii="Times New Roman" w:eastAsia="Times New Roman" w:hAnsi="Times New Roman" w:cs="Times New Roman"/>
        </w:rPr>
      </w:pPr>
    </w:p>
    <w:p w14:paraId="245326F2" w14:textId="77777777" w:rsidR="00E22185" w:rsidRPr="004B112C" w:rsidRDefault="00E22185" w:rsidP="00E22185">
      <w:pPr>
        <w:spacing w:after="0" w:line="240" w:lineRule="auto"/>
        <w:ind w:left="720"/>
        <w:jc w:val="both"/>
        <w:rPr>
          <w:rFonts w:ascii="Times New Roman" w:eastAsia="Times New Roman" w:hAnsi="Times New Roman" w:cs="Times New Roman"/>
        </w:rPr>
      </w:pPr>
    </w:p>
    <w:p w14:paraId="2509E5E9" w14:textId="77777777" w:rsidR="00E22185" w:rsidRPr="004B112C" w:rsidRDefault="00E22185" w:rsidP="00E22185">
      <w:pPr>
        <w:spacing w:after="0" w:line="240" w:lineRule="auto"/>
        <w:jc w:val="both"/>
        <w:rPr>
          <w:rFonts w:ascii="Times New Roman" w:eastAsia="Times New Roman" w:hAnsi="Times New Roman" w:cs="Times New Roman"/>
        </w:rPr>
      </w:pPr>
    </w:p>
    <w:p w14:paraId="07C5E6E0" w14:textId="77777777" w:rsidR="00E22185" w:rsidRPr="004B112C" w:rsidRDefault="00E22185" w:rsidP="00E22185">
      <w:pPr>
        <w:tabs>
          <w:tab w:val="left" w:pos="5103"/>
        </w:tabs>
        <w:rPr>
          <w:rFonts w:ascii="Times New Roman" w:hAnsi="Times New Roman" w:cs="Times New Roman"/>
        </w:rPr>
      </w:pPr>
      <w:r w:rsidRPr="004B112C">
        <w:rPr>
          <w:rFonts w:ascii="Times New Roman" w:hAnsi="Times New Roman" w:cs="Times New Roman"/>
        </w:rPr>
        <w:t xml:space="preserve">Pasūtītāja pilnvarotā persona </w:t>
      </w:r>
      <w:r w:rsidRPr="004B112C">
        <w:rPr>
          <w:rFonts w:ascii="Times New Roman" w:hAnsi="Times New Roman" w:cs="Times New Roman"/>
        </w:rPr>
        <w:tab/>
      </w:r>
      <w:r w:rsidRPr="004B112C">
        <w:rPr>
          <w:rFonts w:ascii="Times New Roman" w:hAnsi="Times New Roman" w:cs="Times New Roman"/>
        </w:rPr>
        <w:tab/>
        <w:t>________________</w:t>
      </w:r>
    </w:p>
    <w:p w14:paraId="4E36E0F0" w14:textId="77777777" w:rsidR="00E22185" w:rsidRPr="004B112C" w:rsidRDefault="00E22185" w:rsidP="00E22185">
      <w:pPr>
        <w:tabs>
          <w:tab w:val="left" w:pos="3724"/>
        </w:tabs>
        <w:rPr>
          <w:rFonts w:ascii="Times New Roman" w:hAnsi="Times New Roman" w:cs="Times New Roman"/>
        </w:rPr>
      </w:pP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r>
      <w:r w:rsidRPr="004B112C">
        <w:rPr>
          <w:rFonts w:ascii="Times New Roman" w:hAnsi="Times New Roman" w:cs="Times New Roman"/>
        </w:rPr>
        <w:tab/>
        <w:t xml:space="preserve">      (paraksts)</w:t>
      </w:r>
    </w:p>
    <w:p w14:paraId="07D88888" w14:textId="77777777" w:rsidR="00430116" w:rsidRDefault="00430116" w:rsidP="004E0819">
      <w:pPr>
        <w:spacing w:after="0" w:line="240" w:lineRule="auto"/>
        <w:jc w:val="center"/>
        <w:rPr>
          <w:rFonts w:ascii="Times New Roman" w:hAnsi="Times New Roman" w:cs="Times New Roman"/>
          <w:sz w:val="24"/>
          <w:szCs w:val="24"/>
        </w:rPr>
      </w:pPr>
    </w:p>
    <w:p w14:paraId="5DC66E10" w14:textId="77777777" w:rsidR="00430116" w:rsidRDefault="00430116" w:rsidP="004E0819">
      <w:pPr>
        <w:spacing w:after="0" w:line="240" w:lineRule="auto"/>
        <w:jc w:val="center"/>
        <w:rPr>
          <w:rFonts w:ascii="Times New Roman" w:hAnsi="Times New Roman" w:cs="Times New Roman"/>
          <w:sz w:val="24"/>
          <w:szCs w:val="24"/>
        </w:rPr>
      </w:pPr>
    </w:p>
    <w:p w14:paraId="68817181" w14:textId="77777777" w:rsidR="00430116" w:rsidRDefault="00430116" w:rsidP="004E0819">
      <w:pPr>
        <w:spacing w:after="0" w:line="240" w:lineRule="auto"/>
        <w:jc w:val="center"/>
        <w:rPr>
          <w:rFonts w:ascii="Times New Roman" w:hAnsi="Times New Roman" w:cs="Times New Roman"/>
          <w:sz w:val="24"/>
          <w:szCs w:val="24"/>
        </w:rPr>
      </w:pPr>
    </w:p>
    <w:p w14:paraId="3B126D33" w14:textId="6E4DAB78" w:rsidR="00430116" w:rsidRDefault="00430116" w:rsidP="004E0819">
      <w:pPr>
        <w:spacing w:after="0" w:line="240" w:lineRule="auto"/>
        <w:jc w:val="center"/>
        <w:rPr>
          <w:rFonts w:ascii="Times New Roman" w:hAnsi="Times New Roman" w:cs="Times New Roman"/>
          <w:sz w:val="24"/>
          <w:szCs w:val="24"/>
        </w:rPr>
      </w:pPr>
    </w:p>
    <w:p w14:paraId="34B81EFE" w14:textId="1689CE9E" w:rsidR="00E22185" w:rsidRDefault="00E22185" w:rsidP="004E0819">
      <w:pPr>
        <w:spacing w:after="0" w:line="240" w:lineRule="auto"/>
        <w:jc w:val="center"/>
        <w:rPr>
          <w:rFonts w:ascii="Times New Roman" w:hAnsi="Times New Roman" w:cs="Times New Roman"/>
          <w:sz w:val="24"/>
          <w:szCs w:val="24"/>
        </w:rPr>
      </w:pPr>
    </w:p>
    <w:p w14:paraId="3FC83CCB" w14:textId="7FD116D4" w:rsidR="00E22185" w:rsidRDefault="00E22185" w:rsidP="004E0819">
      <w:pPr>
        <w:spacing w:after="0" w:line="240" w:lineRule="auto"/>
        <w:jc w:val="center"/>
        <w:rPr>
          <w:rFonts w:ascii="Times New Roman" w:hAnsi="Times New Roman" w:cs="Times New Roman"/>
          <w:sz w:val="24"/>
          <w:szCs w:val="24"/>
        </w:rPr>
      </w:pPr>
    </w:p>
    <w:p w14:paraId="1365B01D" w14:textId="3F220DFE" w:rsidR="00E22185" w:rsidRDefault="00E22185" w:rsidP="004E0819">
      <w:pPr>
        <w:spacing w:after="0" w:line="240" w:lineRule="auto"/>
        <w:jc w:val="center"/>
        <w:rPr>
          <w:rFonts w:ascii="Times New Roman" w:hAnsi="Times New Roman" w:cs="Times New Roman"/>
          <w:sz w:val="24"/>
          <w:szCs w:val="24"/>
        </w:rPr>
      </w:pPr>
    </w:p>
    <w:p w14:paraId="187FB1BA" w14:textId="75D1E7FC" w:rsidR="00E22185" w:rsidRDefault="00E22185" w:rsidP="004E0819">
      <w:pPr>
        <w:spacing w:after="0" w:line="240" w:lineRule="auto"/>
        <w:jc w:val="center"/>
        <w:rPr>
          <w:rFonts w:ascii="Times New Roman" w:hAnsi="Times New Roman" w:cs="Times New Roman"/>
          <w:sz w:val="24"/>
          <w:szCs w:val="24"/>
        </w:rPr>
      </w:pPr>
    </w:p>
    <w:p w14:paraId="10BDB053" w14:textId="58222AB4" w:rsidR="00E22185" w:rsidRDefault="00E22185" w:rsidP="004E0819">
      <w:pPr>
        <w:spacing w:after="0" w:line="240" w:lineRule="auto"/>
        <w:jc w:val="center"/>
        <w:rPr>
          <w:rFonts w:ascii="Times New Roman" w:hAnsi="Times New Roman" w:cs="Times New Roman"/>
          <w:sz w:val="24"/>
          <w:szCs w:val="24"/>
        </w:rPr>
      </w:pPr>
    </w:p>
    <w:p w14:paraId="31CD3154" w14:textId="71E621C3" w:rsidR="00843246" w:rsidRDefault="00843246">
      <w:pPr>
        <w:rPr>
          <w:rFonts w:ascii="Times New Roman" w:hAnsi="Times New Roman" w:cs="Times New Roman"/>
          <w:sz w:val="24"/>
          <w:szCs w:val="24"/>
        </w:rPr>
      </w:pPr>
      <w:r>
        <w:rPr>
          <w:rFonts w:ascii="Times New Roman" w:hAnsi="Times New Roman" w:cs="Times New Roman"/>
          <w:sz w:val="24"/>
          <w:szCs w:val="24"/>
        </w:rPr>
        <w:br w:type="page"/>
      </w:r>
    </w:p>
    <w:p w14:paraId="556DCF9A" w14:textId="77777777" w:rsidR="00843246" w:rsidRDefault="00843246" w:rsidP="004E0819">
      <w:pPr>
        <w:spacing w:after="0" w:line="240" w:lineRule="auto"/>
        <w:jc w:val="center"/>
        <w:rPr>
          <w:rFonts w:ascii="Times New Roman" w:hAnsi="Times New Roman" w:cs="Times New Roman"/>
          <w:sz w:val="24"/>
          <w:szCs w:val="24"/>
        </w:rPr>
        <w:sectPr w:rsidR="00843246" w:rsidSect="00B6048F">
          <w:footerReference w:type="default" r:id="rId23"/>
          <w:pgSz w:w="11906" w:h="16838"/>
          <w:pgMar w:top="1134" w:right="1134" w:bottom="1134" w:left="1134" w:header="709" w:footer="709" w:gutter="0"/>
          <w:cols w:space="708"/>
          <w:titlePg/>
          <w:docGrid w:linePitch="360"/>
        </w:sectPr>
      </w:pPr>
    </w:p>
    <w:p w14:paraId="70C22E92" w14:textId="6C18E1E1" w:rsidR="00843246" w:rsidRDefault="00843246" w:rsidP="00843246">
      <w:pPr>
        <w:spacing w:after="0" w:line="240" w:lineRule="auto"/>
        <w:jc w:val="right"/>
        <w:rPr>
          <w:rFonts w:ascii="Times New Roman" w:hAnsi="Times New Roman" w:cs="Times New Roman"/>
        </w:rPr>
      </w:pPr>
      <w:r>
        <w:rPr>
          <w:rFonts w:ascii="Times New Roman" w:hAnsi="Times New Roman" w:cs="Times New Roman"/>
        </w:rPr>
        <w:lastRenderedPageBreak/>
        <w:t xml:space="preserve">pielikums </w:t>
      </w:r>
      <w:r w:rsidR="00801DBA">
        <w:rPr>
          <w:rFonts w:ascii="Times New Roman" w:hAnsi="Times New Roman" w:cs="Times New Roman"/>
        </w:rPr>
        <w:t xml:space="preserve">Nr.5 </w:t>
      </w:r>
      <w:r>
        <w:rPr>
          <w:rFonts w:ascii="Times New Roman" w:hAnsi="Times New Roman" w:cs="Times New Roman"/>
        </w:rPr>
        <w:t>pie līguma</w:t>
      </w:r>
    </w:p>
    <w:p w14:paraId="3872B349" w14:textId="073E1033" w:rsidR="00843246" w:rsidRPr="00E964AD" w:rsidRDefault="00801DBA" w:rsidP="00801DBA">
      <w:pPr>
        <w:spacing w:after="0" w:line="240" w:lineRule="auto"/>
        <w:ind w:left="11520"/>
        <w:jc w:val="center"/>
        <w:rPr>
          <w:rFonts w:ascii="Times New Roman" w:hAnsi="Times New Roman" w:cs="Times New Roman"/>
        </w:rPr>
      </w:pPr>
      <w:r>
        <w:rPr>
          <w:rFonts w:ascii="Times New Roman" w:hAnsi="Times New Roman" w:cs="Times New Roman"/>
        </w:rPr>
        <w:t xml:space="preserve">  </w:t>
      </w:r>
      <w:r w:rsidR="00843246">
        <w:rPr>
          <w:rFonts w:ascii="Times New Roman" w:hAnsi="Times New Roman" w:cs="Times New Roman"/>
        </w:rPr>
        <w:t>Nr.</w:t>
      </w:r>
      <w:r>
        <w:rPr>
          <w:rFonts w:ascii="Times New Roman" w:hAnsi="Times New Roman" w:cs="Times New Roman"/>
        </w:rPr>
        <w:t xml:space="preserve"> </w:t>
      </w:r>
      <w:r w:rsidR="00843246">
        <w:rPr>
          <w:rFonts w:ascii="Times New Roman" w:hAnsi="Times New Roman" w:cs="Times New Roman"/>
        </w:rPr>
        <w:t>LIG/2023/</w:t>
      </w:r>
      <w:r>
        <w:rPr>
          <w:rFonts w:ascii="Times New Roman" w:hAnsi="Times New Roman" w:cs="Times New Roman"/>
        </w:rPr>
        <w:t>____</w:t>
      </w:r>
    </w:p>
    <w:p w14:paraId="648178E5" w14:textId="77777777" w:rsidR="00843246" w:rsidRDefault="00843246" w:rsidP="00843246">
      <w:pPr>
        <w:spacing w:before="120" w:after="0" w:line="240" w:lineRule="auto"/>
        <w:contextualSpacing/>
        <w:jc w:val="center"/>
        <w:rPr>
          <w:rFonts w:ascii="Times New Roman" w:hAnsi="Times New Roman" w:cs="Times New Roman"/>
          <w:b/>
          <w:bCs/>
          <w:sz w:val="28"/>
          <w:szCs w:val="28"/>
        </w:rPr>
      </w:pPr>
      <w:r w:rsidRPr="00902B8A">
        <w:rPr>
          <w:rFonts w:ascii="Times New Roman" w:hAnsi="Times New Roman" w:cs="Times New Roman"/>
          <w:b/>
          <w:bCs/>
          <w:sz w:val="28"/>
          <w:szCs w:val="28"/>
        </w:rPr>
        <w:t xml:space="preserve">Drošības datu lapu </w:t>
      </w:r>
      <w:r>
        <w:rPr>
          <w:rFonts w:ascii="Times New Roman" w:hAnsi="Times New Roman" w:cs="Times New Roman"/>
          <w:b/>
          <w:bCs/>
          <w:sz w:val="28"/>
          <w:szCs w:val="28"/>
        </w:rPr>
        <w:t xml:space="preserve">(DDL) pārbaude līguma darbības laikā </w:t>
      </w:r>
    </w:p>
    <w:p w14:paraId="5607CBB9" w14:textId="77777777" w:rsidR="00843246" w:rsidRPr="00CC0FF7" w:rsidRDefault="00843246" w:rsidP="00843246">
      <w:pPr>
        <w:spacing w:before="120" w:after="0" w:line="240" w:lineRule="auto"/>
        <w:contextualSpacing/>
        <w:jc w:val="center"/>
        <w:rPr>
          <w:rFonts w:ascii="Times New Roman" w:hAnsi="Times New Roman" w:cs="Times New Roman"/>
          <w:i/>
          <w:iCs/>
          <w:sz w:val="28"/>
          <w:szCs w:val="28"/>
        </w:rPr>
      </w:pPr>
      <w:r w:rsidRPr="00CC0FF7">
        <w:rPr>
          <w:rFonts w:ascii="Times New Roman" w:hAnsi="Times New Roman" w:cs="Times New Roman"/>
          <w:i/>
          <w:iCs/>
          <w:sz w:val="28"/>
          <w:szCs w:val="28"/>
        </w:rPr>
        <w:t>(</w:t>
      </w:r>
      <w:r>
        <w:rPr>
          <w:rFonts w:ascii="Times New Roman" w:hAnsi="Times New Roman" w:cs="Times New Roman"/>
          <w:i/>
          <w:iCs/>
          <w:sz w:val="28"/>
          <w:szCs w:val="28"/>
        </w:rPr>
        <w:t xml:space="preserve">pašpārbaudes ietvaros </w:t>
      </w:r>
      <w:r w:rsidRPr="00CC0FF7">
        <w:rPr>
          <w:rFonts w:ascii="Times New Roman" w:hAnsi="Times New Roman" w:cs="Times New Roman"/>
          <w:i/>
          <w:iCs/>
          <w:sz w:val="28"/>
          <w:szCs w:val="28"/>
        </w:rPr>
        <w:t xml:space="preserve">līguma </w:t>
      </w:r>
      <w:r>
        <w:rPr>
          <w:rFonts w:ascii="Times New Roman" w:hAnsi="Times New Roman" w:cs="Times New Roman"/>
          <w:i/>
          <w:iCs/>
          <w:sz w:val="28"/>
          <w:szCs w:val="28"/>
        </w:rPr>
        <w:t>darbības laikā</w:t>
      </w:r>
      <w:r w:rsidRPr="00CC0FF7">
        <w:rPr>
          <w:rFonts w:ascii="Times New Roman" w:hAnsi="Times New Roman" w:cs="Times New Roman"/>
          <w:i/>
          <w:iCs/>
          <w:sz w:val="28"/>
          <w:szCs w:val="28"/>
        </w:rPr>
        <w:t>)</w:t>
      </w:r>
    </w:p>
    <w:tbl>
      <w:tblPr>
        <w:tblStyle w:val="TableGrid"/>
        <w:tblW w:w="15021" w:type="dxa"/>
        <w:tblLook w:val="04A0" w:firstRow="1" w:lastRow="0" w:firstColumn="1" w:lastColumn="0" w:noHBand="0" w:noVBand="1"/>
      </w:tblPr>
      <w:tblGrid>
        <w:gridCol w:w="1389"/>
        <w:gridCol w:w="6302"/>
        <w:gridCol w:w="5296"/>
        <w:gridCol w:w="2034"/>
      </w:tblGrid>
      <w:tr w:rsidR="00843246" w14:paraId="32DEA247" w14:textId="77777777" w:rsidTr="00843246">
        <w:tc>
          <w:tcPr>
            <w:tcW w:w="7691" w:type="dxa"/>
            <w:gridSpan w:val="2"/>
          </w:tcPr>
          <w:p w14:paraId="041F4C95" w14:textId="77777777" w:rsidR="00843246" w:rsidRDefault="00843246" w:rsidP="00E62624">
            <w:pPr>
              <w:rPr>
                <w:rFonts w:ascii="Times New Roman" w:hAnsi="Times New Roman" w:cs="Times New Roman"/>
                <w:color w:val="000000" w:themeColor="text1"/>
              </w:rPr>
            </w:pPr>
            <w:r w:rsidRPr="003608F8">
              <w:rPr>
                <w:rFonts w:ascii="Times New Roman" w:hAnsi="Times New Roman" w:cs="Times New Roman"/>
                <w:color w:val="000000" w:themeColor="text1"/>
              </w:rPr>
              <w:t>Pārbaudes veikšanas datums</w:t>
            </w:r>
            <w:r>
              <w:rPr>
                <w:rFonts w:ascii="Times New Roman" w:hAnsi="Times New Roman" w:cs="Times New Roman"/>
                <w:color w:val="000000" w:themeColor="text1"/>
              </w:rPr>
              <w:t xml:space="preserve"> un vieta</w:t>
            </w:r>
          </w:p>
        </w:tc>
        <w:tc>
          <w:tcPr>
            <w:tcW w:w="7330" w:type="dxa"/>
            <w:gridSpan w:val="2"/>
          </w:tcPr>
          <w:p w14:paraId="3FC99179"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00.00.0000.</w:t>
            </w:r>
          </w:p>
        </w:tc>
      </w:tr>
      <w:tr w:rsidR="00843246" w14:paraId="599AA5F1" w14:textId="77777777" w:rsidTr="00843246">
        <w:tc>
          <w:tcPr>
            <w:tcW w:w="7691" w:type="dxa"/>
            <w:gridSpan w:val="2"/>
          </w:tcPr>
          <w:p w14:paraId="22045709"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Piegādātāja</w:t>
            </w:r>
            <w:r w:rsidRPr="003608F8">
              <w:rPr>
                <w:rFonts w:ascii="Times New Roman" w:hAnsi="Times New Roman" w:cs="Times New Roman"/>
                <w:color w:val="000000" w:themeColor="text1"/>
              </w:rPr>
              <w:t xml:space="preserve"> nosaukums</w:t>
            </w:r>
            <w:r>
              <w:rPr>
                <w:rFonts w:ascii="Times New Roman" w:hAnsi="Times New Roman" w:cs="Times New Roman"/>
                <w:color w:val="000000" w:themeColor="text1"/>
              </w:rPr>
              <w:t>, kura produkta DDL tiek pārbaudīta</w:t>
            </w:r>
          </w:p>
        </w:tc>
        <w:tc>
          <w:tcPr>
            <w:tcW w:w="7330" w:type="dxa"/>
            <w:gridSpan w:val="2"/>
          </w:tcPr>
          <w:p w14:paraId="1B8BB490"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w:t>
            </w:r>
          </w:p>
        </w:tc>
      </w:tr>
      <w:tr w:rsidR="00843246" w14:paraId="7AA5F6BA" w14:textId="77777777" w:rsidTr="00843246">
        <w:tc>
          <w:tcPr>
            <w:tcW w:w="7691" w:type="dxa"/>
            <w:gridSpan w:val="2"/>
          </w:tcPr>
          <w:p w14:paraId="1CDD0025"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DDL pārbaudes veicējs (vārds, uzvārds, pilna amata nosaukums, struktūrvienība)</w:t>
            </w:r>
          </w:p>
        </w:tc>
        <w:tc>
          <w:tcPr>
            <w:tcW w:w="7330" w:type="dxa"/>
            <w:gridSpan w:val="2"/>
          </w:tcPr>
          <w:p w14:paraId="655B4D00"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w:t>
            </w:r>
          </w:p>
        </w:tc>
      </w:tr>
      <w:tr w:rsidR="00843246" w14:paraId="4F2442CB" w14:textId="77777777" w:rsidTr="00843246">
        <w:tc>
          <w:tcPr>
            <w:tcW w:w="7691" w:type="dxa"/>
            <w:gridSpan w:val="2"/>
          </w:tcPr>
          <w:p w14:paraId="4BF735D4"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Līguma numurs:</w:t>
            </w:r>
          </w:p>
        </w:tc>
        <w:tc>
          <w:tcPr>
            <w:tcW w:w="7330" w:type="dxa"/>
            <w:gridSpan w:val="2"/>
          </w:tcPr>
          <w:p w14:paraId="65D8F462"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w:t>
            </w:r>
          </w:p>
        </w:tc>
      </w:tr>
      <w:tr w:rsidR="00843246" w14:paraId="0F7B8A70" w14:textId="77777777" w:rsidTr="00843246">
        <w:tc>
          <w:tcPr>
            <w:tcW w:w="15021" w:type="dxa"/>
            <w:gridSpan w:val="4"/>
            <w:shd w:val="clear" w:color="auto" w:fill="D9D9D9" w:themeFill="background1" w:themeFillShade="D9"/>
          </w:tcPr>
          <w:p w14:paraId="3D2354DE" w14:textId="77777777" w:rsidR="00843246" w:rsidRPr="00764AC7" w:rsidRDefault="00843246" w:rsidP="00E62624">
            <w:pPr>
              <w:rPr>
                <w:rFonts w:ascii="Times New Roman" w:hAnsi="Times New Roman" w:cs="Times New Roman"/>
                <w:b/>
                <w:bCs/>
                <w:color w:val="000000" w:themeColor="text1"/>
              </w:rPr>
            </w:pPr>
            <w:r w:rsidRPr="00764AC7">
              <w:rPr>
                <w:rFonts w:ascii="Times New Roman" w:hAnsi="Times New Roman" w:cs="Times New Roman"/>
                <w:b/>
                <w:bCs/>
                <w:color w:val="000000" w:themeColor="text1"/>
              </w:rPr>
              <w:t>Preces apraksts</w:t>
            </w:r>
          </w:p>
        </w:tc>
      </w:tr>
      <w:tr w:rsidR="00843246" w14:paraId="7916344C" w14:textId="77777777" w:rsidTr="00843246">
        <w:tc>
          <w:tcPr>
            <w:tcW w:w="7691" w:type="dxa"/>
            <w:gridSpan w:val="2"/>
          </w:tcPr>
          <w:p w14:paraId="117AB099"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Pozīcijas nr. līgumā</w:t>
            </w:r>
          </w:p>
        </w:tc>
        <w:tc>
          <w:tcPr>
            <w:tcW w:w="5296" w:type="dxa"/>
          </w:tcPr>
          <w:p w14:paraId="2AD5A31E" w14:textId="77777777" w:rsidR="00843246" w:rsidRPr="00744F4B" w:rsidRDefault="00843246" w:rsidP="00843246">
            <w:pPr>
              <w:pStyle w:val="ListParagraph"/>
              <w:numPr>
                <w:ilvl w:val="0"/>
                <w:numId w:val="39"/>
              </w:numPr>
              <w:rPr>
                <w:rFonts w:ascii="Times New Roman" w:hAnsi="Times New Roman" w:cs="Times New Roman"/>
                <w:color w:val="000000" w:themeColor="text1"/>
              </w:rPr>
            </w:pPr>
            <w:r w:rsidRPr="00744F4B">
              <w:rPr>
                <w:rFonts w:ascii="Times New Roman" w:hAnsi="Times New Roman" w:cs="Times New Roman"/>
                <w:color w:val="000000" w:themeColor="text1"/>
              </w:rPr>
              <w:t>pozīcija</w:t>
            </w:r>
          </w:p>
        </w:tc>
        <w:tc>
          <w:tcPr>
            <w:tcW w:w="2034" w:type="dxa"/>
            <w:vMerge w:val="restart"/>
          </w:tcPr>
          <w:p w14:paraId="60DF7EF4" w14:textId="77777777" w:rsidR="00843246" w:rsidRPr="00764AC7" w:rsidRDefault="00843246" w:rsidP="00E62624">
            <w:pPr>
              <w:rPr>
                <w:rFonts w:ascii="Times New Roman" w:hAnsi="Times New Roman" w:cs="Times New Roman"/>
                <w:i/>
                <w:iCs/>
                <w:color w:val="000000" w:themeColor="text1"/>
              </w:rPr>
            </w:pPr>
            <w:r w:rsidRPr="00764AC7">
              <w:rPr>
                <w:rFonts w:ascii="Times New Roman" w:hAnsi="Times New Roman" w:cs="Times New Roman"/>
                <w:i/>
                <w:iCs/>
                <w:color w:val="000000" w:themeColor="text1"/>
              </w:rPr>
              <w:t>Piezīmes:</w:t>
            </w:r>
          </w:p>
        </w:tc>
      </w:tr>
      <w:tr w:rsidR="00843246" w14:paraId="7E24B1D2" w14:textId="77777777" w:rsidTr="00843246">
        <w:tc>
          <w:tcPr>
            <w:tcW w:w="7691" w:type="dxa"/>
            <w:gridSpan w:val="2"/>
          </w:tcPr>
          <w:p w14:paraId="63E149C2"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 xml:space="preserve">Piegādātā produkta pilns nosaukums </w:t>
            </w:r>
          </w:p>
        </w:tc>
        <w:tc>
          <w:tcPr>
            <w:tcW w:w="5296" w:type="dxa"/>
          </w:tcPr>
          <w:p w14:paraId="54D784F2"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w:t>
            </w:r>
          </w:p>
        </w:tc>
        <w:tc>
          <w:tcPr>
            <w:tcW w:w="2034" w:type="dxa"/>
            <w:vMerge/>
          </w:tcPr>
          <w:p w14:paraId="6B142036" w14:textId="77777777" w:rsidR="00843246" w:rsidRDefault="00843246" w:rsidP="00E62624">
            <w:pPr>
              <w:rPr>
                <w:rFonts w:ascii="Times New Roman" w:hAnsi="Times New Roman" w:cs="Times New Roman"/>
                <w:color w:val="000000" w:themeColor="text1"/>
              </w:rPr>
            </w:pPr>
          </w:p>
        </w:tc>
      </w:tr>
      <w:tr w:rsidR="00843246" w14:paraId="54D34BB7" w14:textId="77777777" w:rsidTr="00843246">
        <w:tc>
          <w:tcPr>
            <w:tcW w:w="7691" w:type="dxa"/>
            <w:gridSpan w:val="2"/>
          </w:tcPr>
          <w:p w14:paraId="60C6CF61"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 xml:space="preserve">Piegādātās preces ražotājs: </w:t>
            </w:r>
          </w:p>
        </w:tc>
        <w:tc>
          <w:tcPr>
            <w:tcW w:w="5296" w:type="dxa"/>
          </w:tcPr>
          <w:p w14:paraId="460EB373" w14:textId="77777777" w:rsidR="00843246" w:rsidRDefault="00843246" w:rsidP="00E62624">
            <w:pPr>
              <w:rPr>
                <w:rFonts w:ascii="Times New Roman" w:hAnsi="Times New Roman" w:cs="Times New Roman"/>
                <w:color w:val="000000" w:themeColor="text1"/>
              </w:rPr>
            </w:pPr>
            <w:r>
              <w:rPr>
                <w:rFonts w:ascii="Times New Roman" w:hAnsi="Times New Roman" w:cs="Times New Roman"/>
                <w:color w:val="000000" w:themeColor="text1"/>
              </w:rPr>
              <w:t>…..</w:t>
            </w:r>
          </w:p>
        </w:tc>
        <w:tc>
          <w:tcPr>
            <w:tcW w:w="2034" w:type="dxa"/>
            <w:vMerge/>
          </w:tcPr>
          <w:p w14:paraId="3D071C3E" w14:textId="77777777" w:rsidR="00843246" w:rsidRDefault="00843246" w:rsidP="00E62624">
            <w:pPr>
              <w:rPr>
                <w:rFonts w:ascii="Times New Roman" w:hAnsi="Times New Roman" w:cs="Times New Roman"/>
                <w:color w:val="000000" w:themeColor="text1"/>
              </w:rPr>
            </w:pPr>
          </w:p>
        </w:tc>
      </w:tr>
      <w:tr w:rsidR="00843246" w:rsidRPr="001334A0" w14:paraId="614208D8" w14:textId="77777777" w:rsidTr="00843246">
        <w:tc>
          <w:tcPr>
            <w:tcW w:w="1389" w:type="dxa"/>
            <w:vMerge w:val="restart"/>
            <w:shd w:val="clear" w:color="auto" w:fill="D9D9D9" w:themeFill="background1" w:themeFillShade="D9"/>
          </w:tcPr>
          <w:p w14:paraId="490C997A" w14:textId="77777777" w:rsidR="00843246" w:rsidRPr="002439B6" w:rsidRDefault="00843246" w:rsidP="00E62624">
            <w:pPr>
              <w:jc w:val="center"/>
              <w:rPr>
                <w:rFonts w:ascii="Times New Roman" w:hAnsi="Times New Roman" w:cs="Times New Roman"/>
                <w:b/>
                <w:bCs/>
                <w:color w:val="000000" w:themeColor="text1"/>
                <w:sz w:val="24"/>
                <w:szCs w:val="24"/>
              </w:rPr>
            </w:pPr>
            <w:r w:rsidRPr="002439B6">
              <w:rPr>
                <w:rFonts w:ascii="Times New Roman" w:hAnsi="Times New Roman" w:cs="Times New Roman"/>
                <w:b/>
                <w:bCs/>
                <w:color w:val="000000" w:themeColor="text1"/>
                <w:sz w:val="24"/>
                <w:szCs w:val="24"/>
              </w:rPr>
              <w:t>DDL sadaļa</w:t>
            </w:r>
          </w:p>
        </w:tc>
        <w:tc>
          <w:tcPr>
            <w:tcW w:w="13632" w:type="dxa"/>
            <w:gridSpan w:val="3"/>
            <w:shd w:val="clear" w:color="auto" w:fill="D9D9D9" w:themeFill="background1" w:themeFillShade="D9"/>
          </w:tcPr>
          <w:p w14:paraId="0368A9AD" w14:textId="77777777" w:rsidR="00843246" w:rsidRPr="002439B6" w:rsidRDefault="00843246" w:rsidP="00E6262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Vispārīga informācija</w:t>
            </w:r>
            <w:r w:rsidRPr="002439B6">
              <w:rPr>
                <w:rFonts w:ascii="Times New Roman" w:hAnsi="Times New Roman" w:cs="Times New Roman"/>
                <w:b/>
                <w:bCs/>
                <w:color w:val="000000" w:themeColor="text1"/>
                <w:sz w:val="24"/>
                <w:szCs w:val="24"/>
              </w:rPr>
              <w:t xml:space="preserve"> par DDL</w:t>
            </w:r>
            <w:r>
              <w:rPr>
                <w:rStyle w:val="FootnoteReference"/>
                <w:rFonts w:ascii="Times New Roman" w:hAnsi="Times New Roman"/>
                <w:b/>
                <w:bCs/>
                <w:color w:val="000000" w:themeColor="text1"/>
                <w:szCs w:val="24"/>
              </w:rPr>
              <w:footnoteReference w:id="3"/>
            </w:r>
          </w:p>
        </w:tc>
      </w:tr>
      <w:tr w:rsidR="00843246" w:rsidRPr="001334A0" w14:paraId="6AC696CD" w14:textId="77777777" w:rsidTr="00843246">
        <w:tc>
          <w:tcPr>
            <w:tcW w:w="1389" w:type="dxa"/>
            <w:vMerge/>
            <w:shd w:val="clear" w:color="auto" w:fill="D9D9D9" w:themeFill="background1" w:themeFillShade="D9"/>
          </w:tcPr>
          <w:p w14:paraId="3D5A2CBF" w14:textId="77777777" w:rsidR="00843246" w:rsidRPr="002439B6" w:rsidRDefault="00843246" w:rsidP="00E62624">
            <w:pPr>
              <w:rPr>
                <w:rFonts w:ascii="Times New Roman" w:hAnsi="Times New Roman" w:cs="Times New Roman"/>
                <w:color w:val="000000" w:themeColor="text1"/>
                <w:sz w:val="24"/>
                <w:szCs w:val="24"/>
              </w:rPr>
            </w:pPr>
          </w:p>
        </w:tc>
        <w:tc>
          <w:tcPr>
            <w:tcW w:w="6302" w:type="dxa"/>
            <w:shd w:val="clear" w:color="auto" w:fill="D9D9D9" w:themeFill="background1" w:themeFillShade="D9"/>
          </w:tcPr>
          <w:p w14:paraId="477372E7"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b/>
                <w:sz w:val="24"/>
                <w:szCs w:val="24"/>
              </w:rPr>
              <w:t>Vielas/maisījuma un uzņēmējsabiedrības/uzņēmuma identificēšana</w:t>
            </w:r>
          </w:p>
        </w:tc>
        <w:tc>
          <w:tcPr>
            <w:tcW w:w="7330" w:type="dxa"/>
            <w:gridSpan w:val="2"/>
            <w:shd w:val="clear" w:color="auto" w:fill="D9D9D9" w:themeFill="background1" w:themeFillShade="D9"/>
          </w:tcPr>
          <w:p w14:paraId="330BE7C1" w14:textId="77777777" w:rsidR="00843246" w:rsidRPr="002439B6" w:rsidRDefault="00843246" w:rsidP="00E62624">
            <w:pPr>
              <w:rPr>
                <w:rFonts w:ascii="Times New Roman" w:hAnsi="Times New Roman" w:cs="Times New Roman"/>
                <w:b/>
                <w:bCs/>
                <w:color w:val="000000" w:themeColor="text1"/>
                <w:sz w:val="24"/>
                <w:szCs w:val="24"/>
              </w:rPr>
            </w:pPr>
            <w:r w:rsidRPr="002439B6">
              <w:rPr>
                <w:rFonts w:ascii="Times New Roman" w:hAnsi="Times New Roman" w:cs="Times New Roman"/>
                <w:b/>
                <w:bCs/>
                <w:color w:val="000000" w:themeColor="text1"/>
                <w:sz w:val="24"/>
                <w:szCs w:val="24"/>
              </w:rPr>
              <w:t xml:space="preserve">Informācija  un atbilstība (ir norādīts: jā/nē) </w:t>
            </w:r>
          </w:p>
        </w:tc>
      </w:tr>
      <w:tr w:rsidR="00843246" w:rsidRPr="001334A0" w14:paraId="5D25EC0E" w14:textId="77777777" w:rsidTr="00843246">
        <w:tc>
          <w:tcPr>
            <w:tcW w:w="1389" w:type="dxa"/>
            <w:vMerge w:val="restart"/>
          </w:tcPr>
          <w:p w14:paraId="5F941F72" w14:textId="77777777" w:rsidR="00843246" w:rsidRPr="002439B6" w:rsidRDefault="00843246" w:rsidP="00E62624">
            <w:pPr>
              <w:rPr>
                <w:rFonts w:ascii="Times New Roman" w:hAnsi="Times New Roman" w:cs="Times New Roman"/>
                <w:color w:val="000000" w:themeColor="text1"/>
                <w:sz w:val="24"/>
                <w:szCs w:val="24"/>
              </w:rPr>
            </w:pPr>
          </w:p>
        </w:tc>
        <w:tc>
          <w:tcPr>
            <w:tcW w:w="6302" w:type="dxa"/>
          </w:tcPr>
          <w:p w14:paraId="508744AF"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sz w:val="24"/>
                <w:szCs w:val="24"/>
              </w:rPr>
              <w:t xml:space="preserve">DDL sagatavota </w:t>
            </w:r>
            <w:r>
              <w:rPr>
                <w:rFonts w:ascii="Times New Roman" w:hAnsi="Times New Roman" w:cs="Times New Roman"/>
                <w:sz w:val="24"/>
                <w:szCs w:val="24"/>
              </w:rPr>
              <w:t>atbilstoši</w:t>
            </w:r>
          </w:p>
        </w:tc>
        <w:tc>
          <w:tcPr>
            <w:tcW w:w="5296" w:type="dxa"/>
          </w:tcPr>
          <w:p w14:paraId="7062D978" w14:textId="77777777" w:rsidR="00843246" w:rsidRPr="0039223E" w:rsidRDefault="00000000" w:rsidP="00E62624">
            <w:pPr>
              <w:rPr>
                <w:rFonts w:ascii="Times New Roman" w:hAnsi="Times New Roman" w:cs="Times New Roman"/>
                <w:color w:val="000000"/>
                <w:sz w:val="24"/>
                <w:szCs w:val="24"/>
              </w:rPr>
            </w:pPr>
            <w:sdt>
              <w:sdtPr>
                <w:rPr>
                  <w:rFonts w:ascii="Times New Roman" w:hAnsi="Times New Roman" w:cs="Times New Roman"/>
                  <w:bCs/>
                  <w:sz w:val="24"/>
                  <w:szCs w:val="24"/>
                  <w:lang w:eastAsia="lv-LV"/>
                </w:rPr>
                <w:id w:val="-1766520319"/>
                <w14:checkbox>
                  <w14:checked w14:val="0"/>
                  <w14:checkedState w14:val="2612" w14:font="MS Gothic"/>
                  <w14:uncheckedState w14:val="2610" w14:font="MS Gothic"/>
                </w14:checkbox>
              </w:sdtPr>
              <w:sdtContent>
                <w:r w:rsidR="00843246" w:rsidRPr="0021636E">
                  <w:rPr>
                    <w:rFonts w:ascii="Segoe UI Symbol" w:eastAsia="MS Gothic" w:hAnsi="Segoe UI Symbol" w:cs="Segoe UI Symbol"/>
                    <w:bCs/>
                    <w:sz w:val="24"/>
                    <w:szCs w:val="24"/>
                    <w:lang w:eastAsia="lv-LV"/>
                  </w:rPr>
                  <w:t>☐</w:t>
                </w:r>
              </w:sdtContent>
            </w:sdt>
            <w:r w:rsidR="00843246" w:rsidRPr="0021636E">
              <w:rPr>
                <w:rFonts w:ascii="Times New Roman" w:hAnsi="Times New Roman" w:cs="Times New Roman"/>
                <w:bCs/>
                <w:sz w:val="24"/>
                <w:szCs w:val="24"/>
                <w:lang w:eastAsia="lv-LV"/>
              </w:rPr>
              <w:t xml:space="preserve">  </w:t>
            </w:r>
            <w:r w:rsidR="00843246" w:rsidRPr="002439B6">
              <w:rPr>
                <w:rFonts w:ascii="Times New Roman" w:hAnsi="Times New Roman" w:cs="Times New Roman"/>
                <w:bCs/>
                <w:sz w:val="24"/>
                <w:szCs w:val="24"/>
                <w:lang w:eastAsia="lv-LV"/>
              </w:rPr>
              <w:t>REACH regula</w:t>
            </w:r>
            <w:r w:rsidR="00843246">
              <w:rPr>
                <w:rFonts w:ascii="Times New Roman" w:hAnsi="Times New Roman" w:cs="Times New Roman"/>
                <w:bCs/>
                <w:sz w:val="24"/>
                <w:szCs w:val="24"/>
                <w:lang w:eastAsia="lv-LV"/>
              </w:rPr>
              <w:t xml:space="preserve">i </w:t>
            </w:r>
            <w:r w:rsidR="00843246" w:rsidRPr="0021636E">
              <w:rPr>
                <w:rFonts w:ascii="Times New Roman" w:hAnsi="Times New Roman" w:cs="Times New Roman"/>
                <w:color w:val="000000"/>
                <w:sz w:val="24"/>
                <w:szCs w:val="24"/>
              </w:rPr>
              <w:t>1907/2006/EK</w:t>
            </w:r>
            <w:r w:rsidR="00843246">
              <w:rPr>
                <w:rFonts w:ascii="Times New Roman" w:hAnsi="Times New Roman" w:cs="Times New Roman"/>
                <w:color w:val="000000"/>
                <w:sz w:val="24"/>
                <w:szCs w:val="24"/>
              </w:rPr>
              <w:t xml:space="preserve"> ar grozījumiem</w:t>
            </w:r>
            <w:r w:rsidR="00843246" w:rsidRPr="0021636E">
              <w:rPr>
                <w:rFonts w:ascii="Times New Roman" w:hAnsi="Times New Roman" w:cs="Times New Roman"/>
                <w:bCs/>
                <w:sz w:val="24"/>
                <w:szCs w:val="24"/>
                <w:lang w:eastAsia="lv-LV"/>
              </w:rPr>
              <w:t xml:space="preserve"> Komisijas regul</w:t>
            </w:r>
            <w:r w:rsidR="00843246">
              <w:rPr>
                <w:rFonts w:ascii="Times New Roman" w:hAnsi="Times New Roman" w:cs="Times New Roman"/>
                <w:bCs/>
                <w:sz w:val="24"/>
                <w:szCs w:val="24"/>
                <w:lang w:eastAsia="lv-LV"/>
              </w:rPr>
              <w:t>ā</w:t>
            </w:r>
            <w:r w:rsidR="00843246" w:rsidRPr="0021636E">
              <w:rPr>
                <w:rFonts w:ascii="Times New Roman" w:hAnsi="Times New Roman" w:cs="Times New Roman"/>
                <w:bCs/>
                <w:sz w:val="24"/>
                <w:szCs w:val="24"/>
                <w:lang w:eastAsia="lv-LV"/>
              </w:rPr>
              <w:t xml:space="preserve"> </w:t>
            </w:r>
            <w:hyperlink r:id="rId24" w:tgtFrame="_blank" w:history="1">
              <w:r w:rsidR="00843246" w:rsidRPr="0021636E">
                <w:rPr>
                  <w:rFonts w:ascii="Times New Roman" w:hAnsi="Times New Roman" w:cs="Times New Roman"/>
                  <w:bCs/>
                  <w:sz w:val="24"/>
                  <w:szCs w:val="24"/>
                  <w:lang w:eastAsia="lv-LV"/>
                </w:rPr>
                <w:t>(ES) Nr. 2015/830</w:t>
              </w:r>
            </w:hyperlink>
          </w:p>
          <w:p w14:paraId="1B3DC004" w14:textId="77777777" w:rsidR="00843246" w:rsidRPr="0021636E" w:rsidRDefault="00000000" w:rsidP="00E62624">
            <w:pPr>
              <w:rPr>
                <w:rFonts w:ascii="Times New Roman" w:hAnsi="Times New Roman" w:cs="Times New Roman"/>
                <w:bCs/>
                <w:sz w:val="24"/>
                <w:szCs w:val="24"/>
                <w:lang w:eastAsia="lv-LV"/>
              </w:rPr>
            </w:pPr>
            <w:sdt>
              <w:sdtPr>
                <w:rPr>
                  <w:rFonts w:ascii="Times New Roman" w:hAnsi="Times New Roman" w:cs="Times New Roman"/>
                  <w:bCs/>
                  <w:sz w:val="24"/>
                  <w:szCs w:val="24"/>
                  <w:lang w:eastAsia="lv-LV"/>
                </w:rPr>
                <w:id w:val="362879875"/>
                <w14:checkbox>
                  <w14:checked w14:val="0"/>
                  <w14:checkedState w14:val="2612" w14:font="MS Gothic"/>
                  <w14:uncheckedState w14:val="2610" w14:font="MS Gothic"/>
                </w14:checkbox>
              </w:sdtPr>
              <w:sdtContent>
                <w:r w:rsidR="00843246" w:rsidRPr="0021636E">
                  <w:rPr>
                    <w:rFonts w:ascii="Segoe UI Symbol" w:eastAsia="MS Gothic" w:hAnsi="Segoe UI Symbol" w:cs="Segoe UI Symbol"/>
                    <w:bCs/>
                    <w:sz w:val="24"/>
                    <w:szCs w:val="24"/>
                    <w:lang w:eastAsia="lv-LV"/>
                  </w:rPr>
                  <w:t>☐</w:t>
                </w:r>
              </w:sdtContent>
            </w:sdt>
            <w:r w:rsidR="00843246" w:rsidRPr="0021636E">
              <w:rPr>
                <w:rFonts w:ascii="Times New Roman" w:hAnsi="Times New Roman" w:cs="Times New Roman"/>
                <w:bCs/>
                <w:sz w:val="24"/>
                <w:szCs w:val="24"/>
                <w:lang w:eastAsia="lv-LV"/>
              </w:rPr>
              <w:t xml:space="preserve">  </w:t>
            </w:r>
            <w:r w:rsidR="00843246" w:rsidRPr="002439B6">
              <w:rPr>
                <w:rFonts w:ascii="Times New Roman" w:hAnsi="Times New Roman" w:cs="Times New Roman"/>
                <w:bCs/>
                <w:sz w:val="24"/>
                <w:szCs w:val="24"/>
                <w:lang w:eastAsia="lv-LV"/>
              </w:rPr>
              <w:t>REACH regula</w:t>
            </w:r>
            <w:r w:rsidR="00843246">
              <w:rPr>
                <w:rFonts w:ascii="Times New Roman" w:hAnsi="Times New Roman" w:cs="Times New Roman"/>
                <w:bCs/>
                <w:sz w:val="24"/>
                <w:szCs w:val="24"/>
                <w:lang w:eastAsia="lv-LV"/>
              </w:rPr>
              <w:t xml:space="preserve">i </w:t>
            </w:r>
            <w:r w:rsidR="00843246" w:rsidRPr="0021636E">
              <w:rPr>
                <w:rFonts w:ascii="Times New Roman" w:hAnsi="Times New Roman" w:cs="Times New Roman"/>
                <w:color w:val="000000"/>
                <w:sz w:val="24"/>
                <w:szCs w:val="24"/>
              </w:rPr>
              <w:t>1907/2006/EK</w:t>
            </w:r>
            <w:r w:rsidR="00843246">
              <w:rPr>
                <w:rFonts w:ascii="Times New Roman" w:hAnsi="Times New Roman" w:cs="Times New Roman"/>
                <w:color w:val="000000"/>
                <w:sz w:val="24"/>
                <w:szCs w:val="24"/>
              </w:rPr>
              <w:t xml:space="preserve"> </w:t>
            </w:r>
            <w:r w:rsidR="00843246">
              <w:rPr>
                <w:rFonts w:ascii="Times New Roman" w:hAnsi="Times New Roman" w:cs="Times New Roman"/>
                <w:bCs/>
                <w:sz w:val="24"/>
                <w:szCs w:val="24"/>
                <w:lang w:eastAsia="lv-LV"/>
              </w:rPr>
              <w:t xml:space="preserve">ar grozījumiem </w:t>
            </w:r>
            <w:r w:rsidR="00843246" w:rsidRPr="0021636E">
              <w:rPr>
                <w:rFonts w:ascii="Times New Roman" w:hAnsi="Times New Roman" w:cs="Times New Roman"/>
                <w:bCs/>
                <w:sz w:val="24"/>
                <w:szCs w:val="24"/>
                <w:lang w:eastAsia="lv-LV"/>
              </w:rPr>
              <w:t xml:space="preserve">Komisijas regulu </w:t>
            </w:r>
            <w:hyperlink r:id="rId25" w:tgtFrame="_blank" w:history="1">
              <w:r w:rsidR="00843246" w:rsidRPr="0021636E">
                <w:rPr>
                  <w:rFonts w:ascii="Times New Roman" w:hAnsi="Times New Roman" w:cs="Times New Roman"/>
                  <w:bCs/>
                  <w:sz w:val="24"/>
                  <w:szCs w:val="24"/>
                  <w:lang w:eastAsia="lv-LV"/>
                </w:rPr>
                <w:t>(ES) Nr. 2020/878</w:t>
              </w:r>
            </w:hyperlink>
            <w:r w:rsidR="00843246" w:rsidRPr="0021636E">
              <w:rPr>
                <w:rFonts w:ascii="Times New Roman" w:hAnsi="Times New Roman" w:cs="Times New Roman"/>
                <w:bCs/>
                <w:sz w:val="24"/>
                <w:szCs w:val="24"/>
                <w:lang w:eastAsia="lv-LV"/>
              </w:rPr>
              <w:t xml:space="preserve"> (saistošs no 01.01.2024.)</w:t>
            </w:r>
          </w:p>
          <w:p w14:paraId="2AFC10D4" w14:textId="77777777" w:rsidR="00843246" w:rsidRPr="002439B6" w:rsidRDefault="00000000" w:rsidP="00E62624">
            <w:pPr>
              <w:rPr>
                <w:rFonts w:ascii="Times New Roman" w:hAnsi="Times New Roman" w:cs="Times New Roman"/>
                <w:color w:val="000000" w:themeColor="text1"/>
                <w:sz w:val="24"/>
                <w:szCs w:val="24"/>
              </w:rPr>
            </w:pPr>
            <w:sdt>
              <w:sdtPr>
                <w:rPr>
                  <w:rFonts w:ascii="Times New Roman" w:hAnsi="Times New Roman" w:cs="Times New Roman"/>
                  <w:bCs/>
                  <w:sz w:val="24"/>
                  <w:szCs w:val="24"/>
                  <w:lang w:eastAsia="lv-LV"/>
                </w:rPr>
                <w:id w:val="-1364968030"/>
                <w14:checkbox>
                  <w14:checked w14:val="0"/>
                  <w14:checkedState w14:val="2612" w14:font="MS Gothic"/>
                  <w14:uncheckedState w14:val="2610" w14:font="MS Gothic"/>
                </w14:checkbox>
              </w:sdtPr>
              <w:sdtContent>
                <w:r w:rsidR="00843246" w:rsidRPr="0021636E">
                  <w:rPr>
                    <w:rFonts w:ascii="Segoe UI Symbol" w:eastAsia="MS Gothic" w:hAnsi="Segoe UI Symbol" w:cs="Segoe UI Symbol"/>
                    <w:bCs/>
                    <w:sz w:val="24"/>
                    <w:szCs w:val="24"/>
                    <w:lang w:eastAsia="lv-LV"/>
                  </w:rPr>
                  <w:t>☐</w:t>
                </w:r>
              </w:sdtContent>
            </w:sdt>
            <w:r w:rsidR="00843246" w:rsidRPr="0021636E">
              <w:rPr>
                <w:rFonts w:ascii="Times New Roman" w:hAnsi="Times New Roman" w:cs="Times New Roman"/>
                <w:bCs/>
                <w:sz w:val="24"/>
                <w:szCs w:val="24"/>
                <w:lang w:eastAsia="lv-LV"/>
              </w:rPr>
              <w:t xml:space="preserve">  </w:t>
            </w:r>
            <w:r w:rsidR="00843246" w:rsidRPr="002439B6">
              <w:rPr>
                <w:rFonts w:ascii="Times New Roman" w:hAnsi="Times New Roman" w:cs="Times New Roman"/>
                <w:sz w:val="24"/>
                <w:szCs w:val="24"/>
              </w:rPr>
              <w:t xml:space="preserve">atbilstoši </w:t>
            </w:r>
            <w:r w:rsidR="00843246" w:rsidRPr="002439B6">
              <w:rPr>
                <w:rFonts w:ascii="Times New Roman" w:hAnsi="Times New Roman" w:cs="Times New Roman"/>
                <w:bCs/>
                <w:sz w:val="24"/>
                <w:szCs w:val="24"/>
                <w:lang w:eastAsia="lv-LV"/>
              </w:rPr>
              <w:t>REACH regula</w:t>
            </w:r>
            <w:r w:rsidR="00843246">
              <w:rPr>
                <w:rFonts w:ascii="Times New Roman" w:hAnsi="Times New Roman" w:cs="Times New Roman"/>
                <w:bCs/>
                <w:lang w:eastAsia="lv-LV"/>
              </w:rPr>
              <w:t>i</w:t>
            </w:r>
            <w:r w:rsidR="00843246">
              <w:rPr>
                <w:rFonts w:ascii="Times New Roman" w:hAnsi="Times New Roman" w:cs="Times New Roman"/>
                <w:bCs/>
                <w:sz w:val="24"/>
                <w:szCs w:val="24"/>
                <w:lang w:eastAsia="lv-LV"/>
              </w:rPr>
              <w:t xml:space="preserve"> </w:t>
            </w:r>
            <w:r w:rsidR="00843246" w:rsidRPr="0021636E">
              <w:rPr>
                <w:rFonts w:ascii="Times New Roman" w:hAnsi="Times New Roman" w:cs="Times New Roman"/>
                <w:color w:val="000000"/>
                <w:sz w:val="24"/>
                <w:szCs w:val="24"/>
              </w:rPr>
              <w:t>1907/2006/EK</w:t>
            </w:r>
          </w:p>
        </w:tc>
        <w:tc>
          <w:tcPr>
            <w:tcW w:w="2034" w:type="dxa"/>
          </w:tcPr>
          <w:p w14:paraId="231E5169" w14:textId="77777777" w:rsidR="0084324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69722615"/>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432660948"/>
                <w14:checkbox>
                  <w14:checked w14:val="0"/>
                  <w14:checkedState w14:val="2612" w14:font="MS Gothic"/>
                  <w14:uncheckedState w14:val="2610" w14:font="MS Gothic"/>
                </w14:checkbox>
              </w:sdtPr>
              <w:sdtContent>
                <w:r w:rsidR="00843246" w:rsidRPr="005F22E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nē</w:t>
            </w:r>
          </w:p>
        </w:tc>
      </w:tr>
      <w:tr w:rsidR="00843246" w:rsidRPr="001334A0" w14:paraId="7CC9CEED" w14:textId="77777777" w:rsidTr="00843246">
        <w:tc>
          <w:tcPr>
            <w:tcW w:w="1389" w:type="dxa"/>
            <w:vMerge/>
          </w:tcPr>
          <w:p w14:paraId="12DDB6CC" w14:textId="77777777" w:rsidR="00843246" w:rsidRPr="002439B6" w:rsidRDefault="00843246" w:rsidP="00E62624">
            <w:pPr>
              <w:rPr>
                <w:rFonts w:ascii="Times New Roman" w:hAnsi="Times New Roman" w:cs="Times New Roman"/>
                <w:color w:val="000000" w:themeColor="text1"/>
                <w:sz w:val="24"/>
                <w:szCs w:val="24"/>
              </w:rPr>
            </w:pPr>
          </w:p>
        </w:tc>
        <w:tc>
          <w:tcPr>
            <w:tcW w:w="6302" w:type="dxa"/>
          </w:tcPr>
          <w:p w14:paraId="5EBA5E30"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bCs/>
                <w:sz w:val="24"/>
                <w:szCs w:val="24"/>
                <w:lang w:eastAsia="lv-LV"/>
              </w:rPr>
              <w:t>DDL pirmajā lappusē ir norādīts DDL izveidošanas/ pārskatīšanas datums un versijas numurs</w:t>
            </w:r>
          </w:p>
        </w:tc>
        <w:tc>
          <w:tcPr>
            <w:tcW w:w="5296" w:type="dxa"/>
            <w:shd w:val="clear" w:color="auto" w:fill="D9D9D9" w:themeFill="background1" w:themeFillShade="D9"/>
          </w:tcPr>
          <w:p w14:paraId="2EBC4C7A"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i/>
                <w:iCs/>
                <w:color w:val="000000" w:themeColor="text1"/>
                <w:sz w:val="24"/>
                <w:szCs w:val="24"/>
              </w:rPr>
              <w:t>pēc nepieciešamības, ja ir komentāri</w:t>
            </w:r>
          </w:p>
        </w:tc>
        <w:tc>
          <w:tcPr>
            <w:tcW w:w="2034" w:type="dxa"/>
          </w:tcPr>
          <w:p w14:paraId="08CEB386" w14:textId="77777777" w:rsidR="0084324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6333774"/>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1450051015"/>
                <w14:checkbox>
                  <w14:checked w14:val="0"/>
                  <w14:checkedState w14:val="2612" w14:font="MS Gothic"/>
                  <w14:uncheckedState w14:val="2610" w14:font="MS Gothic"/>
                </w14:checkbox>
              </w:sdtPr>
              <w:sdtContent>
                <w:r w:rsidR="00843246" w:rsidRPr="005F22E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nē</w:t>
            </w:r>
          </w:p>
        </w:tc>
      </w:tr>
      <w:tr w:rsidR="00843246" w:rsidRPr="001334A0" w14:paraId="69035A0E" w14:textId="77777777" w:rsidTr="00843246">
        <w:tc>
          <w:tcPr>
            <w:tcW w:w="1389" w:type="dxa"/>
            <w:vMerge/>
          </w:tcPr>
          <w:p w14:paraId="65146397" w14:textId="77777777" w:rsidR="00843246" w:rsidRPr="002439B6" w:rsidRDefault="00843246" w:rsidP="00E62624">
            <w:pPr>
              <w:rPr>
                <w:rFonts w:ascii="Times New Roman" w:hAnsi="Times New Roman" w:cs="Times New Roman"/>
                <w:color w:val="000000" w:themeColor="text1"/>
                <w:sz w:val="24"/>
                <w:szCs w:val="24"/>
              </w:rPr>
            </w:pPr>
          </w:p>
        </w:tc>
        <w:tc>
          <w:tcPr>
            <w:tcW w:w="6302" w:type="dxa"/>
          </w:tcPr>
          <w:p w14:paraId="5A3D7DAF" w14:textId="77777777" w:rsidR="00843246" w:rsidRPr="009809CE" w:rsidRDefault="00843246" w:rsidP="00E62624">
            <w:pPr>
              <w:rPr>
                <w:rFonts w:ascii="Times New Roman" w:hAnsi="Times New Roman" w:cs="Times New Roman"/>
                <w:i/>
                <w:sz w:val="24"/>
                <w:szCs w:val="24"/>
                <w:u w:val="single"/>
              </w:rPr>
            </w:pPr>
            <w:r w:rsidRPr="002439B6">
              <w:rPr>
                <w:rFonts w:ascii="Times New Roman" w:hAnsi="Times New Roman" w:cs="Times New Roman"/>
                <w:i/>
                <w:sz w:val="24"/>
                <w:szCs w:val="24"/>
                <w:u w:val="single"/>
              </w:rPr>
              <w:t>Piezīme!</w:t>
            </w:r>
            <w:r>
              <w:rPr>
                <w:rFonts w:ascii="Times New Roman" w:hAnsi="Times New Roman" w:cs="Times New Roman"/>
                <w:i/>
                <w:sz w:val="24"/>
                <w:szCs w:val="24"/>
                <w:u w:val="single"/>
              </w:rPr>
              <w:t xml:space="preserve"> </w:t>
            </w:r>
            <w:r w:rsidRPr="002439B6">
              <w:rPr>
                <w:rFonts w:ascii="Times New Roman" w:hAnsi="Times New Roman" w:cs="Times New Roman"/>
                <w:sz w:val="24"/>
                <w:szCs w:val="24"/>
              </w:rPr>
              <w:t>Ja ir norādīts pārskatīšanas datums, pārbaudiet, vai izmaiņas ir norādītas 16. iedaļā vai citur DDL.</w:t>
            </w:r>
          </w:p>
        </w:tc>
        <w:tc>
          <w:tcPr>
            <w:tcW w:w="5296" w:type="dxa"/>
            <w:shd w:val="clear" w:color="auto" w:fill="D9D9D9" w:themeFill="background1" w:themeFillShade="D9"/>
          </w:tcPr>
          <w:p w14:paraId="040B76A6"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i/>
                <w:iCs/>
                <w:color w:val="000000" w:themeColor="text1"/>
                <w:sz w:val="24"/>
                <w:szCs w:val="24"/>
              </w:rPr>
              <w:t>pēc nepieciešamības, ja ir komentāri</w:t>
            </w:r>
          </w:p>
        </w:tc>
        <w:tc>
          <w:tcPr>
            <w:tcW w:w="2034" w:type="dxa"/>
          </w:tcPr>
          <w:p w14:paraId="46D36A23" w14:textId="77777777" w:rsidR="0084324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0488028"/>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699629494"/>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Pr>
                <w:rFonts w:ascii="Times New Roman" w:hAnsi="Times New Roman" w:cs="Times New Roman"/>
                <w:color w:val="000000" w:themeColor="text1"/>
                <w:sz w:val="24"/>
                <w:szCs w:val="24"/>
              </w:rPr>
              <w:t xml:space="preserve"> nē</w:t>
            </w:r>
          </w:p>
          <w:p w14:paraId="379BA485" w14:textId="77777777" w:rsidR="00843246" w:rsidRDefault="00843246" w:rsidP="00E62624">
            <w:pPr>
              <w:rPr>
                <w:rFonts w:ascii="Times New Roman" w:hAnsi="Times New Roman" w:cs="Times New Roman"/>
                <w:color w:val="000000" w:themeColor="text1"/>
                <w:sz w:val="24"/>
                <w:szCs w:val="24"/>
              </w:rPr>
            </w:pPr>
          </w:p>
        </w:tc>
      </w:tr>
      <w:tr w:rsidR="00843246" w:rsidRPr="001334A0" w14:paraId="6D2654BA" w14:textId="77777777" w:rsidTr="00843246">
        <w:tc>
          <w:tcPr>
            <w:tcW w:w="1389" w:type="dxa"/>
            <w:vMerge/>
          </w:tcPr>
          <w:p w14:paraId="40A2BFD3" w14:textId="77777777" w:rsidR="00843246" w:rsidRPr="002439B6" w:rsidRDefault="00843246" w:rsidP="00E62624">
            <w:pPr>
              <w:rPr>
                <w:rFonts w:ascii="Times New Roman" w:hAnsi="Times New Roman" w:cs="Times New Roman"/>
                <w:color w:val="000000" w:themeColor="text1"/>
                <w:sz w:val="24"/>
                <w:szCs w:val="24"/>
              </w:rPr>
            </w:pPr>
          </w:p>
        </w:tc>
        <w:tc>
          <w:tcPr>
            <w:tcW w:w="6302" w:type="dxa"/>
          </w:tcPr>
          <w:p w14:paraId="3EA5DB58"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themeColor="text1"/>
                <w:sz w:val="24"/>
                <w:szCs w:val="24"/>
              </w:rPr>
              <w:t xml:space="preserve">DDL sagatavošanas datums </w:t>
            </w:r>
          </w:p>
        </w:tc>
        <w:tc>
          <w:tcPr>
            <w:tcW w:w="5296" w:type="dxa"/>
          </w:tcPr>
          <w:p w14:paraId="7BDC82B3" w14:textId="77777777" w:rsidR="00843246" w:rsidRPr="00B873AB" w:rsidRDefault="00843246" w:rsidP="00E62624">
            <w:pPr>
              <w:rPr>
                <w:rFonts w:ascii="Times New Roman" w:hAnsi="Times New Roman" w:cs="Times New Roman"/>
                <w:color w:val="000000" w:themeColor="text1"/>
                <w:sz w:val="24"/>
                <w:szCs w:val="24"/>
              </w:rPr>
            </w:pPr>
            <w:r w:rsidRPr="00B873AB">
              <w:rPr>
                <w:rFonts w:ascii="Times New Roman" w:hAnsi="Times New Roman" w:cs="Times New Roman"/>
                <w:color w:val="000000" w:themeColor="text1"/>
                <w:sz w:val="24"/>
                <w:szCs w:val="24"/>
              </w:rPr>
              <w:t>00.00.0000.</w:t>
            </w:r>
          </w:p>
        </w:tc>
        <w:tc>
          <w:tcPr>
            <w:tcW w:w="2034" w:type="dxa"/>
          </w:tcPr>
          <w:p w14:paraId="558F1505" w14:textId="77777777" w:rsidR="0084324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9444438"/>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366642743"/>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Pr>
                <w:rFonts w:ascii="Times New Roman" w:hAnsi="Times New Roman" w:cs="Times New Roman"/>
                <w:color w:val="000000" w:themeColor="text1"/>
                <w:sz w:val="24"/>
                <w:szCs w:val="24"/>
              </w:rPr>
              <w:t xml:space="preserve"> nē</w:t>
            </w:r>
          </w:p>
        </w:tc>
      </w:tr>
      <w:tr w:rsidR="00843246" w:rsidRPr="001334A0" w14:paraId="62E5A046" w14:textId="77777777" w:rsidTr="00843246">
        <w:tc>
          <w:tcPr>
            <w:tcW w:w="1389" w:type="dxa"/>
            <w:vMerge/>
          </w:tcPr>
          <w:p w14:paraId="728D63B2" w14:textId="77777777" w:rsidR="00843246" w:rsidRPr="002439B6" w:rsidRDefault="00843246" w:rsidP="00E62624">
            <w:pPr>
              <w:rPr>
                <w:rFonts w:ascii="Times New Roman" w:hAnsi="Times New Roman" w:cs="Times New Roman"/>
                <w:color w:val="000000" w:themeColor="text1"/>
                <w:sz w:val="24"/>
                <w:szCs w:val="24"/>
              </w:rPr>
            </w:pPr>
          </w:p>
        </w:tc>
        <w:tc>
          <w:tcPr>
            <w:tcW w:w="6302" w:type="dxa"/>
          </w:tcPr>
          <w:p w14:paraId="353694E2"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themeColor="text1"/>
                <w:sz w:val="24"/>
                <w:szCs w:val="24"/>
              </w:rPr>
              <w:t xml:space="preserve">DDL orģināls </w:t>
            </w:r>
          </w:p>
        </w:tc>
        <w:tc>
          <w:tcPr>
            <w:tcW w:w="5296" w:type="dxa"/>
          </w:tcPr>
          <w:p w14:paraId="09FA6744" w14:textId="77777777" w:rsidR="00843246" w:rsidRPr="00B873AB" w:rsidRDefault="00843246" w:rsidP="00E62624">
            <w:pPr>
              <w:rPr>
                <w:rFonts w:ascii="Times New Roman" w:hAnsi="Times New Roman" w:cs="Times New Roman"/>
                <w:color w:val="000000" w:themeColor="text1"/>
                <w:sz w:val="24"/>
                <w:szCs w:val="24"/>
              </w:rPr>
            </w:pPr>
            <w:r w:rsidRPr="00B873AB">
              <w:rPr>
                <w:rFonts w:ascii="Times New Roman" w:hAnsi="Times New Roman" w:cs="Times New Roman"/>
                <w:color w:val="000000" w:themeColor="text1"/>
                <w:sz w:val="24"/>
                <w:szCs w:val="24"/>
              </w:rPr>
              <w:t>00.00.0000.</w:t>
            </w:r>
          </w:p>
        </w:tc>
        <w:tc>
          <w:tcPr>
            <w:tcW w:w="2034" w:type="dxa"/>
          </w:tcPr>
          <w:p w14:paraId="665841EA" w14:textId="77777777" w:rsidR="0084324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7410077"/>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621222">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1142029628"/>
                <w14:checkbox>
                  <w14:checked w14:val="0"/>
                  <w14:checkedState w14:val="2612" w14:font="MS Gothic"/>
                  <w14:uncheckedState w14:val="2610" w14:font="MS Gothic"/>
                </w14:checkbox>
              </w:sdtPr>
              <w:sdtContent>
                <w:r w:rsidR="00843246" w:rsidRPr="00621222">
                  <w:rPr>
                    <w:rFonts w:ascii="MS Gothic" w:eastAsia="MS Gothic" w:hAnsi="MS Gothic" w:cs="Times New Roman" w:hint="eastAsia"/>
                    <w:color w:val="000000" w:themeColor="text1"/>
                    <w:sz w:val="24"/>
                    <w:szCs w:val="24"/>
                  </w:rPr>
                  <w:t>☐</w:t>
                </w:r>
              </w:sdtContent>
            </w:sdt>
            <w:r w:rsidR="00843246" w:rsidRPr="00621222">
              <w:rPr>
                <w:rFonts w:ascii="Times New Roman" w:hAnsi="Times New Roman" w:cs="Times New Roman"/>
                <w:color w:val="000000" w:themeColor="text1"/>
                <w:sz w:val="24"/>
                <w:szCs w:val="24"/>
              </w:rPr>
              <w:t xml:space="preserve"> nē</w:t>
            </w:r>
          </w:p>
        </w:tc>
      </w:tr>
      <w:tr w:rsidR="00843246" w:rsidRPr="001334A0" w14:paraId="6B570271" w14:textId="77777777" w:rsidTr="00843246">
        <w:tc>
          <w:tcPr>
            <w:tcW w:w="1389" w:type="dxa"/>
            <w:vMerge/>
          </w:tcPr>
          <w:p w14:paraId="1E427759" w14:textId="77777777" w:rsidR="00843246" w:rsidRPr="002439B6" w:rsidRDefault="00843246" w:rsidP="00E62624">
            <w:pPr>
              <w:rPr>
                <w:rFonts w:ascii="Times New Roman" w:hAnsi="Times New Roman" w:cs="Times New Roman"/>
                <w:color w:val="000000" w:themeColor="text1"/>
                <w:sz w:val="24"/>
                <w:szCs w:val="24"/>
              </w:rPr>
            </w:pPr>
          </w:p>
        </w:tc>
        <w:tc>
          <w:tcPr>
            <w:tcW w:w="6302" w:type="dxa"/>
          </w:tcPr>
          <w:p w14:paraId="76E9439B"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themeColor="text1"/>
                <w:sz w:val="24"/>
                <w:szCs w:val="24"/>
              </w:rPr>
              <w:t>DDL valoda (</w:t>
            </w:r>
            <w:r w:rsidRPr="002439B6">
              <w:rPr>
                <w:rFonts w:ascii="Times New Roman" w:hAnsi="Times New Roman" w:cs="Times New Roman"/>
                <w:sz w:val="24"/>
                <w:szCs w:val="24"/>
              </w:rPr>
              <w:t>REACH 31. panta 5. punkts)</w:t>
            </w:r>
            <w:r w:rsidRPr="002439B6">
              <w:rPr>
                <w:rFonts w:ascii="Times New Roman" w:hAnsi="Times New Roman" w:cs="Times New Roman"/>
                <w:color w:val="000000" w:themeColor="text1"/>
                <w:sz w:val="24"/>
                <w:szCs w:val="24"/>
              </w:rPr>
              <w:t>: latviešu valoda</w:t>
            </w:r>
          </w:p>
        </w:tc>
        <w:tc>
          <w:tcPr>
            <w:tcW w:w="5296" w:type="dxa"/>
            <w:shd w:val="clear" w:color="auto" w:fill="D9D9D9" w:themeFill="background1" w:themeFillShade="D9"/>
          </w:tcPr>
          <w:p w14:paraId="6DD38CF0"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i/>
                <w:iCs/>
                <w:color w:val="000000" w:themeColor="text1"/>
                <w:sz w:val="24"/>
                <w:szCs w:val="24"/>
              </w:rPr>
              <w:t>pēc nepieciešamības, ja ir komentāri</w:t>
            </w:r>
          </w:p>
        </w:tc>
        <w:tc>
          <w:tcPr>
            <w:tcW w:w="2034" w:type="dxa"/>
          </w:tcPr>
          <w:p w14:paraId="67D2C84C" w14:textId="77777777" w:rsidR="0084324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8955998"/>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621222">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810291976"/>
                <w14:checkbox>
                  <w14:checked w14:val="0"/>
                  <w14:checkedState w14:val="2612" w14:font="MS Gothic"/>
                  <w14:uncheckedState w14:val="2610" w14:font="MS Gothic"/>
                </w14:checkbox>
              </w:sdtPr>
              <w:sdtContent>
                <w:r w:rsidR="00843246" w:rsidRPr="00621222">
                  <w:rPr>
                    <w:rFonts w:ascii="MS Gothic" w:eastAsia="MS Gothic" w:hAnsi="MS Gothic" w:cs="Times New Roman" w:hint="eastAsia"/>
                    <w:color w:val="000000" w:themeColor="text1"/>
                    <w:sz w:val="24"/>
                    <w:szCs w:val="24"/>
                  </w:rPr>
                  <w:t>☐</w:t>
                </w:r>
              </w:sdtContent>
            </w:sdt>
            <w:r w:rsidR="00843246" w:rsidRPr="00621222">
              <w:rPr>
                <w:rFonts w:ascii="Times New Roman" w:hAnsi="Times New Roman" w:cs="Times New Roman"/>
                <w:color w:val="000000" w:themeColor="text1"/>
                <w:sz w:val="24"/>
                <w:szCs w:val="24"/>
              </w:rPr>
              <w:t xml:space="preserve"> nē</w:t>
            </w:r>
          </w:p>
          <w:p w14:paraId="1C5B0838" w14:textId="77777777" w:rsidR="0084324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0072614"/>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Pr>
                <w:rFonts w:ascii="Times New Roman" w:hAnsi="Times New Roman" w:cs="Times New Roman"/>
                <w:color w:val="000000" w:themeColor="text1"/>
                <w:sz w:val="24"/>
                <w:szCs w:val="24"/>
              </w:rPr>
              <w:t xml:space="preserve">.. cits: </w:t>
            </w:r>
          </w:p>
        </w:tc>
      </w:tr>
      <w:tr w:rsidR="00843246" w:rsidRPr="001334A0" w14:paraId="634FED01" w14:textId="77777777" w:rsidTr="00843246">
        <w:tc>
          <w:tcPr>
            <w:tcW w:w="15021" w:type="dxa"/>
            <w:gridSpan w:val="4"/>
            <w:shd w:val="clear" w:color="auto" w:fill="D9D9D9" w:themeFill="background1" w:themeFillShade="D9"/>
          </w:tcPr>
          <w:p w14:paraId="04058870" w14:textId="77777777" w:rsidR="00843246" w:rsidRPr="00D72AFC" w:rsidRDefault="00843246" w:rsidP="00E62624">
            <w:pPr>
              <w:jc w:val="center"/>
              <w:rPr>
                <w:rFonts w:ascii="Times New Roman" w:hAnsi="Times New Roman" w:cs="Times New Roman"/>
                <w:b/>
                <w:bCs/>
                <w:color w:val="000000" w:themeColor="text1"/>
                <w:sz w:val="24"/>
                <w:szCs w:val="24"/>
              </w:rPr>
            </w:pPr>
            <w:r w:rsidRPr="00D72AFC">
              <w:rPr>
                <w:rFonts w:ascii="Times New Roman" w:hAnsi="Times New Roman" w:cs="Times New Roman"/>
                <w:b/>
                <w:bCs/>
                <w:color w:val="000000" w:themeColor="text1"/>
                <w:sz w:val="24"/>
                <w:szCs w:val="24"/>
              </w:rPr>
              <w:t>Informācija par DDL iedaļām</w:t>
            </w:r>
          </w:p>
        </w:tc>
      </w:tr>
      <w:tr w:rsidR="00843246" w:rsidRPr="001334A0" w14:paraId="05650294" w14:textId="77777777" w:rsidTr="00843246">
        <w:tc>
          <w:tcPr>
            <w:tcW w:w="1389" w:type="dxa"/>
            <w:vMerge w:val="restart"/>
          </w:tcPr>
          <w:p w14:paraId="0C4421AC"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themeColor="text1"/>
                <w:sz w:val="24"/>
                <w:szCs w:val="24"/>
              </w:rPr>
              <w:t>1.1.</w:t>
            </w:r>
          </w:p>
        </w:tc>
        <w:tc>
          <w:tcPr>
            <w:tcW w:w="6302" w:type="dxa"/>
          </w:tcPr>
          <w:p w14:paraId="2CCC82F3"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themeColor="text1"/>
                <w:sz w:val="24"/>
                <w:szCs w:val="24"/>
              </w:rPr>
              <w:t>Produkta identifik</w:t>
            </w:r>
            <w:r>
              <w:rPr>
                <w:rFonts w:ascii="Times New Roman" w:hAnsi="Times New Roman" w:cs="Times New Roman"/>
                <w:color w:val="000000" w:themeColor="text1"/>
                <w:sz w:val="24"/>
                <w:szCs w:val="24"/>
              </w:rPr>
              <w:t>a</w:t>
            </w:r>
            <w:r w:rsidRPr="002439B6">
              <w:rPr>
                <w:rFonts w:ascii="Times New Roman" w:hAnsi="Times New Roman" w:cs="Times New Roman"/>
                <w:color w:val="000000" w:themeColor="text1"/>
                <w:sz w:val="24"/>
                <w:szCs w:val="24"/>
              </w:rPr>
              <w:t xml:space="preserve">tors – produkta </w:t>
            </w:r>
            <w:r w:rsidRPr="002439B6">
              <w:rPr>
                <w:rFonts w:ascii="Times New Roman" w:hAnsi="Times New Roman" w:cs="Times New Roman"/>
                <w:bCs/>
                <w:sz w:val="24"/>
                <w:szCs w:val="24"/>
                <w:lang w:eastAsia="lv-LV"/>
              </w:rPr>
              <w:t>nosaukums, unikālais identifikators vai produkta kods, piem., EK/CAS Nr.</w:t>
            </w:r>
          </w:p>
        </w:tc>
        <w:tc>
          <w:tcPr>
            <w:tcW w:w="5296" w:type="dxa"/>
          </w:tcPr>
          <w:p w14:paraId="3CC87859"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themeColor="text1"/>
                <w:sz w:val="24"/>
                <w:szCs w:val="24"/>
              </w:rPr>
              <w:t>…………….</w:t>
            </w:r>
          </w:p>
        </w:tc>
        <w:tc>
          <w:tcPr>
            <w:tcW w:w="2034" w:type="dxa"/>
          </w:tcPr>
          <w:p w14:paraId="71BDC087" w14:textId="77777777" w:rsidR="0084324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2204638"/>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447439342"/>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Pr>
                <w:rFonts w:ascii="Times New Roman" w:hAnsi="Times New Roman" w:cs="Times New Roman"/>
                <w:color w:val="000000" w:themeColor="text1"/>
                <w:sz w:val="24"/>
                <w:szCs w:val="24"/>
              </w:rPr>
              <w:t xml:space="preserve"> nē</w:t>
            </w:r>
          </w:p>
          <w:p w14:paraId="178FDEDA" w14:textId="77777777" w:rsidR="00843246" w:rsidRPr="002439B6" w:rsidRDefault="00843246" w:rsidP="00E62624">
            <w:pPr>
              <w:rPr>
                <w:rFonts w:ascii="Times New Roman" w:hAnsi="Times New Roman" w:cs="Times New Roman"/>
                <w:color w:val="000000" w:themeColor="text1"/>
                <w:sz w:val="24"/>
                <w:szCs w:val="24"/>
              </w:rPr>
            </w:pPr>
          </w:p>
        </w:tc>
      </w:tr>
      <w:tr w:rsidR="00843246" w:rsidRPr="001334A0" w14:paraId="790846DB" w14:textId="77777777" w:rsidTr="00843246">
        <w:tc>
          <w:tcPr>
            <w:tcW w:w="1389" w:type="dxa"/>
            <w:vMerge/>
          </w:tcPr>
          <w:p w14:paraId="0F208FC8" w14:textId="77777777" w:rsidR="00843246" w:rsidRPr="002439B6" w:rsidRDefault="00843246" w:rsidP="00E62624">
            <w:pPr>
              <w:rPr>
                <w:rFonts w:ascii="Times New Roman" w:hAnsi="Times New Roman" w:cs="Times New Roman"/>
                <w:color w:val="000000" w:themeColor="text1"/>
                <w:sz w:val="24"/>
                <w:szCs w:val="24"/>
              </w:rPr>
            </w:pPr>
          </w:p>
        </w:tc>
        <w:tc>
          <w:tcPr>
            <w:tcW w:w="6302" w:type="dxa"/>
          </w:tcPr>
          <w:p w14:paraId="6F389EFB"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bCs/>
                <w:sz w:val="24"/>
                <w:szCs w:val="24"/>
                <w:lang w:eastAsia="lv-LV"/>
              </w:rPr>
              <w:t xml:space="preserve">DDL ir vielai ir norādīts REACH reģistrācijas numurs </w:t>
            </w:r>
          </w:p>
        </w:tc>
        <w:tc>
          <w:tcPr>
            <w:tcW w:w="5296" w:type="dxa"/>
            <w:shd w:val="clear" w:color="auto" w:fill="D9D9D9" w:themeFill="background1" w:themeFillShade="D9"/>
          </w:tcPr>
          <w:p w14:paraId="6A37ED48" w14:textId="77777777" w:rsidR="00843246" w:rsidRPr="002439B6" w:rsidRDefault="00843246" w:rsidP="00E62624">
            <w:pPr>
              <w:rPr>
                <w:rFonts w:ascii="Times New Roman" w:hAnsi="Times New Roman" w:cs="Times New Roman"/>
                <w:i/>
                <w:iCs/>
                <w:color w:val="000000" w:themeColor="text1"/>
                <w:sz w:val="24"/>
                <w:szCs w:val="24"/>
              </w:rPr>
            </w:pPr>
            <w:r w:rsidRPr="002439B6">
              <w:rPr>
                <w:rFonts w:ascii="Times New Roman" w:hAnsi="Times New Roman" w:cs="Times New Roman"/>
                <w:i/>
                <w:iCs/>
                <w:color w:val="000000" w:themeColor="text1"/>
                <w:sz w:val="24"/>
                <w:szCs w:val="24"/>
              </w:rPr>
              <w:t>pēc nepieciešamības, ja ir komentāri</w:t>
            </w:r>
          </w:p>
        </w:tc>
        <w:tc>
          <w:tcPr>
            <w:tcW w:w="2034" w:type="dxa"/>
          </w:tcPr>
          <w:p w14:paraId="7E96C4C9" w14:textId="77777777" w:rsidR="00843246" w:rsidRPr="002439B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0273416"/>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837460343"/>
                <w14:checkbox>
                  <w14:checked w14:val="0"/>
                  <w14:checkedState w14:val="2612" w14:font="MS Gothic"/>
                  <w14:uncheckedState w14:val="2610" w14:font="MS Gothic"/>
                </w14:checkbox>
              </w:sdtPr>
              <w:sdtContent>
                <w:r w:rsidR="00843246" w:rsidRPr="005F22E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nē</w:t>
            </w:r>
          </w:p>
        </w:tc>
      </w:tr>
      <w:tr w:rsidR="00843246" w:rsidRPr="001334A0" w14:paraId="7791BC26" w14:textId="77777777" w:rsidTr="00843246">
        <w:tc>
          <w:tcPr>
            <w:tcW w:w="1389" w:type="dxa"/>
          </w:tcPr>
          <w:p w14:paraId="4D9338DE"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themeColor="text1"/>
                <w:sz w:val="24"/>
                <w:szCs w:val="24"/>
              </w:rPr>
              <w:t>1.2.</w:t>
            </w:r>
          </w:p>
        </w:tc>
        <w:tc>
          <w:tcPr>
            <w:tcW w:w="6302" w:type="dxa"/>
          </w:tcPr>
          <w:p w14:paraId="23F9797D"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sz w:val="24"/>
                <w:szCs w:val="24"/>
              </w:rPr>
              <w:t>Vielas vai maisījuma  attiecīgi apzinātie lietošanas veidi un tādi, ko neiesaka izmantot</w:t>
            </w:r>
          </w:p>
        </w:tc>
        <w:tc>
          <w:tcPr>
            <w:tcW w:w="5296" w:type="dxa"/>
            <w:shd w:val="clear" w:color="auto" w:fill="D9D9D9" w:themeFill="background1" w:themeFillShade="D9"/>
          </w:tcPr>
          <w:p w14:paraId="34B665E9" w14:textId="77777777" w:rsidR="00843246" w:rsidRPr="002439B6" w:rsidRDefault="00843246" w:rsidP="00E62624">
            <w:pPr>
              <w:rPr>
                <w:rFonts w:ascii="Times New Roman" w:hAnsi="Times New Roman" w:cs="Times New Roman"/>
                <w:i/>
                <w:iCs/>
                <w:color w:val="000000" w:themeColor="text1"/>
                <w:sz w:val="24"/>
                <w:szCs w:val="24"/>
              </w:rPr>
            </w:pPr>
            <w:r w:rsidRPr="002439B6">
              <w:rPr>
                <w:rFonts w:ascii="Times New Roman" w:hAnsi="Times New Roman" w:cs="Times New Roman"/>
                <w:i/>
                <w:iCs/>
                <w:color w:val="000000" w:themeColor="text1"/>
                <w:sz w:val="24"/>
                <w:szCs w:val="24"/>
              </w:rPr>
              <w:t>pēc nepieciešamības, ja ir komentāri</w:t>
            </w:r>
          </w:p>
        </w:tc>
        <w:tc>
          <w:tcPr>
            <w:tcW w:w="2034" w:type="dxa"/>
          </w:tcPr>
          <w:p w14:paraId="547069A5" w14:textId="77777777" w:rsidR="00843246" w:rsidRPr="002439B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488939"/>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2060969270"/>
                <w14:checkbox>
                  <w14:checked w14:val="0"/>
                  <w14:checkedState w14:val="2612" w14:font="MS Gothic"/>
                  <w14:uncheckedState w14:val="2610" w14:font="MS Gothic"/>
                </w14:checkbox>
              </w:sdtPr>
              <w:sdtContent>
                <w:r w:rsidR="00843246" w:rsidRPr="005F22E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nē</w:t>
            </w:r>
          </w:p>
        </w:tc>
      </w:tr>
      <w:tr w:rsidR="00843246" w:rsidRPr="001334A0" w14:paraId="3032B8E5" w14:textId="77777777" w:rsidTr="00843246">
        <w:tc>
          <w:tcPr>
            <w:tcW w:w="1389" w:type="dxa"/>
            <w:vMerge w:val="restart"/>
          </w:tcPr>
          <w:p w14:paraId="2CEBFC83"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color w:val="000000" w:themeColor="text1"/>
                <w:sz w:val="24"/>
                <w:szCs w:val="24"/>
              </w:rPr>
              <w:t>1.3.</w:t>
            </w:r>
          </w:p>
        </w:tc>
        <w:tc>
          <w:tcPr>
            <w:tcW w:w="6302" w:type="dxa"/>
          </w:tcPr>
          <w:p w14:paraId="7442E70F"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sz w:val="24"/>
                <w:szCs w:val="24"/>
              </w:rPr>
              <w:t xml:space="preserve">Informācija par DDL piegādātāju </w:t>
            </w:r>
            <w:r w:rsidRPr="002439B6">
              <w:rPr>
                <w:rFonts w:ascii="Times New Roman" w:hAnsi="Times New Roman" w:cs="Times New Roman"/>
                <w:bCs/>
                <w:sz w:val="24"/>
                <w:szCs w:val="24"/>
                <w:lang w:eastAsia="lv-LV"/>
              </w:rPr>
              <w:t>(pilna adrese, tālruņa numurs u. c.)</w:t>
            </w:r>
          </w:p>
        </w:tc>
        <w:tc>
          <w:tcPr>
            <w:tcW w:w="5296" w:type="dxa"/>
          </w:tcPr>
          <w:p w14:paraId="45A71080" w14:textId="77777777" w:rsidR="00843246" w:rsidRPr="002439B6" w:rsidRDefault="00843246" w:rsidP="00E62624">
            <w:pPr>
              <w:rPr>
                <w:rFonts w:ascii="Times New Roman" w:hAnsi="Times New Roman" w:cs="Times New Roman"/>
                <w:i/>
                <w:iCs/>
                <w:color w:val="000000" w:themeColor="text1"/>
                <w:sz w:val="24"/>
                <w:szCs w:val="24"/>
              </w:rPr>
            </w:pPr>
            <w:r w:rsidRPr="002439B6">
              <w:rPr>
                <w:rFonts w:ascii="Times New Roman" w:hAnsi="Times New Roman" w:cs="Times New Roman"/>
                <w:i/>
                <w:iCs/>
                <w:color w:val="000000" w:themeColor="text1"/>
                <w:sz w:val="24"/>
                <w:szCs w:val="24"/>
              </w:rPr>
              <w:t>……………..</w:t>
            </w:r>
          </w:p>
        </w:tc>
        <w:tc>
          <w:tcPr>
            <w:tcW w:w="2034" w:type="dxa"/>
          </w:tcPr>
          <w:p w14:paraId="3530E7A0" w14:textId="77777777" w:rsidR="00843246" w:rsidRPr="002439B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4845410"/>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1776545019"/>
                <w14:checkbox>
                  <w14:checked w14:val="0"/>
                  <w14:checkedState w14:val="2612" w14:font="MS Gothic"/>
                  <w14:uncheckedState w14:val="2610" w14:font="MS Gothic"/>
                </w14:checkbox>
              </w:sdtPr>
              <w:sdtContent>
                <w:r w:rsidR="00843246" w:rsidRPr="005F22E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nē</w:t>
            </w:r>
          </w:p>
        </w:tc>
      </w:tr>
      <w:tr w:rsidR="00843246" w:rsidRPr="001334A0" w14:paraId="5B1AF840" w14:textId="77777777" w:rsidTr="00843246">
        <w:tc>
          <w:tcPr>
            <w:tcW w:w="1389" w:type="dxa"/>
            <w:vMerge/>
          </w:tcPr>
          <w:p w14:paraId="24EC05E1" w14:textId="77777777" w:rsidR="00843246" w:rsidRPr="002439B6" w:rsidRDefault="00843246" w:rsidP="00E62624">
            <w:pPr>
              <w:rPr>
                <w:rFonts w:ascii="Times New Roman" w:hAnsi="Times New Roman" w:cs="Times New Roman"/>
                <w:color w:val="000000" w:themeColor="text1"/>
                <w:sz w:val="24"/>
                <w:szCs w:val="24"/>
              </w:rPr>
            </w:pPr>
          </w:p>
        </w:tc>
        <w:tc>
          <w:tcPr>
            <w:tcW w:w="6302" w:type="dxa"/>
          </w:tcPr>
          <w:p w14:paraId="0DAA56AB"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bCs/>
                <w:sz w:val="24"/>
                <w:szCs w:val="24"/>
                <w:lang w:eastAsia="lv-LV"/>
              </w:rPr>
              <w:t>Ja piegādātājs neatrodas Latvijā, vai piegādātājs ir norādījis atbildīgo personu</w:t>
            </w:r>
          </w:p>
        </w:tc>
        <w:tc>
          <w:tcPr>
            <w:tcW w:w="5296" w:type="dxa"/>
            <w:shd w:val="clear" w:color="auto" w:fill="D9D9D9" w:themeFill="background1" w:themeFillShade="D9"/>
          </w:tcPr>
          <w:p w14:paraId="5ACB8E00" w14:textId="77777777" w:rsidR="00843246" w:rsidRPr="002439B6" w:rsidRDefault="00843246" w:rsidP="00E62624">
            <w:pPr>
              <w:rPr>
                <w:rFonts w:ascii="Times New Roman" w:hAnsi="Times New Roman" w:cs="Times New Roman"/>
                <w:i/>
                <w:iCs/>
                <w:color w:val="000000" w:themeColor="text1"/>
                <w:sz w:val="24"/>
                <w:szCs w:val="24"/>
              </w:rPr>
            </w:pPr>
            <w:r w:rsidRPr="002439B6">
              <w:rPr>
                <w:rFonts w:ascii="Times New Roman" w:hAnsi="Times New Roman" w:cs="Times New Roman"/>
                <w:i/>
                <w:iCs/>
                <w:color w:val="000000" w:themeColor="text1"/>
                <w:sz w:val="24"/>
                <w:szCs w:val="24"/>
              </w:rPr>
              <w:t>pēc nepieciešamības, ja ir komentāri</w:t>
            </w:r>
          </w:p>
        </w:tc>
        <w:tc>
          <w:tcPr>
            <w:tcW w:w="2034" w:type="dxa"/>
          </w:tcPr>
          <w:p w14:paraId="4E137276" w14:textId="77777777" w:rsidR="00843246" w:rsidRPr="002439B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6776934"/>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1672064122"/>
                <w14:checkbox>
                  <w14:checked w14:val="0"/>
                  <w14:checkedState w14:val="2612" w14:font="MS Gothic"/>
                  <w14:uncheckedState w14:val="2610" w14:font="MS Gothic"/>
                </w14:checkbox>
              </w:sdtPr>
              <w:sdtContent>
                <w:r w:rsidR="00843246" w:rsidRPr="005F22E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nē</w:t>
            </w:r>
          </w:p>
        </w:tc>
      </w:tr>
      <w:tr w:rsidR="00843246" w:rsidRPr="001334A0" w14:paraId="5920E9A5" w14:textId="77777777" w:rsidTr="00843246">
        <w:tc>
          <w:tcPr>
            <w:tcW w:w="1389" w:type="dxa"/>
            <w:vMerge w:val="restart"/>
          </w:tcPr>
          <w:p w14:paraId="34B291DB" w14:textId="77777777" w:rsidR="00843246" w:rsidRPr="002439B6" w:rsidRDefault="00843246" w:rsidP="00E62624">
            <w:pPr>
              <w:rPr>
                <w:rFonts w:ascii="Times New Roman" w:hAnsi="Times New Roman" w:cs="Times New Roman"/>
                <w:sz w:val="24"/>
                <w:szCs w:val="24"/>
              </w:rPr>
            </w:pPr>
            <w:r w:rsidRPr="002439B6">
              <w:rPr>
                <w:rFonts w:ascii="Times New Roman" w:hAnsi="Times New Roman" w:cs="Times New Roman"/>
                <w:sz w:val="24"/>
                <w:szCs w:val="24"/>
              </w:rPr>
              <w:t>1.4.</w:t>
            </w:r>
          </w:p>
        </w:tc>
        <w:tc>
          <w:tcPr>
            <w:tcW w:w="6302" w:type="dxa"/>
          </w:tcPr>
          <w:p w14:paraId="419259E5" w14:textId="77777777" w:rsidR="00843246" w:rsidRPr="002439B6"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sz w:val="24"/>
                <w:szCs w:val="24"/>
              </w:rPr>
              <w:t>Tālruņa numurs, kur zvanīt ārkārtas situācijās</w:t>
            </w:r>
          </w:p>
        </w:tc>
        <w:tc>
          <w:tcPr>
            <w:tcW w:w="5296" w:type="dxa"/>
            <w:vMerge w:val="restart"/>
            <w:shd w:val="clear" w:color="auto" w:fill="D9D9D9" w:themeFill="background1" w:themeFillShade="D9"/>
          </w:tcPr>
          <w:p w14:paraId="268F9024" w14:textId="77777777" w:rsidR="00843246" w:rsidRPr="002439B6" w:rsidRDefault="00843246" w:rsidP="00E62624">
            <w:pPr>
              <w:rPr>
                <w:rFonts w:ascii="Times New Roman" w:hAnsi="Times New Roman" w:cs="Times New Roman"/>
                <w:i/>
                <w:iCs/>
                <w:color w:val="000000" w:themeColor="text1"/>
                <w:sz w:val="24"/>
                <w:szCs w:val="24"/>
              </w:rPr>
            </w:pPr>
            <w:r w:rsidRPr="002439B6">
              <w:rPr>
                <w:rFonts w:ascii="Times New Roman" w:hAnsi="Times New Roman" w:cs="Times New Roman"/>
                <w:i/>
                <w:iCs/>
                <w:color w:val="000000" w:themeColor="text1"/>
                <w:sz w:val="24"/>
                <w:szCs w:val="24"/>
              </w:rPr>
              <w:t>pēc nepieciešamības, ja ir komentāri</w:t>
            </w:r>
          </w:p>
        </w:tc>
        <w:tc>
          <w:tcPr>
            <w:tcW w:w="2034" w:type="dxa"/>
            <w:vMerge w:val="restart"/>
          </w:tcPr>
          <w:p w14:paraId="6C9988C5" w14:textId="77777777" w:rsidR="00843246" w:rsidRPr="002439B6"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2210048"/>
                <w14:checkbox>
                  <w14:checked w14:val="0"/>
                  <w14:checkedState w14:val="2612" w14:font="MS Gothic"/>
                  <w14:uncheckedState w14:val="2610" w14:font="MS Gothic"/>
                </w14:checkbox>
              </w:sdtPr>
              <w:sdtContent>
                <w:r w:rsidR="0084324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121540340"/>
                <w14:checkbox>
                  <w14:checked w14:val="0"/>
                  <w14:checkedState w14:val="2612" w14:font="MS Gothic"/>
                  <w14:uncheckedState w14:val="2610" w14:font="MS Gothic"/>
                </w14:checkbox>
              </w:sdtPr>
              <w:sdtContent>
                <w:r w:rsidR="00843246" w:rsidRPr="005F22E6">
                  <w:rPr>
                    <w:rFonts w:ascii="MS Gothic" w:eastAsia="MS Gothic" w:hAnsi="MS Gothic" w:cs="Times New Roman" w:hint="eastAsia"/>
                    <w:color w:val="000000" w:themeColor="text1"/>
                    <w:sz w:val="24"/>
                    <w:szCs w:val="24"/>
                  </w:rPr>
                  <w:t>☐</w:t>
                </w:r>
              </w:sdtContent>
            </w:sdt>
            <w:r w:rsidR="00843246" w:rsidRPr="005F22E6">
              <w:rPr>
                <w:rFonts w:ascii="Times New Roman" w:hAnsi="Times New Roman" w:cs="Times New Roman"/>
                <w:color w:val="000000" w:themeColor="text1"/>
                <w:sz w:val="24"/>
                <w:szCs w:val="24"/>
              </w:rPr>
              <w:t xml:space="preserve"> nē</w:t>
            </w:r>
          </w:p>
        </w:tc>
      </w:tr>
      <w:tr w:rsidR="00843246" w:rsidRPr="001334A0" w14:paraId="331E07FD" w14:textId="77777777" w:rsidTr="00843246">
        <w:tc>
          <w:tcPr>
            <w:tcW w:w="1389" w:type="dxa"/>
            <w:vMerge/>
          </w:tcPr>
          <w:p w14:paraId="5EB0575A" w14:textId="77777777" w:rsidR="00843246" w:rsidRPr="002439B6" w:rsidRDefault="00843246" w:rsidP="00E62624">
            <w:pPr>
              <w:rPr>
                <w:rFonts w:ascii="Times New Roman" w:hAnsi="Times New Roman" w:cs="Times New Roman"/>
                <w:sz w:val="24"/>
                <w:szCs w:val="24"/>
              </w:rPr>
            </w:pPr>
          </w:p>
        </w:tc>
        <w:tc>
          <w:tcPr>
            <w:tcW w:w="6302" w:type="dxa"/>
          </w:tcPr>
          <w:p w14:paraId="2E13ED91" w14:textId="77777777" w:rsidR="00843246" w:rsidRPr="002439B6" w:rsidRDefault="00843246" w:rsidP="00843246">
            <w:pPr>
              <w:pStyle w:val="ListParagraph"/>
              <w:numPr>
                <w:ilvl w:val="0"/>
                <w:numId w:val="38"/>
              </w:numPr>
              <w:ind w:left="145" w:hanging="141"/>
              <w:rPr>
                <w:rFonts w:ascii="Times New Roman" w:hAnsi="Times New Roman" w:cs="Times New Roman"/>
                <w:bCs/>
                <w:sz w:val="24"/>
                <w:szCs w:val="24"/>
                <w:lang w:eastAsia="lv-LV"/>
              </w:rPr>
            </w:pPr>
            <w:r w:rsidRPr="002439B6">
              <w:rPr>
                <w:rFonts w:ascii="Times New Roman" w:hAnsi="Times New Roman" w:cs="Times New Roman"/>
                <w:bCs/>
                <w:sz w:val="24"/>
                <w:szCs w:val="24"/>
                <w:lang w:eastAsia="lv-LV"/>
              </w:rPr>
              <w:t>Valsts ugunsdzēsības un glābšanas dienests: 112.</w:t>
            </w:r>
          </w:p>
          <w:p w14:paraId="4D8D8D4C" w14:textId="77777777" w:rsidR="00843246" w:rsidRPr="002439B6" w:rsidRDefault="00843246" w:rsidP="00843246">
            <w:pPr>
              <w:pStyle w:val="ListParagraph"/>
              <w:numPr>
                <w:ilvl w:val="0"/>
                <w:numId w:val="38"/>
              </w:numPr>
              <w:ind w:left="145" w:hanging="141"/>
              <w:rPr>
                <w:rFonts w:ascii="Times New Roman" w:hAnsi="Times New Roman" w:cs="Times New Roman"/>
                <w:bCs/>
                <w:sz w:val="24"/>
                <w:szCs w:val="24"/>
                <w:lang w:eastAsia="lv-LV"/>
              </w:rPr>
            </w:pPr>
            <w:r w:rsidRPr="002439B6">
              <w:rPr>
                <w:rFonts w:ascii="Times New Roman" w:hAnsi="Times New Roman" w:cs="Times New Roman"/>
                <w:bCs/>
                <w:sz w:val="24"/>
                <w:szCs w:val="24"/>
                <w:lang w:eastAsia="lv-LV"/>
              </w:rPr>
              <w:t>Valsts Toksikoloģijas centrs, Saindēšanās un zāļu informācijas centrs, Hipokrāta 2, Rīga, Latvija, LV-1038; strādā 24 h diennaktī. Tel. nr. +371 67042473.</w:t>
            </w:r>
          </w:p>
        </w:tc>
        <w:tc>
          <w:tcPr>
            <w:tcW w:w="5296" w:type="dxa"/>
            <w:vMerge/>
            <w:shd w:val="clear" w:color="auto" w:fill="D9D9D9" w:themeFill="background1" w:themeFillShade="D9"/>
          </w:tcPr>
          <w:p w14:paraId="4A726A3C" w14:textId="77777777" w:rsidR="00843246" w:rsidRPr="002439B6" w:rsidRDefault="00843246" w:rsidP="00E62624">
            <w:pPr>
              <w:rPr>
                <w:rFonts w:ascii="Times New Roman" w:hAnsi="Times New Roman" w:cs="Times New Roman"/>
                <w:i/>
                <w:iCs/>
                <w:color w:val="000000" w:themeColor="text1"/>
                <w:sz w:val="24"/>
                <w:szCs w:val="24"/>
              </w:rPr>
            </w:pPr>
          </w:p>
        </w:tc>
        <w:tc>
          <w:tcPr>
            <w:tcW w:w="2034" w:type="dxa"/>
            <w:vMerge/>
          </w:tcPr>
          <w:p w14:paraId="22626088" w14:textId="77777777" w:rsidR="00843246" w:rsidRPr="002439B6" w:rsidRDefault="00843246" w:rsidP="00E62624">
            <w:pPr>
              <w:rPr>
                <w:rFonts w:ascii="Times New Roman" w:hAnsi="Times New Roman" w:cs="Times New Roman"/>
                <w:color w:val="000000" w:themeColor="text1"/>
                <w:sz w:val="24"/>
                <w:szCs w:val="24"/>
              </w:rPr>
            </w:pPr>
          </w:p>
        </w:tc>
      </w:tr>
      <w:tr w:rsidR="00843246" w:rsidRPr="001334A0" w14:paraId="21664787" w14:textId="77777777" w:rsidTr="00843246">
        <w:tc>
          <w:tcPr>
            <w:tcW w:w="1389" w:type="dxa"/>
            <w:vMerge w:val="restart"/>
          </w:tcPr>
          <w:p w14:paraId="222552CC" w14:textId="77777777" w:rsidR="00843246" w:rsidRPr="009809CE" w:rsidRDefault="00843246" w:rsidP="00E62624">
            <w:pPr>
              <w:rPr>
                <w:rFonts w:ascii="Times New Roman" w:hAnsi="Times New Roman" w:cs="Times New Roman"/>
                <w:sz w:val="24"/>
                <w:szCs w:val="24"/>
              </w:rPr>
            </w:pPr>
            <w:r w:rsidRPr="009809CE">
              <w:rPr>
                <w:rFonts w:ascii="Times New Roman" w:hAnsi="Times New Roman" w:cs="Times New Roman"/>
                <w:sz w:val="24"/>
                <w:szCs w:val="24"/>
              </w:rPr>
              <w:t>Līguma darbības laikā pārbaudāma informācija</w:t>
            </w:r>
          </w:p>
        </w:tc>
        <w:tc>
          <w:tcPr>
            <w:tcW w:w="6302" w:type="dxa"/>
          </w:tcPr>
          <w:p w14:paraId="0CE62671" w14:textId="77777777" w:rsidR="00843246" w:rsidRPr="009809CE" w:rsidRDefault="00843246" w:rsidP="00E62624">
            <w:pPr>
              <w:spacing w:after="120"/>
              <w:rPr>
                <w:rFonts w:ascii="Times New Roman" w:hAnsi="Times New Roman" w:cs="Times New Roman"/>
                <w:bCs/>
                <w:sz w:val="24"/>
                <w:szCs w:val="24"/>
                <w:lang w:eastAsia="lv-LV"/>
              </w:rPr>
            </w:pPr>
            <w:r w:rsidRPr="009809CE">
              <w:rPr>
                <w:rFonts w:ascii="Times New Roman" w:hAnsi="Times New Roman" w:cs="Times New Roman"/>
                <w:bCs/>
                <w:sz w:val="24"/>
                <w:szCs w:val="24"/>
                <w:lang w:eastAsia="lv-LV"/>
              </w:rPr>
              <w:t>DDL minētā marķējuma informācija atbilst produkta etiķetei</w:t>
            </w:r>
          </w:p>
        </w:tc>
        <w:tc>
          <w:tcPr>
            <w:tcW w:w="5296" w:type="dxa"/>
            <w:vMerge w:val="restart"/>
            <w:shd w:val="clear" w:color="auto" w:fill="D9D9D9" w:themeFill="background1" w:themeFillShade="D9"/>
          </w:tcPr>
          <w:p w14:paraId="745D77B7" w14:textId="77777777" w:rsidR="00843246" w:rsidRPr="009809CE" w:rsidRDefault="00843246" w:rsidP="00E62624">
            <w:pPr>
              <w:rPr>
                <w:rFonts w:ascii="Times New Roman" w:hAnsi="Times New Roman" w:cs="Times New Roman"/>
                <w:color w:val="000000" w:themeColor="text1"/>
                <w:sz w:val="24"/>
                <w:szCs w:val="24"/>
              </w:rPr>
            </w:pPr>
            <w:r w:rsidRPr="002439B6">
              <w:rPr>
                <w:rFonts w:ascii="Times New Roman" w:hAnsi="Times New Roman" w:cs="Times New Roman"/>
                <w:i/>
                <w:iCs/>
                <w:color w:val="000000" w:themeColor="text1"/>
                <w:sz w:val="24"/>
                <w:szCs w:val="24"/>
              </w:rPr>
              <w:t>pēc nepieciešamības, ja ir komentāri</w:t>
            </w:r>
          </w:p>
        </w:tc>
        <w:tc>
          <w:tcPr>
            <w:tcW w:w="2034" w:type="dxa"/>
            <w:vMerge w:val="restart"/>
          </w:tcPr>
          <w:p w14:paraId="40C6B04D" w14:textId="77777777" w:rsidR="00843246" w:rsidRPr="009809CE" w:rsidRDefault="00000000" w:rsidP="00E6262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6741787"/>
                <w14:checkbox>
                  <w14:checked w14:val="0"/>
                  <w14:checkedState w14:val="2612" w14:font="MS Gothic"/>
                  <w14:uncheckedState w14:val="2610" w14:font="MS Gothic"/>
                </w14:checkbox>
              </w:sdtPr>
              <w:sdtContent>
                <w:r w:rsidR="00843246" w:rsidRPr="009809CE">
                  <w:rPr>
                    <w:rFonts w:ascii="MS Gothic" w:eastAsia="MS Gothic" w:hAnsi="MS Gothic" w:cs="Times New Roman" w:hint="eastAsia"/>
                    <w:color w:val="000000" w:themeColor="text1"/>
                    <w:sz w:val="24"/>
                    <w:szCs w:val="24"/>
                  </w:rPr>
                  <w:t>☐</w:t>
                </w:r>
              </w:sdtContent>
            </w:sdt>
            <w:r w:rsidR="00843246" w:rsidRPr="009809CE">
              <w:rPr>
                <w:rFonts w:ascii="Times New Roman" w:hAnsi="Times New Roman" w:cs="Times New Roman"/>
                <w:color w:val="000000" w:themeColor="text1"/>
                <w:sz w:val="24"/>
                <w:szCs w:val="24"/>
              </w:rPr>
              <w:t xml:space="preserve"> jā                   </w:t>
            </w:r>
            <w:sdt>
              <w:sdtPr>
                <w:rPr>
                  <w:rFonts w:ascii="Times New Roman" w:hAnsi="Times New Roman" w:cs="Times New Roman"/>
                  <w:color w:val="000000" w:themeColor="text1"/>
                  <w:sz w:val="24"/>
                  <w:szCs w:val="24"/>
                </w:rPr>
                <w:id w:val="-135496388"/>
                <w14:checkbox>
                  <w14:checked w14:val="0"/>
                  <w14:checkedState w14:val="2612" w14:font="MS Gothic"/>
                  <w14:uncheckedState w14:val="2610" w14:font="MS Gothic"/>
                </w14:checkbox>
              </w:sdtPr>
              <w:sdtContent>
                <w:r w:rsidR="00843246" w:rsidRPr="009809CE">
                  <w:rPr>
                    <w:rFonts w:ascii="MS Gothic" w:eastAsia="MS Gothic" w:hAnsi="MS Gothic" w:cs="Times New Roman" w:hint="eastAsia"/>
                    <w:color w:val="000000" w:themeColor="text1"/>
                    <w:sz w:val="24"/>
                    <w:szCs w:val="24"/>
                  </w:rPr>
                  <w:t>☐</w:t>
                </w:r>
              </w:sdtContent>
            </w:sdt>
            <w:r w:rsidR="00843246" w:rsidRPr="009809CE">
              <w:rPr>
                <w:rFonts w:ascii="Times New Roman" w:hAnsi="Times New Roman" w:cs="Times New Roman"/>
                <w:color w:val="000000" w:themeColor="text1"/>
                <w:sz w:val="24"/>
                <w:szCs w:val="24"/>
              </w:rPr>
              <w:t xml:space="preserve"> nē</w:t>
            </w:r>
          </w:p>
        </w:tc>
      </w:tr>
      <w:tr w:rsidR="00843246" w:rsidRPr="001334A0" w14:paraId="42C7D9CD" w14:textId="77777777" w:rsidTr="00843246">
        <w:tc>
          <w:tcPr>
            <w:tcW w:w="1389" w:type="dxa"/>
            <w:vMerge/>
          </w:tcPr>
          <w:p w14:paraId="6BD2B971" w14:textId="77777777" w:rsidR="00843246" w:rsidRDefault="00843246" w:rsidP="00E62624">
            <w:pPr>
              <w:rPr>
                <w:rFonts w:ascii="Times New Roman" w:hAnsi="Times New Roman" w:cs="Times New Roman"/>
                <w:sz w:val="24"/>
                <w:szCs w:val="24"/>
              </w:rPr>
            </w:pPr>
          </w:p>
        </w:tc>
        <w:tc>
          <w:tcPr>
            <w:tcW w:w="6302" w:type="dxa"/>
          </w:tcPr>
          <w:p w14:paraId="0E21151F" w14:textId="77777777" w:rsidR="00843246" w:rsidRPr="009809CE" w:rsidRDefault="00843246" w:rsidP="00E62624">
            <w:pPr>
              <w:spacing w:after="120"/>
              <w:rPr>
                <w:rFonts w:ascii="Times New Roman" w:hAnsi="Times New Roman" w:cs="Times New Roman"/>
                <w:bCs/>
                <w:i/>
                <w:iCs/>
                <w:sz w:val="24"/>
                <w:szCs w:val="24"/>
                <w:lang w:eastAsia="lv-LV"/>
              </w:rPr>
            </w:pPr>
            <w:r w:rsidRPr="009809CE">
              <w:rPr>
                <w:rFonts w:ascii="Times New Roman" w:hAnsi="Times New Roman" w:cs="Times New Roman"/>
                <w:i/>
                <w:iCs/>
                <w:sz w:val="24"/>
                <w:szCs w:val="24"/>
              </w:rPr>
              <w:t>Marķējuma informācijai jāatbilst attiecīgajai informācijai, kas norādīta DDL 1., 2. un 3. iedaļā identifikatori, bīstamība un sastāvs).</w:t>
            </w:r>
          </w:p>
        </w:tc>
        <w:tc>
          <w:tcPr>
            <w:tcW w:w="5296" w:type="dxa"/>
            <w:vMerge/>
            <w:shd w:val="clear" w:color="auto" w:fill="D9D9D9" w:themeFill="background1" w:themeFillShade="D9"/>
          </w:tcPr>
          <w:p w14:paraId="2633FD7C" w14:textId="77777777" w:rsidR="00843246" w:rsidRPr="002439B6" w:rsidRDefault="00843246" w:rsidP="00E62624">
            <w:pPr>
              <w:rPr>
                <w:rFonts w:ascii="Times New Roman" w:hAnsi="Times New Roman" w:cs="Times New Roman"/>
                <w:i/>
                <w:iCs/>
                <w:color w:val="000000" w:themeColor="text1"/>
                <w:sz w:val="24"/>
                <w:szCs w:val="24"/>
              </w:rPr>
            </w:pPr>
          </w:p>
        </w:tc>
        <w:tc>
          <w:tcPr>
            <w:tcW w:w="2034" w:type="dxa"/>
            <w:vMerge/>
          </w:tcPr>
          <w:p w14:paraId="339052DE" w14:textId="77777777" w:rsidR="00843246" w:rsidRPr="002439B6" w:rsidRDefault="00843246" w:rsidP="00E62624">
            <w:pPr>
              <w:rPr>
                <w:rFonts w:ascii="Times New Roman" w:hAnsi="Times New Roman" w:cs="Times New Roman"/>
                <w:color w:val="000000" w:themeColor="text1"/>
                <w:sz w:val="24"/>
                <w:szCs w:val="24"/>
              </w:rPr>
            </w:pPr>
          </w:p>
        </w:tc>
      </w:tr>
      <w:tr w:rsidR="00843246" w:rsidRPr="001334A0" w14:paraId="4650064D" w14:textId="77777777" w:rsidTr="00843246">
        <w:trPr>
          <w:trHeight w:val="489"/>
        </w:trPr>
        <w:tc>
          <w:tcPr>
            <w:tcW w:w="12987" w:type="dxa"/>
            <w:gridSpan w:val="3"/>
            <w:shd w:val="clear" w:color="auto" w:fill="FFFFFF" w:themeFill="background1"/>
          </w:tcPr>
          <w:p w14:paraId="07FB6E6F" w14:textId="77777777" w:rsidR="00843246" w:rsidRPr="00895BBA" w:rsidRDefault="00843246" w:rsidP="00E62624">
            <w:pPr>
              <w:shd w:val="clear" w:color="auto" w:fill="FFFFFF" w:themeFill="background1"/>
              <w:rPr>
                <w:rFonts w:ascii="Times New Roman" w:hAnsi="Times New Roman" w:cs="Times New Roman"/>
                <w:b/>
                <w:bCs/>
                <w:color w:val="000000" w:themeColor="text1"/>
                <w:sz w:val="24"/>
                <w:szCs w:val="24"/>
              </w:rPr>
            </w:pPr>
            <w:r w:rsidRPr="00895BBA">
              <w:rPr>
                <w:rFonts w:ascii="Times New Roman" w:hAnsi="Times New Roman" w:cs="Times New Roman"/>
                <w:b/>
                <w:bCs/>
                <w:color w:val="000000" w:themeColor="text1"/>
                <w:sz w:val="24"/>
                <w:szCs w:val="24"/>
              </w:rPr>
              <w:t>Kopējais vērtējums</w:t>
            </w:r>
            <w:r>
              <w:rPr>
                <w:rFonts w:ascii="Times New Roman" w:hAnsi="Times New Roman" w:cs="Times New Roman"/>
                <w:b/>
                <w:bCs/>
                <w:color w:val="000000" w:themeColor="text1"/>
                <w:sz w:val="24"/>
                <w:szCs w:val="24"/>
              </w:rPr>
              <w:t xml:space="preserve"> par DDL:</w:t>
            </w:r>
          </w:p>
        </w:tc>
        <w:tc>
          <w:tcPr>
            <w:tcW w:w="2034" w:type="dxa"/>
            <w:shd w:val="clear" w:color="auto" w:fill="FFFFFF" w:themeFill="background1"/>
          </w:tcPr>
          <w:p w14:paraId="53C84D73" w14:textId="77777777" w:rsidR="00843246" w:rsidRPr="00895BBA" w:rsidRDefault="00000000" w:rsidP="00E62624">
            <w:pPr>
              <w:shd w:val="clear" w:color="auto" w:fill="FFFFFF" w:themeFill="background1"/>
              <w:rPr>
                <w:rFonts w:ascii="Times New Roman" w:hAnsi="Times New Roman" w:cs="Times New Roman"/>
                <w:b/>
                <w:bCs/>
                <w:color w:val="000000" w:themeColor="text1"/>
                <w:sz w:val="24"/>
                <w:szCs w:val="24"/>
              </w:rPr>
            </w:pPr>
            <w:sdt>
              <w:sdtPr>
                <w:rPr>
                  <w:rFonts w:ascii="Times New Roman" w:hAnsi="Times New Roman" w:cs="Times New Roman"/>
                  <w:b/>
                  <w:bCs/>
                  <w:color w:val="000000" w:themeColor="text1"/>
                  <w:sz w:val="24"/>
                  <w:szCs w:val="24"/>
                </w:rPr>
                <w:id w:val="416681795"/>
                <w14:checkbox>
                  <w14:checked w14:val="0"/>
                  <w14:checkedState w14:val="2612" w14:font="MS Gothic"/>
                  <w14:uncheckedState w14:val="2610" w14:font="MS Gothic"/>
                </w14:checkbox>
              </w:sdtPr>
              <w:sdtContent>
                <w:r w:rsidR="00843246" w:rsidRPr="00895BBA">
                  <w:rPr>
                    <w:rFonts w:ascii="MS Gothic" w:eastAsia="MS Gothic" w:hAnsi="MS Gothic" w:cs="Times New Roman" w:hint="eastAsia"/>
                    <w:b/>
                    <w:bCs/>
                    <w:color w:val="000000" w:themeColor="text1"/>
                    <w:sz w:val="24"/>
                    <w:szCs w:val="24"/>
                  </w:rPr>
                  <w:t>☐</w:t>
                </w:r>
              </w:sdtContent>
            </w:sdt>
            <w:r w:rsidR="00843246" w:rsidRPr="00895BBA">
              <w:rPr>
                <w:rFonts w:ascii="Times New Roman" w:hAnsi="Times New Roman" w:cs="Times New Roman"/>
                <w:b/>
                <w:bCs/>
                <w:color w:val="000000" w:themeColor="text1"/>
                <w:sz w:val="24"/>
                <w:szCs w:val="24"/>
              </w:rPr>
              <w:t>atbilst</w:t>
            </w:r>
            <w:r w:rsidR="00843246">
              <w:rPr>
                <w:rFonts w:ascii="Times New Roman" w:hAnsi="Times New Roman" w:cs="Times New Roman"/>
                <w:b/>
                <w:bCs/>
                <w:color w:val="000000" w:themeColor="text1"/>
                <w:sz w:val="24"/>
                <w:szCs w:val="24"/>
              </w:rPr>
              <w:t xml:space="preserve">     </w:t>
            </w:r>
            <w:sdt>
              <w:sdtPr>
                <w:rPr>
                  <w:rFonts w:ascii="Times New Roman" w:hAnsi="Times New Roman" w:cs="Times New Roman"/>
                  <w:b/>
                  <w:bCs/>
                  <w:color w:val="000000" w:themeColor="text1"/>
                  <w:sz w:val="24"/>
                  <w:szCs w:val="24"/>
                </w:rPr>
                <w:id w:val="-774791915"/>
                <w14:checkbox>
                  <w14:checked w14:val="0"/>
                  <w14:checkedState w14:val="2612" w14:font="MS Gothic"/>
                  <w14:uncheckedState w14:val="2610" w14:font="MS Gothic"/>
                </w14:checkbox>
              </w:sdtPr>
              <w:sdtContent>
                <w:r w:rsidR="00843246">
                  <w:rPr>
                    <w:rFonts w:ascii="MS Gothic" w:eastAsia="MS Gothic" w:hAnsi="MS Gothic" w:cs="Times New Roman" w:hint="eastAsia"/>
                    <w:b/>
                    <w:bCs/>
                    <w:color w:val="000000" w:themeColor="text1"/>
                    <w:sz w:val="24"/>
                    <w:szCs w:val="24"/>
                  </w:rPr>
                  <w:t>☐</w:t>
                </w:r>
              </w:sdtContent>
            </w:sdt>
            <w:r w:rsidR="00843246">
              <w:rPr>
                <w:rFonts w:ascii="Times New Roman" w:hAnsi="Times New Roman" w:cs="Times New Roman"/>
                <w:b/>
                <w:bCs/>
                <w:color w:val="000000" w:themeColor="text1"/>
                <w:sz w:val="24"/>
                <w:szCs w:val="24"/>
              </w:rPr>
              <w:t>neatbilst</w:t>
            </w:r>
          </w:p>
        </w:tc>
      </w:tr>
      <w:tr w:rsidR="00843246" w:rsidRPr="001334A0" w14:paraId="52D4C310" w14:textId="77777777" w:rsidTr="00843246">
        <w:tc>
          <w:tcPr>
            <w:tcW w:w="15021" w:type="dxa"/>
            <w:gridSpan w:val="4"/>
            <w:shd w:val="clear" w:color="auto" w:fill="FFFFFF" w:themeFill="background1"/>
          </w:tcPr>
          <w:p w14:paraId="070E836E" w14:textId="77777777" w:rsidR="00843246" w:rsidRPr="00E76B9B" w:rsidRDefault="00843246" w:rsidP="00E62624">
            <w:pPr>
              <w:shd w:val="clear" w:color="auto" w:fill="FFFFFF" w:themeFill="background1"/>
              <w:rPr>
                <w:rFonts w:ascii="Times New Roman" w:hAnsi="Times New Roman" w:cs="Times New Roman"/>
                <w:color w:val="000000" w:themeColor="text1"/>
                <w:sz w:val="24"/>
                <w:szCs w:val="24"/>
              </w:rPr>
            </w:pPr>
            <w:r w:rsidRPr="00D72AFC">
              <w:rPr>
                <w:rFonts w:ascii="Times New Roman" w:hAnsi="Times New Roman" w:cs="Times New Roman"/>
                <w:color w:val="000000" w:themeColor="text1"/>
                <w:sz w:val="24"/>
                <w:szCs w:val="24"/>
              </w:rPr>
              <w:t>Ja kopējais DDL vērtējums ir “neatbilst”, DDL pārbaudes veicējs norāda ieteikumu</w:t>
            </w:r>
            <w:r>
              <w:rPr>
                <w:rFonts w:ascii="Times New Roman" w:hAnsi="Times New Roman" w:cs="Times New Roman"/>
                <w:color w:val="000000" w:themeColor="text1"/>
                <w:sz w:val="24"/>
                <w:szCs w:val="24"/>
              </w:rPr>
              <w:t xml:space="preserve"> piegādātājam: Lūdzu</w:t>
            </w:r>
            <w:r w:rsidRPr="00D72AFC">
              <w:rPr>
                <w:rFonts w:ascii="Times New Roman" w:hAnsi="Times New Roman" w:cs="Times New Roman"/>
                <w:color w:val="000000" w:themeColor="text1"/>
                <w:sz w:val="24"/>
                <w:szCs w:val="24"/>
              </w:rPr>
              <w:t xml:space="preserve"> iesniegt precizētu DDL </w:t>
            </w:r>
            <w:r w:rsidRPr="00D72AFC">
              <w:rPr>
                <w:rFonts w:ascii="Times New Roman" w:hAnsi="Times New Roman" w:cs="Times New Roman"/>
                <w:color w:val="000000" w:themeColor="text1"/>
                <w:sz w:val="24"/>
                <w:szCs w:val="24"/>
              </w:rPr>
              <w:softHyphen/>
            </w:r>
            <w:r w:rsidRPr="00D72AFC">
              <w:rPr>
                <w:rFonts w:ascii="Times New Roman" w:hAnsi="Times New Roman" w:cs="Times New Roman"/>
                <w:color w:val="000000" w:themeColor="text1"/>
                <w:sz w:val="24"/>
                <w:szCs w:val="24"/>
              </w:rPr>
              <w:softHyphen/>
            </w:r>
            <w:r w:rsidRPr="00D72AFC">
              <w:rPr>
                <w:rFonts w:ascii="Times New Roman" w:hAnsi="Times New Roman" w:cs="Times New Roman"/>
                <w:color w:val="000000" w:themeColor="text1"/>
                <w:sz w:val="24"/>
                <w:szCs w:val="24"/>
              </w:rPr>
              <w:softHyphen/>
            </w:r>
            <w:r w:rsidRPr="00D72AFC">
              <w:rPr>
                <w:rFonts w:ascii="Times New Roman" w:hAnsi="Times New Roman" w:cs="Times New Roman"/>
                <w:color w:val="000000" w:themeColor="text1"/>
                <w:sz w:val="24"/>
                <w:szCs w:val="24"/>
              </w:rPr>
              <w:softHyphen/>
              <w:t>…… darba dienu laikā pēc pieprasījuma nosūtīšanas.</w:t>
            </w:r>
          </w:p>
        </w:tc>
      </w:tr>
    </w:tbl>
    <w:p w14:paraId="474C2E2E" w14:textId="77777777" w:rsidR="00843246" w:rsidRDefault="00843246" w:rsidP="00843246">
      <w:pPr>
        <w:rPr>
          <w:rFonts w:ascii="Times New Roman" w:hAnsi="Times New Roman" w:cs="Times New Roman"/>
          <w:color w:val="000000" w:themeColor="text1"/>
        </w:rPr>
      </w:pPr>
    </w:p>
    <w:p w14:paraId="50946DBB" w14:textId="77777777" w:rsidR="00843246" w:rsidRDefault="00843246" w:rsidP="00843246">
      <w:pPr>
        <w:rPr>
          <w:rFonts w:ascii="Times New Roman" w:hAnsi="Times New Roman" w:cs="Times New Roman"/>
          <w:color w:val="000000" w:themeColor="text1"/>
        </w:rPr>
      </w:pPr>
    </w:p>
    <w:p w14:paraId="694282A9" w14:textId="77777777" w:rsidR="00843246" w:rsidRDefault="00843246" w:rsidP="00843246">
      <w:pPr>
        <w:rPr>
          <w:rFonts w:ascii="Times New Roman" w:hAnsi="Times New Roman" w:cs="Times New Roman"/>
          <w:color w:val="000000" w:themeColor="text1"/>
        </w:rPr>
      </w:pPr>
      <w:r>
        <w:rPr>
          <w:rFonts w:ascii="Times New Roman" w:hAnsi="Times New Roman" w:cs="Times New Roman"/>
          <w:color w:val="000000" w:themeColor="text1"/>
        </w:rPr>
        <w:t xml:space="preserve">Informācijai: Metodiskais materiāls par DDL sagatavošanu: </w:t>
      </w:r>
    </w:p>
    <w:p w14:paraId="379B8488" w14:textId="77777777" w:rsidR="00843246" w:rsidRDefault="00000000" w:rsidP="00843246">
      <w:pPr>
        <w:pStyle w:val="ListParagraph"/>
        <w:numPr>
          <w:ilvl w:val="0"/>
          <w:numId w:val="40"/>
        </w:numPr>
        <w:rPr>
          <w:rFonts w:ascii="Times New Roman" w:hAnsi="Times New Roman" w:cs="Times New Roman"/>
          <w:color w:val="000000" w:themeColor="text1"/>
        </w:rPr>
      </w:pPr>
      <w:hyperlink r:id="rId26" w:history="1">
        <w:r w:rsidR="00843246">
          <w:rPr>
            <w:rStyle w:val="Hyperlink"/>
          </w:rPr>
          <w:t>0e0c8ba2-63d9-4c95-9187-9de6a50fcac6 (europa.eu)</w:t>
        </w:r>
      </w:hyperlink>
      <w:r w:rsidR="00843246">
        <w:rPr>
          <w:rFonts w:ascii="Times New Roman" w:hAnsi="Times New Roman" w:cs="Times New Roman"/>
          <w:color w:val="000000" w:themeColor="text1"/>
        </w:rPr>
        <w:t xml:space="preserve"> </w:t>
      </w:r>
    </w:p>
    <w:p w14:paraId="643827E7" w14:textId="77777777" w:rsidR="00843246" w:rsidRPr="006F4834" w:rsidRDefault="00000000" w:rsidP="00843246">
      <w:pPr>
        <w:pStyle w:val="ListParagraph"/>
        <w:numPr>
          <w:ilvl w:val="0"/>
          <w:numId w:val="40"/>
        </w:numPr>
        <w:rPr>
          <w:rFonts w:ascii="Times New Roman" w:hAnsi="Times New Roman" w:cs="Times New Roman"/>
          <w:color w:val="000000" w:themeColor="text1"/>
        </w:rPr>
      </w:pPr>
      <w:hyperlink r:id="rId27" w:history="1">
        <w:r w:rsidR="00843246" w:rsidRPr="00A401BC">
          <w:rPr>
            <w:rStyle w:val="Hyperlink"/>
            <w:rFonts w:ascii="Times New Roman" w:hAnsi="Times New Roman" w:cs="Times New Roman"/>
          </w:rPr>
          <w:t>https://www.meteo.lv/fs/CKFinderJava/userfiles/files/4_DDL+Iedarbibas%20scenariji.pdf</w:t>
        </w:r>
      </w:hyperlink>
    </w:p>
    <w:p w14:paraId="595FA23B" w14:textId="77777777" w:rsidR="00843246" w:rsidRDefault="00843246" w:rsidP="00843246">
      <w:pPr>
        <w:rPr>
          <w:rFonts w:ascii="Times New Roman" w:hAnsi="Times New Roman" w:cs="Times New Roman"/>
          <w:color w:val="000000" w:themeColor="text1"/>
        </w:rPr>
      </w:pPr>
    </w:p>
    <w:p w14:paraId="24AA20D7" w14:textId="77777777" w:rsidR="00E22185" w:rsidRDefault="00E22185" w:rsidP="004E0819">
      <w:pPr>
        <w:spacing w:after="0" w:line="240" w:lineRule="auto"/>
        <w:jc w:val="center"/>
        <w:rPr>
          <w:rFonts w:ascii="Times New Roman" w:hAnsi="Times New Roman" w:cs="Times New Roman"/>
          <w:sz w:val="24"/>
          <w:szCs w:val="24"/>
        </w:rPr>
      </w:pPr>
    </w:p>
    <w:sectPr w:rsidR="00E22185" w:rsidSect="00843246">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CDA3" w14:textId="77777777" w:rsidR="003C7D80" w:rsidRDefault="003C7D80" w:rsidP="007E55BA">
      <w:pPr>
        <w:spacing w:after="0" w:line="240" w:lineRule="auto"/>
      </w:pPr>
      <w:r>
        <w:separator/>
      </w:r>
    </w:p>
  </w:endnote>
  <w:endnote w:type="continuationSeparator" w:id="0">
    <w:p w14:paraId="25EB92E8" w14:textId="77777777" w:rsidR="003C7D80" w:rsidRDefault="003C7D80" w:rsidP="007E55BA">
      <w:pPr>
        <w:spacing w:after="0" w:line="240" w:lineRule="auto"/>
      </w:pPr>
      <w:r>
        <w:continuationSeparator/>
      </w:r>
    </w:p>
  </w:endnote>
  <w:endnote w:type="continuationNotice" w:id="1">
    <w:p w14:paraId="2A2A2F1A" w14:textId="77777777" w:rsidR="003C7D80" w:rsidRDefault="003C7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yriadPro-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96121"/>
      <w:docPartObj>
        <w:docPartGallery w:val="Page Numbers (Bottom of Page)"/>
        <w:docPartUnique/>
      </w:docPartObj>
    </w:sdtPr>
    <w:sdtContent>
      <w:p w14:paraId="47C11800" w14:textId="0B154935" w:rsidR="00B6048F" w:rsidRDefault="00B6048F">
        <w:pPr>
          <w:pStyle w:val="Footer"/>
          <w:jc w:val="center"/>
        </w:pPr>
        <w:r>
          <w:fldChar w:fldCharType="begin"/>
        </w:r>
        <w:r>
          <w:instrText>PAGE   \* MERGEFORMAT</w:instrText>
        </w:r>
        <w:r>
          <w:fldChar w:fldCharType="separate"/>
        </w:r>
        <w:r>
          <w:t>2</w:t>
        </w:r>
        <w:r>
          <w:fldChar w:fldCharType="end"/>
        </w:r>
      </w:p>
    </w:sdtContent>
  </w:sdt>
  <w:p w14:paraId="1A0E9640" w14:textId="77777777" w:rsidR="00B137AA" w:rsidRPr="00B32318" w:rsidRDefault="00B137AA" w:rsidP="00F12656">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7897"/>
      <w:docPartObj>
        <w:docPartGallery w:val="Page Numbers (Bottom of Page)"/>
        <w:docPartUnique/>
      </w:docPartObj>
    </w:sdtPr>
    <w:sdtEndPr>
      <w:rPr>
        <w:rFonts w:ascii="Times New Roman" w:hAnsi="Times New Roman" w:cs="Times New Roman"/>
        <w:noProof/>
        <w:sz w:val="20"/>
        <w:szCs w:val="20"/>
      </w:rPr>
    </w:sdtEndPr>
    <w:sdtContent>
      <w:p w14:paraId="2A602E8E" w14:textId="77777777" w:rsidR="00E22185" w:rsidRPr="00984AE3" w:rsidRDefault="00E22185">
        <w:pPr>
          <w:pStyle w:val="Footer"/>
          <w:jc w:val="center"/>
          <w:rPr>
            <w:rFonts w:ascii="Times New Roman" w:hAnsi="Times New Roman" w:cs="Times New Roman"/>
            <w:sz w:val="20"/>
            <w:szCs w:val="20"/>
          </w:rPr>
        </w:pPr>
        <w:r w:rsidRPr="00984AE3">
          <w:rPr>
            <w:rFonts w:ascii="Times New Roman" w:hAnsi="Times New Roman" w:cs="Times New Roman"/>
            <w:sz w:val="20"/>
            <w:szCs w:val="20"/>
          </w:rPr>
          <w:fldChar w:fldCharType="begin"/>
        </w:r>
        <w:r w:rsidRPr="00984AE3">
          <w:rPr>
            <w:rFonts w:ascii="Times New Roman" w:hAnsi="Times New Roman" w:cs="Times New Roman"/>
            <w:sz w:val="20"/>
            <w:szCs w:val="20"/>
          </w:rPr>
          <w:instrText xml:space="preserve"> PAGE   \* MERGEFORMAT </w:instrText>
        </w:r>
        <w:r w:rsidRPr="00984AE3">
          <w:rPr>
            <w:rFonts w:ascii="Times New Roman" w:hAnsi="Times New Roman" w:cs="Times New Roman"/>
            <w:sz w:val="20"/>
            <w:szCs w:val="20"/>
          </w:rPr>
          <w:fldChar w:fldCharType="separate"/>
        </w:r>
        <w:r>
          <w:rPr>
            <w:rFonts w:ascii="Times New Roman" w:hAnsi="Times New Roman" w:cs="Times New Roman"/>
            <w:noProof/>
            <w:sz w:val="20"/>
            <w:szCs w:val="20"/>
          </w:rPr>
          <w:t>11</w:t>
        </w:r>
        <w:r w:rsidRPr="00984AE3">
          <w:rPr>
            <w:rFonts w:ascii="Times New Roman" w:hAnsi="Times New Roman" w:cs="Times New Roman"/>
            <w:noProof/>
            <w:sz w:val="20"/>
            <w:szCs w:val="20"/>
          </w:rPr>
          <w:fldChar w:fldCharType="end"/>
        </w:r>
      </w:p>
    </w:sdtContent>
  </w:sdt>
  <w:p w14:paraId="46E6CF7C" w14:textId="77777777" w:rsidR="00E22185" w:rsidRDefault="00E22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77661"/>
      <w:docPartObj>
        <w:docPartGallery w:val="Page Numbers (Bottom of Page)"/>
        <w:docPartUnique/>
      </w:docPartObj>
    </w:sdtPr>
    <w:sdtEndPr>
      <w:rPr>
        <w:noProof/>
      </w:rPr>
    </w:sdtEndPr>
    <w:sdtContent>
      <w:p w14:paraId="158C5D3D" w14:textId="72F867C5" w:rsidR="00B6048F" w:rsidRDefault="00B604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CEDFF" w14:textId="77777777" w:rsidR="00E22185" w:rsidRPr="006C3BF1" w:rsidRDefault="00E22185" w:rsidP="006C3B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28F6AF7D" w14:textId="77777777" w:rsidR="00B137AA" w:rsidRDefault="00B137AA">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AB7142C" w14:textId="77777777" w:rsidR="00B137AA" w:rsidRPr="00821F77" w:rsidRDefault="00B137A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2613" w14:textId="77777777" w:rsidR="003C7D80" w:rsidRDefault="003C7D80" w:rsidP="007E55BA">
      <w:pPr>
        <w:spacing w:after="0" w:line="240" w:lineRule="auto"/>
      </w:pPr>
      <w:r>
        <w:separator/>
      </w:r>
    </w:p>
  </w:footnote>
  <w:footnote w:type="continuationSeparator" w:id="0">
    <w:p w14:paraId="6AFC1685" w14:textId="77777777" w:rsidR="003C7D80" w:rsidRDefault="003C7D80" w:rsidP="007E55BA">
      <w:pPr>
        <w:spacing w:after="0" w:line="240" w:lineRule="auto"/>
      </w:pPr>
      <w:r>
        <w:continuationSeparator/>
      </w:r>
    </w:p>
  </w:footnote>
  <w:footnote w:type="continuationNotice" w:id="1">
    <w:p w14:paraId="5E4636A8" w14:textId="77777777" w:rsidR="003C7D80" w:rsidRDefault="003C7D80">
      <w:pPr>
        <w:spacing w:after="0" w:line="240" w:lineRule="auto"/>
      </w:pPr>
    </w:p>
  </w:footnote>
  <w:footnote w:id="2">
    <w:p w14:paraId="588B2564" w14:textId="77777777" w:rsidR="00B137AA" w:rsidRDefault="00B137AA" w:rsidP="00F2289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D2641D8" w14:textId="77777777" w:rsidR="00B137AA" w:rsidRPr="00BC0ADE" w:rsidRDefault="00B137AA" w:rsidP="00F2289D">
      <w:pPr>
        <w:pStyle w:val="FootnoteText"/>
        <w:jc w:val="both"/>
        <w:rPr>
          <w:rFonts w:ascii="Times New Roman" w:hAnsi="Times New Roman"/>
        </w:rPr>
      </w:pPr>
    </w:p>
  </w:footnote>
  <w:footnote w:id="3">
    <w:p w14:paraId="44DF9F0E" w14:textId="77777777" w:rsidR="00843246" w:rsidRPr="00895BBA" w:rsidRDefault="00843246" w:rsidP="00843246">
      <w:pPr>
        <w:pStyle w:val="FootnoteText"/>
        <w:rPr>
          <w:rFonts w:ascii="Times New Roman" w:hAnsi="Times New Roman"/>
          <w:i/>
          <w:iCs/>
          <w:sz w:val="24"/>
          <w:szCs w:val="24"/>
        </w:rPr>
      </w:pPr>
      <w:r w:rsidRPr="00895BBA">
        <w:rPr>
          <w:rStyle w:val="FootnoteReference"/>
          <w:rFonts w:ascii="Times New Roman" w:hAnsi="Times New Roman"/>
          <w:i/>
          <w:iCs/>
          <w:szCs w:val="24"/>
        </w:rPr>
        <w:footnoteRef/>
      </w:r>
      <w:r w:rsidRPr="00895BBA">
        <w:rPr>
          <w:rFonts w:ascii="Times New Roman" w:hAnsi="Times New Roman"/>
          <w:i/>
          <w:iCs/>
          <w:sz w:val="24"/>
          <w:szCs w:val="24"/>
        </w:rPr>
        <w:t xml:space="preserve"> No </w:t>
      </w:r>
      <w:r w:rsidRPr="00895BBA">
        <w:rPr>
          <w:rFonts w:ascii="Times New Roman" w:hAnsi="Times New Roman"/>
          <w:bCs/>
          <w:i/>
          <w:iCs/>
          <w:sz w:val="24"/>
          <w:szCs w:val="24"/>
          <w:lang w:eastAsia="lv-LV"/>
        </w:rPr>
        <w:t xml:space="preserve">REACH regulai </w:t>
      </w:r>
      <w:r w:rsidRPr="00895BBA">
        <w:rPr>
          <w:rFonts w:ascii="Times New Roman" w:hAnsi="Times New Roman"/>
          <w:i/>
          <w:iCs/>
          <w:color w:val="000000"/>
          <w:sz w:val="24"/>
          <w:szCs w:val="24"/>
        </w:rPr>
        <w:t xml:space="preserve">1907/2006/EK regulas </w:t>
      </w:r>
      <w:r w:rsidRPr="00895BBA">
        <w:rPr>
          <w:rFonts w:ascii="Times New Roman" w:hAnsi="Times New Roman"/>
          <w:bCs/>
          <w:i/>
          <w:iCs/>
          <w:sz w:val="24"/>
          <w:szCs w:val="24"/>
          <w:lang w:eastAsia="lv-LV"/>
        </w:rPr>
        <w:t>izriet pienākums preces piegādātājam DDL aktualizēt vismaz 1 (vienu) reizi 12 mēnešu periodā (ja ir veiktas izmaiņas DDL), nosūtot aktualizētu DDL preces saņēmējam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520C" w14:textId="77777777" w:rsidR="00E22185" w:rsidRDefault="00E22185">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5E3A633C" w14:textId="77777777" w:rsidR="00E22185" w:rsidRDefault="00E22185">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BCD5" w14:textId="77777777" w:rsidR="00E22185" w:rsidRDefault="00E22185">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84A1CB6"/>
    <w:multiLevelType w:val="hybridMultilevel"/>
    <w:tmpl w:val="008A1ED0"/>
    <w:lvl w:ilvl="0" w:tplc="9BE8B584">
      <w:start w:val="1"/>
      <w:numFmt w:val="bullet"/>
      <w:lvlText w:val=""/>
      <w:lvlJc w:val="left"/>
      <w:pPr>
        <w:ind w:left="720" w:hanging="360"/>
      </w:pPr>
      <w:rPr>
        <w:rFonts w:ascii="Symbol" w:eastAsiaTheme="minorHAnsi" w:hAnsi="Symbol" w:cs="MyriadPro-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A72B3D"/>
    <w:multiLevelType w:val="hybridMultilevel"/>
    <w:tmpl w:val="7D56D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927DEC"/>
    <w:multiLevelType w:val="hybridMultilevel"/>
    <w:tmpl w:val="29867574"/>
    <w:lvl w:ilvl="0" w:tplc="2A2E74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592830"/>
    <w:multiLevelType w:val="multilevel"/>
    <w:tmpl w:val="71902476"/>
    <w:lvl w:ilvl="0">
      <w:start w:val="5"/>
      <w:numFmt w:val="decimal"/>
      <w:lvlText w:val="%1."/>
      <w:lvlJc w:val="left"/>
      <w:pPr>
        <w:ind w:left="390" w:hanging="390"/>
      </w:pPr>
    </w:lvl>
    <w:lvl w:ilvl="1">
      <w:start w:val="1"/>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41A4196"/>
    <w:multiLevelType w:val="hybridMultilevel"/>
    <w:tmpl w:val="296099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4770DF"/>
    <w:multiLevelType w:val="multilevel"/>
    <w:tmpl w:val="DBFE2B52"/>
    <w:lvl w:ilvl="0">
      <w:start w:val="13"/>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6960662"/>
    <w:multiLevelType w:val="multilevel"/>
    <w:tmpl w:val="FAA8CB1E"/>
    <w:lvl w:ilvl="0">
      <w:start w:val="9"/>
      <w:numFmt w:val="decimal"/>
      <w:lvlText w:val="%1."/>
      <w:lvlJc w:val="left"/>
      <w:pPr>
        <w:ind w:left="390" w:hanging="390"/>
      </w:pPr>
      <w:rPr>
        <w:b/>
        <w:bCs/>
      </w:rPr>
    </w:lvl>
    <w:lvl w:ilvl="1">
      <w:start w:val="1"/>
      <w:numFmt w:val="decimal"/>
      <w:lvlText w:val="%1.%2."/>
      <w:lvlJc w:val="left"/>
      <w:pPr>
        <w:ind w:left="720" w:hanging="720"/>
      </w:pPr>
      <w:rPr>
        <w:b w:val="0"/>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BD32FB"/>
    <w:multiLevelType w:val="hybridMultilevel"/>
    <w:tmpl w:val="E292BE0E"/>
    <w:lvl w:ilvl="0" w:tplc="7F2AE146">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2" w15:restartNumberingAfterBreak="0">
    <w:nsid w:val="350545B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3" w15:restartNumberingAfterBreak="0">
    <w:nsid w:val="36063469"/>
    <w:multiLevelType w:val="hybridMultilevel"/>
    <w:tmpl w:val="688E8E6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ADD7BA2"/>
    <w:multiLevelType w:val="hybridMultilevel"/>
    <w:tmpl w:val="6D108D48"/>
    <w:lvl w:ilvl="0" w:tplc="90C681F8">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0E706B"/>
    <w:multiLevelType w:val="multilevel"/>
    <w:tmpl w:val="F220761C"/>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AA00C4"/>
    <w:multiLevelType w:val="multilevel"/>
    <w:tmpl w:val="BEB828B0"/>
    <w:lvl w:ilvl="0">
      <w:start w:val="13"/>
      <w:numFmt w:val="decimal"/>
      <w:lvlText w:val="%1."/>
      <w:lvlJc w:val="left"/>
      <w:pPr>
        <w:ind w:left="435" w:hanging="435"/>
      </w:pPr>
      <w:rPr>
        <w:rFonts w:ascii="Times New Roman" w:hAnsi="Times New Roman" w:cs="Times New Roman" w:hint="default"/>
        <w:b/>
        <w:bCs w:val="0"/>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1"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2C05F90"/>
    <w:multiLevelType w:val="multilevel"/>
    <w:tmpl w:val="A2005EEA"/>
    <w:lvl w:ilvl="0">
      <w:start w:val="16"/>
      <w:numFmt w:val="decimal"/>
      <w:lvlText w:val="%1."/>
      <w:lvlJc w:val="left"/>
      <w:pPr>
        <w:ind w:left="480" w:hanging="480"/>
      </w:pPr>
      <w:rPr>
        <w:b/>
        <w:bCs/>
        <w:i w:val="0"/>
        <w:iCs/>
      </w:rPr>
    </w:lvl>
    <w:lvl w:ilvl="1">
      <w:start w:val="1"/>
      <w:numFmt w:val="decimal"/>
      <w:lvlText w:val="%1.%2."/>
      <w:lvlJc w:val="left"/>
      <w:pPr>
        <w:ind w:left="480" w:hanging="480"/>
      </w:pPr>
      <w:rPr>
        <w:b w:val="0"/>
        <w:bCs/>
      </w:rPr>
    </w:lvl>
    <w:lvl w:ilvl="2">
      <w:start w:val="1"/>
      <w:numFmt w:val="decimal"/>
      <w:lvlText w:val="%1.%2.%3."/>
      <w:lvlJc w:val="left"/>
      <w:pPr>
        <w:ind w:left="1288" w:hanging="720"/>
      </w:pPr>
      <w:rPr>
        <w:b w:val="0"/>
        <w:bCs/>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3" w15:restartNumberingAfterBreak="0">
    <w:nsid w:val="55794B71"/>
    <w:multiLevelType w:val="hybridMultilevel"/>
    <w:tmpl w:val="D7684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C366E6"/>
    <w:multiLevelType w:val="multilevel"/>
    <w:tmpl w:val="4F90BC94"/>
    <w:lvl w:ilvl="0">
      <w:start w:val="13"/>
      <w:numFmt w:val="decimal"/>
      <w:lvlText w:val="%1."/>
      <w:lvlJc w:val="left"/>
      <w:pPr>
        <w:ind w:left="660" w:hanging="660"/>
      </w:pPr>
      <w:rPr>
        <w:i w:val="0"/>
        <w:iCs/>
      </w:rPr>
    </w:lvl>
    <w:lvl w:ilvl="1">
      <w:start w:val="5"/>
      <w:numFmt w:val="decimal"/>
      <w:lvlText w:val="%1.%2."/>
      <w:lvlJc w:val="left"/>
      <w:pPr>
        <w:ind w:left="1014" w:hanging="660"/>
      </w:pPr>
      <w:rPr>
        <w:i w:val="0"/>
        <w:iCs/>
      </w:r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15:restartNumberingAfterBreak="0">
    <w:nsid w:val="59F83F26"/>
    <w:multiLevelType w:val="multilevel"/>
    <w:tmpl w:val="BD90CB7A"/>
    <w:lvl w:ilvl="0">
      <w:start w:val="2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7F60DAD"/>
    <w:multiLevelType w:val="multilevel"/>
    <w:tmpl w:val="9D76219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BAD1A4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9" w15:restartNumberingAfterBreak="0">
    <w:nsid w:val="6E130E45"/>
    <w:multiLevelType w:val="hybridMultilevel"/>
    <w:tmpl w:val="84B0DC9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6EB55E44"/>
    <w:multiLevelType w:val="multilevel"/>
    <w:tmpl w:val="0F00E97E"/>
    <w:lvl w:ilvl="0">
      <w:start w:val="1"/>
      <w:numFmt w:val="decimal"/>
      <w:lvlText w:val="%1."/>
      <w:lvlJc w:val="left"/>
      <w:pPr>
        <w:ind w:left="720" w:hanging="360"/>
      </w:pPr>
      <w:rPr>
        <w:b/>
        <w:i w:val="0"/>
      </w:r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8663731"/>
    <w:multiLevelType w:val="hybridMultilevel"/>
    <w:tmpl w:val="D1FC3B2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CA6964"/>
    <w:multiLevelType w:val="multilevel"/>
    <w:tmpl w:val="C46E51C0"/>
    <w:lvl w:ilvl="0">
      <w:start w:val="18"/>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7CA23740"/>
    <w:multiLevelType w:val="hybridMultilevel"/>
    <w:tmpl w:val="D2A223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15:restartNumberingAfterBreak="0">
    <w:nsid w:val="7D3A61A3"/>
    <w:multiLevelType w:val="multilevel"/>
    <w:tmpl w:val="B888AF40"/>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70276702">
    <w:abstractNumId w:val="36"/>
  </w:num>
  <w:num w:numId="2" w16cid:durableId="198669652">
    <w:abstractNumId w:val="23"/>
  </w:num>
  <w:num w:numId="3" w16cid:durableId="1495027094">
    <w:abstractNumId w:val="33"/>
  </w:num>
  <w:num w:numId="4" w16cid:durableId="257299495">
    <w:abstractNumId w:val="35"/>
  </w:num>
  <w:num w:numId="5" w16cid:durableId="917131961">
    <w:abstractNumId w:val="19"/>
  </w:num>
  <w:num w:numId="6" w16cid:durableId="1533614899">
    <w:abstractNumId w:val="11"/>
  </w:num>
  <w:num w:numId="7" w16cid:durableId="23397693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16cid:durableId="628322970">
    <w:abstractNumId w:val="18"/>
  </w:num>
  <w:num w:numId="9" w16cid:durableId="917055075">
    <w:abstractNumId w:val="26"/>
  </w:num>
  <w:num w:numId="10" w16cid:durableId="1224483787">
    <w:abstractNumId w:val="17"/>
  </w:num>
  <w:num w:numId="11" w16cid:durableId="1267156570">
    <w:abstractNumId w:val="21"/>
  </w:num>
  <w:num w:numId="12" w16cid:durableId="510678895">
    <w:abstractNumId w:val="28"/>
  </w:num>
  <w:num w:numId="13" w16cid:durableId="281309245">
    <w:abstractNumId w:val="20"/>
  </w:num>
  <w:num w:numId="14" w16cid:durableId="1683968823">
    <w:abstractNumId w:val="3"/>
  </w:num>
  <w:num w:numId="15" w16cid:durableId="2007325210">
    <w:abstractNumId w:val="2"/>
  </w:num>
  <w:num w:numId="16" w16cid:durableId="1557231106">
    <w:abstractNumId w:val="15"/>
  </w:num>
  <w:num w:numId="17" w16cid:durableId="505289446">
    <w:abstractNumId w:val="10"/>
  </w:num>
  <w:num w:numId="18" w16cid:durableId="894001132">
    <w:abstractNumId w:val="14"/>
  </w:num>
  <w:num w:numId="19" w16cid:durableId="2014044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0290157">
    <w:abstractNumId w:val="25"/>
  </w:num>
  <w:num w:numId="21" w16cid:durableId="10389667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023608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585038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636292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2204793">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1091063">
    <w:abstractNumId w:val="24"/>
    <w:lvlOverride w:ilvl="0">
      <w:startOverride w:val="1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5239265">
    <w:abstractNumId w:val="16"/>
  </w:num>
  <w:num w:numId="28" w16cid:durableId="126358050">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327356">
    <w:abstractNumId w:val="12"/>
  </w:num>
  <w:num w:numId="30" w16cid:durableId="387800670">
    <w:abstractNumId w:val="27"/>
  </w:num>
  <w:num w:numId="31" w16cid:durableId="810051969">
    <w:abstractNumId w:val="4"/>
  </w:num>
  <w:num w:numId="32" w16cid:durableId="858197153">
    <w:abstractNumId w:val="30"/>
  </w:num>
  <w:num w:numId="33" w16cid:durableId="598636934">
    <w:abstractNumId w:val="7"/>
  </w:num>
  <w:num w:numId="34" w16cid:durableId="253520592">
    <w:abstractNumId w:val="31"/>
  </w:num>
  <w:num w:numId="35" w16cid:durableId="2139375332">
    <w:abstractNumId w:val="13"/>
  </w:num>
  <w:num w:numId="36" w16cid:durableId="974481399">
    <w:abstractNumId w:val="32"/>
  </w:num>
  <w:num w:numId="37" w16cid:durableId="317463311">
    <w:abstractNumId w:val="9"/>
  </w:num>
  <w:num w:numId="38" w16cid:durableId="278804124">
    <w:abstractNumId w:val="1"/>
  </w:num>
  <w:num w:numId="39" w16cid:durableId="904415485">
    <w:abstractNumId w:val="29"/>
  </w:num>
  <w:num w:numId="40" w16cid:durableId="1383292878">
    <w:abstractNumId w:val="6"/>
  </w:num>
  <w:num w:numId="41" w16cid:durableId="95591022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ED7"/>
    <w:rsid w:val="00000F9C"/>
    <w:rsid w:val="0000126B"/>
    <w:rsid w:val="00001358"/>
    <w:rsid w:val="000017AA"/>
    <w:rsid w:val="00001C62"/>
    <w:rsid w:val="00002216"/>
    <w:rsid w:val="00002819"/>
    <w:rsid w:val="000028C5"/>
    <w:rsid w:val="000047B0"/>
    <w:rsid w:val="0000518E"/>
    <w:rsid w:val="0000747B"/>
    <w:rsid w:val="000102E9"/>
    <w:rsid w:val="00010867"/>
    <w:rsid w:val="000122B7"/>
    <w:rsid w:val="00012BF9"/>
    <w:rsid w:val="00012E86"/>
    <w:rsid w:val="000133AA"/>
    <w:rsid w:val="00014026"/>
    <w:rsid w:val="0001547B"/>
    <w:rsid w:val="000154B9"/>
    <w:rsid w:val="000168FD"/>
    <w:rsid w:val="0001745A"/>
    <w:rsid w:val="00021387"/>
    <w:rsid w:val="00021BB5"/>
    <w:rsid w:val="00021D6E"/>
    <w:rsid w:val="00022479"/>
    <w:rsid w:val="00022FEB"/>
    <w:rsid w:val="00023ABC"/>
    <w:rsid w:val="00023BE3"/>
    <w:rsid w:val="00023F74"/>
    <w:rsid w:val="0002478C"/>
    <w:rsid w:val="00025A4F"/>
    <w:rsid w:val="00026ED7"/>
    <w:rsid w:val="00026F4E"/>
    <w:rsid w:val="00027173"/>
    <w:rsid w:val="0002793B"/>
    <w:rsid w:val="0003006C"/>
    <w:rsid w:val="00030D7D"/>
    <w:rsid w:val="0003179E"/>
    <w:rsid w:val="00031C15"/>
    <w:rsid w:val="00031DEB"/>
    <w:rsid w:val="000325FA"/>
    <w:rsid w:val="00033A31"/>
    <w:rsid w:val="000340DC"/>
    <w:rsid w:val="0003481B"/>
    <w:rsid w:val="00035533"/>
    <w:rsid w:val="00036166"/>
    <w:rsid w:val="00036C31"/>
    <w:rsid w:val="00036CE5"/>
    <w:rsid w:val="000370A0"/>
    <w:rsid w:val="00037234"/>
    <w:rsid w:val="0003771B"/>
    <w:rsid w:val="00037949"/>
    <w:rsid w:val="00037BAC"/>
    <w:rsid w:val="00041D76"/>
    <w:rsid w:val="00041FA1"/>
    <w:rsid w:val="0004241D"/>
    <w:rsid w:val="000458D1"/>
    <w:rsid w:val="0004618C"/>
    <w:rsid w:val="000474BF"/>
    <w:rsid w:val="00047AED"/>
    <w:rsid w:val="00050564"/>
    <w:rsid w:val="00050F6A"/>
    <w:rsid w:val="00054B67"/>
    <w:rsid w:val="00054FE6"/>
    <w:rsid w:val="00055044"/>
    <w:rsid w:val="000550E3"/>
    <w:rsid w:val="00055EF0"/>
    <w:rsid w:val="000570F7"/>
    <w:rsid w:val="00057120"/>
    <w:rsid w:val="000574C9"/>
    <w:rsid w:val="00061EE4"/>
    <w:rsid w:val="00063DAA"/>
    <w:rsid w:val="00064C21"/>
    <w:rsid w:val="00065376"/>
    <w:rsid w:val="0006558D"/>
    <w:rsid w:val="0006651C"/>
    <w:rsid w:val="0006698E"/>
    <w:rsid w:val="000669C0"/>
    <w:rsid w:val="00066B52"/>
    <w:rsid w:val="0007046F"/>
    <w:rsid w:val="00070CFF"/>
    <w:rsid w:val="00071798"/>
    <w:rsid w:val="0007268F"/>
    <w:rsid w:val="000729DA"/>
    <w:rsid w:val="00073F33"/>
    <w:rsid w:val="00080392"/>
    <w:rsid w:val="00080B3D"/>
    <w:rsid w:val="00080BA3"/>
    <w:rsid w:val="00083FBF"/>
    <w:rsid w:val="00086EE2"/>
    <w:rsid w:val="00087619"/>
    <w:rsid w:val="00090664"/>
    <w:rsid w:val="000908CD"/>
    <w:rsid w:val="00091438"/>
    <w:rsid w:val="00092CFD"/>
    <w:rsid w:val="00093206"/>
    <w:rsid w:val="0009357B"/>
    <w:rsid w:val="00093809"/>
    <w:rsid w:val="0009469F"/>
    <w:rsid w:val="000948D7"/>
    <w:rsid w:val="00094A91"/>
    <w:rsid w:val="00095980"/>
    <w:rsid w:val="00097304"/>
    <w:rsid w:val="000A2139"/>
    <w:rsid w:val="000A35E2"/>
    <w:rsid w:val="000A4502"/>
    <w:rsid w:val="000A5D80"/>
    <w:rsid w:val="000A634D"/>
    <w:rsid w:val="000A7BC1"/>
    <w:rsid w:val="000A7D04"/>
    <w:rsid w:val="000A7FA9"/>
    <w:rsid w:val="000B13B4"/>
    <w:rsid w:val="000B1B9C"/>
    <w:rsid w:val="000B1C41"/>
    <w:rsid w:val="000B4595"/>
    <w:rsid w:val="000B5301"/>
    <w:rsid w:val="000B55C1"/>
    <w:rsid w:val="000B6869"/>
    <w:rsid w:val="000B7104"/>
    <w:rsid w:val="000B78C4"/>
    <w:rsid w:val="000C08C1"/>
    <w:rsid w:val="000C1E86"/>
    <w:rsid w:val="000C2F5A"/>
    <w:rsid w:val="000C36B0"/>
    <w:rsid w:val="000C3FFE"/>
    <w:rsid w:val="000C43F2"/>
    <w:rsid w:val="000C4E89"/>
    <w:rsid w:val="000C5EC4"/>
    <w:rsid w:val="000C6384"/>
    <w:rsid w:val="000C6815"/>
    <w:rsid w:val="000C73C5"/>
    <w:rsid w:val="000C7D31"/>
    <w:rsid w:val="000D059B"/>
    <w:rsid w:val="000D07EB"/>
    <w:rsid w:val="000D0861"/>
    <w:rsid w:val="000D1409"/>
    <w:rsid w:val="000D27A1"/>
    <w:rsid w:val="000D2AB4"/>
    <w:rsid w:val="000D36D1"/>
    <w:rsid w:val="000D404A"/>
    <w:rsid w:val="000D4EE3"/>
    <w:rsid w:val="000D4F31"/>
    <w:rsid w:val="000D5319"/>
    <w:rsid w:val="000D60AE"/>
    <w:rsid w:val="000D7A16"/>
    <w:rsid w:val="000E0D0E"/>
    <w:rsid w:val="000E22A8"/>
    <w:rsid w:val="000E46FE"/>
    <w:rsid w:val="000E477F"/>
    <w:rsid w:val="000E5138"/>
    <w:rsid w:val="000E538A"/>
    <w:rsid w:val="000E65DA"/>
    <w:rsid w:val="000E6BA9"/>
    <w:rsid w:val="000E7862"/>
    <w:rsid w:val="000E7E11"/>
    <w:rsid w:val="000E7ED8"/>
    <w:rsid w:val="000F04D0"/>
    <w:rsid w:val="000F050E"/>
    <w:rsid w:val="000F0CA5"/>
    <w:rsid w:val="000F128E"/>
    <w:rsid w:val="000F1AB3"/>
    <w:rsid w:val="000F2544"/>
    <w:rsid w:val="000F33F7"/>
    <w:rsid w:val="000F362D"/>
    <w:rsid w:val="000F4016"/>
    <w:rsid w:val="000F46B0"/>
    <w:rsid w:val="000F5D7D"/>
    <w:rsid w:val="000F6BE5"/>
    <w:rsid w:val="000F6D94"/>
    <w:rsid w:val="00100505"/>
    <w:rsid w:val="00101992"/>
    <w:rsid w:val="00106906"/>
    <w:rsid w:val="00106F7B"/>
    <w:rsid w:val="001070DC"/>
    <w:rsid w:val="00107BAA"/>
    <w:rsid w:val="0011084E"/>
    <w:rsid w:val="00110F83"/>
    <w:rsid w:val="001110F7"/>
    <w:rsid w:val="00111349"/>
    <w:rsid w:val="0011142A"/>
    <w:rsid w:val="001126C5"/>
    <w:rsid w:val="00113134"/>
    <w:rsid w:val="00113942"/>
    <w:rsid w:val="0011486D"/>
    <w:rsid w:val="00117EFC"/>
    <w:rsid w:val="0012167F"/>
    <w:rsid w:val="00123B8E"/>
    <w:rsid w:val="00124289"/>
    <w:rsid w:val="00125CEA"/>
    <w:rsid w:val="00126496"/>
    <w:rsid w:val="00126D55"/>
    <w:rsid w:val="00130688"/>
    <w:rsid w:val="001309C3"/>
    <w:rsid w:val="00130D3B"/>
    <w:rsid w:val="00131673"/>
    <w:rsid w:val="001326F4"/>
    <w:rsid w:val="00132759"/>
    <w:rsid w:val="00133E7C"/>
    <w:rsid w:val="00134B8C"/>
    <w:rsid w:val="00135B87"/>
    <w:rsid w:val="00136190"/>
    <w:rsid w:val="00136D21"/>
    <w:rsid w:val="0013705F"/>
    <w:rsid w:val="001400B5"/>
    <w:rsid w:val="0014074C"/>
    <w:rsid w:val="001408DC"/>
    <w:rsid w:val="00140ECE"/>
    <w:rsid w:val="001417B1"/>
    <w:rsid w:val="001430A6"/>
    <w:rsid w:val="00143571"/>
    <w:rsid w:val="00143619"/>
    <w:rsid w:val="00143C8D"/>
    <w:rsid w:val="0014645B"/>
    <w:rsid w:val="00146687"/>
    <w:rsid w:val="0014698C"/>
    <w:rsid w:val="00147187"/>
    <w:rsid w:val="0014786E"/>
    <w:rsid w:val="00147D82"/>
    <w:rsid w:val="0015005A"/>
    <w:rsid w:val="0015245F"/>
    <w:rsid w:val="00153675"/>
    <w:rsid w:val="001539FB"/>
    <w:rsid w:val="00154C33"/>
    <w:rsid w:val="00155106"/>
    <w:rsid w:val="0015513F"/>
    <w:rsid w:val="00156516"/>
    <w:rsid w:val="001568DA"/>
    <w:rsid w:val="00156D27"/>
    <w:rsid w:val="0015705C"/>
    <w:rsid w:val="00157597"/>
    <w:rsid w:val="001575B5"/>
    <w:rsid w:val="00157B00"/>
    <w:rsid w:val="00163568"/>
    <w:rsid w:val="00163FA6"/>
    <w:rsid w:val="0016647D"/>
    <w:rsid w:val="001679F5"/>
    <w:rsid w:val="00167DF3"/>
    <w:rsid w:val="0017009E"/>
    <w:rsid w:val="001702AB"/>
    <w:rsid w:val="00170DB4"/>
    <w:rsid w:val="0017164A"/>
    <w:rsid w:val="00172180"/>
    <w:rsid w:val="0017311F"/>
    <w:rsid w:val="00175A5B"/>
    <w:rsid w:val="0017648D"/>
    <w:rsid w:val="00176A12"/>
    <w:rsid w:val="001772E7"/>
    <w:rsid w:val="00177876"/>
    <w:rsid w:val="00177B38"/>
    <w:rsid w:val="00177C00"/>
    <w:rsid w:val="00180C7A"/>
    <w:rsid w:val="0018180E"/>
    <w:rsid w:val="00182A90"/>
    <w:rsid w:val="00182EB9"/>
    <w:rsid w:val="00184CBA"/>
    <w:rsid w:val="00185120"/>
    <w:rsid w:val="00186043"/>
    <w:rsid w:val="00186326"/>
    <w:rsid w:val="00187187"/>
    <w:rsid w:val="00190543"/>
    <w:rsid w:val="00190E27"/>
    <w:rsid w:val="001913AB"/>
    <w:rsid w:val="00193000"/>
    <w:rsid w:val="001944C8"/>
    <w:rsid w:val="001946D6"/>
    <w:rsid w:val="00195520"/>
    <w:rsid w:val="00196438"/>
    <w:rsid w:val="001971DB"/>
    <w:rsid w:val="001974BD"/>
    <w:rsid w:val="00197CB9"/>
    <w:rsid w:val="001A14DE"/>
    <w:rsid w:val="001A1D19"/>
    <w:rsid w:val="001A3764"/>
    <w:rsid w:val="001A399E"/>
    <w:rsid w:val="001A4D90"/>
    <w:rsid w:val="001A52BD"/>
    <w:rsid w:val="001A58B5"/>
    <w:rsid w:val="001A68E7"/>
    <w:rsid w:val="001A6CB3"/>
    <w:rsid w:val="001A7FF9"/>
    <w:rsid w:val="001B0288"/>
    <w:rsid w:val="001B0C02"/>
    <w:rsid w:val="001B19EB"/>
    <w:rsid w:val="001B27F8"/>
    <w:rsid w:val="001B2C3E"/>
    <w:rsid w:val="001B32F3"/>
    <w:rsid w:val="001B434A"/>
    <w:rsid w:val="001B4B18"/>
    <w:rsid w:val="001B55C6"/>
    <w:rsid w:val="001B5660"/>
    <w:rsid w:val="001B5995"/>
    <w:rsid w:val="001B66A9"/>
    <w:rsid w:val="001B7377"/>
    <w:rsid w:val="001B7E90"/>
    <w:rsid w:val="001B7EDB"/>
    <w:rsid w:val="001C003E"/>
    <w:rsid w:val="001C19F7"/>
    <w:rsid w:val="001C1A9E"/>
    <w:rsid w:val="001C1F0E"/>
    <w:rsid w:val="001C28B3"/>
    <w:rsid w:val="001C35EA"/>
    <w:rsid w:val="001C4623"/>
    <w:rsid w:val="001C70CB"/>
    <w:rsid w:val="001C7C12"/>
    <w:rsid w:val="001D066C"/>
    <w:rsid w:val="001D11C3"/>
    <w:rsid w:val="001D2114"/>
    <w:rsid w:val="001D23AE"/>
    <w:rsid w:val="001D2AD0"/>
    <w:rsid w:val="001D3D24"/>
    <w:rsid w:val="001D3E31"/>
    <w:rsid w:val="001D530B"/>
    <w:rsid w:val="001D531F"/>
    <w:rsid w:val="001D58CA"/>
    <w:rsid w:val="001D5ACE"/>
    <w:rsid w:val="001D6C3E"/>
    <w:rsid w:val="001E147E"/>
    <w:rsid w:val="001E1C74"/>
    <w:rsid w:val="001E24F8"/>
    <w:rsid w:val="001E28FF"/>
    <w:rsid w:val="001E3F15"/>
    <w:rsid w:val="001E4F28"/>
    <w:rsid w:val="001E52D1"/>
    <w:rsid w:val="001E7A17"/>
    <w:rsid w:val="001E7DD1"/>
    <w:rsid w:val="001F1360"/>
    <w:rsid w:val="001F2780"/>
    <w:rsid w:val="001F3A12"/>
    <w:rsid w:val="001F721B"/>
    <w:rsid w:val="001F7317"/>
    <w:rsid w:val="001F7AA9"/>
    <w:rsid w:val="0020070C"/>
    <w:rsid w:val="00200E0D"/>
    <w:rsid w:val="00201D6B"/>
    <w:rsid w:val="00203CCA"/>
    <w:rsid w:val="0020477A"/>
    <w:rsid w:val="00204F3A"/>
    <w:rsid w:val="00204FC1"/>
    <w:rsid w:val="00205CFD"/>
    <w:rsid w:val="00206AE3"/>
    <w:rsid w:val="00206E48"/>
    <w:rsid w:val="00212132"/>
    <w:rsid w:val="00212312"/>
    <w:rsid w:val="00214625"/>
    <w:rsid w:val="00214C6C"/>
    <w:rsid w:val="0021518B"/>
    <w:rsid w:val="002155BD"/>
    <w:rsid w:val="00215A2B"/>
    <w:rsid w:val="00215BC4"/>
    <w:rsid w:val="002160D8"/>
    <w:rsid w:val="002164D7"/>
    <w:rsid w:val="002170C6"/>
    <w:rsid w:val="00217724"/>
    <w:rsid w:val="00220992"/>
    <w:rsid w:val="00220A21"/>
    <w:rsid w:val="00220C13"/>
    <w:rsid w:val="002213BE"/>
    <w:rsid w:val="00221DB8"/>
    <w:rsid w:val="00223023"/>
    <w:rsid w:val="00225C54"/>
    <w:rsid w:val="00227E31"/>
    <w:rsid w:val="00231656"/>
    <w:rsid w:val="00231AB4"/>
    <w:rsid w:val="00231DC1"/>
    <w:rsid w:val="002326FB"/>
    <w:rsid w:val="00232ACA"/>
    <w:rsid w:val="00232E68"/>
    <w:rsid w:val="002335DD"/>
    <w:rsid w:val="002351B4"/>
    <w:rsid w:val="00235764"/>
    <w:rsid w:val="0023583F"/>
    <w:rsid w:val="0023659B"/>
    <w:rsid w:val="00236901"/>
    <w:rsid w:val="00237053"/>
    <w:rsid w:val="00237111"/>
    <w:rsid w:val="00240005"/>
    <w:rsid w:val="0024000C"/>
    <w:rsid w:val="002403B1"/>
    <w:rsid w:val="00241CB1"/>
    <w:rsid w:val="00242254"/>
    <w:rsid w:val="002435B5"/>
    <w:rsid w:val="0024616F"/>
    <w:rsid w:val="00246CC3"/>
    <w:rsid w:val="00250898"/>
    <w:rsid w:val="0025112A"/>
    <w:rsid w:val="00251F73"/>
    <w:rsid w:val="0025221D"/>
    <w:rsid w:val="00253915"/>
    <w:rsid w:val="0025702D"/>
    <w:rsid w:val="00257103"/>
    <w:rsid w:val="00257D54"/>
    <w:rsid w:val="00260EA4"/>
    <w:rsid w:val="00261355"/>
    <w:rsid w:val="00261F1C"/>
    <w:rsid w:val="002623B2"/>
    <w:rsid w:val="002645E8"/>
    <w:rsid w:val="002650AE"/>
    <w:rsid w:val="00266D39"/>
    <w:rsid w:val="0026754D"/>
    <w:rsid w:val="002706F0"/>
    <w:rsid w:val="00270CB6"/>
    <w:rsid w:val="0027229B"/>
    <w:rsid w:val="002731ED"/>
    <w:rsid w:val="00275071"/>
    <w:rsid w:val="002772C3"/>
    <w:rsid w:val="00277941"/>
    <w:rsid w:val="00280107"/>
    <w:rsid w:val="002807DA"/>
    <w:rsid w:val="00282F6A"/>
    <w:rsid w:val="002832B9"/>
    <w:rsid w:val="00283672"/>
    <w:rsid w:val="00285AA3"/>
    <w:rsid w:val="0028678F"/>
    <w:rsid w:val="00286C3F"/>
    <w:rsid w:val="00287E83"/>
    <w:rsid w:val="00290357"/>
    <w:rsid w:val="0029054C"/>
    <w:rsid w:val="002912B1"/>
    <w:rsid w:val="00292062"/>
    <w:rsid w:val="0029383C"/>
    <w:rsid w:val="002941C2"/>
    <w:rsid w:val="002944FE"/>
    <w:rsid w:val="0029548F"/>
    <w:rsid w:val="00296290"/>
    <w:rsid w:val="002972FE"/>
    <w:rsid w:val="0029735A"/>
    <w:rsid w:val="00297A05"/>
    <w:rsid w:val="002A149C"/>
    <w:rsid w:val="002A1B86"/>
    <w:rsid w:val="002A2859"/>
    <w:rsid w:val="002A3187"/>
    <w:rsid w:val="002A5234"/>
    <w:rsid w:val="002A5444"/>
    <w:rsid w:val="002A545F"/>
    <w:rsid w:val="002A7061"/>
    <w:rsid w:val="002A7BB3"/>
    <w:rsid w:val="002B05FB"/>
    <w:rsid w:val="002B0C14"/>
    <w:rsid w:val="002B0F44"/>
    <w:rsid w:val="002B1028"/>
    <w:rsid w:val="002B1D86"/>
    <w:rsid w:val="002B2515"/>
    <w:rsid w:val="002B32E7"/>
    <w:rsid w:val="002B3D3B"/>
    <w:rsid w:val="002B499A"/>
    <w:rsid w:val="002B79B4"/>
    <w:rsid w:val="002C0255"/>
    <w:rsid w:val="002C06D7"/>
    <w:rsid w:val="002C070D"/>
    <w:rsid w:val="002C1DDB"/>
    <w:rsid w:val="002C493D"/>
    <w:rsid w:val="002C4EA5"/>
    <w:rsid w:val="002C524C"/>
    <w:rsid w:val="002C571F"/>
    <w:rsid w:val="002C57EF"/>
    <w:rsid w:val="002C5AB4"/>
    <w:rsid w:val="002C5B7B"/>
    <w:rsid w:val="002C5E74"/>
    <w:rsid w:val="002C7060"/>
    <w:rsid w:val="002C78BC"/>
    <w:rsid w:val="002C7BD1"/>
    <w:rsid w:val="002D15EE"/>
    <w:rsid w:val="002D2B2B"/>
    <w:rsid w:val="002D2C72"/>
    <w:rsid w:val="002D2CFA"/>
    <w:rsid w:val="002D3195"/>
    <w:rsid w:val="002D3636"/>
    <w:rsid w:val="002D429B"/>
    <w:rsid w:val="002D47FD"/>
    <w:rsid w:val="002D6011"/>
    <w:rsid w:val="002D6337"/>
    <w:rsid w:val="002D67B2"/>
    <w:rsid w:val="002D6DAC"/>
    <w:rsid w:val="002D712C"/>
    <w:rsid w:val="002E012A"/>
    <w:rsid w:val="002E01F7"/>
    <w:rsid w:val="002E02B8"/>
    <w:rsid w:val="002E0904"/>
    <w:rsid w:val="002E0F5B"/>
    <w:rsid w:val="002E1690"/>
    <w:rsid w:val="002E281E"/>
    <w:rsid w:val="002E3DBD"/>
    <w:rsid w:val="002E5443"/>
    <w:rsid w:val="002E56BD"/>
    <w:rsid w:val="002E642F"/>
    <w:rsid w:val="002E706F"/>
    <w:rsid w:val="002F034E"/>
    <w:rsid w:val="002F19BD"/>
    <w:rsid w:val="002F1B74"/>
    <w:rsid w:val="002F5C85"/>
    <w:rsid w:val="002F6B76"/>
    <w:rsid w:val="002F7136"/>
    <w:rsid w:val="002F78EC"/>
    <w:rsid w:val="0030171E"/>
    <w:rsid w:val="00302738"/>
    <w:rsid w:val="00302F1D"/>
    <w:rsid w:val="00302FC1"/>
    <w:rsid w:val="003034F3"/>
    <w:rsid w:val="00305099"/>
    <w:rsid w:val="00305194"/>
    <w:rsid w:val="00307111"/>
    <w:rsid w:val="00307391"/>
    <w:rsid w:val="00307621"/>
    <w:rsid w:val="00307B81"/>
    <w:rsid w:val="00307D7D"/>
    <w:rsid w:val="003108F4"/>
    <w:rsid w:val="00310A94"/>
    <w:rsid w:val="00310C6A"/>
    <w:rsid w:val="003111BC"/>
    <w:rsid w:val="0031128C"/>
    <w:rsid w:val="00311E8F"/>
    <w:rsid w:val="00312312"/>
    <w:rsid w:val="00312FBF"/>
    <w:rsid w:val="0031334E"/>
    <w:rsid w:val="00314113"/>
    <w:rsid w:val="00315BCD"/>
    <w:rsid w:val="00316CD2"/>
    <w:rsid w:val="003203FE"/>
    <w:rsid w:val="00321131"/>
    <w:rsid w:val="0032131D"/>
    <w:rsid w:val="00321795"/>
    <w:rsid w:val="0032267A"/>
    <w:rsid w:val="003235BC"/>
    <w:rsid w:val="003237AD"/>
    <w:rsid w:val="00323EAB"/>
    <w:rsid w:val="003241D8"/>
    <w:rsid w:val="00324AF2"/>
    <w:rsid w:val="00324B03"/>
    <w:rsid w:val="00324CEF"/>
    <w:rsid w:val="00325077"/>
    <w:rsid w:val="00325387"/>
    <w:rsid w:val="00325898"/>
    <w:rsid w:val="003265DE"/>
    <w:rsid w:val="00327AEF"/>
    <w:rsid w:val="00331761"/>
    <w:rsid w:val="00331A60"/>
    <w:rsid w:val="0033202D"/>
    <w:rsid w:val="00332C45"/>
    <w:rsid w:val="00332E4D"/>
    <w:rsid w:val="00333059"/>
    <w:rsid w:val="003334F5"/>
    <w:rsid w:val="003335B5"/>
    <w:rsid w:val="00334048"/>
    <w:rsid w:val="00334A26"/>
    <w:rsid w:val="00334C43"/>
    <w:rsid w:val="003353CA"/>
    <w:rsid w:val="00336709"/>
    <w:rsid w:val="0033737C"/>
    <w:rsid w:val="003374BB"/>
    <w:rsid w:val="00337763"/>
    <w:rsid w:val="003379CF"/>
    <w:rsid w:val="00337DD7"/>
    <w:rsid w:val="00340BC5"/>
    <w:rsid w:val="00340E19"/>
    <w:rsid w:val="003418CC"/>
    <w:rsid w:val="0034253F"/>
    <w:rsid w:val="0034268B"/>
    <w:rsid w:val="003426EB"/>
    <w:rsid w:val="00342888"/>
    <w:rsid w:val="00342C71"/>
    <w:rsid w:val="00343FF7"/>
    <w:rsid w:val="003448EA"/>
    <w:rsid w:val="003453AE"/>
    <w:rsid w:val="00346D27"/>
    <w:rsid w:val="00347733"/>
    <w:rsid w:val="0035123D"/>
    <w:rsid w:val="003523AE"/>
    <w:rsid w:val="00352C08"/>
    <w:rsid w:val="003533E3"/>
    <w:rsid w:val="003546D8"/>
    <w:rsid w:val="0035633B"/>
    <w:rsid w:val="0036022C"/>
    <w:rsid w:val="0036025F"/>
    <w:rsid w:val="0036047F"/>
    <w:rsid w:val="00361C4D"/>
    <w:rsid w:val="00362043"/>
    <w:rsid w:val="0036296B"/>
    <w:rsid w:val="00363359"/>
    <w:rsid w:val="0036418D"/>
    <w:rsid w:val="003650A2"/>
    <w:rsid w:val="00365349"/>
    <w:rsid w:val="00365604"/>
    <w:rsid w:val="0036610D"/>
    <w:rsid w:val="00366522"/>
    <w:rsid w:val="003667D4"/>
    <w:rsid w:val="00366FD3"/>
    <w:rsid w:val="00367587"/>
    <w:rsid w:val="00370FF2"/>
    <w:rsid w:val="003743DC"/>
    <w:rsid w:val="00374689"/>
    <w:rsid w:val="00375CC3"/>
    <w:rsid w:val="00376188"/>
    <w:rsid w:val="00380C92"/>
    <w:rsid w:val="0038235C"/>
    <w:rsid w:val="00382F21"/>
    <w:rsid w:val="003832C7"/>
    <w:rsid w:val="00383F3D"/>
    <w:rsid w:val="00384517"/>
    <w:rsid w:val="00384D7B"/>
    <w:rsid w:val="0038506A"/>
    <w:rsid w:val="00386E68"/>
    <w:rsid w:val="00387446"/>
    <w:rsid w:val="00387651"/>
    <w:rsid w:val="003905AF"/>
    <w:rsid w:val="00390730"/>
    <w:rsid w:val="0039205A"/>
    <w:rsid w:val="0039233A"/>
    <w:rsid w:val="0039244A"/>
    <w:rsid w:val="003940E1"/>
    <w:rsid w:val="003941D6"/>
    <w:rsid w:val="0039436A"/>
    <w:rsid w:val="00394984"/>
    <w:rsid w:val="003949A2"/>
    <w:rsid w:val="00395A61"/>
    <w:rsid w:val="00396359"/>
    <w:rsid w:val="00396758"/>
    <w:rsid w:val="00397790"/>
    <w:rsid w:val="003979D0"/>
    <w:rsid w:val="003A022F"/>
    <w:rsid w:val="003A040B"/>
    <w:rsid w:val="003A09F8"/>
    <w:rsid w:val="003A1E2A"/>
    <w:rsid w:val="003A2330"/>
    <w:rsid w:val="003A7720"/>
    <w:rsid w:val="003A78CF"/>
    <w:rsid w:val="003B0059"/>
    <w:rsid w:val="003B3DF1"/>
    <w:rsid w:val="003C0408"/>
    <w:rsid w:val="003C13EC"/>
    <w:rsid w:val="003C1589"/>
    <w:rsid w:val="003C15F2"/>
    <w:rsid w:val="003C238E"/>
    <w:rsid w:val="003C239F"/>
    <w:rsid w:val="003C2A10"/>
    <w:rsid w:val="003C36F5"/>
    <w:rsid w:val="003C4599"/>
    <w:rsid w:val="003C676C"/>
    <w:rsid w:val="003C6F26"/>
    <w:rsid w:val="003C7D80"/>
    <w:rsid w:val="003D2755"/>
    <w:rsid w:val="003D2E30"/>
    <w:rsid w:val="003D333D"/>
    <w:rsid w:val="003D39BA"/>
    <w:rsid w:val="003D3C49"/>
    <w:rsid w:val="003D3DCC"/>
    <w:rsid w:val="003D4286"/>
    <w:rsid w:val="003D5C8B"/>
    <w:rsid w:val="003D5F17"/>
    <w:rsid w:val="003E0933"/>
    <w:rsid w:val="003E1296"/>
    <w:rsid w:val="003E1893"/>
    <w:rsid w:val="003E2EEF"/>
    <w:rsid w:val="003E337C"/>
    <w:rsid w:val="003E3782"/>
    <w:rsid w:val="003E38C9"/>
    <w:rsid w:val="003E51F4"/>
    <w:rsid w:val="003E5D3E"/>
    <w:rsid w:val="003E6609"/>
    <w:rsid w:val="003F00C1"/>
    <w:rsid w:val="003F0102"/>
    <w:rsid w:val="003F061A"/>
    <w:rsid w:val="003F094E"/>
    <w:rsid w:val="003F0DBF"/>
    <w:rsid w:val="003F1621"/>
    <w:rsid w:val="003F17F1"/>
    <w:rsid w:val="003F20BD"/>
    <w:rsid w:val="003F272A"/>
    <w:rsid w:val="003F34FB"/>
    <w:rsid w:val="003F5194"/>
    <w:rsid w:val="003F6D13"/>
    <w:rsid w:val="003F6F5E"/>
    <w:rsid w:val="003F77BD"/>
    <w:rsid w:val="004008BA"/>
    <w:rsid w:val="004018DE"/>
    <w:rsid w:val="00403D1B"/>
    <w:rsid w:val="00404802"/>
    <w:rsid w:val="00404F66"/>
    <w:rsid w:val="00405BB8"/>
    <w:rsid w:val="004067B4"/>
    <w:rsid w:val="00406AA4"/>
    <w:rsid w:val="00407FAF"/>
    <w:rsid w:val="00410818"/>
    <w:rsid w:val="00410E15"/>
    <w:rsid w:val="0041129C"/>
    <w:rsid w:val="00411BBD"/>
    <w:rsid w:val="00412771"/>
    <w:rsid w:val="00415C35"/>
    <w:rsid w:val="00416B1C"/>
    <w:rsid w:val="004227DF"/>
    <w:rsid w:val="004232D9"/>
    <w:rsid w:val="0042367B"/>
    <w:rsid w:val="00424422"/>
    <w:rsid w:val="00424CDE"/>
    <w:rsid w:val="004252A7"/>
    <w:rsid w:val="004253A6"/>
    <w:rsid w:val="00425452"/>
    <w:rsid w:val="004261BA"/>
    <w:rsid w:val="004271B2"/>
    <w:rsid w:val="0042749D"/>
    <w:rsid w:val="0042763C"/>
    <w:rsid w:val="00430116"/>
    <w:rsid w:val="00430548"/>
    <w:rsid w:val="00430784"/>
    <w:rsid w:val="0043247A"/>
    <w:rsid w:val="00432BA7"/>
    <w:rsid w:val="004340A5"/>
    <w:rsid w:val="00434342"/>
    <w:rsid w:val="00435641"/>
    <w:rsid w:val="00435968"/>
    <w:rsid w:val="00435B7C"/>
    <w:rsid w:val="00436038"/>
    <w:rsid w:val="004361C5"/>
    <w:rsid w:val="00436AAD"/>
    <w:rsid w:val="00436AB8"/>
    <w:rsid w:val="00436BF4"/>
    <w:rsid w:val="00437690"/>
    <w:rsid w:val="00437B6C"/>
    <w:rsid w:val="004409F8"/>
    <w:rsid w:val="00441D1B"/>
    <w:rsid w:val="004421E3"/>
    <w:rsid w:val="00443733"/>
    <w:rsid w:val="0044647F"/>
    <w:rsid w:val="00447094"/>
    <w:rsid w:val="0045093C"/>
    <w:rsid w:val="00451371"/>
    <w:rsid w:val="00453359"/>
    <w:rsid w:val="004547AA"/>
    <w:rsid w:val="004560FA"/>
    <w:rsid w:val="00456765"/>
    <w:rsid w:val="00456D2E"/>
    <w:rsid w:val="00456D42"/>
    <w:rsid w:val="00460162"/>
    <w:rsid w:val="00462719"/>
    <w:rsid w:val="00463607"/>
    <w:rsid w:val="00463EFB"/>
    <w:rsid w:val="0046419C"/>
    <w:rsid w:val="00465370"/>
    <w:rsid w:val="004655FA"/>
    <w:rsid w:val="0046581C"/>
    <w:rsid w:val="00465CEB"/>
    <w:rsid w:val="00466515"/>
    <w:rsid w:val="00470551"/>
    <w:rsid w:val="004707A4"/>
    <w:rsid w:val="00471021"/>
    <w:rsid w:val="00471453"/>
    <w:rsid w:val="0047289A"/>
    <w:rsid w:val="00472D4D"/>
    <w:rsid w:val="00472D5B"/>
    <w:rsid w:val="00472F22"/>
    <w:rsid w:val="00473232"/>
    <w:rsid w:val="00473CB6"/>
    <w:rsid w:val="00475AA0"/>
    <w:rsid w:val="0047626E"/>
    <w:rsid w:val="00476814"/>
    <w:rsid w:val="00477960"/>
    <w:rsid w:val="0048107A"/>
    <w:rsid w:val="004811BB"/>
    <w:rsid w:val="00481DA5"/>
    <w:rsid w:val="00482BBD"/>
    <w:rsid w:val="00483B0E"/>
    <w:rsid w:val="004843C8"/>
    <w:rsid w:val="00487045"/>
    <w:rsid w:val="00487E44"/>
    <w:rsid w:val="00490F41"/>
    <w:rsid w:val="00490F4E"/>
    <w:rsid w:val="00490FEB"/>
    <w:rsid w:val="0049102E"/>
    <w:rsid w:val="00494385"/>
    <w:rsid w:val="004948A5"/>
    <w:rsid w:val="0049534C"/>
    <w:rsid w:val="00495E51"/>
    <w:rsid w:val="004960A6"/>
    <w:rsid w:val="004965D7"/>
    <w:rsid w:val="00497815"/>
    <w:rsid w:val="004A0810"/>
    <w:rsid w:val="004A325D"/>
    <w:rsid w:val="004A38C0"/>
    <w:rsid w:val="004A4383"/>
    <w:rsid w:val="004A439E"/>
    <w:rsid w:val="004A53A9"/>
    <w:rsid w:val="004A5BC8"/>
    <w:rsid w:val="004A639A"/>
    <w:rsid w:val="004A6B62"/>
    <w:rsid w:val="004A7AE4"/>
    <w:rsid w:val="004A7CCB"/>
    <w:rsid w:val="004B02FB"/>
    <w:rsid w:val="004B04C2"/>
    <w:rsid w:val="004B068D"/>
    <w:rsid w:val="004B0B32"/>
    <w:rsid w:val="004B0DFC"/>
    <w:rsid w:val="004B0E99"/>
    <w:rsid w:val="004B14C3"/>
    <w:rsid w:val="004B14CF"/>
    <w:rsid w:val="004B17FD"/>
    <w:rsid w:val="004B1C6C"/>
    <w:rsid w:val="004B2E1F"/>
    <w:rsid w:val="004B3DDC"/>
    <w:rsid w:val="004B4131"/>
    <w:rsid w:val="004B50FE"/>
    <w:rsid w:val="004B52CE"/>
    <w:rsid w:val="004B6667"/>
    <w:rsid w:val="004B7AF1"/>
    <w:rsid w:val="004B7BD9"/>
    <w:rsid w:val="004C1B64"/>
    <w:rsid w:val="004C230F"/>
    <w:rsid w:val="004C3F2F"/>
    <w:rsid w:val="004C4016"/>
    <w:rsid w:val="004C4261"/>
    <w:rsid w:val="004C7AFA"/>
    <w:rsid w:val="004C7B63"/>
    <w:rsid w:val="004C7E27"/>
    <w:rsid w:val="004D08EA"/>
    <w:rsid w:val="004D0C5B"/>
    <w:rsid w:val="004D1280"/>
    <w:rsid w:val="004D2057"/>
    <w:rsid w:val="004D3B87"/>
    <w:rsid w:val="004D3C0B"/>
    <w:rsid w:val="004D455F"/>
    <w:rsid w:val="004D63CE"/>
    <w:rsid w:val="004E0819"/>
    <w:rsid w:val="004E12AA"/>
    <w:rsid w:val="004E2940"/>
    <w:rsid w:val="004E2DC0"/>
    <w:rsid w:val="004E3F88"/>
    <w:rsid w:val="004E4351"/>
    <w:rsid w:val="004E4737"/>
    <w:rsid w:val="004E6708"/>
    <w:rsid w:val="004E709C"/>
    <w:rsid w:val="004E7146"/>
    <w:rsid w:val="004E7B65"/>
    <w:rsid w:val="004F1088"/>
    <w:rsid w:val="004F1352"/>
    <w:rsid w:val="004F3212"/>
    <w:rsid w:val="004F4D1E"/>
    <w:rsid w:val="004F5EC6"/>
    <w:rsid w:val="004F6D1D"/>
    <w:rsid w:val="004F6EC3"/>
    <w:rsid w:val="004F76FC"/>
    <w:rsid w:val="0050077B"/>
    <w:rsid w:val="005014A6"/>
    <w:rsid w:val="0050205D"/>
    <w:rsid w:val="0050234A"/>
    <w:rsid w:val="0050239E"/>
    <w:rsid w:val="0050287E"/>
    <w:rsid w:val="0050342D"/>
    <w:rsid w:val="00504F8B"/>
    <w:rsid w:val="00506509"/>
    <w:rsid w:val="00506EEA"/>
    <w:rsid w:val="005119ED"/>
    <w:rsid w:val="0051227C"/>
    <w:rsid w:val="005144B5"/>
    <w:rsid w:val="005144D3"/>
    <w:rsid w:val="00514B1A"/>
    <w:rsid w:val="005172BD"/>
    <w:rsid w:val="005200B4"/>
    <w:rsid w:val="005201B3"/>
    <w:rsid w:val="00520969"/>
    <w:rsid w:val="00520AE4"/>
    <w:rsid w:val="00520B79"/>
    <w:rsid w:val="00520C9D"/>
    <w:rsid w:val="00520FBE"/>
    <w:rsid w:val="00521DEA"/>
    <w:rsid w:val="00523D80"/>
    <w:rsid w:val="0052438F"/>
    <w:rsid w:val="00526C4F"/>
    <w:rsid w:val="005302D3"/>
    <w:rsid w:val="00532398"/>
    <w:rsid w:val="005327F6"/>
    <w:rsid w:val="00533467"/>
    <w:rsid w:val="00533560"/>
    <w:rsid w:val="00533E07"/>
    <w:rsid w:val="00534C6E"/>
    <w:rsid w:val="00535CBE"/>
    <w:rsid w:val="00537279"/>
    <w:rsid w:val="005373AB"/>
    <w:rsid w:val="00537CB6"/>
    <w:rsid w:val="005402C5"/>
    <w:rsid w:val="00540B53"/>
    <w:rsid w:val="005412EC"/>
    <w:rsid w:val="005416AB"/>
    <w:rsid w:val="0054198D"/>
    <w:rsid w:val="00543F49"/>
    <w:rsid w:val="005444F5"/>
    <w:rsid w:val="00544D9A"/>
    <w:rsid w:val="005457FF"/>
    <w:rsid w:val="00545D54"/>
    <w:rsid w:val="00545F24"/>
    <w:rsid w:val="00547F8C"/>
    <w:rsid w:val="00547FAB"/>
    <w:rsid w:val="00551709"/>
    <w:rsid w:val="005530DB"/>
    <w:rsid w:val="00553DA5"/>
    <w:rsid w:val="00554574"/>
    <w:rsid w:val="00555319"/>
    <w:rsid w:val="00555576"/>
    <w:rsid w:val="00555DAC"/>
    <w:rsid w:val="005563FF"/>
    <w:rsid w:val="0055720E"/>
    <w:rsid w:val="005604E2"/>
    <w:rsid w:val="00561748"/>
    <w:rsid w:val="00562F06"/>
    <w:rsid w:val="0056362B"/>
    <w:rsid w:val="00566304"/>
    <w:rsid w:val="0056798B"/>
    <w:rsid w:val="00567BFD"/>
    <w:rsid w:val="00571897"/>
    <w:rsid w:val="00571AA1"/>
    <w:rsid w:val="00571D17"/>
    <w:rsid w:val="00571D38"/>
    <w:rsid w:val="00572274"/>
    <w:rsid w:val="00574DAD"/>
    <w:rsid w:val="00574FE1"/>
    <w:rsid w:val="00576B24"/>
    <w:rsid w:val="00577B77"/>
    <w:rsid w:val="00580022"/>
    <w:rsid w:val="005801A6"/>
    <w:rsid w:val="0058089A"/>
    <w:rsid w:val="005816C5"/>
    <w:rsid w:val="005827C4"/>
    <w:rsid w:val="00583E03"/>
    <w:rsid w:val="0058402E"/>
    <w:rsid w:val="005847A1"/>
    <w:rsid w:val="0058527B"/>
    <w:rsid w:val="00586345"/>
    <w:rsid w:val="005863EA"/>
    <w:rsid w:val="005866E2"/>
    <w:rsid w:val="00586794"/>
    <w:rsid w:val="00586F77"/>
    <w:rsid w:val="005901AA"/>
    <w:rsid w:val="005905CF"/>
    <w:rsid w:val="00590930"/>
    <w:rsid w:val="005910BA"/>
    <w:rsid w:val="005916B1"/>
    <w:rsid w:val="005931F1"/>
    <w:rsid w:val="00593D57"/>
    <w:rsid w:val="00594919"/>
    <w:rsid w:val="0059498F"/>
    <w:rsid w:val="00595146"/>
    <w:rsid w:val="00595465"/>
    <w:rsid w:val="00595D8F"/>
    <w:rsid w:val="00595FC2"/>
    <w:rsid w:val="00596BD9"/>
    <w:rsid w:val="005A02AB"/>
    <w:rsid w:val="005A1A67"/>
    <w:rsid w:val="005A3214"/>
    <w:rsid w:val="005A3261"/>
    <w:rsid w:val="005A3655"/>
    <w:rsid w:val="005A36A6"/>
    <w:rsid w:val="005A3C83"/>
    <w:rsid w:val="005A50F4"/>
    <w:rsid w:val="005A7723"/>
    <w:rsid w:val="005A7AA7"/>
    <w:rsid w:val="005A7F2D"/>
    <w:rsid w:val="005B0545"/>
    <w:rsid w:val="005B135B"/>
    <w:rsid w:val="005B148F"/>
    <w:rsid w:val="005B1526"/>
    <w:rsid w:val="005B17B1"/>
    <w:rsid w:val="005B1EE9"/>
    <w:rsid w:val="005B2F32"/>
    <w:rsid w:val="005B357D"/>
    <w:rsid w:val="005B3833"/>
    <w:rsid w:val="005B3D4D"/>
    <w:rsid w:val="005B44E5"/>
    <w:rsid w:val="005B5A5A"/>
    <w:rsid w:val="005B5CDD"/>
    <w:rsid w:val="005B7D36"/>
    <w:rsid w:val="005B7DC1"/>
    <w:rsid w:val="005C0038"/>
    <w:rsid w:val="005C07A9"/>
    <w:rsid w:val="005C07E4"/>
    <w:rsid w:val="005C0B0C"/>
    <w:rsid w:val="005C10F3"/>
    <w:rsid w:val="005C1340"/>
    <w:rsid w:val="005C183B"/>
    <w:rsid w:val="005C3415"/>
    <w:rsid w:val="005C38AE"/>
    <w:rsid w:val="005C7492"/>
    <w:rsid w:val="005D010E"/>
    <w:rsid w:val="005D116E"/>
    <w:rsid w:val="005D1CCB"/>
    <w:rsid w:val="005D2B43"/>
    <w:rsid w:val="005D31B1"/>
    <w:rsid w:val="005D3262"/>
    <w:rsid w:val="005D48E9"/>
    <w:rsid w:val="005D628E"/>
    <w:rsid w:val="005D67B0"/>
    <w:rsid w:val="005D68A1"/>
    <w:rsid w:val="005D6C36"/>
    <w:rsid w:val="005E0816"/>
    <w:rsid w:val="005E085E"/>
    <w:rsid w:val="005E0F26"/>
    <w:rsid w:val="005E10AD"/>
    <w:rsid w:val="005E1315"/>
    <w:rsid w:val="005E1C77"/>
    <w:rsid w:val="005E1F4D"/>
    <w:rsid w:val="005E2E0A"/>
    <w:rsid w:val="005E33B0"/>
    <w:rsid w:val="005E4C9B"/>
    <w:rsid w:val="005E7566"/>
    <w:rsid w:val="005F0A22"/>
    <w:rsid w:val="005F0B9D"/>
    <w:rsid w:val="005F15CA"/>
    <w:rsid w:val="005F1748"/>
    <w:rsid w:val="005F1755"/>
    <w:rsid w:val="005F34AE"/>
    <w:rsid w:val="005F3AEE"/>
    <w:rsid w:val="005F4537"/>
    <w:rsid w:val="005F47E6"/>
    <w:rsid w:val="005F5D5B"/>
    <w:rsid w:val="005F638A"/>
    <w:rsid w:val="005F645D"/>
    <w:rsid w:val="005F715F"/>
    <w:rsid w:val="005F71C4"/>
    <w:rsid w:val="006000DC"/>
    <w:rsid w:val="00600F06"/>
    <w:rsid w:val="00601497"/>
    <w:rsid w:val="006014A8"/>
    <w:rsid w:val="00601AE7"/>
    <w:rsid w:val="00603065"/>
    <w:rsid w:val="0060332C"/>
    <w:rsid w:val="00603EEA"/>
    <w:rsid w:val="006046F3"/>
    <w:rsid w:val="006050BA"/>
    <w:rsid w:val="006072E9"/>
    <w:rsid w:val="00607986"/>
    <w:rsid w:val="0061086F"/>
    <w:rsid w:val="00610A9B"/>
    <w:rsid w:val="00611054"/>
    <w:rsid w:val="00611431"/>
    <w:rsid w:val="006114B6"/>
    <w:rsid w:val="0061259E"/>
    <w:rsid w:val="00614419"/>
    <w:rsid w:val="00614518"/>
    <w:rsid w:val="00614EC6"/>
    <w:rsid w:val="0061539C"/>
    <w:rsid w:val="0061581F"/>
    <w:rsid w:val="00617827"/>
    <w:rsid w:val="00617BBC"/>
    <w:rsid w:val="0062156C"/>
    <w:rsid w:val="006225A6"/>
    <w:rsid w:val="0062298B"/>
    <w:rsid w:val="00622AD4"/>
    <w:rsid w:val="00622D8A"/>
    <w:rsid w:val="00625CA4"/>
    <w:rsid w:val="0062657D"/>
    <w:rsid w:val="00626B86"/>
    <w:rsid w:val="006277E7"/>
    <w:rsid w:val="00630808"/>
    <w:rsid w:val="00630F2B"/>
    <w:rsid w:val="006314CB"/>
    <w:rsid w:val="00631698"/>
    <w:rsid w:val="006316E6"/>
    <w:rsid w:val="006317C9"/>
    <w:rsid w:val="00631C41"/>
    <w:rsid w:val="00631DE4"/>
    <w:rsid w:val="00631E36"/>
    <w:rsid w:val="006320D6"/>
    <w:rsid w:val="006330C3"/>
    <w:rsid w:val="00633368"/>
    <w:rsid w:val="0063495B"/>
    <w:rsid w:val="00634B40"/>
    <w:rsid w:val="00634E2B"/>
    <w:rsid w:val="006353F5"/>
    <w:rsid w:val="006360C6"/>
    <w:rsid w:val="00636541"/>
    <w:rsid w:val="00636927"/>
    <w:rsid w:val="00636A60"/>
    <w:rsid w:val="00636DB0"/>
    <w:rsid w:val="00636FB1"/>
    <w:rsid w:val="006378B7"/>
    <w:rsid w:val="00637973"/>
    <w:rsid w:val="00640BA4"/>
    <w:rsid w:val="00640C01"/>
    <w:rsid w:val="00640CC2"/>
    <w:rsid w:val="0064211B"/>
    <w:rsid w:val="00642521"/>
    <w:rsid w:val="00644FD7"/>
    <w:rsid w:val="0064509C"/>
    <w:rsid w:val="0064646F"/>
    <w:rsid w:val="00646886"/>
    <w:rsid w:val="00647A96"/>
    <w:rsid w:val="00651447"/>
    <w:rsid w:val="00651470"/>
    <w:rsid w:val="00651EEF"/>
    <w:rsid w:val="0065300C"/>
    <w:rsid w:val="00653B87"/>
    <w:rsid w:val="00654457"/>
    <w:rsid w:val="006549C1"/>
    <w:rsid w:val="00654A24"/>
    <w:rsid w:val="00657067"/>
    <w:rsid w:val="006571FA"/>
    <w:rsid w:val="006611B7"/>
    <w:rsid w:val="00661730"/>
    <w:rsid w:val="00661B3C"/>
    <w:rsid w:val="0066369B"/>
    <w:rsid w:val="006646DA"/>
    <w:rsid w:val="00664A89"/>
    <w:rsid w:val="00664D95"/>
    <w:rsid w:val="00666670"/>
    <w:rsid w:val="006700C4"/>
    <w:rsid w:val="00670407"/>
    <w:rsid w:val="00670468"/>
    <w:rsid w:val="00670CA2"/>
    <w:rsid w:val="00671E8E"/>
    <w:rsid w:val="00673974"/>
    <w:rsid w:val="00673FDD"/>
    <w:rsid w:val="00674CD3"/>
    <w:rsid w:val="00675A2E"/>
    <w:rsid w:val="00675D2A"/>
    <w:rsid w:val="0067762C"/>
    <w:rsid w:val="00681375"/>
    <w:rsid w:val="00681542"/>
    <w:rsid w:val="00681F2E"/>
    <w:rsid w:val="006833DA"/>
    <w:rsid w:val="00683CBF"/>
    <w:rsid w:val="0068437D"/>
    <w:rsid w:val="006867DF"/>
    <w:rsid w:val="006900FC"/>
    <w:rsid w:val="00690207"/>
    <w:rsid w:val="00691CDD"/>
    <w:rsid w:val="00693F71"/>
    <w:rsid w:val="00694441"/>
    <w:rsid w:val="00694D69"/>
    <w:rsid w:val="00696159"/>
    <w:rsid w:val="00697FA7"/>
    <w:rsid w:val="006A000F"/>
    <w:rsid w:val="006A15F1"/>
    <w:rsid w:val="006A20EA"/>
    <w:rsid w:val="006A373B"/>
    <w:rsid w:val="006A5363"/>
    <w:rsid w:val="006A7E3A"/>
    <w:rsid w:val="006A7E73"/>
    <w:rsid w:val="006B1CD5"/>
    <w:rsid w:val="006B1EF6"/>
    <w:rsid w:val="006B277E"/>
    <w:rsid w:val="006B2CC9"/>
    <w:rsid w:val="006B4156"/>
    <w:rsid w:val="006B4D3C"/>
    <w:rsid w:val="006B4ED4"/>
    <w:rsid w:val="006B5685"/>
    <w:rsid w:val="006B6870"/>
    <w:rsid w:val="006B6B44"/>
    <w:rsid w:val="006B7C90"/>
    <w:rsid w:val="006C0548"/>
    <w:rsid w:val="006C0ACA"/>
    <w:rsid w:val="006C0D3F"/>
    <w:rsid w:val="006C1DB7"/>
    <w:rsid w:val="006C3CAF"/>
    <w:rsid w:val="006C4F43"/>
    <w:rsid w:val="006C51FB"/>
    <w:rsid w:val="006C5863"/>
    <w:rsid w:val="006C5A02"/>
    <w:rsid w:val="006C5CC4"/>
    <w:rsid w:val="006C7901"/>
    <w:rsid w:val="006D0B38"/>
    <w:rsid w:val="006D10C5"/>
    <w:rsid w:val="006D2999"/>
    <w:rsid w:val="006D2AD5"/>
    <w:rsid w:val="006D355B"/>
    <w:rsid w:val="006D3D02"/>
    <w:rsid w:val="006D42EF"/>
    <w:rsid w:val="006D458E"/>
    <w:rsid w:val="006D4B19"/>
    <w:rsid w:val="006D4F39"/>
    <w:rsid w:val="006D587A"/>
    <w:rsid w:val="006D605F"/>
    <w:rsid w:val="006D7225"/>
    <w:rsid w:val="006D7662"/>
    <w:rsid w:val="006D7960"/>
    <w:rsid w:val="006E0606"/>
    <w:rsid w:val="006E09B5"/>
    <w:rsid w:val="006E0A81"/>
    <w:rsid w:val="006E0F74"/>
    <w:rsid w:val="006E16F0"/>
    <w:rsid w:val="006E2A16"/>
    <w:rsid w:val="006E2B90"/>
    <w:rsid w:val="006E34A3"/>
    <w:rsid w:val="006E411B"/>
    <w:rsid w:val="006E458A"/>
    <w:rsid w:val="006E4F2A"/>
    <w:rsid w:val="006E555A"/>
    <w:rsid w:val="006E5C9C"/>
    <w:rsid w:val="006E657E"/>
    <w:rsid w:val="006E7439"/>
    <w:rsid w:val="006E7510"/>
    <w:rsid w:val="006E75A5"/>
    <w:rsid w:val="006E78FD"/>
    <w:rsid w:val="006F10A9"/>
    <w:rsid w:val="006F1715"/>
    <w:rsid w:val="006F2046"/>
    <w:rsid w:val="006F2735"/>
    <w:rsid w:val="006F2E1A"/>
    <w:rsid w:val="006F34CB"/>
    <w:rsid w:val="006F39A5"/>
    <w:rsid w:val="006F3FD5"/>
    <w:rsid w:val="006F4C01"/>
    <w:rsid w:val="006F61B4"/>
    <w:rsid w:val="006F61D2"/>
    <w:rsid w:val="006F6257"/>
    <w:rsid w:val="006F66A3"/>
    <w:rsid w:val="006F6C89"/>
    <w:rsid w:val="006F6D91"/>
    <w:rsid w:val="006F769E"/>
    <w:rsid w:val="006F7BD2"/>
    <w:rsid w:val="00700532"/>
    <w:rsid w:val="00701488"/>
    <w:rsid w:val="00701509"/>
    <w:rsid w:val="00701DA0"/>
    <w:rsid w:val="00701F43"/>
    <w:rsid w:val="00702459"/>
    <w:rsid w:val="007033B5"/>
    <w:rsid w:val="0070375F"/>
    <w:rsid w:val="007051AE"/>
    <w:rsid w:val="00706EE7"/>
    <w:rsid w:val="00706FBD"/>
    <w:rsid w:val="007071A0"/>
    <w:rsid w:val="0071005B"/>
    <w:rsid w:val="00711B90"/>
    <w:rsid w:val="00712260"/>
    <w:rsid w:val="007131A0"/>
    <w:rsid w:val="00713264"/>
    <w:rsid w:val="00714175"/>
    <w:rsid w:val="00715415"/>
    <w:rsid w:val="007168B1"/>
    <w:rsid w:val="00717D5E"/>
    <w:rsid w:val="00721200"/>
    <w:rsid w:val="007214F3"/>
    <w:rsid w:val="00722974"/>
    <w:rsid w:val="0072380F"/>
    <w:rsid w:val="00724244"/>
    <w:rsid w:val="0072518C"/>
    <w:rsid w:val="00725C27"/>
    <w:rsid w:val="0073012A"/>
    <w:rsid w:val="0073070A"/>
    <w:rsid w:val="007329CA"/>
    <w:rsid w:val="00732CD4"/>
    <w:rsid w:val="00733017"/>
    <w:rsid w:val="007339B5"/>
    <w:rsid w:val="0073431E"/>
    <w:rsid w:val="00734853"/>
    <w:rsid w:val="0073488C"/>
    <w:rsid w:val="00734BFC"/>
    <w:rsid w:val="00741179"/>
    <w:rsid w:val="007415BB"/>
    <w:rsid w:val="007421B3"/>
    <w:rsid w:val="00742BC0"/>
    <w:rsid w:val="007450CE"/>
    <w:rsid w:val="00746A13"/>
    <w:rsid w:val="00747BC3"/>
    <w:rsid w:val="00747C1A"/>
    <w:rsid w:val="007507B7"/>
    <w:rsid w:val="00750B40"/>
    <w:rsid w:val="00752D42"/>
    <w:rsid w:val="0075333E"/>
    <w:rsid w:val="00753764"/>
    <w:rsid w:val="0075442B"/>
    <w:rsid w:val="00754F6A"/>
    <w:rsid w:val="007557D2"/>
    <w:rsid w:val="00755867"/>
    <w:rsid w:val="00755C95"/>
    <w:rsid w:val="00760EA0"/>
    <w:rsid w:val="007626C4"/>
    <w:rsid w:val="00762DE9"/>
    <w:rsid w:val="00763761"/>
    <w:rsid w:val="0076433F"/>
    <w:rsid w:val="0076481B"/>
    <w:rsid w:val="0076513A"/>
    <w:rsid w:val="007652C6"/>
    <w:rsid w:val="0076570C"/>
    <w:rsid w:val="007660D3"/>
    <w:rsid w:val="007662F4"/>
    <w:rsid w:val="00766316"/>
    <w:rsid w:val="00766463"/>
    <w:rsid w:val="0076697A"/>
    <w:rsid w:val="00766BE9"/>
    <w:rsid w:val="00766FEB"/>
    <w:rsid w:val="007674AE"/>
    <w:rsid w:val="00770A67"/>
    <w:rsid w:val="00770CF8"/>
    <w:rsid w:val="007715E5"/>
    <w:rsid w:val="0077194B"/>
    <w:rsid w:val="00772525"/>
    <w:rsid w:val="007728AE"/>
    <w:rsid w:val="00772E6F"/>
    <w:rsid w:val="00774060"/>
    <w:rsid w:val="007753FC"/>
    <w:rsid w:val="00775B26"/>
    <w:rsid w:val="00775C11"/>
    <w:rsid w:val="007765DB"/>
    <w:rsid w:val="00776E14"/>
    <w:rsid w:val="007776BE"/>
    <w:rsid w:val="00777CEF"/>
    <w:rsid w:val="00777E82"/>
    <w:rsid w:val="00777FD7"/>
    <w:rsid w:val="007822A2"/>
    <w:rsid w:val="0078252A"/>
    <w:rsid w:val="00782A73"/>
    <w:rsid w:val="0078308B"/>
    <w:rsid w:val="00783169"/>
    <w:rsid w:val="00783362"/>
    <w:rsid w:val="00783BA0"/>
    <w:rsid w:val="00784BF9"/>
    <w:rsid w:val="0078507C"/>
    <w:rsid w:val="00785F4A"/>
    <w:rsid w:val="00786676"/>
    <w:rsid w:val="007869E3"/>
    <w:rsid w:val="00787227"/>
    <w:rsid w:val="0079038F"/>
    <w:rsid w:val="00791E8E"/>
    <w:rsid w:val="00792426"/>
    <w:rsid w:val="0079470A"/>
    <w:rsid w:val="00794F16"/>
    <w:rsid w:val="007962CF"/>
    <w:rsid w:val="00796F47"/>
    <w:rsid w:val="00797E62"/>
    <w:rsid w:val="00797E82"/>
    <w:rsid w:val="007A060E"/>
    <w:rsid w:val="007A0B05"/>
    <w:rsid w:val="007A0C8C"/>
    <w:rsid w:val="007A0DE8"/>
    <w:rsid w:val="007A226B"/>
    <w:rsid w:val="007A2A28"/>
    <w:rsid w:val="007A2E05"/>
    <w:rsid w:val="007A389E"/>
    <w:rsid w:val="007A71C3"/>
    <w:rsid w:val="007B0387"/>
    <w:rsid w:val="007B177C"/>
    <w:rsid w:val="007B18C7"/>
    <w:rsid w:val="007B2636"/>
    <w:rsid w:val="007B4796"/>
    <w:rsid w:val="007B4D39"/>
    <w:rsid w:val="007B6279"/>
    <w:rsid w:val="007B6729"/>
    <w:rsid w:val="007B6B41"/>
    <w:rsid w:val="007C01C2"/>
    <w:rsid w:val="007C0472"/>
    <w:rsid w:val="007C0475"/>
    <w:rsid w:val="007C1FE2"/>
    <w:rsid w:val="007C237E"/>
    <w:rsid w:val="007C243B"/>
    <w:rsid w:val="007C2B70"/>
    <w:rsid w:val="007C5194"/>
    <w:rsid w:val="007C71ED"/>
    <w:rsid w:val="007D184B"/>
    <w:rsid w:val="007D218F"/>
    <w:rsid w:val="007D2795"/>
    <w:rsid w:val="007D2CB6"/>
    <w:rsid w:val="007D36AD"/>
    <w:rsid w:val="007D38D3"/>
    <w:rsid w:val="007D3C76"/>
    <w:rsid w:val="007D62CA"/>
    <w:rsid w:val="007D67E4"/>
    <w:rsid w:val="007E09AF"/>
    <w:rsid w:val="007E0DFF"/>
    <w:rsid w:val="007E1038"/>
    <w:rsid w:val="007E1789"/>
    <w:rsid w:val="007E2A17"/>
    <w:rsid w:val="007E3160"/>
    <w:rsid w:val="007E3DB0"/>
    <w:rsid w:val="007E49D2"/>
    <w:rsid w:val="007E55BA"/>
    <w:rsid w:val="007E662D"/>
    <w:rsid w:val="007F064B"/>
    <w:rsid w:val="007F24AA"/>
    <w:rsid w:val="007F2784"/>
    <w:rsid w:val="007F314F"/>
    <w:rsid w:val="007F3A0C"/>
    <w:rsid w:val="007F3EA4"/>
    <w:rsid w:val="007F3EEA"/>
    <w:rsid w:val="007F58F0"/>
    <w:rsid w:val="007F663C"/>
    <w:rsid w:val="007F75F0"/>
    <w:rsid w:val="00800391"/>
    <w:rsid w:val="00801B80"/>
    <w:rsid w:val="00801DBA"/>
    <w:rsid w:val="00802E62"/>
    <w:rsid w:val="008036E8"/>
    <w:rsid w:val="00804149"/>
    <w:rsid w:val="0080468B"/>
    <w:rsid w:val="00804F92"/>
    <w:rsid w:val="008057DF"/>
    <w:rsid w:val="00805C61"/>
    <w:rsid w:val="00805D24"/>
    <w:rsid w:val="00806669"/>
    <w:rsid w:val="0080676E"/>
    <w:rsid w:val="008071D2"/>
    <w:rsid w:val="00811044"/>
    <w:rsid w:val="0081180A"/>
    <w:rsid w:val="008131B9"/>
    <w:rsid w:val="00817251"/>
    <w:rsid w:val="00817BB0"/>
    <w:rsid w:val="00817BFD"/>
    <w:rsid w:val="0082043F"/>
    <w:rsid w:val="00820574"/>
    <w:rsid w:val="0082069B"/>
    <w:rsid w:val="0082107E"/>
    <w:rsid w:val="0082109D"/>
    <w:rsid w:val="00821442"/>
    <w:rsid w:val="00821458"/>
    <w:rsid w:val="00821C70"/>
    <w:rsid w:val="0082349D"/>
    <w:rsid w:val="00824BEB"/>
    <w:rsid w:val="00824D5B"/>
    <w:rsid w:val="00827ED5"/>
    <w:rsid w:val="008303B7"/>
    <w:rsid w:val="008303E9"/>
    <w:rsid w:val="00831CA8"/>
    <w:rsid w:val="008322E0"/>
    <w:rsid w:val="0083337B"/>
    <w:rsid w:val="00833EA6"/>
    <w:rsid w:val="008370B0"/>
    <w:rsid w:val="008376AE"/>
    <w:rsid w:val="008401FA"/>
    <w:rsid w:val="00842D9B"/>
    <w:rsid w:val="00843246"/>
    <w:rsid w:val="008441BB"/>
    <w:rsid w:val="00844EB4"/>
    <w:rsid w:val="00845B23"/>
    <w:rsid w:val="00846899"/>
    <w:rsid w:val="008476B4"/>
    <w:rsid w:val="00850D12"/>
    <w:rsid w:val="0085389E"/>
    <w:rsid w:val="008539D3"/>
    <w:rsid w:val="00853F75"/>
    <w:rsid w:val="008542F7"/>
    <w:rsid w:val="00854966"/>
    <w:rsid w:val="00854B94"/>
    <w:rsid w:val="0085670A"/>
    <w:rsid w:val="008574A7"/>
    <w:rsid w:val="008602AC"/>
    <w:rsid w:val="008609A0"/>
    <w:rsid w:val="0086261A"/>
    <w:rsid w:val="00862F9A"/>
    <w:rsid w:val="00862FF8"/>
    <w:rsid w:val="00864A04"/>
    <w:rsid w:val="00864A28"/>
    <w:rsid w:val="00866811"/>
    <w:rsid w:val="008679FF"/>
    <w:rsid w:val="00867BE9"/>
    <w:rsid w:val="00870086"/>
    <w:rsid w:val="0087057E"/>
    <w:rsid w:val="00870B22"/>
    <w:rsid w:val="00870CBF"/>
    <w:rsid w:val="0087118F"/>
    <w:rsid w:val="00871B51"/>
    <w:rsid w:val="00872370"/>
    <w:rsid w:val="00872D74"/>
    <w:rsid w:val="00873900"/>
    <w:rsid w:val="00873D7F"/>
    <w:rsid w:val="008760BF"/>
    <w:rsid w:val="00876453"/>
    <w:rsid w:val="00876928"/>
    <w:rsid w:val="00880B58"/>
    <w:rsid w:val="0088108F"/>
    <w:rsid w:val="00882202"/>
    <w:rsid w:val="00882ED7"/>
    <w:rsid w:val="0088329E"/>
    <w:rsid w:val="00883F7B"/>
    <w:rsid w:val="00884371"/>
    <w:rsid w:val="00884764"/>
    <w:rsid w:val="00884B3D"/>
    <w:rsid w:val="00884D8B"/>
    <w:rsid w:val="00886CB4"/>
    <w:rsid w:val="0088774A"/>
    <w:rsid w:val="0089186D"/>
    <w:rsid w:val="00891D92"/>
    <w:rsid w:val="00892DD4"/>
    <w:rsid w:val="00893540"/>
    <w:rsid w:val="00893D1E"/>
    <w:rsid w:val="00894314"/>
    <w:rsid w:val="008949F3"/>
    <w:rsid w:val="00895846"/>
    <w:rsid w:val="0089684F"/>
    <w:rsid w:val="00896C4E"/>
    <w:rsid w:val="008A06DC"/>
    <w:rsid w:val="008A1191"/>
    <w:rsid w:val="008A1354"/>
    <w:rsid w:val="008A1DB2"/>
    <w:rsid w:val="008A20F5"/>
    <w:rsid w:val="008A2FD6"/>
    <w:rsid w:val="008A4A84"/>
    <w:rsid w:val="008A625C"/>
    <w:rsid w:val="008A6A65"/>
    <w:rsid w:val="008B0DA3"/>
    <w:rsid w:val="008B1040"/>
    <w:rsid w:val="008B2FFC"/>
    <w:rsid w:val="008B54B1"/>
    <w:rsid w:val="008B65AA"/>
    <w:rsid w:val="008B735B"/>
    <w:rsid w:val="008C0EF3"/>
    <w:rsid w:val="008C1D4D"/>
    <w:rsid w:val="008C26A2"/>
    <w:rsid w:val="008C3169"/>
    <w:rsid w:val="008C3C17"/>
    <w:rsid w:val="008C510A"/>
    <w:rsid w:val="008C62EA"/>
    <w:rsid w:val="008C6F51"/>
    <w:rsid w:val="008D0A2B"/>
    <w:rsid w:val="008D1676"/>
    <w:rsid w:val="008D1729"/>
    <w:rsid w:val="008D18BC"/>
    <w:rsid w:val="008D1AC9"/>
    <w:rsid w:val="008D22B9"/>
    <w:rsid w:val="008D2BB7"/>
    <w:rsid w:val="008D2FDB"/>
    <w:rsid w:val="008D3DAC"/>
    <w:rsid w:val="008D4455"/>
    <w:rsid w:val="008D4A82"/>
    <w:rsid w:val="008D6564"/>
    <w:rsid w:val="008D6F5D"/>
    <w:rsid w:val="008E095F"/>
    <w:rsid w:val="008E2107"/>
    <w:rsid w:val="008E3066"/>
    <w:rsid w:val="008E3D86"/>
    <w:rsid w:val="008E413C"/>
    <w:rsid w:val="008E439B"/>
    <w:rsid w:val="008E48A9"/>
    <w:rsid w:val="008F3924"/>
    <w:rsid w:val="008F3C58"/>
    <w:rsid w:val="008F3DE0"/>
    <w:rsid w:val="008F485D"/>
    <w:rsid w:val="008F4CBE"/>
    <w:rsid w:val="008F5806"/>
    <w:rsid w:val="008F691A"/>
    <w:rsid w:val="008F7525"/>
    <w:rsid w:val="00901028"/>
    <w:rsid w:val="00901305"/>
    <w:rsid w:val="00901A1B"/>
    <w:rsid w:val="00902B10"/>
    <w:rsid w:val="0090330E"/>
    <w:rsid w:val="00903A4B"/>
    <w:rsid w:val="009054B8"/>
    <w:rsid w:val="00905EF5"/>
    <w:rsid w:val="00906141"/>
    <w:rsid w:val="00906AF8"/>
    <w:rsid w:val="009074DF"/>
    <w:rsid w:val="00907E2F"/>
    <w:rsid w:val="009107D1"/>
    <w:rsid w:val="00910B08"/>
    <w:rsid w:val="00913D0D"/>
    <w:rsid w:val="00913F1B"/>
    <w:rsid w:val="009159F5"/>
    <w:rsid w:val="00915A97"/>
    <w:rsid w:val="0091626B"/>
    <w:rsid w:val="00916463"/>
    <w:rsid w:val="00916565"/>
    <w:rsid w:val="009166E5"/>
    <w:rsid w:val="00920C99"/>
    <w:rsid w:val="009229C6"/>
    <w:rsid w:val="009231D9"/>
    <w:rsid w:val="0092394C"/>
    <w:rsid w:val="00924039"/>
    <w:rsid w:val="00924703"/>
    <w:rsid w:val="009267F9"/>
    <w:rsid w:val="00927F5F"/>
    <w:rsid w:val="009307EA"/>
    <w:rsid w:val="00930921"/>
    <w:rsid w:val="00930E35"/>
    <w:rsid w:val="00931F41"/>
    <w:rsid w:val="00933965"/>
    <w:rsid w:val="00935157"/>
    <w:rsid w:val="00935836"/>
    <w:rsid w:val="00936BD4"/>
    <w:rsid w:val="00936FD3"/>
    <w:rsid w:val="009377DC"/>
    <w:rsid w:val="0094235F"/>
    <w:rsid w:val="00942A40"/>
    <w:rsid w:val="00943565"/>
    <w:rsid w:val="00943D14"/>
    <w:rsid w:val="00945A14"/>
    <w:rsid w:val="00945C59"/>
    <w:rsid w:val="00947D96"/>
    <w:rsid w:val="009505BA"/>
    <w:rsid w:val="009522BD"/>
    <w:rsid w:val="00953260"/>
    <w:rsid w:val="009546F7"/>
    <w:rsid w:val="009553CC"/>
    <w:rsid w:val="00955488"/>
    <w:rsid w:val="009554ED"/>
    <w:rsid w:val="00955574"/>
    <w:rsid w:val="00955647"/>
    <w:rsid w:val="00957F4B"/>
    <w:rsid w:val="0096014A"/>
    <w:rsid w:val="00961212"/>
    <w:rsid w:val="00961E09"/>
    <w:rsid w:val="00962526"/>
    <w:rsid w:val="009626E1"/>
    <w:rsid w:val="009637CD"/>
    <w:rsid w:val="00963843"/>
    <w:rsid w:val="00963C98"/>
    <w:rsid w:val="00964495"/>
    <w:rsid w:val="00965FA8"/>
    <w:rsid w:val="0096648E"/>
    <w:rsid w:val="00966F40"/>
    <w:rsid w:val="0097012E"/>
    <w:rsid w:val="009713D0"/>
    <w:rsid w:val="00971724"/>
    <w:rsid w:val="00971EE5"/>
    <w:rsid w:val="0097208D"/>
    <w:rsid w:val="00972567"/>
    <w:rsid w:val="00972B25"/>
    <w:rsid w:val="00973740"/>
    <w:rsid w:val="00973A62"/>
    <w:rsid w:val="00973FC4"/>
    <w:rsid w:val="00974345"/>
    <w:rsid w:val="00974723"/>
    <w:rsid w:val="00975251"/>
    <w:rsid w:val="00975A3B"/>
    <w:rsid w:val="00975AD4"/>
    <w:rsid w:val="00976B27"/>
    <w:rsid w:val="009770AE"/>
    <w:rsid w:val="00977BEB"/>
    <w:rsid w:val="00980005"/>
    <w:rsid w:val="009818CF"/>
    <w:rsid w:val="009833EA"/>
    <w:rsid w:val="009848C6"/>
    <w:rsid w:val="009853EF"/>
    <w:rsid w:val="0098750A"/>
    <w:rsid w:val="00991302"/>
    <w:rsid w:val="009927D8"/>
    <w:rsid w:val="0099337F"/>
    <w:rsid w:val="009933A6"/>
    <w:rsid w:val="0099382D"/>
    <w:rsid w:val="00993956"/>
    <w:rsid w:val="009954DB"/>
    <w:rsid w:val="00995B44"/>
    <w:rsid w:val="00996FC4"/>
    <w:rsid w:val="0099725D"/>
    <w:rsid w:val="009973C1"/>
    <w:rsid w:val="009974E6"/>
    <w:rsid w:val="009975B6"/>
    <w:rsid w:val="009A1225"/>
    <w:rsid w:val="009A378D"/>
    <w:rsid w:val="009A523D"/>
    <w:rsid w:val="009A5242"/>
    <w:rsid w:val="009A6460"/>
    <w:rsid w:val="009A6472"/>
    <w:rsid w:val="009A7828"/>
    <w:rsid w:val="009B0E27"/>
    <w:rsid w:val="009B188E"/>
    <w:rsid w:val="009B2153"/>
    <w:rsid w:val="009B328F"/>
    <w:rsid w:val="009B442F"/>
    <w:rsid w:val="009B59A2"/>
    <w:rsid w:val="009B678B"/>
    <w:rsid w:val="009B6B9A"/>
    <w:rsid w:val="009B6BF4"/>
    <w:rsid w:val="009B7EE6"/>
    <w:rsid w:val="009C0126"/>
    <w:rsid w:val="009C092F"/>
    <w:rsid w:val="009C0F17"/>
    <w:rsid w:val="009C33DC"/>
    <w:rsid w:val="009C3BAD"/>
    <w:rsid w:val="009C45E0"/>
    <w:rsid w:val="009C5819"/>
    <w:rsid w:val="009C60C3"/>
    <w:rsid w:val="009C6CEB"/>
    <w:rsid w:val="009C76C3"/>
    <w:rsid w:val="009D0491"/>
    <w:rsid w:val="009D1739"/>
    <w:rsid w:val="009D1CEF"/>
    <w:rsid w:val="009D1E22"/>
    <w:rsid w:val="009D2298"/>
    <w:rsid w:val="009D26EC"/>
    <w:rsid w:val="009D2D4D"/>
    <w:rsid w:val="009D2E56"/>
    <w:rsid w:val="009D39B3"/>
    <w:rsid w:val="009D428B"/>
    <w:rsid w:val="009D5B1B"/>
    <w:rsid w:val="009D6CD8"/>
    <w:rsid w:val="009D7071"/>
    <w:rsid w:val="009E017D"/>
    <w:rsid w:val="009E033E"/>
    <w:rsid w:val="009E039F"/>
    <w:rsid w:val="009E07D9"/>
    <w:rsid w:val="009E2C9B"/>
    <w:rsid w:val="009E34B3"/>
    <w:rsid w:val="009E3F36"/>
    <w:rsid w:val="009E40FD"/>
    <w:rsid w:val="009E41CA"/>
    <w:rsid w:val="009E43B3"/>
    <w:rsid w:val="009E53A2"/>
    <w:rsid w:val="009E7266"/>
    <w:rsid w:val="009E7BC2"/>
    <w:rsid w:val="009F24E4"/>
    <w:rsid w:val="009F4310"/>
    <w:rsid w:val="009F4BBA"/>
    <w:rsid w:val="009F5BFC"/>
    <w:rsid w:val="009F68E9"/>
    <w:rsid w:val="00A004A1"/>
    <w:rsid w:val="00A02B9C"/>
    <w:rsid w:val="00A02C4F"/>
    <w:rsid w:val="00A02C8F"/>
    <w:rsid w:val="00A037A7"/>
    <w:rsid w:val="00A0381E"/>
    <w:rsid w:val="00A05EFC"/>
    <w:rsid w:val="00A068A4"/>
    <w:rsid w:val="00A07227"/>
    <w:rsid w:val="00A07902"/>
    <w:rsid w:val="00A10EBB"/>
    <w:rsid w:val="00A11434"/>
    <w:rsid w:val="00A124BD"/>
    <w:rsid w:val="00A1282B"/>
    <w:rsid w:val="00A1287C"/>
    <w:rsid w:val="00A130CD"/>
    <w:rsid w:val="00A13570"/>
    <w:rsid w:val="00A13BEA"/>
    <w:rsid w:val="00A14B95"/>
    <w:rsid w:val="00A16600"/>
    <w:rsid w:val="00A16B18"/>
    <w:rsid w:val="00A17DE3"/>
    <w:rsid w:val="00A21266"/>
    <w:rsid w:val="00A22187"/>
    <w:rsid w:val="00A22999"/>
    <w:rsid w:val="00A22F9B"/>
    <w:rsid w:val="00A23D6B"/>
    <w:rsid w:val="00A26E74"/>
    <w:rsid w:val="00A319CD"/>
    <w:rsid w:val="00A31BD8"/>
    <w:rsid w:val="00A32C9E"/>
    <w:rsid w:val="00A336C3"/>
    <w:rsid w:val="00A33AEB"/>
    <w:rsid w:val="00A33D6A"/>
    <w:rsid w:val="00A34189"/>
    <w:rsid w:val="00A34DFD"/>
    <w:rsid w:val="00A3586A"/>
    <w:rsid w:val="00A36F7C"/>
    <w:rsid w:val="00A376AD"/>
    <w:rsid w:val="00A400C3"/>
    <w:rsid w:val="00A40336"/>
    <w:rsid w:val="00A42C17"/>
    <w:rsid w:val="00A43923"/>
    <w:rsid w:val="00A43960"/>
    <w:rsid w:val="00A43C77"/>
    <w:rsid w:val="00A43DC2"/>
    <w:rsid w:val="00A44A2B"/>
    <w:rsid w:val="00A4654E"/>
    <w:rsid w:val="00A468D7"/>
    <w:rsid w:val="00A47230"/>
    <w:rsid w:val="00A47E08"/>
    <w:rsid w:val="00A50469"/>
    <w:rsid w:val="00A51041"/>
    <w:rsid w:val="00A513AA"/>
    <w:rsid w:val="00A5248F"/>
    <w:rsid w:val="00A52C60"/>
    <w:rsid w:val="00A53144"/>
    <w:rsid w:val="00A53DAF"/>
    <w:rsid w:val="00A53E71"/>
    <w:rsid w:val="00A5447D"/>
    <w:rsid w:val="00A55DBD"/>
    <w:rsid w:val="00A57845"/>
    <w:rsid w:val="00A60E63"/>
    <w:rsid w:val="00A61337"/>
    <w:rsid w:val="00A6155E"/>
    <w:rsid w:val="00A63B06"/>
    <w:rsid w:val="00A649BD"/>
    <w:rsid w:val="00A66C15"/>
    <w:rsid w:val="00A66C70"/>
    <w:rsid w:val="00A66CD3"/>
    <w:rsid w:val="00A67525"/>
    <w:rsid w:val="00A67647"/>
    <w:rsid w:val="00A67773"/>
    <w:rsid w:val="00A70903"/>
    <w:rsid w:val="00A714CC"/>
    <w:rsid w:val="00A73BCF"/>
    <w:rsid w:val="00A73E83"/>
    <w:rsid w:val="00A75041"/>
    <w:rsid w:val="00A75D7E"/>
    <w:rsid w:val="00A76130"/>
    <w:rsid w:val="00A76F88"/>
    <w:rsid w:val="00A7711B"/>
    <w:rsid w:val="00A77678"/>
    <w:rsid w:val="00A77FEB"/>
    <w:rsid w:val="00A807CE"/>
    <w:rsid w:val="00A81BFA"/>
    <w:rsid w:val="00A83107"/>
    <w:rsid w:val="00A86C4A"/>
    <w:rsid w:val="00A8727D"/>
    <w:rsid w:val="00A87A3C"/>
    <w:rsid w:val="00A90318"/>
    <w:rsid w:val="00A9090B"/>
    <w:rsid w:val="00A920C4"/>
    <w:rsid w:val="00A92CBE"/>
    <w:rsid w:val="00A942A9"/>
    <w:rsid w:val="00A9455C"/>
    <w:rsid w:val="00A94B73"/>
    <w:rsid w:val="00A94FD7"/>
    <w:rsid w:val="00A950CD"/>
    <w:rsid w:val="00A964C0"/>
    <w:rsid w:val="00A9708F"/>
    <w:rsid w:val="00A97B43"/>
    <w:rsid w:val="00AA1B86"/>
    <w:rsid w:val="00AA338C"/>
    <w:rsid w:val="00AA4A4A"/>
    <w:rsid w:val="00AA4DD7"/>
    <w:rsid w:val="00AA5261"/>
    <w:rsid w:val="00AA6E14"/>
    <w:rsid w:val="00AA700A"/>
    <w:rsid w:val="00AB1267"/>
    <w:rsid w:val="00AB1789"/>
    <w:rsid w:val="00AB1850"/>
    <w:rsid w:val="00AB2A08"/>
    <w:rsid w:val="00AB2BB1"/>
    <w:rsid w:val="00AB2FBB"/>
    <w:rsid w:val="00AB3BD5"/>
    <w:rsid w:val="00AB5C96"/>
    <w:rsid w:val="00AB5F1B"/>
    <w:rsid w:val="00AB68FF"/>
    <w:rsid w:val="00AB69F9"/>
    <w:rsid w:val="00AB6A62"/>
    <w:rsid w:val="00AB7394"/>
    <w:rsid w:val="00AB7559"/>
    <w:rsid w:val="00AB793D"/>
    <w:rsid w:val="00AC108F"/>
    <w:rsid w:val="00AC10FD"/>
    <w:rsid w:val="00AC1190"/>
    <w:rsid w:val="00AC2A20"/>
    <w:rsid w:val="00AC5C06"/>
    <w:rsid w:val="00AC63A0"/>
    <w:rsid w:val="00AC6CB7"/>
    <w:rsid w:val="00AC6E87"/>
    <w:rsid w:val="00AC76C9"/>
    <w:rsid w:val="00AC7B48"/>
    <w:rsid w:val="00AC7E70"/>
    <w:rsid w:val="00AD0077"/>
    <w:rsid w:val="00AD01E0"/>
    <w:rsid w:val="00AD06C3"/>
    <w:rsid w:val="00AD131F"/>
    <w:rsid w:val="00AD1993"/>
    <w:rsid w:val="00AD34D9"/>
    <w:rsid w:val="00AD46BB"/>
    <w:rsid w:val="00AD4F42"/>
    <w:rsid w:val="00AD5514"/>
    <w:rsid w:val="00AD5840"/>
    <w:rsid w:val="00AD7843"/>
    <w:rsid w:val="00AE0826"/>
    <w:rsid w:val="00AE0969"/>
    <w:rsid w:val="00AE14D6"/>
    <w:rsid w:val="00AE2A33"/>
    <w:rsid w:val="00AE2D44"/>
    <w:rsid w:val="00AE4AC2"/>
    <w:rsid w:val="00AE61DB"/>
    <w:rsid w:val="00AE63E5"/>
    <w:rsid w:val="00AE653C"/>
    <w:rsid w:val="00AE72BC"/>
    <w:rsid w:val="00AE79C5"/>
    <w:rsid w:val="00AF234A"/>
    <w:rsid w:val="00AF3DA3"/>
    <w:rsid w:val="00AF4024"/>
    <w:rsid w:val="00AF41BF"/>
    <w:rsid w:val="00AF51C7"/>
    <w:rsid w:val="00AF5A11"/>
    <w:rsid w:val="00AF6839"/>
    <w:rsid w:val="00AF689A"/>
    <w:rsid w:val="00AF6996"/>
    <w:rsid w:val="00AF6FE7"/>
    <w:rsid w:val="00B004C1"/>
    <w:rsid w:val="00B025B7"/>
    <w:rsid w:val="00B04C68"/>
    <w:rsid w:val="00B04FB3"/>
    <w:rsid w:val="00B056E7"/>
    <w:rsid w:val="00B05C24"/>
    <w:rsid w:val="00B06132"/>
    <w:rsid w:val="00B06B4B"/>
    <w:rsid w:val="00B07771"/>
    <w:rsid w:val="00B11DFF"/>
    <w:rsid w:val="00B12011"/>
    <w:rsid w:val="00B13336"/>
    <w:rsid w:val="00B137AA"/>
    <w:rsid w:val="00B13836"/>
    <w:rsid w:val="00B13FE8"/>
    <w:rsid w:val="00B140A7"/>
    <w:rsid w:val="00B14B9B"/>
    <w:rsid w:val="00B15396"/>
    <w:rsid w:val="00B15B90"/>
    <w:rsid w:val="00B167BF"/>
    <w:rsid w:val="00B16D9A"/>
    <w:rsid w:val="00B17CD9"/>
    <w:rsid w:val="00B207BB"/>
    <w:rsid w:val="00B2089B"/>
    <w:rsid w:val="00B22B12"/>
    <w:rsid w:val="00B241DB"/>
    <w:rsid w:val="00B270AE"/>
    <w:rsid w:val="00B3090E"/>
    <w:rsid w:val="00B31286"/>
    <w:rsid w:val="00B32136"/>
    <w:rsid w:val="00B3391B"/>
    <w:rsid w:val="00B33B95"/>
    <w:rsid w:val="00B34117"/>
    <w:rsid w:val="00B35094"/>
    <w:rsid w:val="00B366B1"/>
    <w:rsid w:val="00B37E95"/>
    <w:rsid w:val="00B40409"/>
    <w:rsid w:val="00B40A4D"/>
    <w:rsid w:val="00B41658"/>
    <w:rsid w:val="00B42DB9"/>
    <w:rsid w:val="00B4309A"/>
    <w:rsid w:val="00B438BB"/>
    <w:rsid w:val="00B4529B"/>
    <w:rsid w:val="00B472F0"/>
    <w:rsid w:val="00B505AF"/>
    <w:rsid w:val="00B51EB3"/>
    <w:rsid w:val="00B529D0"/>
    <w:rsid w:val="00B538C4"/>
    <w:rsid w:val="00B569F0"/>
    <w:rsid w:val="00B56FD5"/>
    <w:rsid w:val="00B6048F"/>
    <w:rsid w:val="00B611E4"/>
    <w:rsid w:val="00B636C6"/>
    <w:rsid w:val="00B63729"/>
    <w:rsid w:val="00B63874"/>
    <w:rsid w:val="00B645F8"/>
    <w:rsid w:val="00B65332"/>
    <w:rsid w:val="00B654E7"/>
    <w:rsid w:val="00B657D4"/>
    <w:rsid w:val="00B65FCE"/>
    <w:rsid w:val="00B66739"/>
    <w:rsid w:val="00B667A8"/>
    <w:rsid w:val="00B66FE6"/>
    <w:rsid w:val="00B67901"/>
    <w:rsid w:val="00B67EA9"/>
    <w:rsid w:val="00B70242"/>
    <w:rsid w:val="00B70787"/>
    <w:rsid w:val="00B70A33"/>
    <w:rsid w:val="00B70A38"/>
    <w:rsid w:val="00B70C01"/>
    <w:rsid w:val="00B71018"/>
    <w:rsid w:val="00B71868"/>
    <w:rsid w:val="00B723A7"/>
    <w:rsid w:val="00B724AE"/>
    <w:rsid w:val="00B73B15"/>
    <w:rsid w:val="00B75457"/>
    <w:rsid w:val="00B75681"/>
    <w:rsid w:val="00B77B9B"/>
    <w:rsid w:val="00B818B8"/>
    <w:rsid w:val="00B8374B"/>
    <w:rsid w:val="00B83C4F"/>
    <w:rsid w:val="00B83DD4"/>
    <w:rsid w:val="00B8496E"/>
    <w:rsid w:val="00B85401"/>
    <w:rsid w:val="00B86A29"/>
    <w:rsid w:val="00B86AEE"/>
    <w:rsid w:val="00B92866"/>
    <w:rsid w:val="00B928F9"/>
    <w:rsid w:val="00B92D35"/>
    <w:rsid w:val="00B92F0C"/>
    <w:rsid w:val="00B93F4B"/>
    <w:rsid w:val="00B95454"/>
    <w:rsid w:val="00B957B3"/>
    <w:rsid w:val="00B9667E"/>
    <w:rsid w:val="00B969D3"/>
    <w:rsid w:val="00BA0D8D"/>
    <w:rsid w:val="00BA1585"/>
    <w:rsid w:val="00BA1617"/>
    <w:rsid w:val="00BA2D9F"/>
    <w:rsid w:val="00BA2DB6"/>
    <w:rsid w:val="00BA41EB"/>
    <w:rsid w:val="00BA4653"/>
    <w:rsid w:val="00BA4ECF"/>
    <w:rsid w:val="00BA5363"/>
    <w:rsid w:val="00BA5CF1"/>
    <w:rsid w:val="00BA5E94"/>
    <w:rsid w:val="00BA6ED2"/>
    <w:rsid w:val="00BA7891"/>
    <w:rsid w:val="00BB0674"/>
    <w:rsid w:val="00BB0B01"/>
    <w:rsid w:val="00BB2083"/>
    <w:rsid w:val="00BB287F"/>
    <w:rsid w:val="00BB3297"/>
    <w:rsid w:val="00BB34B3"/>
    <w:rsid w:val="00BB3C11"/>
    <w:rsid w:val="00BB44EC"/>
    <w:rsid w:val="00BB565F"/>
    <w:rsid w:val="00BB5D5C"/>
    <w:rsid w:val="00BB5F80"/>
    <w:rsid w:val="00BB6DB4"/>
    <w:rsid w:val="00BB703B"/>
    <w:rsid w:val="00BC0201"/>
    <w:rsid w:val="00BC03CF"/>
    <w:rsid w:val="00BC2B8F"/>
    <w:rsid w:val="00BC3EDA"/>
    <w:rsid w:val="00BC4451"/>
    <w:rsid w:val="00BC4982"/>
    <w:rsid w:val="00BC662D"/>
    <w:rsid w:val="00BC6BBE"/>
    <w:rsid w:val="00BC73D1"/>
    <w:rsid w:val="00BC7E67"/>
    <w:rsid w:val="00BD03E0"/>
    <w:rsid w:val="00BD079F"/>
    <w:rsid w:val="00BD0F3A"/>
    <w:rsid w:val="00BD15E1"/>
    <w:rsid w:val="00BD1E89"/>
    <w:rsid w:val="00BD2894"/>
    <w:rsid w:val="00BD5E01"/>
    <w:rsid w:val="00BD627A"/>
    <w:rsid w:val="00BD6373"/>
    <w:rsid w:val="00BD6C61"/>
    <w:rsid w:val="00BD6D55"/>
    <w:rsid w:val="00BE0D8E"/>
    <w:rsid w:val="00BE17CD"/>
    <w:rsid w:val="00BE2CA3"/>
    <w:rsid w:val="00BE3EAA"/>
    <w:rsid w:val="00BE542A"/>
    <w:rsid w:val="00BE575E"/>
    <w:rsid w:val="00BE6632"/>
    <w:rsid w:val="00BE66AA"/>
    <w:rsid w:val="00BE66D4"/>
    <w:rsid w:val="00BE714D"/>
    <w:rsid w:val="00BF0F60"/>
    <w:rsid w:val="00BF2054"/>
    <w:rsid w:val="00BF4061"/>
    <w:rsid w:val="00BF4EFE"/>
    <w:rsid w:val="00BF6576"/>
    <w:rsid w:val="00BF6796"/>
    <w:rsid w:val="00BF7D0D"/>
    <w:rsid w:val="00C007DF"/>
    <w:rsid w:val="00C01255"/>
    <w:rsid w:val="00C0221B"/>
    <w:rsid w:val="00C02B1F"/>
    <w:rsid w:val="00C03595"/>
    <w:rsid w:val="00C03960"/>
    <w:rsid w:val="00C0478C"/>
    <w:rsid w:val="00C07401"/>
    <w:rsid w:val="00C101F3"/>
    <w:rsid w:val="00C1062D"/>
    <w:rsid w:val="00C10D97"/>
    <w:rsid w:val="00C119A1"/>
    <w:rsid w:val="00C13867"/>
    <w:rsid w:val="00C13B20"/>
    <w:rsid w:val="00C15D15"/>
    <w:rsid w:val="00C15E2F"/>
    <w:rsid w:val="00C1760B"/>
    <w:rsid w:val="00C176D6"/>
    <w:rsid w:val="00C17D88"/>
    <w:rsid w:val="00C204D4"/>
    <w:rsid w:val="00C20E23"/>
    <w:rsid w:val="00C24E0A"/>
    <w:rsid w:val="00C252DC"/>
    <w:rsid w:val="00C2592F"/>
    <w:rsid w:val="00C25DD6"/>
    <w:rsid w:val="00C25E2B"/>
    <w:rsid w:val="00C260A0"/>
    <w:rsid w:val="00C26710"/>
    <w:rsid w:val="00C30B97"/>
    <w:rsid w:val="00C34A4B"/>
    <w:rsid w:val="00C366DD"/>
    <w:rsid w:val="00C40E41"/>
    <w:rsid w:val="00C41D9D"/>
    <w:rsid w:val="00C41EC0"/>
    <w:rsid w:val="00C41FA3"/>
    <w:rsid w:val="00C433B2"/>
    <w:rsid w:val="00C44739"/>
    <w:rsid w:val="00C448A4"/>
    <w:rsid w:val="00C449A1"/>
    <w:rsid w:val="00C45378"/>
    <w:rsid w:val="00C459A0"/>
    <w:rsid w:val="00C45D9E"/>
    <w:rsid w:val="00C467FD"/>
    <w:rsid w:val="00C46D3D"/>
    <w:rsid w:val="00C50436"/>
    <w:rsid w:val="00C50D5C"/>
    <w:rsid w:val="00C52876"/>
    <w:rsid w:val="00C55088"/>
    <w:rsid w:val="00C5590B"/>
    <w:rsid w:val="00C5606A"/>
    <w:rsid w:val="00C570D5"/>
    <w:rsid w:val="00C60B0A"/>
    <w:rsid w:val="00C60F72"/>
    <w:rsid w:val="00C6189F"/>
    <w:rsid w:val="00C6197C"/>
    <w:rsid w:val="00C61BEC"/>
    <w:rsid w:val="00C61C06"/>
    <w:rsid w:val="00C628E3"/>
    <w:rsid w:val="00C638D4"/>
    <w:rsid w:val="00C64530"/>
    <w:rsid w:val="00C67F6F"/>
    <w:rsid w:val="00C70D99"/>
    <w:rsid w:val="00C714C1"/>
    <w:rsid w:val="00C71855"/>
    <w:rsid w:val="00C737A0"/>
    <w:rsid w:val="00C73CA9"/>
    <w:rsid w:val="00C74412"/>
    <w:rsid w:val="00C747B8"/>
    <w:rsid w:val="00C75996"/>
    <w:rsid w:val="00C75C8F"/>
    <w:rsid w:val="00C75EC7"/>
    <w:rsid w:val="00C763DD"/>
    <w:rsid w:val="00C766CD"/>
    <w:rsid w:val="00C80B9E"/>
    <w:rsid w:val="00C83438"/>
    <w:rsid w:val="00C83FAA"/>
    <w:rsid w:val="00C84BBE"/>
    <w:rsid w:val="00C84C65"/>
    <w:rsid w:val="00C858AD"/>
    <w:rsid w:val="00C85D5D"/>
    <w:rsid w:val="00C871F0"/>
    <w:rsid w:val="00C87900"/>
    <w:rsid w:val="00C9135F"/>
    <w:rsid w:val="00C91B50"/>
    <w:rsid w:val="00C9251A"/>
    <w:rsid w:val="00C92B54"/>
    <w:rsid w:val="00C92F3E"/>
    <w:rsid w:val="00C939D9"/>
    <w:rsid w:val="00C95195"/>
    <w:rsid w:val="00C953C5"/>
    <w:rsid w:val="00C96B05"/>
    <w:rsid w:val="00CA0E8E"/>
    <w:rsid w:val="00CA1B13"/>
    <w:rsid w:val="00CA365E"/>
    <w:rsid w:val="00CA41FA"/>
    <w:rsid w:val="00CA4800"/>
    <w:rsid w:val="00CA5C52"/>
    <w:rsid w:val="00CA6075"/>
    <w:rsid w:val="00CA78F7"/>
    <w:rsid w:val="00CB08EF"/>
    <w:rsid w:val="00CB0C2E"/>
    <w:rsid w:val="00CB2F86"/>
    <w:rsid w:val="00CB3309"/>
    <w:rsid w:val="00CB35FA"/>
    <w:rsid w:val="00CB3F62"/>
    <w:rsid w:val="00CB3FF1"/>
    <w:rsid w:val="00CB403B"/>
    <w:rsid w:val="00CB410F"/>
    <w:rsid w:val="00CB49B3"/>
    <w:rsid w:val="00CB58D0"/>
    <w:rsid w:val="00CB743F"/>
    <w:rsid w:val="00CC00DF"/>
    <w:rsid w:val="00CC033E"/>
    <w:rsid w:val="00CC0BBB"/>
    <w:rsid w:val="00CC1038"/>
    <w:rsid w:val="00CC181C"/>
    <w:rsid w:val="00CC2B6C"/>
    <w:rsid w:val="00CC2C5D"/>
    <w:rsid w:val="00CC412E"/>
    <w:rsid w:val="00CC4987"/>
    <w:rsid w:val="00CC4AFA"/>
    <w:rsid w:val="00CC4C63"/>
    <w:rsid w:val="00CC50EF"/>
    <w:rsid w:val="00CC5748"/>
    <w:rsid w:val="00CC7556"/>
    <w:rsid w:val="00CD211E"/>
    <w:rsid w:val="00CD2A31"/>
    <w:rsid w:val="00CD4BFD"/>
    <w:rsid w:val="00CE095C"/>
    <w:rsid w:val="00CE0BDD"/>
    <w:rsid w:val="00CE10DE"/>
    <w:rsid w:val="00CE1B83"/>
    <w:rsid w:val="00CE2816"/>
    <w:rsid w:val="00CE379E"/>
    <w:rsid w:val="00CE37F5"/>
    <w:rsid w:val="00CE3930"/>
    <w:rsid w:val="00CE5EA6"/>
    <w:rsid w:val="00CE5FF6"/>
    <w:rsid w:val="00CF083C"/>
    <w:rsid w:val="00CF16E1"/>
    <w:rsid w:val="00CF1F51"/>
    <w:rsid w:val="00CF2D7D"/>
    <w:rsid w:val="00CF3030"/>
    <w:rsid w:val="00CF397A"/>
    <w:rsid w:val="00CF44F9"/>
    <w:rsid w:val="00CF54FB"/>
    <w:rsid w:val="00CF685E"/>
    <w:rsid w:val="00CF75E0"/>
    <w:rsid w:val="00D010E9"/>
    <w:rsid w:val="00D026FF"/>
    <w:rsid w:val="00D028D7"/>
    <w:rsid w:val="00D05065"/>
    <w:rsid w:val="00D05314"/>
    <w:rsid w:val="00D05ACE"/>
    <w:rsid w:val="00D05C24"/>
    <w:rsid w:val="00D05F61"/>
    <w:rsid w:val="00D07D2B"/>
    <w:rsid w:val="00D07FB2"/>
    <w:rsid w:val="00D1097C"/>
    <w:rsid w:val="00D12B1B"/>
    <w:rsid w:val="00D130AB"/>
    <w:rsid w:val="00D13911"/>
    <w:rsid w:val="00D13D46"/>
    <w:rsid w:val="00D14057"/>
    <w:rsid w:val="00D1439E"/>
    <w:rsid w:val="00D1534F"/>
    <w:rsid w:val="00D15EB9"/>
    <w:rsid w:val="00D17ADC"/>
    <w:rsid w:val="00D20B48"/>
    <w:rsid w:val="00D20DF9"/>
    <w:rsid w:val="00D20E91"/>
    <w:rsid w:val="00D20FD1"/>
    <w:rsid w:val="00D21105"/>
    <w:rsid w:val="00D21CEC"/>
    <w:rsid w:val="00D223A7"/>
    <w:rsid w:val="00D23C37"/>
    <w:rsid w:val="00D25195"/>
    <w:rsid w:val="00D251F3"/>
    <w:rsid w:val="00D2654F"/>
    <w:rsid w:val="00D30A4C"/>
    <w:rsid w:val="00D31D95"/>
    <w:rsid w:val="00D32134"/>
    <w:rsid w:val="00D33937"/>
    <w:rsid w:val="00D349A8"/>
    <w:rsid w:val="00D353DF"/>
    <w:rsid w:val="00D35FB6"/>
    <w:rsid w:val="00D3619A"/>
    <w:rsid w:val="00D36365"/>
    <w:rsid w:val="00D36444"/>
    <w:rsid w:val="00D36497"/>
    <w:rsid w:val="00D36633"/>
    <w:rsid w:val="00D378DD"/>
    <w:rsid w:val="00D378EA"/>
    <w:rsid w:val="00D37C2F"/>
    <w:rsid w:val="00D4011B"/>
    <w:rsid w:val="00D40A3B"/>
    <w:rsid w:val="00D40AFA"/>
    <w:rsid w:val="00D415F7"/>
    <w:rsid w:val="00D423AE"/>
    <w:rsid w:val="00D4261B"/>
    <w:rsid w:val="00D4317B"/>
    <w:rsid w:val="00D43F80"/>
    <w:rsid w:val="00D44D91"/>
    <w:rsid w:val="00D45299"/>
    <w:rsid w:val="00D45EC6"/>
    <w:rsid w:val="00D465CE"/>
    <w:rsid w:val="00D47D3C"/>
    <w:rsid w:val="00D50737"/>
    <w:rsid w:val="00D51A7C"/>
    <w:rsid w:val="00D53200"/>
    <w:rsid w:val="00D537C5"/>
    <w:rsid w:val="00D56B11"/>
    <w:rsid w:val="00D57009"/>
    <w:rsid w:val="00D5751C"/>
    <w:rsid w:val="00D5787D"/>
    <w:rsid w:val="00D61103"/>
    <w:rsid w:val="00D62CFA"/>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2573"/>
    <w:rsid w:val="00D846CE"/>
    <w:rsid w:val="00D8636F"/>
    <w:rsid w:val="00D866A9"/>
    <w:rsid w:val="00D872F7"/>
    <w:rsid w:val="00D875A1"/>
    <w:rsid w:val="00D90568"/>
    <w:rsid w:val="00D91512"/>
    <w:rsid w:val="00D91C14"/>
    <w:rsid w:val="00D92A62"/>
    <w:rsid w:val="00D92C24"/>
    <w:rsid w:val="00D93F57"/>
    <w:rsid w:val="00D944BF"/>
    <w:rsid w:val="00D9577A"/>
    <w:rsid w:val="00D9654A"/>
    <w:rsid w:val="00D97BC9"/>
    <w:rsid w:val="00DA076E"/>
    <w:rsid w:val="00DA1162"/>
    <w:rsid w:val="00DA12D5"/>
    <w:rsid w:val="00DA143C"/>
    <w:rsid w:val="00DA189B"/>
    <w:rsid w:val="00DA1C94"/>
    <w:rsid w:val="00DA40EC"/>
    <w:rsid w:val="00DA48F9"/>
    <w:rsid w:val="00DA4980"/>
    <w:rsid w:val="00DA4EB8"/>
    <w:rsid w:val="00DA5CC3"/>
    <w:rsid w:val="00DA6A6C"/>
    <w:rsid w:val="00DA6ADC"/>
    <w:rsid w:val="00DA6CEF"/>
    <w:rsid w:val="00DA6D67"/>
    <w:rsid w:val="00DA76F1"/>
    <w:rsid w:val="00DA7809"/>
    <w:rsid w:val="00DB0BB3"/>
    <w:rsid w:val="00DB180E"/>
    <w:rsid w:val="00DB23D6"/>
    <w:rsid w:val="00DB2608"/>
    <w:rsid w:val="00DB2719"/>
    <w:rsid w:val="00DB4249"/>
    <w:rsid w:val="00DB4305"/>
    <w:rsid w:val="00DB433D"/>
    <w:rsid w:val="00DB43B6"/>
    <w:rsid w:val="00DB52C4"/>
    <w:rsid w:val="00DB5612"/>
    <w:rsid w:val="00DB5886"/>
    <w:rsid w:val="00DB637D"/>
    <w:rsid w:val="00DB6E36"/>
    <w:rsid w:val="00DB71A3"/>
    <w:rsid w:val="00DC0B2F"/>
    <w:rsid w:val="00DC0B34"/>
    <w:rsid w:val="00DC0C42"/>
    <w:rsid w:val="00DC1295"/>
    <w:rsid w:val="00DC143B"/>
    <w:rsid w:val="00DC182B"/>
    <w:rsid w:val="00DC18F5"/>
    <w:rsid w:val="00DC37F9"/>
    <w:rsid w:val="00DC4AC1"/>
    <w:rsid w:val="00DC5017"/>
    <w:rsid w:val="00DC7108"/>
    <w:rsid w:val="00DC7171"/>
    <w:rsid w:val="00DC758B"/>
    <w:rsid w:val="00DD0954"/>
    <w:rsid w:val="00DD0DB5"/>
    <w:rsid w:val="00DD1909"/>
    <w:rsid w:val="00DD2782"/>
    <w:rsid w:val="00DD2B3D"/>
    <w:rsid w:val="00DD2E58"/>
    <w:rsid w:val="00DD50B9"/>
    <w:rsid w:val="00DD55CE"/>
    <w:rsid w:val="00DD58FC"/>
    <w:rsid w:val="00DD59FE"/>
    <w:rsid w:val="00DD6D0D"/>
    <w:rsid w:val="00DD7366"/>
    <w:rsid w:val="00DD74CD"/>
    <w:rsid w:val="00DD7AF4"/>
    <w:rsid w:val="00DE0300"/>
    <w:rsid w:val="00DE2B96"/>
    <w:rsid w:val="00DE339D"/>
    <w:rsid w:val="00DE33D2"/>
    <w:rsid w:val="00DE3D69"/>
    <w:rsid w:val="00DE3E9A"/>
    <w:rsid w:val="00DE49BB"/>
    <w:rsid w:val="00DE5734"/>
    <w:rsid w:val="00DE5B60"/>
    <w:rsid w:val="00DE6C92"/>
    <w:rsid w:val="00DE7597"/>
    <w:rsid w:val="00DE7934"/>
    <w:rsid w:val="00DF06C4"/>
    <w:rsid w:val="00DF13CE"/>
    <w:rsid w:val="00DF2BD7"/>
    <w:rsid w:val="00DF35BE"/>
    <w:rsid w:val="00DF4005"/>
    <w:rsid w:val="00DF422F"/>
    <w:rsid w:val="00DF45BC"/>
    <w:rsid w:val="00DF4F3A"/>
    <w:rsid w:val="00DF6E78"/>
    <w:rsid w:val="00DF7673"/>
    <w:rsid w:val="00E010FB"/>
    <w:rsid w:val="00E01A93"/>
    <w:rsid w:val="00E02C88"/>
    <w:rsid w:val="00E039EA"/>
    <w:rsid w:val="00E03C63"/>
    <w:rsid w:val="00E05D91"/>
    <w:rsid w:val="00E06A2B"/>
    <w:rsid w:val="00E06D5A"/>
    <w:rsid w:val="00E06E3C"/>
    <w:rsid w:val="00E10701"/>
    <w:rsid w:val="00E114B1"/>
    <w:rsid w:val="00E11FC3"/>
    <w:rsid w:val="00E127CA"/>
    <w:rsid w:val="00E13359"/>
    <w:rsid w:val="00E152AC"/>
    <w:rsid w:val="00E15959"/>
    <w:rsid w:val="00E1679C"/>
    <w:rsid w:val="00E17A39"/>
    <w:rsid w:val="00E207ED"/>
    <w:rsid w:val="00E210C4"/>
    <w:rsid w:val="00E21B1F"/>
    <w:rsid w:val="00E21CC4"/>
    <w:rsid w:val="00E22185"/>
    <w:rsid w:val="00E249EF"/>
    <w:rsid w:val="00E25045"/>
    <w:rsid w:val="00E2548B"/>
    <w:rsid w:val="00E25D36"/>
    <w:rsid w:val="00E26FAC"/>
    <w:rsid w:val="00E2727E"/>
    <w:rsid w:val="00E32019"/>
    <w:rsid w:val="00E33AA7"/>
    <w:rsid w:val="00E33EBF"/>
    <w:rsid w:val="00E3489D"/>
    <w:rsid w:val="00E349E0"/>
    <w:rsid w:val="00E34C91"/>
    <w:rsid w:val="00E350C2"/>
    <w:rsid w:val="00E35DA8"/>
    <w:rsid w:val="00E368C7"/>
    <w:rsid w:val="00E36ADF"/>
    <w:rsid w:val="00E379E4"/>
    <w:rsid w:val="00E37A29"/>
    <w:rsid w:val="00E37C6A"/>
    <w:rsid w:val="00E4103F"/>
    <w:rsid w:val="00E41C17"/>
    <w:rsid w:val="00E43183"/>
    <w:rsid w:val="00E43EAB"/>
    <w:rsid w:val="00E4412A"/>
    <w:rsid w:val="00E44EC8"/>
    <w:rsid w:val="00E458E3"/>
    <w:rsid w:val="00E470A1"/>
    <w:rsid w:val="00E47419"/>
    <w:rsid w:val="00E47936"/>
    <w:rsid w:val="00E47B94"/>
    <w:rsid w:val="00E47BBB"/>
    <w:rsid w:val="00E47C8C"/>
    <w:rsid w:val="00E50858"/>
    <w:rsid w:val="00E51586"/>
    <w:rsid w:val="00E52117"/>
    <w:rsid w:val="00E525F7"/>
    <w:rsid w:val="00E530DE"/>
    <w:rsid w:val="00E5474E"/>
    <w:rsid w:val="00E5706B"/>
    <w:rsid w:val="00E57538"/>
    <w:rsid w:val="00E60068"/>
    <w:rsid w:val="00E604AC"/>
    <w:rsid w:val="00E60DEE"/>
    <w:rsid w:val="00E610FE"/>
    <w:rsid w:val="00E62158"/>
    <w:rsid w:val="00E62285"/>
    <w:rsid w:val="00E63E5A"/>
    <w:rsid w:val="00E63F6E"/>
    <w:rsid w:val="00E655C0"/>
    <w:rsid w:val="00E66143"/>
    <w:rsid w:val="00E66267"/>
    <w:rsid w:val="00E6704A"/>
    <w:rsid w:val="00E700F5"/>
    <w:rsid w:val="00E70A0B"/>
    <w:rsid w:val="00E714B4"/>
    <w:rsid w:val="00E72E9C"/>
    <w:rsid w:val="00E7398B"/>
    <w:rsid w:val="00E7556B"/>
    <w:rsid w:val="00E768D9"/>
    <w:rsid w:val="00E77A73"/>
    <w:rsid w:val="00E8037C"/>
    <w:rsid w:val="00E804A6"/>
    <w:rsid w:val="00E80566"/>
    <w:rsid w:val="00E80C3E"/>
    <w:rsid w:val="00E81A17"/>
    <w:rsid w:val="00E81E8F"/>
    <w:rsid w:val="00E81F7A"/>
    <w:rsid w:val="00E82CD1"/>
    <w:rsid w:val="00E8457C"/>
    <w:rsid w:val="00E84E58"/>
    <w:rsid w:val="00E87328"/>
    <w:rsid w:val="00E87417"/>
    <w:rsid w:val="00E87B42"/>
    <w:rsid w:val="00E90081"/>
    <w:rsid w:val="00E90A2F"/>
    <w:rsid w:val="00E90ADA"/>
    <w:rsid w:val="00E91158"/>
    <w:rsid w:val="00E9142B"/>
    <w:rsid w:val="00E926F6"/>
    <w:rsid w:val="00E93F8D"/>
    <w:rsid w:val="00E94588"/>
    <w:rsid w:val="00E963EC"/>
    <w:rsid w:val="00E967E4"/>
    <w:rsid w:val="00E96B4B"/>
    <w:rsid w:val="00E96BFD"/>
    <w:rsid w:val="00E972BC"/>
    <w:rsid w:val="00E97FB2"/>
    <w:rsid w:val="00EA07F9"/>
    <w:rsid w:val="00EA1E44"/>
    <w:rsid w:val="00EA202B"/>
    <w:rsid w:val="00EA22F6"/>
    <w:rsid w:val="00EA2E12"/>
    <w:rsid w:val="00EA2ED2"/>
    <w:rsid w:val="00EA338B"/>
    <w:rsid w:val="00EA3E3B"/>
    <w:rsid w:val="00EA44D4"/>
    <w:rsid w:val="00EA7CB7"/>
    <w:rsid w:val="00EA7D61"/>
    <w:rsid w:val="00EB33FC"/>
    <w:rsid w:val="00EB693F"/>
    <w:rsid w:val="00EB6D69"/>
    <w:rsid w:val="00EB73AA"/>
    <w:rsid w:val="00EC047A"/>
    <w:rsid w:val="00EC0B90"/>
    <w:rsid w:val="00EC3FF3"/>
    <w:rsid w:val="00EC4050"/>
    <w:rsid w:val="00EC40C9"/>
    <w:rsid w:val="00EC4DFB"/>
    <w:rsid w:val="00EC5CB7"/>
    <w:rsid w:val="00EC673F"/>
    <w:rsid w:val="00EC6CD6"/>
    <w:rsid w:val="00EC7009"/>
    <w:rsid w:val="00EC759F"/>
    <w:rsid w:val="00ED0404"/>
    <w:rsid w:val="00ED0674"/>
    <w:rsid w:val="00ED2222"/>
    <w:rsid w:val="00ED2A81"/>
    <w:rsid w:val="00ED2ED6"/>
    <w:rsid w:val="00ED32CD"/>
    <w:rsid w:val="00ED3AC7"/>
    <w:rsid w:val="00ED5ACA"/>
    <w:rsid w:val="00ED6A24"/>
    <w:rsid w:val="00ED72B7"/>
    <w:rsid w:val="00ED7997"/>
    <w:rsid w:val="00ED7A95"/>
    <w:rsid w:val="00EE0744"/>
    <w:rsid w:val="00EE17D5"/>
    <w:rsid w:val="00EE2AC9"/>
    <w:rsid w:val="00EE34E0"/>
    <w:rsid w:val="00EE567E"/>
    <w:rsid w:val="00EE5B79"/>
    <w:rsid w:val="00EE5C72"/>
    <w:rsid w:val="00EE5E40"/>
    <w:rsid w:val="00EE5FCB"/>
    <w:rsid w:val="00EE6227"/>
    <w:rsid w:val="00EE6474"/>
    <w:rsid w:val="00EE64D7"/>
    <w:rsid w:val="00EF0032"/>
    <w:rsid w:val="00EF00A3"/>
    <w:rsid w:val="00EF116A"/>
    <w:rsid w:val="00EF1497"/>
    <w:rsid w:val="00EF3CDE"/>
    <w:rsid w:val="00EF40C7"/>
    <w:rsid w:val="00EF42D4"/>
    <w:rsid w:val="00EF4EE6"/>
    <w:rsid w:val="00EF5844"/>
    <w:rsid w:val="00F02DB7"/>
    <w:rsid w:val="00F02E75"/>
    <w:rsid w:val="00F03608"/>
    <w:rsid w:val="00F03B86"/>
    <w:rsid w:val="00F0581E"/>
    <w:rsid w:val="00F079C4"/>
    <w:rsid w:val="00F120B1"/>
    <w:rsid w:val="00F12656"/>
    <w:rsid w:val="00F13382"/>
    <w:rsid w:val="00F13F1E"/>
    <w:rsid w:val="00F147A5"/>
    <w:rsid w:val="00F1481A"/>
    <w:rsid w:val="00F14C78"/>
    <w:rsid w:val="00F14D82"/>
    <w:rsid w:val="00F152B9"/>
    <w:rsid w:val="00F15B87"/>
    <w:rsid w:val="00F16C29"/>
    <w:rsid w:val="00F20736"/>
    <w:rsid w:val="00F21248"/>
    <w:rsid w:val="00F215D9"/>
    <w:rsid w:val="00F21A19"/>
    <w:rsid w:val="00F2289D"/>
    <w:rsid w:val="00F25290"/>
    <w:rsid w:val="00F253E3"/>
    <w:rsid w:val="00F27D90"/>
    <w:rsid w:val="00F27E27"/>
    <w:rsid w:val="00F30196"/>
    <w:rsid w:val="00F315C5"/>
    <w:rsid w:val="00F33698"/>
    <w:rsid w:val="00F34B36"/>
    <w:rsid w:val="00F352C3"/>
    <w:rsid w:val="00F3566F"/>
    <w:rsid w:val="00F36401"/>
    <w:rsid w:val="00F402EB"/>
    <w:rsid w:val="00F4067D"/>
    <w:rsid w:val="00F40F65"/>
    <w:rsid w:val="00F40FC7"/>
    <w:rsid w:val="00F410E1"/>
    <w:rsid w:val="00F420B2"/>
    <w:rsid w:val="00F4218C"/>
    <w:rsid w:val="00F42227"/>
    <w:rsid w:val="00F446BA"/>
    <w:rsid w:val="00F45858"/>
    <w:rsid w:val="00F458AC"/>
    <w:rsid w:val="00F4593D"/>
    <w:rsid w:val="00F45DAE"/>
    <w:rsid w:val="00F46752"/>
    <w:rsid w:val="00F46A8C"/>
    <w:rsid w:val="00F5067E"/>
    <w:rsid w:val="00F50BFA"/>
    <w:rsid w:val="00F50FC1"/>
    <w:rsid w:val="00F52023"/>
    <w:rsid w:val="00F5292A"/>
    <w:rsid w:val="00F534F7"/>
    <w:rsid w:val="00F542D6"/>
    <w:rsid w:val="00F54BAA"/>
    <w:rsid w:val="00F553A6"/>
    <w:rsid w:val="00F55504"/>
    <w:rsid w:val="00F56B14"/>
    <w:rsid w:val="00F56E7C"/>
    <w:rsid w:val="00F606EA"/>
    <w:rsid w:val="00F619C5"/>
    <w:rsid w:val="00F63CF8"/>
    <w:rsid w:val="00F64A97"/>
    <w:rsid w:val="00F65F26"/>
    <w:rsid w:val="00F6759F"/>
    <w:rsid w:val="00F7131C"/>
    <w:rsid w:val="00F71DB8"/>
    <w:rsid w:val="00F72FD0"/>
    <w:rsid w:val="00F73123"/>
    <w:rsid w:val="00F73315"/>
    <w:rsid w:val="00F75677"/>
    <w:rsid w:val="00F760CD"/>
    <w:rsid w:val="00F76F8D"/>
    <w:rsid w:val="00F80AC6"/>
    <w:rsid w:val="00F812A5"/>
    <w:rsid w:val="00F81BBC"/>
    <w:rsid w:val="00F835B1"/>
    <w:rsid w:val="00F83ED7"/>
    <w:rsid w:val="00F847F1"/>
    <w:rsid w:val="00F8490B"/>
    <w:rsid w:val="00F86B2E"/>
    <w:rsid w:val="00F876DE"/>
    <w:rsid w:val="00F905AA"/>
    <w:rsid w:val="00F905DF"/>
    <w:rsid w:val="00F908CA"/>
    <w:rsid w:val="00F90935"/>
    <w:rsid w:val="00F919BE"/>
    <w:rsid w:val="00F92800"/>
    <w:rsid w:val="00F947E2"/>
    <w:rsid w:val="00F95DE2"/>
    <w:rsid w:val="00F961D3"/>
    <w:rsid w:val="00F96E50"/>
    <w:rsid w:val="00F96FE6"/>
    <w:rsid w:val="00FA0BB2"/>
    <w:rsid w:val="00FA1425"/>
    <w:rsid w:val="00FA190D"/>
    <w:rsid w:val="00FA1B9C"/>
    <w:rsid w:val="00FA3500"/>
    <w:rsid w:val="00FA5701"/>
    <w:rsid w:val="00FA5E43"/>
    <w:rsid w:val="00FA6465"/>
    <w:rsid w:val="00FA6D98"/>
    <w:rsid w:val="00FA6E51"/>
    <w:rsid w:val="00FB0F96"/>
    <w:rsid w:val="00FB2F90"/>
    <w:rsid w:val="00FB368F"/>
    <w:rsid w:val="00FB37A4"/>
    <w:rsid w:val="00FB47D3"/>
    <w:rsid w:val="00FB4CAA"/>
    <w:rsid w:val="00FB5A96"/>
    <w:rsid w:val="00FB5E01"/>
    <w:rsid w:val="00FB637D"/>
    <w:rsid w:val="00FB7D6D"/>
    <w:rsid w:val="00FC0088"/>
    <w:rsid w:val="00FC2537"/>
    <w:rsid w:val="00FC5394"/>
    <w:rsid w:val="00FC57FD"/>
    <w:rsid w:val="00FC5B9A"/>
    <w:rsid w:val="00FC66A1"/>
    <w:rsid w:val="00FC67BD"/>
    <w:rsid w:val="00FC6C22"/>
    <w:rsid w:val="00FD5BC4"/>
    <w:rsid w:val="00FD5DFA"/>
    <w:rsid w:val="00FD6084"/>
    <w:rsid w:val="00FD6CEC"/>
    <w:rsid w:val="00FD70C0"/>
    <w:rsid w:val="00FD7226"/>
    <w:rsid w:val="00FD74D2"/>
    <w:rsid w:val="00FE07C6"/>
    <w:rsid w:val="00FE08D3"/>
    <w:rsid w:val="00FE13ED"/>
    <w:rsid w:val="00FE1599"/>
    <w:rsid w:val="00FE4020"/>
    <w:rsid w:val="00FE455F"/>
    <w:rsid w:val="00FE4FD1"/>
    <w:rsid w:val="00FE590F"/>
    <w:rsid w:val="00FE5FA8"/>
    <w:rsid w:val="00FE5FBF"/>
    <w:rsid w:val="00FE6481"/>
    <w:rsid w:val="00FE6697"/>
    <w:rsid w:val="00FE6DC9"/>
    <w:rsid w:val="00FE78F8"/>
    <w:rsid w:val="00FF01F4"/>
    <w:rsid w:val="00FF1D91"/>
    <w:rsid w:val="00FF1EA3"/>
    <w:rsid w:val="00FF252E"/>
    <w:rsid w:val="00FF28C5"/>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E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d4,h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404F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aliases w:val="hd4 Char,h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5"/>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 w:type="character" w:customStyle="1" w:styleId="Heading3Char">
    <w:name w:val="Heading 3 Char"/>
    <w:basedOn w:val="DefaultParagraphFont"/>
    <w:link w:val="Heading3"/>
    <w:uiPriority w:val="9"/>
    <w:semiHidden/>
    <w:rsid w:val="00404F6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404F6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unhideWhenUsed/>
    <w:rsid w:val="00404F66"/>
    <w:pPr>
      <w:spacing w:after="120"/>
    </w:pPr>
  </w:style>
  <w:style w:type="character" w:customStyle="1" w:styleId="BodyTextChar">
    <w:name w:val="Body Text Char"/>
    <w:basedOn w:val="DefaultParagraphFont"/>
    <w:link w:val="BodyText"/>
    <w:uiPriority w:val="99"/>
    <w:rsid w:val="00404F66"/>
  </w:style>
  <w:style w:type="paragraph" w:styleId="Title">
    <w:name w:val="Title"/>
    <w:basedOn w:val="Normal"/>
    <w:link w:val="TitleChar"/>
    <w:qFormat/>
    <w:rsid w:val="00404F66"/>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404F66"/>
    <w:rPr>
      <w:rFonts w:ascii="Times New Roman" w:eastAsia="Times New Roman" w:hAnsi="Times New Roman" w:cs="Times New Roman"/>
      <w:b/>
      <w:sz w:val="32"/>
      <w:szCs w:val="20"/>
    </w:rPr>
  </w:style>
  <w:style w:type="paragraph" w:styleId="Subtitle">
    <w:name w:val="Subtitle"/>
    <w:basedOn w:val="Normal"/>
    <w:link w:val="SubtitleChar"/>
    <w:qFormat/>
    <w:rsid w:val="00404F66"/>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404F66"/>
    <w:rPr>
      <w:rFonts w:ascii="Times New Roman" w:eastAsia="Times New Roman" w:hAnsi="Times New Roman" w:cs="Times New Roman"/>
      <w:b/>
      <w:sz w:val="28"/>
      <w:szCs w:val="20"/>
    </w:rPr>
  </w:style>
  <w:style w:type="paragraph" w:customStyle="1" w:styleId="xl30">
    <w:name w:val="xl30"/>
    <w:basedOn w:val="Normal"/>
    <w:rsid w:val="00404F66"/>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paragraph" w:customStyle="1" w:styleId="font8">
    <w:name w:val="font8"/>
    <w:basedOn w:val="Normal"/>
    <w:rsid w:val="00404F66"/>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404F66"/>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404F66"/>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101">
    <w:name w:val="xl101"/>
    <w:basedOn w:val="Normal"/>
    <w:rsid w:val="00404F66"/>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404F66"/>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404F66"/>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404F66"/>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404F66"/>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table" w:customStyle="1" w:styleId="TableGrid51">
    <w:name w:val="Table Grid51"/>
    <w:basedOn w:val="TableNormal"/>
    <w:next w:val="TableGrid"/>
    <w:uiPriority w:val="39"/>
    <w:rsid w:val="00404F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04F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404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Normal"/>
    <w:rsid w:val="00404F6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h3body1">
    <w:name w:val="h3_body_1"/>
    <w:autoRedefine/>
    <w:uiPriority w:val="99"/>
    <w:qFormat/>
    <w:rsid w:val="00404F66"/>
    <w:pPr>
      <w:numPr>
        <w:ilvl w:val="1"/>
        <w:numId w:val="14"/>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404F66"/>
    <w:pPr>
      <w:widowControl w:val="0"/>
      <w:tabs>
        <w:tab w:val="right" w:leader="dot" w:pos="8640"/>
      </w:tabs>
      <w:autoSpaceDE w:val="0"/>
      <w:autoSpaceDN w:val="0"/>
      <w:spacing w:after="0" w:line="240" w:lineRule="auto"/>
      <w:ind w:left="1080" w:hanging="1080"/>
    </w:pPr>
    <w:rPr>
      <w:rFonts w:ascii="Times New Roman" w:eastAsia="Times New Roman" w:hAnsi="Times New Roman" w:cs="Times New Roman"/>
      <w:sz w:val="24"/>
      <w:szCs w:val="24"/>
    </w:rPr>
  </w:style>
  <w:style w:type="character" w:customStyle="1" w:styleId="CharStyle5">
    <w:name w:val="Char Style 5"/>
    <w:basedOn w:val="DefaultParagraphFont"/>
    <w:link w:val="Style4"/>
    <w:locked/>
    <w:rsid w:val="00404F66"/>
    <w:rPr>
      <w:i/>
      <w:iCs/>
      <w:sz w:val="20"/>
      <w:szCs w:val="20"/>
      <w:shd w:val="clear" w:color="auto" w:fill="FFFFFF"/>
      <w:lang w:val="en-US" w:bidi="en-US"/>
    </w:rPr>
  </w:style>
  <w:style w:type="paragraph" w:customStyle="1" w:styleId="Style4">
    <w:name w:val="Style 4"/>
    <w:basedOn w:val="Normal"/>
    <w:link w:val="CharStyle5"/>
    <w:rsid w:val="00404F66"/>
    <w:pPr>
      <w:widowControl w:val="0"/>
      <w:shd w:val="clear" w:color="auto" w:fill="FFFFFF"/>
      <w:spacing w:before="140" w:after="300" w:line="222" w:lineRule="exact"/>
      <w:jc w:val="center"/>
    </w:pPr>
    <w:rPr>
      <w:i/>
      <w:iCs/>
      <w:sz w:val="20"/>
      <w:szCs w:val="20"/>
      <w:lang w:val="en-US" w:bidi="en-US"/>
    </w:rPr>
  </w:style>
  <w:style w:type="paragraph" w:styleId="BodyTextIndent2">
    <w:name w:val="Body Text Indent 2"/>
    <w:basedOn w:val="Normal"/>
    <w:link w:val="BodyTextIndent2Char"/>
    <w:uiPriority w:val="99"/>
    <w:unhideWhenUsed/>
    <w:rsid w:val="00404F66"/>
    <w:pPr>
      <w:spacing w:after="120" w:line="480" w:lineRule="auto"/>
      <w:ind w:left="283"/>
    </w:pPr>
  </w:style>
  <w:style w:type="character" w:customStyle="1" w:styleId="BodyTextIndent2Char">
    <w:name w:val="Body Text Indent 2 Char"/>
    <w:basedOn w:val="DefaultParagraphFont"/>
    <w:link w:val="BodyTextIndent2"/>
    <w:uiPriority w:val="99"/>
    <w:rsid w:val="00404F66"/>
  </w:style>
  <w:style w:type="character" w:customStyle="1" w:styleId="txtspecial1">
    <w:name w:val="txt_special1"/>
    <w:basedOn w:val="DefaultParagraphFont"/>
    <w:rsid w:val="00E22185"/>
    <w:rPr>
      <w:b/>
      <w:bCs/>
      <w:color w:val="174B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8702499">
      <w:bodyDiv w:val="1"/>
      <w:marLeft w:val="0"/>
      <w:marRight w:val="0"/>
      <w:marTop w:val="0"/>
      <w:marBottom w:val="0"/>
      <w:divBdr>
        <w:top w:val="none" w:sz="0" w:space="0" w:color="auto"/>
        <w:left w:val="none" w:sz="0" w:space="0" w:color="auto"/>
        <w:bottom w:val="none" w:sz="0" w:space="0" w:color="auto"/>
        <w:right w:val="none" w:sz="0" w:space="0" w:color="auto"/>
      </w:divBdr>
    </w:div>
    <w:div w:id="27880699">
      <w:bodyDiv w:val="1"/>
      <w:marLeft w:val="0"/>
      <w:marRight w:val="0"/>
      <w:marTop w:val="0"/>
      <w:marBottom w:val="0"/>
      <w:divBdr>
        <w:top w:val="none" w:sz="0" w:space="0" w:color="auto"/>
        <w:left w:val="none" w:sz="0" w:space="0" w:color="auto"/>
        <w:bottom w:val="none" w:sz="0" w:space="0" w:color="auto"/>
        <w:right w:val="none" w:sz="0" w:space="0" w:color="auto"/>
      </w:divBdr>
    </w:div>
    <w:div w:id="55251387">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67577081">
      <w:bodyDiv w:val="1"/>
      <w:marLeft w:val="0"/>
      <w:marRight w:val="0"/>
      <w:marTop w:val="0"/>
      <w:marBottom w:val="0"/>
      <w:divBdr>
        <w:top w:val="none" w:sz="0" w:space="0" w:color="auto"/>
        <w:left w:val="none" w:sz="0" w:space="0" w:color="auto"/>
        <w:bottom w:val="none" w:sz="0" w:space="0" w:color="auto"/>
        <w:right w:val="none" w:sz="0" w:space="0" w:color="auto"/>
      </w:divBdr>
    </w:div>
    <w:div w:id="77289818">
      <w:bodyDiv w:val="1"/>
      <w:marLeft w:val="0"/>
      <w:marRight w:val="0"/>
      <w:marTop w:val="0"/>
      <w:marBottom w:val="0"/>
      <w:divBdr>
        <w:top w:val="none" w:sz="0" w:space="0" w:color="auto"/>
        <w:left w:val="none" w:sz="0" w:space="0" w:color="auto"/>
        <w:bottom w:val="none" w:sz="0" w:space="0" w:color="auto"/>
        <w:right w:val="none" w:sz="0" w:space="0" w:color="auto"/>
      </w:divBdr>
    </w:div>
    <w:div w:id="83721148">
      <w:bodyDiv w:val="1"/>
      <w:marLeft w:val="0"/>
      <w:marRight w:val="0"/>
      <w:marTop w:val="0"/>
      <w:marBottom w:val="0"/>
      <w:divBdr>
        <w:top w:val="none" w:sz="0" w:space="0" w:color="auto"/>
        <w:left w:val="none" w:sz="0" w:space="0" w:color="auto"/>
        <w:bottom w:val="none" w:sz="0" w:space="0" w:color="auto"/>
        <w:right w:val="none" w:sz="0" w:space="0" w:color="auto"/>
      </w:divBdr>
    </w:div>
    <w:div w:id="95828675">
      <w:bodyDiv w:val="1"/>
      <w:marLeft w:val="0"/>
      <w:marRight w:val="0"/>
      <w:marTop w:val="0"/>
      <w:marBottom w:val="0"/>
      <w:divBdr>
        <w:top w:val="none" w:sz="0" w:space="0" w:color="auto"/>
        <w:left w:val="none" w:sz="0" w:space="0" w:color="auto"/>
        <w:bottom w:val="none" w:sz="0" w:space="0" w:color="auto"/>
        <w:right w:val="none" w:sz="0" w:space="0" w:color="auto"/>
      </w:divBdr>
    </w:div>
    <w:div w:id="96024635">
      <w:bodyDiv w:val="1"/>
      <w:marLeft w:val="0"/>
      <w:marRight w:val="0"/>
      <w:marTop w:val="0"/>
      <w:marBottom w:val="0"/>
      <w:divBdr>
        <w:top w:val="none" w:sz="0" w:space="0" w:color="auto"/>
        <w:left w:val="none" w:sz="0" w:space="0" w:color="auto"/>
        <w:bottom w:val="none" w:sz="0" w:space="0" w:color="auto"/>
        <w:right w:val="none" w:sz="0" w:space="0" w:color="auto"/>
      </w:divBdr>
    </w:div>
    <w:div w:id="100421362">
      <w:bodyDiv w:val="1"/>
      <w:marLeft w:val="0"/>
      <w:marRight w:val="0"/>
      <w:marTop w:val="0"/>
      <w:marBottom w:val="0"/>
      <w:divBdr>
        <w:top w:val="none" w:sz="0" w:space="0" w:color="auto"/>
        <w:left w:val="none" w:sz="0" w:space="0" w:color="auto"/>
        <w:bottom w:val="none" w:sz="0" w:space="0" w:color="auto"/>
        <w:right w:val="none" w:sz="0" w:space="0" w:color="auto"/>
      </w:divBdr>
    </w:div>
    <w:div w:id="109251769">
      <w:bodyDiv w:val="1"/>
      <w:marLeft w:val="0"/>
      <w:marRight w:val="0"/>
      <w:marTop w:val="0"/>
      <w:marBottom w:val="0"/>
      <w:divBdr>
        <w:top w:val="none" w:sz="0" w:space="0" w:color="auto"/>
        <w:left w:val="none" w:sz="0" w:space="0" w:color="auto"/>
        <w:bottom w:val="none" w:sz="0" w:space="0" w:color="auto"/>
        <w:right w:val="none" w:sz="0" w:space="0" w:color="auto"/>
      </w:divBdr>
    </w:div>
    <w:div w:id="109323606">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28866431">
      <w:bodyDiv w:val="1"/>
      <w:marLeft w:val="0"/>
      <w:marRight w:val="0"/>
      <w:marTop w:val="0"/>
      <w:marBottom w:val="0"/>
      <w:divBdr>
        <w:top w:val="none" w:sz="0" w:space="0" w:color="auto"/>
        <w:left w:val="none" w:sz="0" w:space="0" w:color="auto"/>
        <w:bottom w:val="none" w:sz="0" w:space="0" w:color="auto"/>
        <w:right w:val="none" w:sz="0" w:space="0" w:color="auto"/>
      </w:divBdr>
    </w:div>
    <w:div w:id="133111488">
      <w:bodyDiv w:val="1"/>
      <w:marLeft w:val="0"/>
      <w:marRight w:val="0"/>
      <w:marTop w:val="0"/>
      <w:marBottom w:val="0"/>
      <w:divBdr>
        <w:top w:val="none" w:sz="0" w:space="0" w:color="auto"/>
        <w:left w:val="none" w:sz="0" w:space="0" w:color="auto"/>
        <w:bottom w:val="none" w:sz="0" w:space="0" w:color="auto"/>
        <w:right w:val="none" w:sz="0" w:space="0" w:color="auto"/>
      </w:divBdr>
    </w:div>
    <w:div w:id="141243469">
      <w:bodyDiv w:val="1"/>
      <w:marLeft w:val="0"/>
      <w:marRight w:val="0"/>
      <w:marTop w:val="0"/>
      <w:marBottom w:val="0"/>
      <w:divBdr>
        <w:top w:val="none" w:sz="0" w:space="0" w:color="auto"/>
        <w:left w:val="none" w:sz="0" w:space="0" w:color="auto"/>
        <w:bottom w:val="none" w:sz="0" w:space="0" w:color="auto"/>
        <w:right w:val="none" w:sz="0" w:space="0" w:color="auto"/>
      </w:divBdr>
    </w:div>
    <w:div w:id="142476807">
      <w:bodyDiv w:val="1"/>
      <w:marLeft w:val="0"/>
      <w:marRight w:val="0"/>
      <w:marTop w:val="0"/>
      <w:marBottom w:val="0"/>
      <w:divBdr>
        <w:top w:val="none" w:sz="0" w:space="0" w:color="auto"/>
        <w:left w:val="none" w:sz="0" w:space="0" w:color="auto"/>
        <w:bottom w:val="none" w:sz="0" w:space="0" w:color="auto"/>
        <w:right w:val="none" w:sz="0" w:space="0" w:color="auto"/>
      </w:divBdr>
    </w:div>
    <w:div w:id="157812255">
      <w:bodyDiv w:val="1"/>
      <w:marLeft w:val="0"/>
      <w:marRight w:val="0"/>
      <w:marTop w:val="0"/>
      <w:marBottom w:val="0"/>
      <w:divBdr>
        <w:top w:val="none" w:sz="0" w:space="0" w:color="auto"/>
        <w:left w:val="none" w:sz="0" w:space="0" w:color="auto"/>
        <w:bottom w:val="none" w:sz="0" w:space="0" w:color="auto"/>
        <w:right w:val="none" w:sz="0" w:space="0" w:color="auto"/>
      </w:divBdr>
    </w:div>
    <w:div w:id="161626908">
      <w:bodyDiv w:val="1"/>
      <w:marLeft w:val="0"/>
      <w:marRight w:val="0"/>
      <w:marTop w:val="0"/>
      <w:marBottom w:val="0"/>
      <w:divBdr>
        <w:top w:val="none" w:sz="0" w:space="0" w:color="auto"/>
        <w:left w:val="none" w:sz="0" w:space="0" w:color="auto"/>
        <w:bottom w:val="none" w:sz="0" w:space="0" w:color="auto"/>
        <w:right w:val="none" w:sz="0" w:space="0" w:color="auto"/>
      </w:divBdr>
    </w:div>
    <w:div w:id="179126769">
      <w:bodyDiv w:val="1"/>
      <w:marLeft w:val="0"/>
      <w:marRight w:val="0"/>
      <w:marTop w:val="0"/>
      <w:marBottom w:val="0"/>
      <w:divBdr>
        <w:top w:val="none" w:sz="0" w:space="0" w:color="auto"/>
        <w:left w:val="none" w:sz="0" w:space="0" w:color="auto"/>
        <w:bottom w:val="none" w:sz="0" w:space="0" w:color="auto"/>
        <w:right w:val="none" w:sz="0" w:space="0" w:color="auto"/>
      </w:divBdr>
    </w:div>
    <w:div w:id="183323928">
      <w:bodyDiv w:val="1"/>
      <w:marLeft w:val="0"/>
      <w:marRight w:val="0"/>
      <w:marTop w:val="0"/>
      <w:marBottom w:val="0"/>
      <w:divBdr>
        <w:top w:val="none" w:sz="0" w:space="0" w:color="auto"/>
        <w:left w:val="none" w:sz="0" w:space="0" w:color="auto"/>
        <w:bottom w:val="none" w:sz="0" w:space="0" w:color="auto"/>
        <w:right w:val="none" w:sz="0" w:space="0" w:color="auto"/>
      </w:divBdr>
    </w:div>
    <w:div w:id="185825063">
      <w:bodyDiv w:val="1"/>
      <w:marLeft w:val="0"/>
      <w:marRight w:val="0"/>
      <w:marTop w:val="0"/>
      <w:marBottom w:val="0"/>
      <w:divBdr>
        <w:top w:val="none" w:sz="0" w:space="0" w:color="auto"/>
        <w:left w:val="none" w:sz="0" w:space="0" w:color="auto"/>
        <w:bottom w:val="none" w:sz="0" w:space="0" w:color="auto"/>
        <w:right w:val="none" w:sz="0" w:space="0" w:color="auto"/>
      </w:divBdr>
    </w:div>
    <w:div w:id="185826348">
      <w:bodyDiv w:val="1"/>
      <w:marLeft w:val="0"/>
      <w:marRight w:val="0"/>
      <w:marTop w:val="0"/>
      <w:marBottom w:val="0"/>
      <w:divBdr>
        <w:top w:val="none" w:sz="0" w:space="0" w:color="auto"/>
        <w:left w:val="none" w:sz="0" w:space="0" w:color="auto"/>
        <w:bottom w:val="none" w:sz="0" w:space="0" w:color="auto"/>
        <w:right w:val="none" w:sz="0" w:space="0" w:color="auto"/>
      </w:divBdr>
    </w:div>
    <w:div w:id="194081054">
      <w:bodyDiv w:val="1"/>
      <w:marLeft w:val="0"/>
      <w:marRight w:val="0"/>
      <w:marTop w:val="0"/>
      <w:marBottom w:val="0"/>
      <w:divBdr>
        <w:top w:val="none" w:sz="0" w:space="0" w:color="auto"/>
        <w:left w:val="none" w:sz="0" w:space="0" w:color="auto"/>
        <w:bottom w:val="none" w:sz="0" w:space="0" w:color="auto"/>
        <w:right w:val="none" w:sz="0" w:space="0" w:color="auto"/>
      </w:divBdr>
    </w:div>
    <w:div w:id="194081963">
      <w:bodyDiv w:val="1"/>
      <w:marLeft w:val="0"/>
      <w:marRight w:val="0"/>
      <w:marTop w:val="0"/>
      <w:marBottom w:val="0"/>
      <w:divBdr>
        <w:top w:val="none" w:sz="0" w:space="0" w:color="auto"/>
        <w:left w:val="none" w:sz="0" w:space="0" w:color="auto"/>
        <w:bottom w:val="none" w:sz="0" w:space="0" w:color="auto"/>
        <w:right w:val="none" w:sz="0" w:space="0" w:color="auto"/>
      </w:divBdr>
    </w:div>
    <w:div w:id="194735819">
      <w:bodyDiv w:val="1"/>
      <w:marLeft w:val="0"/>
      <w:marRight w:val="0"/>
      <w:marTop w:val="0"/>
      <w:marBottom w:val="0"/>
      <w:divBdr>
        <w:top w:val="none" w:sz="0" w:space="0" w:color="auto"/>
        <w:left w:val="none" w:sz="0" w:space="0" w:color="auto"/>
        <w:bottom w:val="none" w:sz="0" w:space="0" w:color="auto"/>
        <w:right w:val="none" w:sz="0" w:space="0" w:color="auto"/>
      </w:divBdr>
    </w:div>
    <w:div w:id="197280176">
      <w:bodyDiv w:val="1"/>
      <w:marLeft w:val="0"/>
      <w:marRight w:val="0"/>
      <w:marTop w:val="0"/>
      <w:marBottom w:val="0"/>
      <w:divBdr>
        <w:top w:val="none" w:sz="0" w:space="0" w:color="auto"/>
        <w:left w:val="none" w:sz="0" w:space="0" w:color="auto"/>
        <w:bottom w:val="none" w:sz="0" w:space="0" w:color="auto"/>
        <w:right w:val="none" w:sz="0" w:space="0" w:color="auto"/>
      </w:divBdr>
    </w:div>
    <w:div w:id="197545993">
      <w:bodyDiv w:val="1"/>
      <w:marLeft w:val="0"/>
      <w:marRight w:val="0"/>
      <w:marTop w:val="0"/>
      <w:marBottom w:val="0"/>
      <w:divBdr>
        <w:top w:val="none" w:sz="0" w:space="0" w:color="auto"/>
        <w:left w:val="none" w:sz="0" w:space="0" w:color="auto"/>
        <w:bottom w:val="none" w:sz="0" w:space="0" w:color="auto"/>
        <w:right w:val="none" w:sz="0" w:space="0" w:color="auto"/>
      </w:divBdr>
    </w:div>
    <w:div w:id="198007538">
      <w:bodyDiv w:val="1"/>
      <w:marLeft w:val="0"/>
      <w:marRight w:val="0"/>
      <w:marTop w:val="0"/>
      <w:marBottom w:val="0"/>
      <w:divBdr>
        <w:top w:val="none" w:sz="0" w:space="0" w:color="auto"/>
        <w:left w:val="none" w:sz="0" w:space="0" w:color="auto"/>
        <w:bottom w:val="none" w:sz="0" w:space="0" w:color="auto"/>
        <w:right w:val="none" w:sz="0" w:space="0" w:color="auto"/>
      </w:divBdr>
    </w:div>
    <w:div w:id="198517329">
      <w:bodyDiv w:val="1"/>
      <w:marLeft w:val="0"/>
      <w:marRight w:val="0"/>
      <w:marTop w:val="0"/>
      <w:marBottom w:val="0"/>
      <w:divBdr>
        <w:top w:val="none" w:sz="0" w:space="0" w:color="auto"/>
        <w:left w:val="none" w:sz="0" w:space="0" w:color="auto"/>
        <w:bottom w:val="none" w:sz="0" w:space="0" w:color="auto"/>
        <w:right w:val="none" w:sz="0" w:space="0" w:color="auto"/>
      </w:divBdr>
    </w:div>
    <w:div w:id="200747511">
      <w:bodyDiv w:val="1"/>
      <w:marLeft w:val="0"/>
      <w:marRight w:val="0"/>
      <w:marTop w:val="0"/>
      <w:marBottom w:val="0"/>
      <w:divBdr>
        <w:top w:val="none" w:sz="0" w:space="0" w:color="auto"/>
        <w:left w:val="none" w:sz="0" w:space="0" w:color="auto"/>
        <w:bottom w:val="none" w:sz="0" w:space="0" w:color="auto"/>
        <w:right w:val="none" w:sz="0" w:space="0" w:color="auto"/>
      </w:divBdr>
    </w:div>
    <w:div w:id="201093593">
      <w:bodyDiv w:val="1"/>
      <w:marLeft w:val="0"/>
      <w:marRight w:val="0"/>
      <w:marTop w:val="0"/>
      <w:marBottom w:val="0"/>
      <w:divBdr>
        <w:top w:val="none" w:sz="0" w:space="0" w:color="auto"/>
        <w:left w:val="none" w:sz="0" w:space="0" w:color="auto"/>
        <w:bottom w:val="none" w:sz="0" w:space="0" w:color="auto"/>
        <w:right w:val="none" w:sz="0" w:space="0" w:color="auto"/>
      </w:divBdr>
    </w:div>
    <w:div w:id="206841452">
      <w:bodyDiv w:val="1"/>
      <w:marLeft w:val="0"/>
      <w:marRight w:val="0"/>
      <w:marTop w:val="0"/>
      <w:marBottom w:val="0"/>
      <w:divBdr>
        <w:top w:val="none" w:sz="0" w:space="0" w:color="auto"/>
        <w:left w:val="none" w:sz="0" w:space="0" w:color="auto"/>
        <w:bottom w:val="none" w:sz="0" w:space="0" w:color="auto"/>
        <w:right w:val="none" w:sz="0" w:space="0" w:color="auto"/>
      </w:divBdr>
    </w:div>
    <w:div w:id="210851665">
      <w:bodyDiv w:val="1"/>
      <w:marLeft w:val="0"/>
      <w:marRight w:val="0"/>
      <w:marTop w:val="0"/>
      <w:marBottom w:val="0"/>
      <w:divBdr>
        <w:top w:val="none" w:sz="0" w:space="0" w:color="auto"/>
        <w:left w:val="none" w:sz="0" w:space="0" w:color="auto"/>
        <w:bottom w:val="none" w:sz="0" w:space="0" w:color="auto"/>
        <w:right w:val="none" w:sz="0" w:space="0" w:color="auto"/>
      </w:divBdr>
    </w:div>
    <w:div w:id="213469956">
      <w:bodyDiv w:val="1"/>
      <w:marLeft w:val="0"/>
      <w:marRight w:val="0"/>
      <w:marTop w:val="0"/>
      <w:marBottom w:val="0"/>
      <w:divBdr>
        <w:top w:val="none" w:sz="0" w:space="0" w:color="auto"/>
        <w:left w:val="none" w:sz="0" w:space="0" w:color="auto"/>
        <w:bottom w:val="none" w:sz="0" w:space="0" w:color="auto"/>
        <w:right w:val="none" w:sz="0" w:space="0" w:color="auto"/>
      </w:divBdr>
    </w:div>
    <w:div w:id="214708921">
      <w:bodyDiv w:val="1"/>
      <w:marLeft w:val="0"/>
      <w:marRight w:val="0"/>
      <w:marTop w:val="0"/>
      <w:marBottom w:val="0"/>
      <w:divBdr>
        <w:top w:val="none" w:sz="0" w:space="0" w:color="auto"/>
        <w:left w:val="none" w:sz="0" w:space="0" w:color="auto"/>
        <w:bottom w:val="none" w:sz="0" w:space="0" w:color="auto"/>
        <w:right w:val="none" w:sz="0" w:space="0" w:color="auto"/>
      </w:divBdr>
    </w:div>
    <w:div w:id="227766382">
      <w:bodyDiv w:val="1"/>
      <w:marLeft w:val="0"/>
      <w:marRight w:val="0"/>
      <w:marTop w:val="0"/>
      <w:marBottom w:val="0"/>
      <w:divBdr>
        <w:top w:val="none" w:sz="0" w:space="0" w:color="auto"/>
        <w:left w:val="none" w:sz="0" w:space="0" w:color="auto"/>
        <w:bottom w:val="none" w:sz="0" w:space="0" w:color="auto"/>
        <w:right w:val="none" w:sz="0" w:space="0" w:color="auto"/>
      </w:divBdr>
    </w:div>
    <w:div w:id="246885555">
      <w:bodyDiv w:val="1"/>
      <w:marLeft w:val="0"/>
      <w:marRight w:val="0"/>
      <w:marTop w:val="0"/>
      <w:marBottom w:val="0"/>
      <w:divBdr>
        <w:top w:val="none" w:sz="0" w:space="0" w:color="auto"/>
        <w:left w:val="none" w:sz="0" w:space="0" w:color="auto"/>
        <w:bottom w:val="none" w:sz="0" w:space="0" w:color="auto"/>
        <w:right w:val="none" w:sz="0" w:space="0" w:color="auto"/>
      </w:divBdr>
    </w:div>
    <w:div w:id="249200566">
      <w:bodyDiv w:val="1"/>
      <w:marLeft w:val="0"/>
      <w:marRight w:val="0"/>
      <w:marTop w:val="0"/>
      <w:marBottom w:val="0"/>
      <w:divBdr>
        <w:top w:val="none" w:sz="0" w:space="0" w:color="auto"/>
        <w:left w:val="none" w:sz="0" w:space="0" w:color="auto"/>
        <w:bottom w:val="none" w:sz="0" w:space="0" w:color="auto"/>
        <w:right w:val="none" w:sz="0" w:space="0" w:color="auto"/>
      </w:divBdr>
    </w:div>
    <w:div w:id="261107699">
      <w:bodyDiv w:val="1"/>
      <w:marLeft w:val="0"/>
      <w:marRight w:val="0"/>
      <w:marTop w:val="0"/>
      <w:marBottom w:val="0"/>
      <w:divBdr>
        <w:top w:val="none" w:sz="0" w:space="0" w:color="auto"/>
        <w:left w:val="none" w:sz="0" w:space="0" w:color="auto"/>
        <w:bottom w:val="none" w:sz="0" w:space="0" w:color="auto"/>
        <w:right w:val="none" w:sz="0" w:space="0" w:color="auto"/>
      </w:divBdr>
    </w:div>
    <w:div w:id="265501382">
      <w:bodyDiv w:val="1"/>
      <w:marLeft w:val="0"/>
      <w:marRight w:val="0"/>
      <w:marTop w:val="0"/>
      <w:marBottom w:val="0"/>
      <w:divBdr>
        <w:top w:val="none" w:sz="0" w:space="0" w:color="auto"/>
        <w:left w:val="none" w:sz="0" w:space="0" w:color="auto"/>
        <w:bottom w:val="none" w:sz="0" w:space="0" w:color="auto"/>
        <w:right w:val="none" w:sz="0" w:space="0" w:color="auto"/>
      </w:divBdr>
    </w:div>
    <w:div w:id="302546291">
      <w:bodyDiv w:val="1"/>
      <w:marLeft w:val="0"/>
      <w:marRight w:val="0"/>
      <w:marTop w:val="0"/>
      <w:marBottom w:val="0"/>
      <w:divBdr>
        <w:top w:val="none" w:sz="0" w:space="0" w:color="auto"/>
        <w:left w:val="none" w:sz="0" w:space="0" w:color="auto"/>
        <w:bottom w:val="none" w:sz="0" w:space="0" w:color="auto"/>
        <w:right w:val="none" w:sz="0" w:space="0" w:color="auto"/>
      </w:divBdr>
    </w:div>
    <w:div w:id="303242797">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2127560">
      <w:bodyDiv w:val="1"/>
      <w:marLeft w:val="0"/>
      <w:marRight w:val="0"/>
      <w:marTop w:val="0"/>
      <w:marBottom w:val="0"/>
      <w:divBdr>
        <w:top w:val="none" w:sz="0" w:space="0" w:color="auto"/>
        <w:left w:val="none" w:sz="0" w:space="0" w:color="auto"/>
        <w:bottom w:val="none" w:sz="0" w:space="0" w:color="auto"/>
        <w:right w:val="none" w:sz="0" w:space="0" w:color="auto"/>
      </w:divBdr>
    </w:div>
    <w:div w:id="346104466">
      <w:bodyDiv w:val="1"/>
      <w:marLeft w:val="0"/>
      <w:marRight w:val="0"/>
      <w:marTop w:val="0"/>
      <w:marBottom w:val="0"/>
      <w:divBdr>
        <w:top w:val="none" w:sz="0" w:space="0" w:color="auto"/>
        <w:left w:val="none" w:sz="0" w:space="0" w:color="auto"/>
        <w:bottom w:val="none" w:sz="0" w:space="0" w:color="auto"/>
        <w:right w:val="none" w:sz="0" w:space="0" w:color="auto"/>
      </w:divBdr>
    </w:div>
    <w:div w:id="348993068">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54499312">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376052741">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96780174">
      <w:bodyDiv w:val="1"/>
      <w:marLeft w:val="0"/>
      <w:marRight w:val="0"/>
      <w:marTop w:val="0"/>
      <w:marBottom w:val="0"/>
      <w:divBdr>
        <w:top w:val="none" w:sz="0" w:space="0" w:color="auto"/>
        <w:left w:val="none" w:sz="0" w:space="0" w:color="auto"/>
        <w:bottom w:val="none" w:sz="0" w:space="0" w:color="auto"/>
        <w:right w:val="none" w:sz="0" w:space="0" w:color="auto"/>
      </w:divBdr>
    </w:div>
    <w:div w:id="408044807">
      <w:bodyDiv w:val="1"/>
      <w:marLeft w:val="0"/>
      <w:marRight w:val="0"/>
      <w:marTop w:val="0"/>
      <w:marBottom w:val="0"/>
      <w:divBdr>
        <w:top w:val="none" w:sz="0" w:space="0" w:color="auto"/>
        <w:left w:val="none" w:sz="0" w:space="0" w:color="auto"/>
        <w:bottom w:val="none" w:sz="0" w:space="0" w:color="auto"/>
        <w:right w:val="none" w:sz="0" w:space="0" w:color="auto"/>
      </w:divBdr>
    </w:div>
    <w:div w:id="413165764">
      <w:bodyDiv w:val="1"/>
      <w:marLeft w:val="0"/>
      <w:marRight w:val="0"/>
      <w:marTop w:val="0"/>
      <w:marBottom w:val="0"/>
      <w:divBdr>
        <w:top w:val="none" w:sz="0" w:space="0" w:color="auto"/>
        <w:left w:val="none" w:sz="0" w:space="0" w:color="auto"/>
        <w:bottom w:val="none" w:sz="0" w:space="0" w:color="auto"/>
        <w:right w:val="none" w:sz="0" w:space="0" w:color="auto"/>
      </w:divBdr>
    </w:div>
    <w:div w:id="430050063">
      <w:bodyDiv w:val="1"/>
      <w:marLeft w:val="0"/>
      <w:marRight w:val="0"/>
      <w:marTop w:val="0"/>
      <w:marBottom w:val="0"/>
      <w:divBdr>
        <w:top w:val="none" w:sz="0" w:space="0" w:color="auto"/>
        <w:left w:val="none" w:sz="0" w:space="0" w:color="auto"/>
        <w:bottom w:val="none" w:sz="0" w:space="0" w:color="auto"/>
        <w:right w:val="none" w:sz="0" w:space="0" w:color="auto"/>
      </w:divBdr>
    </w:div>
    <w:div w:id="435711044">
      <w:bodyDiv w:val="1"/>
      <w:marLeft w:val="0"/>
      <w:marRight w:val="0"/>
      <w:marTop w:val="0"/>
      <w:marBottom w:val="0"/>
      <w:divBdr>
        <w:top w:val="none" w:sz="0" w:space="0" w:color="auto"/>
        <w:left w:val="none" w:sz="0" w:space="0" w:color="auto"/>
        <w:bottom w:val="none" w:sz="0" w:space="0" w:color="auto"/>
        <w:right w:val="none" w:sz="0" w:space="0" w:color="auto"/>
      </w:divBdr>
    </w:div>
    <w:div w:id="453134049">
      <w:bodyDiv w:val="1"/>
      <w:marLeft w:val="0"/>
      <w:marRight w:val="0"/>
      <w:marTop w:val="0"/>
      <w:marBottom w:val="0"/>
      <w:divBdr>
        <w:top w:val="none" w:sz="0" w:space="0" w:color="auto"/>
        <w:left w:val="none" w:sz="0" w:space="0" w:color="auto"/>
        <w:bottom w:val="none" w:sz="0" w:space="0" w:color="auto"/>
        <w:right w:val="none" w:sz="0" w:space="0" w:color="auto"/>
      </w:divBdr>
    </w:div>
    <w:div w:id="473136831">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481240892">
      <w:bodyDiv w:val="1"/>
      <w:marLeft w:val="0"/>
      <w:marRight w:val="0"/>
      <w:marTop w:val="0"/>
      <w:marBottom w:val="0"/>
      <w:divBdr>
        <w:top w:val="none" w:sz="0" w:space="0" w:color="auto"/>
        <w:left w:val="none" w:sz="0" w:space="0" w:color="auto"/>
        <w:bottom w:val="none" w:sz="0" w:space="0" w:color="auto"/>
        <w:right w:val="none" w:sz="0" w:space="0" w:color="auto"/>
      </w:divBdr>
    </w:div>
    <w:div w:id="485516227">
      <w:bodyDiv w:val="1"/>
      <w:marLeft w:val="0"/>
      <w:marRight w:val="0"/>
      <w:marTop w:val="0"/>
      <w:marBottom w:val="0"/>
      <w:divBdr>
        <w:top w:val="none" w:sz="0" w:space="0" w:color="auto"/>
        <w:left w:val="none" w:sz="0" w:space="0" w:color="auto"/>
        <w:bottom w:val="none" w:sz="0" w:space="0" w:color="auto"/>
        <w:right w:val="none" w:sz="0" w:space="0" w:color="auto"/>
      </w:divBdr>
    </w:div>
    <w:div w:id="486358234">
      <w:bodyDiv w:val="1"/>
      <w:marLeft w:val="0"/>
      <w:marRight w:val="0"/>
      <w:marTop w:val="0"/>
      <w:marBottom w:val="0"/>
      <w:divBdr>
        <w:top w:val="none" w:sz="0" w:space="0" w:color="auto"/>
        <w:left w:val="none" w:sz="0" w:space="0" w:color="auto"/>
        <w:bottom w:val="none" w:sz="0" w:space="0" w:color="auto"/>
        <w:right w:val="none" w:sz="0" w:space="0" w:color="auto"/>
      </w:divBdr>
    </w:div>
    <w:div w:id="523444332">
      <w:bodyDiv w:val="1"/>
      <w:marLeft w:val="0"/>
      <w:marRight w:val="0"/>
      <w:marTop w:val="0"/>
      <w:marBottom w:val="0"/>
      <w:divBdr>
        <w:top w:val="none" w:sz="0" w:space="0" w:color="auto"/>
        <w:left w:val="none" w:sz="0" w:space="0" w:color="auto"/>
        <w:bottom w:val="none" w:sz="0" w:space="0" w:color="auto"/>
        <w:right w:val="none" w:sz="0" w:space="0" w:color="auto"/>
      </w:divBdr>
    </w:div>
    <w:div w:id="536159730">
      <w:bodyDiv w:val="1"/>
      <w:marLeft w:val="0"/>
      <w:marRight w:val="0"/>
      <w:marTop w:val="0"/>
      <w:marBottom w:val="0"/>
      <w:divBdr>
        <w:top w:val="none" w:sz="0" w:space="0" w:color="auto"/>
        <w:left w:val="none" w:sz="0" w:space="0" w:color="auto"/>
        <w:bottom w:val="none" w:sz="0" w:space="0" w:color="auto"/>
        <w:right w:val="none" w:sz="0" w:space="0" w:color="auto"/>
      </w:divBdr>
    </w:div>
    <w:div w:id="544954594">
      <w:bodyDiv w:val="1"/>
      <w:marLeft w:val="0"/>
      <w:marRight w:val="0"/>
      <w:marTop w:val="0"/>
      <w:marBottom w:val="0"/>
      <w:divBdr>
        <w:top w:val="none" w:sz="0" w:space="0" w:color="auto"/>
        <w:left w:val="none" w:sz="0" w:space="0" w:color="auto"/>
        <w:bottom w:val="none" w:sz="0" w:space="0" w:color="auto"/>
        <w:right w:val="none" w:sz="0" w:space="0" w:color="auto"/>
      </w:divBdr>
    </w:div>
    <w:div w:id="546262818">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592980524">
      <w:bodyDiv w:val="1"/>
      <w:marLeft w:val="0"/>
      <w:marRight w:val="0"/>
      <w:marTop w:val="0"/>
      <w:marBottom w:val="0"/>
      <w:divBdr>
        <w:top w:val="none" w:sz="0" w:space="0" w:color="auto"/>
        <w:left w:val="none" w:sz="0" w:space="0" w:color="auto"/>
        <w:bottom w:val="none" w:sz="0" w:space="0" w:color="auto"/>
        <w:right w:val="none" w:sz="0" w:space="0" w:color="auto"/>
      </w:divBdr>
    </w:div>
    <w:div w:id="611286762">
      <w:bodyDiv w:val="1"/>
      <w:marLeft w:val="0"/>
      <w:marRight w:val="0"/>
      <w:marTop w:val="0"/>
      <w:marBottom w:val="0"/>
      <w:divBdr>
        <w:top w:val="none" w:sz="0" w:space="0" w:color="auto"/>
        <w:left w:val="none" w:sz="0" w:space="0" w:color="auto"/>
        <w:bottom w:val="none" w:sz="0" w:space="0" w:color="auto"/>
        <w:right w:val="none" w:sz="0" w:space="0" w:color="auto"/>
      </w:divBdr>
    </w:div>
    <w:div w:id="612323408">
      <w:bodyDiv w:val="1"/>
      <w:marLeft w:val="0"/>
      <w:marRight w:val="0"/>
      <w:marTop w:val="0"/>
      <w:marBottom w:val="0"/>
      <w:divBdr>
        <w:top w:val="none" w:sz="0" w:space="0" w:color="auto"/>
        <w:left w:val="none" w:sz="0" w:space="0" w:color="auto"/>
        <w:bottom w:val="none" w:sz="0" w:space="0" w:color="auto"/>
        <w:right w:val="none" w:sz="0" w:space="0" w:color="auto"/>
      </w:divBdr>
    </w:div>
    <w:div w:id="616180533">
      <w:bodyDiv w:val="1"/>
      <w:marLeft w:val="0"/>
      <w:marRight w:val="0"/>
      <w:marTop w:val="0"/>
      <w:marBottom w:val="0"/>
      <w:divBdr>
        <w:top w:val="none" w:sz="0" w:space="0" w:color="auto"/>
        <w:left w:val="none" w:sz="0" w:space="0" w:color="auto"/>
        <w:bottom w:val="none" w:sz="0" w:space="0" w:color="auto"/>
        <w:right w:val="none" w:sz="0" w:space="0" w:color="auto"/>
      </w:divBdr>
    </w:div>
    <w:div w:id="630593398">
      <w:bodyDiv w:val="1"/>
      <w:marLeft w:val="0"/>
      <w:marRight w:val="0"/>
      <w:marTop w:val="0"/>
      <w:marBottom w:val="0"/>
      <w:divBdr>
        <w:top w:val="none" w:sz="0" w:space="0" w:color="auto"/>
        <w:left w:val="none" w:sz="0" w:space="0" w:color="auto"/>
        <w:bottom w:val="none" w:sz="0" w:space="0" w:color="auto"/>
        <w:right w:val="none" w:sz="0" w:space="0" w:color="auto"/>
      </w:divBdr>
    </w:div>
    <w:div w:id="643892326">
      <w:bodyDiv w:val="1"/>
      <w:marLeft w:val="0"/>
      <w:marRight w:val="0"/>
      <w:marTop w:val="0"/>
      <w:marBottom w:val="0"/>
      <w:divBdr>
        <w:top w:val="none" w:sz="0" w:space="0" w:color="auto"/>
        <w:left w:val="none" w:sz="0" w:space="0" w:color="auto"/>
        <w:bottom w:val="none" w:sz="0" w:space="0" w:color="auto"/>
        <w:right w:val="none" w:sz="0" w:space="0" w:color="auto"/>
      </w:divBdr>
    </w:div>
    <w:div w:id="650990082">
      <w:bodyDiv w:val="1"/>
      <w:marLeft w:val="0"/>
      <w:marRight w:val="0"/>
      <w:marTop w:val="0"/>
      <w:marBottom w:val="0"/>
      <w:divBdr>
        <w:top w:val="none" w:sz="0" w:space="0" w:color="auto"/>
        <w:left w:val="none" w:sz="0" w:space="0" w:color="auto"/>
        <w:bottom w:val="none" w:sz="0" w:space="0" w:color="auto"/>
        <w:right w:val="none" w:sz="0" w:space="0" w:color="auto"/>
      </w:divBdr>
    </w:div>
    <w:div w:id="656151055">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666446577">
      <w:bodyDiv w:val="1"/>
      <w:marLeft w:val="0"/>
      <w:marRight w:val="0"/>
      <w:marTop w:val="0"/>
      <w:marBottom w:val="0"/>
      <w:divBdr>
        <w:top w:val="none" w:sz="0" w:space="0" w:color="auto"/>
        <w:left w:val="none" w:sz="0" w:space="0" w:color="auto"/>
        <w:bottom w:val="none" w:sz="0" w:space="0" w:color="auto"/>
        <w:right w:val="none" w:sz="0" w:space="0" w:color="auto"/>
      </w:divBdr>
    </w:div>
    <w:div w:id="695468402">
      <w:bodyDiv w:val="1"/>
      <w:marLeft w:val="0"/>
      <w:marRight w:val="0"/>
      <w:marTop w:val="0"/>
      <w:marBottom w:val="0"/>
      <w:divBdr>
        <w:top w:val="none" w:sz="0" w:space="0" w:color="auto"/>
        <w:left w:val="none" w:sz="0" w:space="0" w:color="auto"/>
        <w:bottom w:val="none" w:sz="0" w:space="0" w:color="auto"/>
        <w:right w:val="none" w:sz="0" w:space="0" w:color="auto"/>
      </w:divBdr>
    </w:div>
    <w:div w:id="703407704">
      <w:bodyDiv w:val="1"/>
      <w:marLeft w:val="0"/>
      <w:marRight w:val="0"/>
      <w:marTop w:val="0"/>
      <w:marBottom w:val="0"/>
      <w:divBdr>
        <w:top w:val="none" w:sz="0" w:space="0" w:color="auto"/>
        <w:left w:val="none" w:sz="0" w:space="0" w:color="auto"/>
        <w:bottom w:val="none" w:sz="0" w:space="0" w:color="auto"/>
        <w:right w:val="none" w:sz="0" w:space="0" w:color="auto"/>
      </w:divBdr>
    </w:div>
    <w:div w:id="706218004">
      <w:bodyDiv w:val="1"/>
      <w:marLeft w:val="0"/>
      <w:marRight w:val="0"/>
      <w:marTop w:val="0"/>
      <w:marBottom w:val="0"/>
      <w:divBdr>
        <w:top w:val="none" w:sz="0" w:space="0" w:color="auto"/>
        <w:left w:val="none" w:sz="0" w:space="0" w:color="auto"/>
        <w:bottom w:val="none" w:sz="0" w:space="0" w:color="auto"/>
        <w:right w:val="none" w:sz="0" w:space="0" w:color="auto"/>
      </w:divBdr>
    </w:div>
    <w:div w:id="711617204">
      <w:bodyDiv w:val="1"/>
      <w:marLeft w:val="0"/>
      <w:marRight w:val="0"/>
      <w:marTop w:val="0"/>
      <w:marBottom w:val="0"/>
      <w:divBdr>
        <w:top w:val="none" w:sz="0" w:space="0" w:color="auto"/>
        <w:left w:val="none" w:sz="0" w:space="0" w:color="auto"/>
        <w:bottom w:val="none" w:sz="0" w:space="0" w:color="auto"/>
        <w:right w:val="none" w:sz="0" w:space="0" w:color="auto"/>
      </w:divBdr>
    </w:div>
    <w:div w:id="717051598">
      <w:bodyDiv w:val="1"/>
      <w:marLeft w:val="0"/>
      <w:marRight w:val="0"/>
      <w:marTop w:val="0"/>
      <w:marBottom w:val="0"/>
      <w:divBdr>
        <w:top w:val="none" w:sz="0" w:space="0" w:color="auto"/>
        <w:left w:val="none" w:sz="0" w:space="0" w:color="auto"/>
        <w:bottom w:val="none" w:sz="0" w:space="0" w:color="auto"/>
        <w:right w:val="none" w:sz="0" w:space="0" w:color="auto"/>
      </w:divBdr>
    </w:div>
    <w:div w:id="723531298">
      <w:bodyDiv w:val="1"/>
      <w:marLeft w:val="0"/>
      <w:marRight w:val="0"/>
      <w:marTop w:val="0"/>
      <w:marBottom w:val="0"/>
      <w:divBdr>
        <w:top w:val="none" w:sz="0" w:space="0" w:color="auto"/>
        <w:left w:val="none" w:sz="0" w:space="0" w:color="auto"/>
        <w:bottom w:val="none" w:sz="0" w:space="0" w:color="auto"/>
        <w:right w:val="none" w:sz="0" w:space="0" w:color="auto"/>
      </w:divBdr>
    </w:div>
    <w:div w:id="744037765">
      <w:bodyDiv w:val="1"/>
      <w:marLeft w:val="0"/>
      <w:marRight w:val="0"/>
      <w:marTop w:val="0"/>
      <w:marBottom w:val="0"/>
      <w:divBdr>
        <w:top w:val="none" w:sz="0" w:space="0" w:color="auto"/>
        <w:left w:val="none" w:sz="0" w:space="0" w:color="auto"/>
        <w:bottom w:val="none" w:sz="0" w:space="0" w:color="auto"/>
        <w:right w:val="none" w:sz="0" w:space="0" w:color="auto"/>
      </w:divBdr>
    </w:div>
    <w:div w:id="744643902">
      <w:bodyDiv w:val="1"/>
      <w:marLeft w:val="0"/>
      <w:marRight w:val="0"/>
      <w:marTop w:val="0"/>
      <w:marBottom w:val="0"/>
      <w:divBdr>
        <w:top w:val="none" w:sz="0" w:space="0" w:color="auto"/>
        <w:left w:val="none" w:sz="0" w:space="0" w:color="auto"/>
        <w:bottom w:val="none" w:sz="0" w:space="0" w:color="auto"/>
        <w:right w:val="none" w:sz="0" w:space="0" w:color="auto"/>
      </w:divBdr>
    </w:div>
    <w:div w:id="761606066">
      <w:bodyDiv w:val="1"/>
      <w:marLeft w:val="0"/>
      <w:marRight w:val="0"/>
      <w:marTop w:val="0"/>
      <w:marBottom w:val="0"/>
      <w:divBdr>
        <w:top w:val="none" w:sz="0" w:space="0" w:color="auto"/>
        <w:left w:val="none" w:sz="0" w:space="0" w:color="auto"/>
        <w:bottom w:val="none" w:sz="0" w:space="0" w:color="auto"/>
        <w:right w:val="none" w:sz="0" w:space="0" w:color="auto"/>
      </w:divBdr>
    </w:div>
    <w:div w:id="764305924">
      <w:bodyDiv w:val="1"/>
      <w:marLeft w:val="0"/>
      <w:marRight w:val="0"/>
      <w:marTop w:val="0"/>
      <w:marBottom w:val="0"/>
      <w:divBdr>
        <w:top w:val="none" w:sz="0" w:space="0" w:color="auto"/>
        <w:left w:val="none" w:sz="0" w:space="0" w:color="auto"/>
        <w:bottom w:val="none" w:sz="0" w:space="0" w:color="auto"/>
        <w:right w:val="none" w:sz="0" w:space="0" w:color="auto"/>
      </w:divBdr>
    </w:div>
    <w:div w:id="764959019">
      <w:bodyDiv w:val="1"/>
      <w:marLeft w:val="0"/>
      <w:marRight w:val="0"/>
      <w:marTop w:val="0"/>
      <w:marBottom w:val="0"/>
      <w:divBdr>
        <w:top w:val="none" w:sz="0" w:space="0" w:color="auto"/>
        <w:left w:val="none" w:sz="0" w:space="0" w:color="auto"/>
        <w:bottom w:val="none" w:sz="0" w:space="0" w:color="auto"/>
        <w:right w:val="none" w:sz="0" w:space="0" w:color="auto"/>
      </w:divBdr>
    </w:div>
    <w:div w:id="772671900">
      <w:bodyDiv w:val="1"/>
      <w:marLeft w:val="0"/>
      <w:marRight w:val="0"/>
      <w:marTop w:val="0"/>
      <w:marBottom w:val="0"/>
      <w:divBdr>
        <w:top w:val="none" w:sz="0" w:space="0" w:color="auto"/>
        <w:left w:val="none" w:sz="0" w:space="0" w:color="auto"/>
        <w:bottom w:val="none" w:sz="0" w:space="0" w:color="auto"/>
        <w:right w:val="none" w:sz="0" w:space="0" w:color="auto"/>
      </w:divBdr>
    </w:div>
    <w:div w:id="794326451">
      <w:bodyDiv w:val="1"/>
      <w:marLeft w:val="0"/>
      <w:marRight w:val="0"/>
      <w:marTop w:val="0"/>
      <w:marBottom w:val="0"/>
      <w:divBdr>
        <w:top w:val="none" w:sz="0" w:space="0" w:color="auto"/>
        <w:left w:val="none" w:sz="0" w:space="0" w:color="auto"/>
        <w:bottom w:val="none" w:sz="0" w:space="0" w:color="auto"/>
        <w:right w:val="none" w:sz="0" w:space="0" w:color="auto"/>
      </w:divBdr>
    </w:div>
    <w:div w:id="820803865">
      <w:bodyDiv w:val="1"/>
      <w:marLeft w:val="0"/>
      <w:marRight w:val="0"/>
      <w:marTop w:val="0"/>
      <w:marBottom w:val="0"/>
      <w:divBdr>
        <w:top w:val="none" w:sz="0" w:space="0" w:color="auto"/>
        <w:left w:val="none" w:sz="0" w:space="0" w:color="auto"/>
        <w:bottom w:val="none" w:sz="0" w:space="0" w:color="auto"/>
        <w:right w:val="none" w:sz="0" w:space="0" w:color="auto"/>
      </w:divBdr>
    </w:div>
    <w:div w:id="830215205">
      <w:bodyDiv w:val="1"/>
      <w:marLeft w:val="0"/>
      <w:marRight w:val="0"/>
      <w:marTop w:val="0"/>
      <w:marBottom w:val="0"/>
      <w:divBdr>
        <w:top w:val="none" w:sz="0" w:space="0" w:color="auto"/>
        <w:left w:val="none" w:sz="0" w:space="0" w:color="auto"/>
        <w:bottom w:val="none" w:sz="0" w:space="0" w:color="auto"/>
        <w:right w:val="none" w:sz="0" w:space="0" w:color="auto"/>
      </w:divBdr>
    </w:div>
    <w:div w:id="837381082">
      <w:bodyDiv w:val="1"/>
      <w:marLeft w:val="0"/>
      <w:marRight w:val="0"/>
      <w:marTop w:val="0"/>
      <w:marBottom w:val="0"/>
      <w:divBdr>
        <w:top w:val="none" w:sz="0" w:space="0" w:color="auto"/>
        <w:left w:val="none" w:sz="0" w:space="0" w:color="auto"/>
        <w:bottom w:val="none" w:sz="0" w:space="0" w:color="auto"/>
        <w:right w:val="none" w:sz="0" w:space="0" w:color="auto"/>
      </w:divBdr>
    </w:div>
    <w:div w:id="883717015">
      <w:bodyDiv w:val="1"/>
      <w:marLeft w:val="0"/>
      <w:marRight w:val="0"/>
      <w:marTop w:val="0"/>
      <w:marBottom w:val="0"/>
      <w:divBdr>
        <w:top w:val="none" w:sz="0" w:space="0" w:color="auto"/>
        <w:left w:val="none" w:sz="0" w:space="0" w:color="auto"/>
        <w:bottom w:val="none" w:sz="0" w:space="0" w:color="auto"/>
        <w:right w:val="none" w:sz="0" w:space="0" w:color="auto"/>
      </w:divBdr>
    </w:div>
    <w:div w:id="892934524">
      <w:bodyDiv w:val="1"/>
      <w:marLeft w:val="0"/>
      <w:marRight w:val="0"/>
      <w:marTop w:val="0"/>
      <w:marBottom w:val="0"/>
      <w:divBdr>
        <w:top w:val="none" w:sz="0" w:space="0" w:color="auto"/>
        <w:left w:val="none" w:sz="0" w:space="0" w:color="auto"/>
        <w:bottom w:val="none" w:sz="0" w:space="0" w:color="auto"/>
        <w:right w:val="none" w:sz="0" w:space="0" w:color="auto"/>
      </w:divBdr>
    </w:div>
    <w:div w:id="895966494">
      <w:bodyDiv w:val="1"/>
      <w:marLeft w:val="0"/>
      <w:marRight w:val="0"/>
      <w:marTop w:val="0"/>
      <w:marBottom w:val="0"/>
      <w:divBdr>
        <w:top w:val="none" w:sz="0" w:space="0" w:color="auto"/>
        <w:left w:val="none" w:sz="0" w:space="0" w:color="auto"/>
        <w:bottom w:val="none" w:sz="0" w:space="0" w:color="auto"/>
        <w:right w:val="none" w:sz="0" w:space="0" w:color="auto"/>
      </w:divBdr>
    </w:div>
    <w:div w:id="898396508">
      <w:bodyDiv w:val="1"/>
      <w:marLeft w:val="0"/>
      <w:marRight w:val="0"/>
      <w:marTop w:val="0"/>
      <w:marBottom w:val="0"/>
      <w:divBdr>
        <w:top w:val="none" w:sz="0" w:space="0" w:color="auto"/>
        <w:left w:val="none" w:sz="0" w:space="0" w:color="auto"/>
        <w:bottom w:val="none" w:sz="0" w:space="0" w:color="auto"/>
        <w:right w:val="none" w:sz="0" w:space="0" w:color="auto"/>
      </w:divBdr>
    </w:div>
    <w:div w:id="903375150">
      <w:bodyDiv w:val="1"/>
      <w:marLeft w:val="0"/>
      <w:marRight w:val="0"/>
      <w:marTop w:val="0"/>
      <w:marBottom w:val="0"/>
      <w:divBdr>
        <w:top w:val="none" w:sz="0" w:space="0" w:color="auto"/>
        <w:left w:val="none" w:sz="0" w:space="0" w:color="auto"/>
        <w:bottom w:val="none" w:sz="0" w:space="0" w:color="auto"/>
        <w:right w:val="none" w:sz="0" w:space="0" w:color="auto"/>
      </w:divBdr>
    </w:div>
    <w:div w:id="907692248">
      <w:bodyDiv w:val="1"/>
      <w:marLeft w:val="0"/>
      <w:marRight w:val="0"/>
      <w:marTop w:val="0"/>
      <w:marBottom w:val="0"/>
      <w:divBdr>
        <w:top w:val="none" w:sz="0" w:space="0" w:color="auto"/>
        <w:left w:val="none" w:sz="0" w:space="0" w:color="auto"/>
        <w:bottom w:val="none" w:sz="0" w:space="0" w:color="auto"/>
        <w:right w:val="none" w:sz="0" w:space="0" w:color="auto"/>
      </w:divBdr>
    </w:div>
    <w:div w:id="908005454">
      <w:bodyDiv w:val="1"/>
      <w:marLeft w:val="0"/>
      <w:marRight w:val="0"/>
      <w:marTop w:val="0"/>
      <w:marBottom w:val="0"/>
      <w:divBdr>
        <w:top w:val="none" w:sz="0" w:space="0" w:color="auto"/>
        <w:left w:val="none" w:sz="0" w:space="0" w:color="auto"/>
        <w:bottom w:val="none" w:sz="0" w:space="0" w:color="auto"/>
        <w:right w:val="none" w:sz="0" w:space="0" w:color="auto"/>
      </w:divBdr>
    </w:div>
    <w:div w:id="915481465">
      <w:bodyDiv w:val="1"/>
      <w:marLeft w:val="0"/>
      <w:marRight w:val="0"/>
      <w:marTop w:val="0"/>
      <w:marBottom w:val="0"/>
      <w:divBdr>
        <w:top w:val="none" w:sz="0" w:space="0" w:color="auto"/>
        <w:left w:val="none" w:sz="0" w:space="0" w:color="auto"/>
        <w:bottom w:val="none" w:sz="0" w:space="0" w:color="auto"/>
        <w:right w:val="none" w:sz="0" w:space="0" w:color="auto"/>
      </w:divBdr>
    </w:div>
    <w:div w:id="917597747">
      <w:bodyDiv w:val="1"/>
      <w:marLeft w:val="0"/>
      <w:marRight w:val="0"/>
      <w:marTop w:val="0"/>
      <w:marBottom w:val="0"/>
      <w:divBdr>
        <w:top w:val="none" w:sz="0" w:space="0" w:color="auto"/>
        <w:left w:val="none" w:sz="0" w:space="0" w:color="auto"/>
        <w:bottom w:val="none" w:sz="0" w:space="0" w:color="auto"/>
        <w:right w:val="none" w:sz="0" w:space="0" w:color="auto"/>
      </w:divBdr>
    </w:div>
    <w:div w:id="918291551">
      <w:bodyDiv w:val="1"/>
      <w:marLeft w:val="0"/>
      <w:marRight w:val="0"/>
      <w:marTop w:val="0"/>
      <w:marBottom w:val="0"/>
      <w:divBdr>
        <w:top w:val="none" w:sz="0" w:space="0" w:color="auto"/>
        <w:left w:val="none" w:sz="0" w:space="0" w:color="auto"/>
        <w:bottom w:val="none" w:sz="0" w:space="0" w:color="auto"/>
        <w:right w:val="none" w:sz="0" w:space="0" w:color="auto"/>
      </w:divBdr>
    </w:div>
    <w:div w:id="918296645">
      <w:bodyDiv w:val="1"/>
      <w:marLeft w:val="0"/>
      <w:marRight w:val="0"/>
      <w:marTop w:val="0"/>
      <w:marBottom w:val="0"/>
      <w:divBdr>
        <w:top w:val="none" w:sz="0" w:space="0" w:color="auto"/>
        <w:left w:val="none" w:sz="0" w:space="0" w:color="auto"/>
        <w:bottom w:val="none" w:sz="0" w:space="0" w:color="auto"/>
        <w:right w:val="none" w:sz="0" w:space="0" w:color="auto"/>
      </w:divBdr>
    </w:div>
    <w:div w:id="920405579">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29241972">
      <w:bodyDiv w:val="1"/>
      <w:marLeft w:val="0"/>
      <w:marRight w:val="0"/>
      <w:marTop w:val="0"/>
      <w:marBottom w:val="0"/>
      <w:divBdr>
        <w:top w:val="none" w:sz="0" w:space="0" w:color="auto"/>
        <w:left w:val="none" w:sz="0" w:space="0" w:color="auto"/>
        <w:bottom w:val="none" w:sz="0" w:space="0" w:color="auto"/>
        <w:right w:val="none" w:sz="0" w:space="0" w:color="auto"/>
      </w:divBdr>
    </w:div>
    <w:div w:id="935526426">
      <w:bodyDiv w:val="1"/>
      <w:marLeft w:val="0"/>
      <w:marRight w:val="0"/>
      <w:marTop w:val="0"/>
      <w:marBottom w:val="0"/>
      <w:divBdr>
        <w:top w:val="none" w:sz="0" w:space="0" w:color="auto"/>
        <w:left w:val="none" w:sz="0" w:space="0" w:color="auto"/>
        <w:bottom w:val="none" w:sz="0" w:space="0" w:color="auto"/>
        <w:right w:val="none" w:sz="0" w:space="0" w:color="auto"/>
      </w:divBdr>
    </w:div>
    <w:div w:id="941568779">
      <w:bodyDiv w:val="1"/>
      <w:marLeft w:val="0"/>
      <w:marRight w:val="0"/>
      <w:marTop w:val="0"/>
      <w:marBottom w:val="0"/>
      <w:divBdr>
        <w:top w:val="none" w:sz="0" w:space="0" w:color="auto"/>
        <w:left w:val="none" w:sz="0" w:space="0" w:color="auto"/>
        <w:bottom w:val="none" w:sz="0" w:space="0" w:color="auto"/>
        <w:right w:val="none" w:sz="0" w:space="0" w:color="auto"/>
      </w:divBdr>
    </w:div>
    <w:div w:id="945238321">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973680791">
      <w:bodyDiv w:val="1"/>
      <w:marLeft w:val="0"/>
      <w:marRight w:val="0"/>
      <w:marTop w:val="0"/>
      <w:marBottom w:val="0"/>
      <w:divBdr>
        <w:top w:val="none" w:sz="0" w:space="0" w:color="auto"/>
        <w:left w:val="none" w:sz="0" w:space="0" w:color="auto"/>
        <w:bottom w:val="none" w:sz="0" w:space="0" w:color="auto"/>
        <w:right w:val="none" w:sz="0" w:space="0" w:color="auto"/>
      </w:divBdr>
    </w:div>
    <w:div w:id="987972965">
      <w:bodyDiv w:val="1"/>
      <w:marLeft w:val="0"/>
      <w:marRight w:val="0"/>
      <w:marTop w:val="0"/>
      <w:marBottom w:val="0"/>
      <w:divBdr>
        <w:top w:val="none" w:sz="0" w:space="0" w:color="auto"/>
        <w:left w:val="none" w:sz="0" w:space="0" w:color="auto"/>
        <w:bottom w:val="none" w:sz="0" w:space="0" w:color="auto"/>
        <w:right w:val="none" w:sz="0" w:space="0" w:color="auto"/>
      </w:divBdr>
    </w:div>
    <w:div w:id="988485840">
      <w:bodyDiv w:val="1"/>
      <w:marLeft w:val="0"/>
      <w:marRight w:val="0"/>
      <w:marTop w:val="0"/>
      <w:marBottom w:val="0"/>
      <w:divBdr>
        <w:top w:val="none" w:sz="0" w:space="0" w:color="auto"/>
        <w:left w:val="none" w:sz="0" w:space="0" w:color="auto"/>
        <w:bottom w:val="none" w:sz="0" w:space="0" w:color="auto"/>
        <w:right w:val="none" w:sz="0" w:space="0" w:color="auto"/>
      </w:divBdr>
    </w:div>
    <w:div w:id="991057627">
      <w:bodyDiv w:val="1"/>
      <w:marLeft w:val="0"/>
      <w:marRight w:val="0"/>
      <w:marTop w:val="0"/>
      <w:marBottom w:val="0"/>
      <w:divBdr>
        <w:top w:val="none" w:sz="0" w:space="0" w:color="auto"/>
        <w:left w:val="none" w:sz="0" w:space="0" w:color="auto"/>
        <w:bottom w:val="none" w:sz="0" w:space="0" w:color="auto"/>
        <w:right w:val="none" w:sz="0" w:space="0" w:color="auto"/>
      </w:divBdr>
    </w:div>
    <w:div w:id="996882037">
      <w:bodyDiv w:val="1"/>
      <w:marLeft w:val="0"/>
      <w:marRight w:val="0"/>
      <w:marTop w:val="0"/>
      <w:marBottom w:val="0"/>
      <w:divBdr>
        <w:top w:val="none" w:sz="0" w:space="0" w:color="auto"/>
        <w:left w:val="none" w:sz="0" w:space="0" w:color="auto"/>
        <w:bottom w:val="none" w:sz="0" w:space="0" w:color="auto"/>
        <w:right w:val="none" w:sz="0" w:space="0" w:color="auto"/>
      </w:divBdr>
    </w:div>
    <w:div w:id="1009024462">
      <w:bodyDiv w:val="1"/>
      <w:marLeft w:val="0"/>
      <w:marRight w:val="0"/>
      <w:marTop w:val="0"/>
      <w:marBottom w:val="0"/>
      <w:divBdr>
        <w:top w:val="none" w:sz="0" w:space="0" w:color="auto"/>
        <w:left w:val="none" w:sz="0" w:space="0" w:color="auto"/>
        <w:bottom w:val="none" w:sz="0" w:space="0" w:color="auto"/>
        <w:right w:val="none" w:sz="0" w:space="0" w:color="auto"/>
      </w:divBdr>
    </w:div>
    <w:div w:id="1010765362">
      <w:bodyDiv w:val="1"/>
      <w:marLeft w:val="0"/>
      <w:marRight w:val="0"/>
      <w:marTop w:val="0"/>
      <w:marBottom w:val="0"/>
      <w:divBdr>
        <w:top w:val="none" w:sz="0" w:space="0" w:color="auto"/>
        <w:left w:val="none" w:sz="0" w:space="0" w:color="auto"/>
        <w:bottom w:val="none" w:sz="0" w:space="0" w:color="auto"/>
        <w:right w:val="none" w:sz="0" w:space="0" w:color="auto"/>
      </w:divBdr>
    </w:div>
    <w:div w:id="1017391607">
      <w:bodyDiv w:val="1"/>
      <w:marLeft w:val="0"/>
      <w:marRight w:val="0"/>
      <w:marTop w:val="0"/>
      <w:marBottom w:val="0"/>
      <w:divBdr>
        <w:top w:val="none" w:sz="0" w:space="0" w:color="auto"/>
        <w:left w:val="none" w:sz="0" w:space="0" w:color="auto"/>
        <w:bottom w:val="none" w:sz="0" w:space="0" w:color="auto"/>
        <w:right w:val="none" w:sz="0" w:space="0" w:color="auto"/>
      </w:divBdr>
    </w:div>
    <w:div w:id="1025592905">
      <w:bodyDiv w:val="1"/>
      <w:marLeft w:val="0"/>
      <w:marRight w:val="0"/>
      <w:marTop w:val="0"/>
      <w:marBottom w:val="0"/>
      <w:divBdr>
        <w:top w:val="none" w:sz="0" w:space="0" w:color="auto"/>
        <w:left w:val="none" w:sz="0" w:space="0" w:color="auto"/>
        <w:bottom w:val="none" w:sz="0" w:space="0" w:color="auto"/>
        <w:right w:val="none" w:sz="0" w:space="0" w:color="auto"/>
      </w:divBdr>
    </w:div>
    <w:div w:id="1028026578">
      <w:bodyDiv w:val="1"/>
      <w:marLeft w:val="0"/>
      <w:marRight w:val="0"/>
      <w:marTop w:val="0"/>
      <w:marBottom w:val="0"/>
      <w:divBdr>
        <w:top w:val="none" w:sz="0" w:space="0" w:color="auto"/>
        <w:left w:val="none" w:sz="0" w:space="0" w:color="auto"/>
        <w:bottom w:val="none" w:sz="0" w:space="0" w:color="auto"/>
        <w:right w:val="none" w:sz="0" w:space="0" w:color="auto"/>
      </w:divBdr>
    </w:div>
    <w:div w:id="1035933194">
      <w:bodyDiv w:val="1"/>
      <w:marLeft w:val="0"/>
      <w:marRight w:val="0"/>
      <w:marTop w:val="0"/>
      <w:marBottom w:val="0"/>
      <w:divBdr>
        <w:top w:val="none" w:sz="0" w:space="0" w:color="auto"/>
        <w:left w:val="none" w:sz="0" w:space="0" w:color="auto"/>
        <w:bottom w:val="none" w:sz="0" w:space="0" w:color="auto"/>
        <w:right w:val="none" w:sz="0" w:space="0" w:color="auto"/>
      </w:divBdr>
    </w:div>
    <w:div w:id="1043945187">
      <w:bodyDiv w:val="1"/>
      <w:marLeft w:val="0"/>
      <w:marRight w:val="0"/>
      <w:marTop w:val="0"/>
      <w:marBottom w:val="0"/>
      <w:divBdr>
        <w:top w:val="none" w:sz="0" w:space="0" w:color="auto"/>
        <w:left w:val="none" w:sz="0" w:space="0" w:color="auto"/>
        <w:bottom w:val="none" w:sz="0" w:space="0" w:color="auto"/>
        <w:right w:val="none" w:sz="0" w:space="0" w:color="auto"/>
      </w:divBdr>
    </w:div>
    <w:div w:id="1046297604">
      <w:bodyDiv w:val="1"/>
      <w:marLeft w:val="0"/>
      <w:marRight w:val="0"/>
      <w:marTop w:val="0"/>
      <w:marBottom w:val="0"/>
      <w:divBdr>
        <w:top w:val="none" w:sz="0" w:space="0" w:color="auto"/>
        <w:left w:val="none" w:sz="0" w:space="0" w:color="auto"/>
        <w:bottom w:val="none" w:sz="0" w:space="0" w:color="auto"/>
        <w:right w:val="none" w:sz="0" w:space="0" w:color="auto"/>
      </w:divBdr>
    </w:div>
    <w:div w:id="1056273441">
      <w:bodyDiv w:val="1"/>
      <w:marLeft w:val="0"/>
      <w:marRight w:val="0"/>
      <w:marTop w:val="0"/>
      <w:marBottom w:val="0"/>
      <w:divBdr>
        <w:top w:val="none" w:sz="0" w:space="0" w:color="auto"/>
        <w:left w:val="none" w:sz="0" w:space="0" w:color="auto"/>
        <w:bottom w:val="none" w:sz="0" w:space="0" w:color="auto"/>
        <w:right w:val="none" w:sz="0" w:space="0" w:color="auto"/>
      </w:divBdr>
    </w:div>
    <w:div w:id="1068842230">
      <w:bodyDiv w:val="1"/>
      <w:marLeft w:val="0"/>
      <w:marRight w:val="0"/>
      <w:marTop w:val="0"/>
      <w:marBottom w:val="0"/>
      <w:divBdr>
        <w:top w:val="none" w:sz="0" w:space="0" w:color="auto"/>
        <w:left w:val="none" w:sz="0" w:space="0" w:color="auto"/>
        <w:bottom w:val="none" w:sz="0" w:space="0" w:color="auto"/>
        <w:right w:val="none" w:sz="0" w:space="0" w:color="auto"/>
      </w:divBdr>
    </w:div>
    <w:div w:id="1082487355">
      <w:bodyDiv w:val="1"/>
      <w:marLeft w:val="0"/>
      <w:marRight w:val="0"/>
      <w:marTop w:val="0"/>
      <w:marBottom w:val="0"/>
      <w:divBdr>
        <w:top w:val="none" w:sz="0" w:space="0" w:color="auto"/>
        <w:left w:val="none" w:sz="0" w:space="0" w:color="auto"/>
        <w:bottom w:val="none" w:sz="0" w:space="0" w:color="auto"/>
        <w:right w:val="none" w:sz="0" w:space="0" w:color="auto"/>
      </w:divBdr>
    </w:div>
    <w:div w:id="1107310299">
      <w:bodyDiv w:val="1"/>
      <w:marLeft w:val="0"/>
      <w:marRight w:val="0"/>
      <w:marTop w:val="0"/>
      <w:marBottom w:val="0"/>
      <w:divBdr>
        <w:top w:val="none" w:sz="0" w:space="0" w:color="auto"/>
        <w:left w:val="none" w:sz="0" w:space="0" w:color="auto"/>
        <w:bottom w:val="none" w:sz="0" w:space="0" w:color="auto"/>
        <w:right w:val="none" w:sz="0" w:space="0" w:color="auto"/>
      </w:divBdr>
    </w:div>
    <w:div w:id="1114709266">
      <w:bodyDiv w:val="1"/>
      <w:marLeft w:val="0"/>
      <w:marRight w:val="0"/>
      <w:marTop w:val="0"/>
      <w:marBottom w:val="0"/>
      <w:divBdr>
        <w:top w:val="none" w:sz="0" w:space="0" w:color="auto"/>
        <w:left w:val="none" w:sz="0" w:space="0" w:color="auto"/>
        <w:bottom w:val="none" w:sz="0" w:space="0" w:color="auto"/>
        <w:right w:val="none" w:sz="0" w:space="0" w:color="auto"/>
      </w:divBdr>
    </w:div>
    <w:div w:id="1136410731">
      <w:bodyDiv w:val="1"/>
      <w:marLeft w:val="0"/>
      <w:marRight w:val="0"/>
      <w:marTop w:val="0"/>
      <w:marBottom w:val="0"/>
      <w:divBdr>
        <w:top w:val="none" w:sz="0" w:space="0" w:color="auto"/>
        <w:left w:val="none" w:sz="0" w:space="0" w:color="auto"/>
        <w:bottom w:val="none" w:sz="0" w:space="0" w:color="auto"/>
        <w:right w:val="none" w:sz="0" w:space="0" w:color="auto"/>
      </w:divBdr>
    </w:div>
    <w:div w:id="1141845566">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56264696">
      <w:bodyDiv w:val="1"/>
      <w:marLeft w:val="0"/>
      <w:marRight w:val="0"/>
      <w:marTop w:val="0"/>
      <w:marBottom w:val="0"/>
      <w:divBdr>
        <w:top w:val="none" w:sz="0" w:space="0" w:color="auto"/>
        <w:left w:val="none" w:sz="0" w:space="0" w:color="auto"/>
        <w:bottom w:val="none" w:sz="0" w:space="0" w:color="auto"/>
        <w:right w:val="none" w:sz="0" w:space="0" w:color="auto"/>
      </w:divBdr>
    </w:div>
    <w:div w:id="116143293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4152349">
      <w:bodyDiv w:val="1"/>
      <w:marLeft w:val="0"/>
      <w:marRight w:val="0"/>
      <w:marTop w:val="0"/>
      <w:marBottom w:val="0"/>
      <w:divBdr>
        <w:top w:val="none" w:sz="0" w:space="0" w:color="auto"/>
        <w:left w:val="none" w:sz="0" w:space="0" w:color="auto"/>
        <w:bottom w:val="none" w:sz="0" w:space="0" w:color="auto"/>
        <w:right w:val="none" w:sz="0" w:space="0" w:color="auto"/>
      </w:divBdr>
    </w:div>
    <w:div w:id="1177967209">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195731827">
      <w:bodyDiv w:val="1"/>
      <w:marLeft w:val="0"/>
      <w:marRight w:val="0"/>
      <w:marTop w:val="0"/>
      <w:marBottom w:val="0"/>
      <w:divBdr>
        <w:top w:val="none" w:sz="0" w:space="0" w:color="auto"/>
        <w:left w:val="none" w:sz="0" w:space="0" w:color="auto"/>
        <w:bottom w:val="none" w:sz="0" w:space="0" w:color="auto"/>
        <w:right w:val="none" w:sz="0" w:space="0" w:color="auto"/>
      </w:divBdr>
    </w:div>
    <w:div w:id="1197543105">
      <w:bodyDiv w:val="1"/>
      <w:marLeft w:val="0"/>
      <w:marRight w:val="0"/>
      <w:marTop w:val="0"/>
      <w:marBottom w:val="0"/>
      <w:divBdr>
        <w:top w:val="none" w:sz="0" w:space="0" w:color="auto"/>
        <w:left w:val="none" w:sz="0" w:space="0" w:color="auto"/>
        <w:bottom w:val="none" w:sz="0" w:space="0" w:color="auto"/>
        <w:right w:val="none" w:sz="0" w:space="0" w:color="auto"/>
      </w:divBdr>
    </w:div>
    <w:div w:id="1204177767">
      <w:bodyDiv w:val="1"/>
      <w:marLeft w:val="0"/>
      <w:marRight w:val="0"/>
      <w:marTop w:val="0"/>
      <w:marBottom w:val="0"/>
      <w:divBdr>
        <w:top w:val="none" w:sz="0" w:space="0" w:color="auto"/>
        <w:left w:val="none" w:sz="0" w:space="0" w:color="auto"/>
        <w:bottom w:val="none" w:sz="0" w:space="0" w:color="auto"/>
        <w:right w:val="none" w:sz="0" w:space="0" w:color="auto"/>
      </w:divBdr>
    </w:div>
    <w:div w:id="1207252828">
      <w:bodyDiv w:val="1"/>
      <w:marLeft w:val="0"/>
      <w:marRight w:val="0"/>
      <w:marTop w:val="0"/>
      <w:marBottom w:val="0"/>
      <w:divBdr>
        <w:top w:val="none" w:sz="0" w:space="0" w:color="auto"/>
        <w:left w:val="none" w:sz="0" w:space="0" w:color="auto"/>
        <w:bottom w:val="none" w:sz="0" w:space="0" w:color="auto"/>
        <w:right w:val="none" w:sz="0" w:space="0" w:color="auto"/>
      </w:divBdr>
    </w:div>
    <w:div w:id="1237545599">
      <w:bodyDiv w:val="1"/>
      <w:marLeft w:val="0"/>
      <w:marRight w:val="0"/>
      <w:marTop w:val="0"/>
      <w:marBottom w:val="0"/>
      <w:divBdr>
        <w:top w:val="none" w:sz="0" w:space="0" w:color="auto"/>
        <w:left w:val="none" w:sz="0" w:space="0" w:color="auto"/>
        <w:bottom w:val="none" w:sz="0" w:space="0" w:color="auto"/>
        <w:right w:val="none" w:sz="0" w:space="0" w:color="auto"/>
      </w:divBdr>
    </w:div>
    <w:div w:id="1237672199">
      <w:bodyDiv w:val="1"/>
      <w:marLeft w:val="0"/>
      <w:marRight w:val="0"/>
      <w:marTop w:val="0"/>
      <w:marBottom w:val="0"/>
      <w:divBdr>
        <w:top w:val="none" w:sz="0" w:space="0" w:color="auto"/>
        <w:left w:val="none" w:sz="0" w:space="0" w:color="auto"/>
        <w:bottom w:val="none" w:sz="0" w:space="0" w:color="auto"/>
        <w:right w:val="none" w:sz="0" w:space="0" w:color="auto"/>
      </w:divBdr>
    </w:div>
    <w:div w:id="1237863675">
      <w:bodyDiv w:val="1"/>
      <w:marLeft w:val="0"/>
      <w:marRight w:val="0"/>
      <w:marTop w:val="0"/>
      <w:marBottom w:val="0"/>
      <w:divBdr>
        <w:top w:val="none" w:sz="0" w:space="0" w:color="auto"/>
        <w:left w:val="none" w:sz="0" w:space="0" w:color="auto"/>
        <w:bottom w:val="none" w:sz="0" w:space="0" w:color="auto"/>
        <w:right w:val="none" w:sz="0" w:space="0" w:color="auto"/>
      </w:divBdr>
    </w:div>
    <w:div w:id="1244756873">
      <w:bodyDiv w:val="1"/>
      <w:marLeft w:val="0"/>
      <w:marRight w:val="0"/>
      <w:marTop w:val="0"/>
      <w:marBottom w:val="0"/>
      <w:divBdr>
        <w:top w:val="none" w:sz="0" w:space="0" w:color="auto"/>
        <w:left w:val="none" w:sz="0" w:space="0" w:color="auto"/>
        <w:bottom w:val="none" w:sz="0" w:space="0" w:color="auto"/>
        <w:right w:val="none" w:sz="0" w:space="0" w:color="auto"/>
      </w:divBdr>
    </w:div>
    <w:div w:id="1249464545">
      <w:bodyDiv w:val="1"/>
      <w:marLeft w:val="0"/>
      <w:marRight w:val="0"/>
      <w:marTop w:val="0"/>
      <w:marBottom w:val="0"/>
      <w:divBdr>
        <w:top w:val="none" w:sz="0" w:space="0" w:color="auto"/>
        <w:left w:val="none" w:sz="0" w:space="0" w:color="auto"/>
        <w:bottom w:val="none" w:sz="0" w:space="0" w:color="auto"/>
        <w:right w:val="none" w:sz="0" w:space="0" w:color="auto"/>
      </w:divBdr>
    </w:div>
    <w:div w:id="1250653846">
      <w:bodyDiv w:val="1"/>
      <w:marLeft w:val="0"/>
      <w:marRight w:val="0"/>
      <w:marTop w:val="0"/>
      <w:marBottom w:val="0"/>
      <w:divBdr>
        <w:top w:val="none" w:sz="0" w:space="0" w:color="auto"/>
        <w:left w:val="none" w:sz="0" w:space="0" w:color="auto"/>
        <w:bottom w:val="none" w:sz="0" w:space="0" w:color="auto"/>
        <w:right w:val="none" w:sz="0" w:space="0" w:color="auto"/>
      </w:divBdr>
    </w:div>
    <w:div w:id="1258291381">
      <w:bodyDiv w:val="1"/>
      <w:marLeft w:val="0"/>
      <w:marRight w:val="0"/>
      <w:marTop w:val="0"/>
      <w:marBottom w:val="0"/>
      <w:divBdr>
        <w:top w:val="none" w:sz="0" w:space="0" w:color="auto"/>
        <w:left w:val="none" w:sz="0" w:space="0" w:color="auto"/>
        <w:bottom w:val="none" w:sz="0" w:space="0" w:color="auto"/>
        <w:right w:val="none" w:sz="0" w:space="0" w:color="auto"/>
      </w:divBdr>
    </w:div>
    <w:div w:id="1264460467">
      <w:bodyDiv w:val="1"/>
      <w:marLeft w:val="0"/>
      <w:marRight w:val="0"/>
      <w:marTop w:val="0"/>
      <w:marBottom w:val="0"/>
      <w:divBdr>
        <w:top w:val="none" w:sz="0" w:space="0" w:color="auto"/>
        <w:left w:val="none" w:sz="0" w:space="0" w:color="auto"/>
        <w:bottom w:val="none" w:sz="0" w:space="0" w:color="auto"/>
        <w:right w:val="none" w:sz="0" w:space="0" w:color="auto"/>
      </w:divBdr>
    </w:div>
    <w:div w:id="1274552952">
      <w:bodyDiv w:val="1"/>
      <w:marLeft w:val="0"/>
      <w:marRight w:val="0"/>
      <w:marTop w:val="0"/>
      <w:marBottom w:val="0"/>
      <w:divBdr>
        <w:top w:val="none" w:sz="0" w:space="0" w:color="auto"/>
        <w:left w:val="none" w:sz="0" w:space="0" w:color="auto"/>
        <w:bottom w:val="none" w:sz="0" w:space="0" w:color="auto"/>
        <w:right w:val="none" w:sz="0" w:space="0" w:color="auto"/>
      </w:divBdr>
    </w:div>
    <w:div w:id="12871538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6564">
      <w:bodyDiv w:val="1"/>
      <w:marLeft w:val="0"/>
      <w:marRight w:val="0"/>
      <w:marTop w:val="0"/>
      <w:marBottom w:val="0"/>
      <w:divBdr>
        <w:top w:val="none" w:sz="0" w:space="0" w:color="auto"/>
        <w:left w:val="none" w:sz="0" w:space="0" w:color="auto"/>
        <w:bottom w:val="none" w:sz="0" w:space="0" w:color="auto"/>
        <w:right w:val="none" w:sz="0" w:space="0" w:color="auto"/>
      </w:divBdr>
    </w:div>
    <w:div w:id="1301112251">
      <w:bodyDiv w:val="1"/>
      <w:marLeft w:val="0"/>
      <w:marRight w:val="0"/>
      <w:marTop w:val="0"/>
      <w:marBottom w:val="0"/>
      <w:divBdr>
        <w:top w:val="none" w:sz="0" w:space="0" w:color="auto"/>
        <w:left w:val="none" w:sz="0" w:space="0" w:color="auto"/>
        <w:bottom w:val="none" w:sz="0" w:space="0" w:color="auto"/>
        <w:right w:val="none" w:sz="0" w:space="0" w:color="auto"/>
      </w:divBdr>
    </w:div>
    <w:div w:id="1306618063">
      <w:bodyDiv w:val="1"/>
      <w:marLeft w:val="0"/>
      <w:marRight w:val="0"/>
      <w:marTop w:val="0"/>
      <w:marBottom w:val="0"/>
      <w:divBdr>
        <w:top w:val="none" w:sz="0" w:space="0" w:color="auto"/>
        <w:left w:val="none" w:sz="0" w:space="0" w:color="auto"/>
        <w:bottom w:val="none" w:sz="0" w:space="0" w:color="auto"/>
        <w:right w:val="none" w:sz="0" w:space="0" w:color="auto"/>
      </w:divBdr>
    </w:div>
    <w:div w:id="1332221950">
      <w:bodyDiv w:val="1"/>
      <w:marLeft w:val="0"/>
      <w:marRight w:val="0"/>
      <w:marTop w:val="0"/>
      <w:marBottom w:val="0"/>
      <w:divBdr>
        <w:top w:val="none" w:sz="0" w:space="0" w:color="auto"/>
        <w:left w:val="none" w:sz="0" w:space="0" w:color="auto"/>
        <w:bottom w:val="none" w:sz="0" w:space="0" w:color="auto"/>
        <w:right w:val="none" w:sz="0" w:space="0" w:color="auto"/>
      </w:divBdr>
    </w:div>
    <w:div w:id="1350333192">
      <w:bodyDiv w:val="1"/>
      <w:marLeft w:val="0"/>
      <w:marRight w:val="0"/>
      <w:marTop w:val="0"/>
      <w:marBottom w:val="0"/>
      <w:divBdr>
        <w:top w:val="none" w:sz="0" w:space="0" w:color="auto"/>
        <w:left w:val="none" w:sz="0" w:space="0" w:color="auto"/>
        <w:bottom w:val="none" w:sz="0" w:space="0" w:color="auto"/>
        <w:right w:val="none" w:sz="0" w:space="0" w:color="auto"/>
      </w:divBdr>
    </w:div>
    <w:div w:id="1372609119">
      <w:bodyDiv w:val="1"/>
      <w:marLeft w:val="0"/>
      <w:marRight w:val="0"/>
      <w:marTop w:val="0"/>
      <w:marBottom w:val="0"/>
      <w:divBdr>
        <w:top w:val="none" w:sz="0" w:space="0" w:color="auto"/>
        <w:left w:val="none" w:sz="0" w:space="0" w:color="auto"/>
        <w:bottom w:val="none" w:sz="0" w:space="0" w:color="auto"/>
        <w:right w:val="none" w:sz="0" w:space="0" w:color="auto"/>
      </w:divBdr>
    </w:div>
    <w:div w:id="1395816398">
      <w:bodyDiv w:val="1"/>
      <w:marLeft w:val="0"/>
      <w:marRight w:val="0"/>
      <w:marTop w:val="0"/>
      <w:marBottom w:val="0"/>
      <w:divBdr>
        <w:top w:val="none" w:sz="0" w:space="0" w:color="auto"/>
        <w:left w:val="none" w:sz="0" w:space="0" w:color="auto"/>
        <w:bottom w:val="none" w:sz="0" w:space="0" w:color="auto"/>
        <w:right w:val="none" w:sz="0" w:space="0" w:color="auto"/>
      </w:divBdr>
    </w:div>
    <w:div w:id="1404838071">
      <w:bodyDiv w:val="1"/>
      <w:marLeft w:val="0"/>
      <w:marRight w:val="0"/>
      <w:marTop w:val="0"/>
      <w:marBottom w:val="0"/>
      <w:divBdr>
        <w:top w:val="none" w:sz="0" w:space="0" w:color="auto"/>
        <w:left w:val="none" w:sz="0" w:space="0" w:color="auto"/>
        <w:bottom w:val="none" w:sz="0" w:space="0" w:color="auto"/>
        <w:right w:val="none" w:sz="0" w:space="0" w:color="auto"/>
      </w:divBdr>
    </w:div>
    <w:div w:id="1415709711">
      <w:bodyDiv w:val="1"/>
      <w:marLeft w:val="0"/>
      <w:marRight w:val="0"/>
      <w:marTop w:val="0"/>
      <w:marBottom w:val="0"/>
      <w:divBdr>
        <w:top w:val="none" w:sz="0" w:space="0" w:color="auto"/>
        <w:left w:val="none" w:sz="0" w:space="0" w:color="auto"/>
        <w:bottom w:val="none" w:sz="0" w:space="0" w:color="auto"/>
        <w:right w:val="none" w:sz="0" w:space="0" w:color="auto"/>
      </w:divBdr>
    </w:div>
    <w:div w:id="1424494286">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472088905">
      <w:bodyDiv w:val="1"/>
      <w:marLeft w:val="0"/>
      <w:marRight w:val="0"/>
      <w:marTop w:val="0"/>
      <w:marBottom w:val="0"/>
      <w:divBdr>
        <w:top w:val="none" w:sz="0" w:space="0" w:color="auto"/>
        <w:left w:val="none" w:sz="0" w:space="0" w:color="auto"/>
        <w:bottom w:val="none" w:sz="0" w:space="0" w:color="auto"/>
        <w:right w:val="none" w:sz="0" w:space="0" w:color="auto"/>
      </w:divBdr>
    </w:div>
    <w:div w:id="1472096443">
      <w:bodyDiv w:val="1"/>
      <w:marLeft w:val="0"/>
      <w:marRight w:val="0"/>
      <w:marTop w:val="0"/>
      <w:marBottom w:val="0"/>
      <w:divBdr>
        <w:top w:val="none" w:sz="0" w:space="0" w:color="auto"/>
        <w:left w:val="none" w:sz="0" w:space="0" w:color="auto"/>
        <w:bottom w:val="none" w:sz="0" w:space="0" w:color="auto"/>
        <w:right w:val="none" w:sz="0" w:space="0" w:color="auto"/>
      </w:divBdr>
    </w:div>
    <w:div w:id="1474829505">
      <w:bodyDiv w:val="1"/>
      <w:marLeft w:val="0"/>
      <w:marRight w:val="0"/>
      <w:marTop w:val="0"/>
      <w:marBottom w:val="0"/>
      <w:divBdr>
        <w:top w:val="none" w:sz="0" w:space="0" w:color="auto"/>
        <w:left w:val="none" w:sz="0" w:space="0" w:color="auto"/>
        <w:bottom w:val="none" w:sz="0" w:space="0" w:color="auto"/>
        <w:right w:val="none" w:sz="0" w:space="0" w:color="auto"/>
      </w:divBdr>
    </w:div>
    <w:div w:id="1476876882">
      <w:bodyDiv w:val="1"/>
      <w:marLeft w:val="0"/>
      <w:marRight w:val="0"/>
      <w:marTop w:val="0"/>
      <w:marBottom w:val="0"/>
      <w:divBdr>
        <w:top w:val="none" w:sz="0" w:space="0" w:color="auto"/>
        <w:left w:val="none" w:sz="0" w:space="0" w:color="auto"/>
        <w:bottom w:val="none" w:sz="0" w:space="0" w:color="auto"/>
        <w:right w:val="none" w:sz="0" w:space="0" w:color="auto"/>
      </w:divBdr>
    </w:div>
    <w:div w:id="1497070840">
      <w:bodyDiv w:val="1"/>
      <w:marLeft w:val="0"/>
      <w:marRight w:val="0"/>
      <w:marTop w:val="0"/>
      <w:marBottom w:val="0"/>
      <w:divBdr>
        <w:top w:val="none" w:sz="0" w:space="0" w:color="auto"/>
        <w:left w:val="none" w:sz="0" w:space="0" w:color="auto"/>
        <w:bottom w:val="none" w:sz="0" w:space="0" w:color="auto"/>
        <w:right w:val="none" w:sz="0" w:space="0" w:color="auto"/>
      </w:divBdr>
    </w:div>
    <w:div w:id="1498686925">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73154656">
      <w:bodyDiv w:val="1"/>
      <w:marLeft w:val="0"/>
      <w:marRight w:val="0"/>
      <w:marTop w:val="0"/>
      <w:marBottom w:val="0"/>
      <w:divBdr>
        <w:top w:val="none" w:sz="0" w:space="0" w:color="auto"/>
        <w:left w:val="none" w:sz="0" w:space="0" w:color="auto"/>
        <w:bottom w:val="none" w:sz="0" w:space="0" w:color="auto"/>
        <w:right w:val="none" w:sz="0" w:space="0" w:color="auto"/>
      </w:divBdr>
    </w:div>
    <w:div w:id="1577667527">
      <w:bodyDiv w:val="1"/>
      <w:marLeft w:val="0"/>
      <w:marRight w:val="0"/>
      <w:marTop w:val="0"/>
      <w:marBottom w:val="0"/>
      <w:divBdr>
        <w:top w:val="none" w:sz="0" w:space="0" w:color="auto"/>
        <w:left w:val="none" w:sz="0" w:space="0" w:color="auto"/>
        <w:bottom w:val="none" w:sz="0" w:space="0" w:color="auto"/>
        <w:right w:val="none" w:sz="0" w:space="0" w:color="auto"/>
      </w:divBdr>
    </w:div>
    <w:div w:id="1586722367">
      <w:bodyDiv w:val="1"/>
      <w:marLeft w:val="0"/>
      <w:marRight w:val="0"/>
      <w:marTop w:val="0"/>
      <w:marBottom w:val="0"/>
      <w:divBdr>
        <w:top w:val="none" w:sz="0" w:space="0" w:color="auto"/>
        <w:left w:val="none" w:sz="0" w:space="0" w:color="auto"/>
        <w:bottom w:val="none" w:sz="0" w:space="0" w:color="auto"/>
        <w:right w:val="none" w:sz="0" w:space="0" w:color="auto"/>
      </w:divBdr>
    </w:div>
    <w:div w:id="1588616355">
      <w:bodyDiv w:val="1"/>
      <w:marLeft w:val="0"/>
      <w:marRight w:val="0"/>
      <w:marTop w:val="0"/>
      <w:marBottom w:val="0"/>
      <w:divBdr>
        <w:top w:val="none" w:sz="0" w:space="0" w:color="auto"/>
        <w:left w:val="none" w:sz="0" w:space="0" w:color="auto"/>
        <w:bottom w:val="none" w:sz="0" w:space="0" w:color="auto"/>
        <w:right w:val="none" w:sz="0" w:space="0" w:color="auto"/>
      </w:divBdr>
    </w:div>
    <w:div w:id="1588660626">
      <w:bodyDiv w:val="1"/>
      <w:marLeft w:val="0"/>
      <w:marRight w:val="0"/>
      <w:marTop w:val="0"/>
      <w:marBottom w:val="0"/>
      <w:divBdr>
        <w:top w:val="none" w:sz="0" w:space="0" w:color="auto"/>
        <w:left w:val="none" w:sz="0" w:space="0" w:color="auto"/>
        <w:bottom w:val="none" w:sz="0" w:space="0" w:color="auto"/>
        <w:right w:val="none" w:sz="0" w:space="0" w:color="auto"/>
      </w:divBdr>
    </w:div>
    <w:div w:id="1624381192">
      <w:bodyDiv w:val="1"/>
      <w:marLeft w:val="0"/>
      <w:marRight w:val="0"/>
      <w:marTop w:val="0"/>
      <w:marBottom w:val="0"/>
      <w:divBdr>
        <w:top w:val="none" w:sz="0" w:space="0" w:color="auto"/>
        <w:left w:val="none" w:sz="0" w:space="0" w:color="auto"/>
        <w:bottom w:val="none" w:sz="0" w:space="0" w:color="auto"/>
        <w:right w:val="none" w:sz="0" w:space="0" w:color="auto"/>
      </w:divBdr>
    </w:div>
    <w:div w:id="1640570330">
      <w:bodyDiv w:val="1"/>
      <w:marLeft w:val="0"/>
      <w:marRight w:val="0"/>
      <w:marTop w:val="0"/>
      <w:marBottom w:val="0"/>
      <w:divBdr>
        <w:top w:val="none" w:sz="0" w:space="0" w:color="auto"/>
        <w:left w:val="none" w:sz="0" w:space="0" w:color="auto"/>
        <w:bottom w:val="none" w:sz="0" w:space="0" w:color="auto"/>
        <w:right w:val="none" w:sz="0" w:space="0" w:color="auto"/>
      </w:divBdr>
    </w:div>
    <w:div w:id="1641836598">
      <w:bodyDiv w:val="1"/>
      <w:marLeft w:val="0"/>
      <w:marRight w:val="0"/>
      <w:marTop w:val="0"/>
      <w:marBottom w:val="0"/>
      <w:divBdr>
        <w:top w:val="none" w:sz="0" w:space="0" w:color="auto"/>
        <w:left w:val="none" w:sz="0" w:space="0" w:color="auto"/>
        <w:bottom w:val="none" w:sz="0" w:space="0" w:color="auto"/>
        <w:right w:val="none" w:sz="0" w:space="0" w:color="auto"/>
      </w:divBdr>
    </w:div>
    <w:div w:id="1653555976">
      <w:bodyDiv w:val="1"/>
      <w:marLeft w:val="0"/>
      <w:marRight w:val="0"/>
      <w:marTop w:val="0"/>
      <w:marBottom w:val="0"/>
      <w:divBdr>
        <w:top w:val="none" w:sz="0" w:space="0" w:color="auto"/>
        <w:left w:val="none" w:sz="0" w:space="0" w:color="auto"/>
        <w:bottom w:val="none" w:sz="0" w:space="0" w:color="auto"/>
        <w:right w:val="none" w:sz="0" w:space="0" w:color="auto"/>
      </w:divBdr>
    </w:div>
    <w:div w:id="1659580185">
      <w:bodyDiv w:val="1"/>
      <w:marLeft w:val="0"/>
      <w:marRight w:val="0"/>
      <w:marTop w:val="0"/>
      <w:marBottom w:val="0"/>
      <w:divBdr>
        <w:top w:val="none" w:sz="0" w:space="0" w:color="auto"/>
        <w:left w:val="none" w:sz="0" w:space="0" w:color="auto"/>
        <w:bottom w:val="none" w:sz="0" w:space="0" w:color="auto"/>
        <w:right w:val="none" w:sz="0" w:space="0" w:color="auto"/>
      </w:divBdr>
    </w:div>
    <w:div w:id="1663044349">
      <w:bodyDiv w:val="1"/>
      <w:marLeft w:val="0"/>
      <w:marRight w:val="0"/>
      <w:marTop w:val="0"/>
      <w:marBottom w:val="0"/>
      <w:divBdr>
        <w:top w:val="none" w:sz="0" w:space="0" w:color="auto"/>
        <w:left w:val="none" w:sz="0" w:space="0" w:color="auto"/>
        <w:bottom w:val="none" w:sz="0" w:space="0" w:color="auto"/>
        <w:right w:val="none" w:sz="0" w:space="0" w:color="auto"/>
      </w:divBdr>
    </w:div>
    <w:div w:id="1663702258">
      <w:bodyDiv w:val="1"/>
      <w:marLeft w:val="0"/>
      <w:marRight w:val="0"/>
      <w:marTop w:val="0"/>
      <w:marBottom w:val="0"/>
      <w:divBdr>
        <w:top w:val="none" w:sz="0" w:space="0" w:color="auto"/>
        <w:left w:val="none" w:sz="0" w:space="0" w:color="auto"/>
        <w:bottom w:val="none" w:sz="0" w:space="0" w:color="auto"/>
        <w:right w:val="none" w:sz="0" w:space="0" w:color="auto"/>
      </w:divBdr>
    </w:div>
    <w:div w:id="1672371648">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677535597">
      <w:bodyDiv w:val="1"/>
      <w:marLeft w:val="0"/>
      <w:marRight w:val="0"/>
      <w:marTop w:val="0"/>
      <w:marBottom w:val="0"/>
      <w:divBdr>
        <w:top w:val="none" w:sz="0" w:space="0" w:color="auto"/>
        <w:left w:val="none" w:sz="0" w:space="0" w:color="auto"/>
        <w:bottom w:val="none" w:sz="0" w:space="0" w:color="auto"/>
        <w:right w:val="none" w:sz="0" w:space="0" w:color="auto"/>
      </w:divBdr>
    </w:div>
    <w:div w:id="1680355548">
      <w:bodyDiv w:val="1"/>
      <w:marLeft w:val="0"/>
      <w:marRight w:val="0"/>
      <w:marTop w:val="0"/>
      <w:marBottom w:val="0"/>
      <w:divBdr>
        <w:top w:val="none" w:sz="0" w:space="0" w:color="auto"/>
        <w:left w:val="none" w:sz="0" w:space="0" w:color="auto"/>
        <w:bottom w:val="none" w:sz="0" w:space="0" w:color="auto"/>
        <w:right w:val="none" w:sz="0" w:space="0" w:color="auto"/>
      </w:divBdr>
    </w:div>
    <w:div w:id="1687756560">
      <w:bodyDiv w:val="1"/>
      <w:marLeft w:val="0"/>
      <w:marRight w:val="0"/>
      <w:marTop w:val="0"/>
      <w:marBottom w:val="0"/>
      <w:divBdr>
        <w:top w:val="none" w:sz="0" w:space="0" w:color="auto"/>
        <w:left w:val="none" w:sz="0" w:space="0" w:color="auto"/>
        <w:bottom w:val="none" w:sz="0" w:space="0" w:color="auto"/>
        <w:right w:val="none" w:sz="0" w:space="0" w:color="auto"/>
      </w:divBdr>
    </w:div>
    <w:div w:id="1693263136">
      <w:bodyDiv w:val="1"/>
      <w:marLeft w:val="0"/>
      <w:marRight w:val="0"/>
      <w:marTop w:val="0"/>
      <w:marBottom w:val="0"/>
      <w:divBdr>
        <w:top w:val="none" w:sz="0" w:space="0" w:color="auto"/>
        <w:left w:val="none" w:sz="0" w:space="0" w:color="auto"/>
        <w:bottom w:val="none" w:sz="0" w:space="0" w:color="auto"/>
        <w:right w:val="none" w:sz="0" w:space="0" w:color="auto"/>
      </w:divBdr>
    </w:div>
    <w:div w:id="1701008525">
      <w:bodyDiv w:val="1"/>
      <w:marLeft w:val="0"/>
      <w:marRight w:val="0"/>
      <w:marTop w:val="0"/>
      <w:marBottom w:val="0"/>
      <w:divBdr>
        <w:top w:val="none" w:sz="0" w:space="0" w:color="auto"/>
        <w:left w:val="none" w:sz="0" w:space="0" w:color="auto"/>
        <w:bottom w:val="none" w:sz="0" w:space="0" w:color="auto"/>
        <w:right w:val="none" w:sz="0" w:space="0" w:color="auto"/>
      </w:divBdr>
    </w:div>
    <w:div w:id="1702516145">
      <w:bodyDiv w:val="1"/>
      <w:marLeft w:val="0"/>
      <w:marRight w:val="0"/>
      <w:marTop w:val="0"/>
      <w:marBottom w:val="0"/>
      <w:divBdr>
        <w:top w:val="none" w:sz="0" w:space="0" w:color="auto"/>
        <w:left w:val="none" w:sz="0" w:space="0" w:color="auto"/>
        <w:bottom w:val="none" w:sz="0" w:space="0" w:color="auto"/>
        <w:right w:val="none" w:sz="0" w:space="0" w:color="auto"/>
      </w:divBdr>
    </w:div>
    <w:div w:id="1704943236">
      <w:bodyDiv w:val="1"/>
      <w:marLeft w:val="0"/>
      <w:marRight w:val="0"/>
      <w:marTop w:val="0"/>
      <w:marBottom w:val="0"/>
      <w:divBdr>
        <w:top w:val="none" w:sz="0" w:space="0" w:color="auto"/>
        <w:left w:val="none" w:sz="0" w:space="0" w:color="auto"/>
        <w:bottom w:val="none" w:sz="0" w:space="0" w:color="auto"/>
        <w:right w:val="none" w:sz="0" w:space="0" w:color="auto"/>
      </w:divBdr>
    </w:div>
    <w:div w:id="1709993087">
      <w:bodyDiv w:val="1"/>
      <w:marLeft w:val="0"/>
      <w:marRight w:val="0"/>
      <w:marTop w:val="0"/>
      <w:marBottom w:val="0"/>
      <w:divBdr>
        <w:top w:val="none" w:sz="0" w:space="0" w:color="auto"/>
        <w:left w:val="none" w:sz="0" w:space="0" w:color="auto"/>
        <w:bottom w:val="none" w:sz="0" w:space="0" w:color="auto"/>
        <w:right w:val="none" w:sz="0" w:space="0" w:color="auto"/>
      </w:divBdr>
    </w:div>
    <w:div w:id="1731418989">
      <w:bodyDiv w:val="1"/>
      <w:marLeft w:val="0"/>
      <w:marRight w:val="0"/>
      <w:marTop w:val="0"/>
      <w:marBottom w:val="0"/>
      <w:divBdr>
        <w:top w:val="none" w:sz="0" w:space="0" w:color="auto"/>
        <w:left w:val="none" w:sz="0" w:space="0" w:color="auto"/>
        <w:bottom w:val="none" w:sz="0" w:space="0" w:color="auto"/>
        <w:right w:val="none" w:sz="0" w:space="0" w:color="auto"/>
      </w:divBdr>
    </w:div>
    <w:div w:id="1733775501">
      <w:bodyDiv w:val="1"/>
      <w:marLeft w:val="0"/>
      <w:marRight w:val="0"/>
      <w:marTop w:val="0"/>
      <w:marBottom w:val="0"/>
      <w:divBdr>
        <w:top w:val="none" w:sz="0" w:space="0" w:color="auto"/>
        <w:left w:val="none" w:sz="0" w:space="0" w:color="auto"/>
        <w:bottom w:val="none" w:sz="0" w:space="0" w:color="auto"/>
        <w:right w:val="none" w:sz="0" w:space="0" w:color="auto"/>
      </w:divBdr>
    </w:div>
    <w:div w:id="1734042815">
      <w:bodyDiv w:val="1"/>
      <w:marLeft w:val="0"/>
      <w:marRight w:val="0"/>
      <w:marTop w:val="0"/>
      <w:marBottom w:val="0"/>
      <w:divBdr>
        <w:top w:val="none" w:sz="0" w:space="0" w:color="auto"/>
        <w:left w:val="none" w:sz="0" w:space="0" w:color="auto"/>
        <w:bottom w:val="none" w:sz="0" w:space="0" w:color="auto"/>
        <w:right w:val="none" w:sz="0" w:space="0" w:color="auto"/>
      </w:divBdr>
    </w:div>
    <w:div w:id="1754234605">
      <w:bodyDiv w:val="1"/>
      <w:marLeft w:val="0"/>
      <w:marRight w:val="0"/>
      <w:marTop w:val="0"/>
      <w:marBottom w:val="0"/>
      <w:divBdr>
        <w:top w:val="none" w:sz="0" w:space="0" w:color="auto"/>
        <w:left w:val="none" w:sz="0" w:space="0" w:color="auto"/>
        <w:bottom w:val="none" w:sz="0" w:space="0" w:color="auto"/>
        <w:right w:val="none" w:sz="0" w:space="0" w:color="auto"/>
      </w:divBdr>
    </w:div>
    <w:div w:id="1756241219">
      <w:bodyDiv w:val="1"/>
      <w:marLeft w:val="0"/>
      <w:marRight w:val="0"/>
      <w:marTop w:val="0"/>
      <w:marBottom w:val="0"/>
      <w:divBdr>
        <w:top w:val="none" w:sz="0" w:space="0" w:color="auto"/>
        <w:left w:val="none" w:sz="0" w:space="0" w:color="auto"/>
        <w:bottom w:val="none" w:sz="0" w:space="0" w:color="auto"/>
        <w:right w:val="none" w:sz="0" w:space="0" w:color="auto"/>
      </w:divBdr>
    </w:div>
    <w:div w:id="1774327761">
      <w:bodyDiv w:val="1"/>
      <w:marLeft w:val="0"/>
      <w:marRight w:val="0"/>
      <w:marTop w:val="0"/>
      <w:marBottom w:val="0"/>
      <w:divBdr>
        <w:top w:val="none" w:sz="0" w:space="0" w:color="auto"/>
        <w:left w:val="none" w:sz="0" w:space="0" w:color="auto"/>
        <w:bottom w:val="none" w:sz="0" w:space="0" w:color="auto"/>
        <w:right w:val="none" w:sz="0" w:space="0" w:color="auto"/>
      </w:divBdr>
    </w:div>
    <w:div w:id="1774591012">
      <w:bodyDiv w:val="1"/>
      <w:marLeft w:val="0"/>
      <w:marRight w:val="0"/>
      <w:marTop w:val="0"/>
      <w:marBottom w:val="0"/>
      <w:divBdr>
        <w:top w:val="none" w:sz="0" w:space="0" w:color="auto"/>
        <w:left w:val="none" w:sz="0" w:space="0" w:color="auto"/>
        <w:bottom w:val="none" w:sz="0" w:space="0" w:color="auto"/>
        <w:right w:val="none" w:sz="0" w:space="0" w:color="auto"/>
      </w:divBdr>
    </w:div>
    <w:div w:id="1782258925">
      <w:bodyDiv w:val="1"/>
      <w:marLeft w:val="0"/>
      <w:marRight w:val="0"/>
      <w:marTop w:val="0"/>
      <w:marBottom w:val="0"/>
      <w:divBdr>
        <w:top w:val="none" w:sz="0" w:space="0" w:color="auto"/>
        <w:left w:val="none" w:sz="0" w:space="0" w:color="auto"/>
        <w:bottom w:val="none" w:sz="0" w:space="0" w:color="auto"/>
        <w:right w:val="none" w:sz="0" w:space="0" w:color="auto"/>
      </w:divBdr>
    </w:div>
    <w:div w:id="1789623125">
      <w:bodyDiv w:val="1"/>
      <w:marLeft w:val="0"/>
      <w:marRight w:val="0"/>
      <w:marTop w:val="0"/>
      <w:marBottom w:val="0"/>
      <w:divBdr>
        <w:top w:val="none" w:sz="0" w:space="0" w:color="auto"/>
        <w:left w:val="none" w:sz="0" w:space="0" w:color="auto"/>
        <w:bottom w:val="none" w:sz="0" w:space="0" w:color="auto"/>
        <w:right w:val="none" w:sz="0" w:space="0" w:color="auto"/>
      </w:divBdr>
    </w:div>
    <w:div w:id="1793479262">
      <w:bodyDiv w:val="1"/>
      <w:marLeft w:val="0"/>
      <w:marRight w:val="0"/>
      <w:marTop w:val="0"/>
      <w:marBottom w:val="0"/>
      <w:divBdr>
        <w:top w:val="none" w:sz="0" w:space="0" w:color="auto"/>
        <w:left w:val="none" w:sz="0" w:space="0" w:color="auto"/>
        <w:bottom w:val="none" w:sz="0" w:space="0" w:color="auto"/>
        <w:right w:val="none" w:sz="0" w:space="0" w:color="auto"/>
      </w:divBdr>
    </w:div>
    <w:div w:id="1795098398">
      <w:bodyDiv w:val="1"/>
      <w:marLeft w:val="0"/>
      <w:marRight w:val="0"/>
      <w:marTop w:val="0"/>
      <w:marBottom w:val="0"/>
      <w:divBdr>
        <w:top w:val="none" w:sz="0" w:space="0" w:color="auto"/>
        <w:left w:val="none" w:sz="0" w:space="0" w:color="auto"/>
        <w:bottom w:val="none" w:sz="0" w:space="0" w:color="auto"/>
        <w:right w:val="none" w:sz="0" w:space="0" w:color="auto"/>
      </w:divBdr>
    </w:div>
    <w:div w:id="1808547651">
      <w:bodyDiv w:val="1"/>
      <w:marLeft w:val="0"/>
      <w:marRight w:val="0"/>
      <w:marTop w:val="0"/>
      <w:marBottom w:val="0"/>
      <w:divBdr>
        <w:top w:val="none" w:sz="0" w:space="0" w:color="auto"/>
        <w:left w:val="none" w:sz="0" w:space="0" w:color="auto"/>
        <w:bottom w:val="none" w:sz="0" w:space="0" w:color="auto"/>
        <w:right w:val="none" w:sz="0" w:space="0" w:color="auto"/>
      </w:divBdr>
    </w:div>
    <w:div w:id="1817455825">
      <w:bodyDiv w:val="1"/>
      <w:marLeft w:val="0"/>
      <w:marRight w:val="0"/>
      <w:marTop w:val="0"/>
      <w:marBottom w:val="0"/>
      <w:divBdr>
        <w:top w:val="none" w:sz="0" w:space="0" w:color="auto"/>
        <w:left w:val="none" w:sz="0" w:space="0" w:color="auto"/>
        <w:bottom w:val="none" w:sz="0" w:space="0" w:color="auto"/>
        <w:right w:val="none" w:sz="0" w:space="0" w:color="auto"/>
      </w:divBdr>
    </w:div>
    <w:div w:id="1826585384">
      <w:bodyDiv w:val="1"/>
      <w:marLeft w:val="0"/>
      <w:marRight w:val="0"/>
      <w:marTop w:val="0"/>
      <w:marBottom w:val="0"/>
      <w:divBdr>
        <w:top w:val="none" w:sz="0" w:space="0" w:color="auto"/>
        <w:left w:val="none" w:sz="0" w:space="0" w:color="auto"/>
        <w:bottom w:val="none" w:sz="0" w:space="0" w:color="auto"/>
        <w:right w:val="none" w:sz="0" w:space="0" w:color="auto"/>
      </w:divBdr>
    </w:div>
    <w:div w:id="1830363748">
      <w:bodyDiv w:val="1"/>
      <w:marLeft w:val="0"/>
      <w:marRight w:val="0"/>
      <w:marTop w:val="0"/>
      <w:marBottom w:val="0"/>
      <w:divBdr>
        <w:top w:val="none" w:sz="0" w:space="0" w:color="auto"/>
        <w:left w:val="none" w:sz="0" w:space="0" w:color="auto"/>
        <w:bottom w:val="none" w:sz="0" w:space="0" w:color="auto"/>
        <w:right w:val="none" w:sz="0" w:space="0" w:color="auto"/>
      </w:divBdr>
    </w:div>
    <w:div w:id="1834680614">
      <w:bodyDiv w:val="1"/>
      <w:marLeft w:val="0"/>
      <w:marRight w:val="0"/>
      <w:marTop w:val="0"/>
      <w:marBottom w:val="0"/>
      <w:divBdr>
        <w:top w:val="none" w:sz="0" w:space="0" w:color="auto"/>
        <w:left w:val="none" w:sz="0" w:space="0" w:color="auto"/>
        <w:bottom w:val="none" w:sz="0" w:space="0" w:color="auto"/>
        <w:right w:val="none" w:sz="0" w:space="0" w:color="auto"/>
      </w:divBdr>
    </w:div>
    <w:div w:id="1838575188">
      <w:bodyDiv w:val="1"/>
      <w:marLeft w:val="0"/>
      <w:marRight w:val="0"/>
      <w:marTop w:val="0"/>
      <w:marBottom w:val="0"/>
      <w:divBdr>
        <w:top w:val="none" w:sz="0" w:space="0" w:color="auto"/>
        <w:left w:val="none" w:sz="0" w:space="0" w:color="auto"/>
        <w:bottom w:val="none" w:sz="0" w:space="0" w:color="auto"/>
        <w:right w:val="none" w:sz="0" w:space="0" w:color="auto"/>
      </w:divBdr>
    </w:div>
    <w:div w:id="1842772022">
      <w:bodyDiv w:val="1"/>
      <w:marLeft w:val="0"/>
      <w:marRight w:val="0"/>
      <w:marTop w:val="0"/>
      <w:marBottom w:val="0"/>
      <w:divBdr>
        <w:top w:val="none" w:sz="0" w:space="0" w:color="auto"/>
        <w:left w:val="none" w:sz="0" w:space="0" w:color="auto"/>
        <w:bottom w:val="none" w:sz="0" w:space="0" w:color="auto"/>
        <w:right w:val="none" w:sz="0" w:space="0" w:color="auto"/>
      </w:divBdr>
    </w:div>
    <w:div w:id="1847403645">
      <w:bodyDiv w:val="1"/>
      <w:marLeft w:val="0"/>
      <w:marRight w:val="0"/>
      <w:marTop w:val="0"/>
      <w:marBottom w:val="0"/>
      <w:divBdr>
        <w:top w:val="none" w:sz="0" w:space="0" w:color="auto"/>
        <w:left w:val="none" w:sz="0" w:space="0" w:color="auto"/>
        <w:bottom w:val="none" w:sz="0" w:space="0" w:color="auto"/>
        <w:right w:val="none" w:sz="0" w:space="0" w:color="auto"/>
      </w:divBdr>
    </w:div>
    <w:div w:id="1857378105">
      <w:bodyDiv w:val="1"/>
      <w:marLeft w:val="0"/>
      <w:marRight w:val="0"/>
      <w:marTop w:val="0"/>
      <w:marBottom w:val="0"/>
      <w:divBdr>
        <w:top w:val="none" w:sz="0" w:space="0" w:color="auto"/>
        <w:left w:val="none" w:sz="0" w:space="0" w:color="auto"/>
        <w:bottom w:val="none" w:sz="0" w:space="0" w:color="auto"/>
        <w:right w:val="none" w:sz="0" w:space="0" w:color="auto"/>
      </w:divBdr>
    </w:div>
    <w:div w:id="1871643827">
      <w:bodyDiv w:val="1"/>
      <w:marLeft w:val="0"/>
      <w:marRight w:val="0"/>
      <w:marTop w:val="0"/>
      <w:marBottom w:val="0"/>
      <w:divBdr>
        <w:top w:val="none" w:sz="0" w:space="0" w:color="auto"/>
        <w:left w:val="none" w:sz="0" w:space="0" w:color="auto"/>
        <w:bottom w:val="none" w:sz="0" w:space="0" w:color="auto"/>
        <w:right w:val="none" w:sz="0" w:space="0" w:color="auto"/>
      </w:divBdr>
    </w:div>
    <w:div w:id="1882670037">
      <w:bodyDiv w:val="1"/>
      <w:marLeft w:val="0"/>
      <w:marRight w:val="0"/>
      <w:marTop w:val="0"/>
      <w:marBottom w:val="0"/>
      <w:divBdr>
        <w:top w:val="none" w:sz="0" w:space="0" w:color="auto"/>
        <w:left w:val="none" w:sz="0" w:space="0" w:color="auto"/>
        <w:bottom w:val="none" w:sz="0" w:space="0" w:color="auto"/>
        <w:right w:val="none" w:sz="0" w:space="0" w:color="auto"/>
      </w:divBdr>
    </w:div>
    <w:div w:id="1890148515">
      <w:bodyDiv w:val="1"/>
      <w:marLeft w:val="0"/>
      <w:marRight w:val="0"/>
      <w:marTop w:val="0"/>
      <w:marBottom w:val="0"/>
      <w:divBdr>
        <w:top w:val="none" w:sz="0" w:space="0" w:color="auto"/>
        <w:left w:val="none" w:sz="0" w:space="0" w:color="auto"/>
        <w:bottom w:val="none" w:sz="0" w:space="0" w:color="auto"/>
        <w:right w:val="none" w:sz="0" w:space="0" w:color="auto"/>
      </w:divBdr>
    </w:div>
    <w:div w:id="1891528501">
      <w:bodyDiv w:val="1"/>
      <w:marLeft w:val="0"/>
      <w:marRight w:val="0"/>
      <w:marTop w:val="0"/>
      <w:marBottom w:val="0"/>
      <w:divBdr>
        <w:top w:val="none" w:sz="0" w:space="0" w:color="auto"/>
        <w:left w:val="none" w:sz="0" w:space="0" w:color="auto"/>
        <w:bottom w:val="none" w:sz="0" w:space="0" w:color="auto"/>
        <w:right w:val="none" w:sz="0" w:space="0" w:color="auto"/>
      </w:divBdr>
    </w:div>
    <w:div w:id="1908226115">
      <w:bodyDiv w:val="1"/>
      <w:marLeft w:val="0"/>
      <w:marRight w:val="0"/>
      <w:marTop w:val="0"/>
      <w:marBottom w:val="0"/>
      <w:divBdr>
        <w:top w:val="none" w:sz="0" w:space="0" w:color="auto"/>
        <w:left w:val="none" w:sz="0" w:space="0" w:color="auto"/>
        <w:bottom w:val="none" w:sz="0" w:space="0" w:color="auto"/>
        <w:right w:val="none" w:sz="0" w:space="0" w:color="auto"/>
      </w:divBdr>
    </w:div>
    <w:div w:id="1910118076">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7395925">
      <w:bodyDiv w:val="1"/>
      <w:marLeft w:val="0"/>
      <w:marRight w:val="0"/>
      <w:marTop w:val="0"/>
      <w:marBottom w:val="0"/>
      <w:divBdr>
        <w:top w:val="none" w:sz="0" w:space="0" w:color="auto"/>
        <w:left w:val="none" w:sz="0" w:space="0" w:color="auto"/>
        <w:bottom w:val="none" w:sz="0" w:space="0" w:color="auto"/>
        <w:right w:val="none" w:sz="0" w:space="0" w:color="auto"/>
      </w:divBdr>
    </w:div>
    <w:div w:id="1918048675">
      <w:bodyDiv w:val="1"/>
      <w:marLeft w:val="0"/>
      <w:marRight w:val="0"/>
      <w:marTop w:val="0"/>
      <w:marBottom w:val="0"/>
      <w:divBdr>
        <w:top w:val="none" w:sz="0" w:space="0" w:color="auto"/>
        <w:left w:val="none" w:sz="0" w:space="0" w:color="auto"/>
        <w:bottom w:val="none" w:sz="0" w:space="0" w:color="auto"/>
        <w:right w:val="none" w:sz="0" w:space="0" w:color="auto"/>
      </w:divBdr>
    </w:div>
    <w:div w:id="1920483860">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4845980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1967470111">
      <w:bodyDiv w:val="1"/>
      <w:marLeft w:val="0"/>
      <w:marRight w:val="0"/>
      <w:marTop w:val="0"/>
      <w:marBottom w:val="0"/>
      <w:divBdr>
        <w:top w:val="none" w:sz="0" w:space="0" w:color="auto"/>
        <w:left w:val="none" w:sz="0" w:space="0" w:color="auto"/>
        <w:bottom w:val="none" w:sz="0" w:space="0" w:color="auto"/>
        <w:right w:val="none" w:sz="0" w:space="0" w:color="auto"/>
      </w:divBdr>
    </w:div>
    <w:div w:id="1967808335">
      <w:bodyDiv w:val="1"/>
      <w:marLeft w:val="0"/>
      <w:marRight w:val="0"/>
      <w:marTop w:val="0"/>
      <w:marBottom w:val="0"/>
      <w:divBdr>
        <w:top w:val="none" w:sz="0" w:space="0" w:color="auto"/>
        <w:left w:val="none" w:sz="0" w:space="0" w:color="auto"/>
        <w:bottom w:val="none" w:sz="0" w:space="0" w:color="auto"/>
        <w:right w:val="none" w:sz="0" w:space="0" w:color="auto"/>
      </w:divBdr>
    </w:div>
    <w:div w:id="1987976068">
      <w:bodyDiv w:val="1"/>
      <w:marLeft w:val="0"/>
      <w:marRight w:val="0"/>
      <w:marTop w:val="0"/>
      <w:marBottom w:val="0"/>
      <w:divBdr>
        <w:top w:val="none" w:sz="0" w:space="0" w:color="auto"/>
        <w:left w:val="none" w:sz="0" w:space="0" w:color="auto"/>
        <w:bottom w:val="none" w:sz="0" w:space="0" w:color="auto"/>
        <w:right w:val="none" w:sz="0" w:space="0" w:color="auto"/>
      </w:divBdr>
    </w:div>
    <w:div w:id="1988899931">
      <w:bodyDiv w:val="1"/>
      <w:marLeft w:val="0"/>
      <w:marRight w:val="0"/>
      <w:marTop w:val="0"/>
      <w:marBottom w:val="0"/>
      <w:divBdr>
        <w:top w:val="none" w:sz="0" w:space="0" w:color="auto"/>
        <w:left w:val="none" w:sz="0" w:space="0" w:color="auto"/>
        <w:bottom w:val="none" w:sz="0" w:space="0" w:color="auto"/>
        <w:right w:val="none" w:sz="0" w:space="0" w:color="auto"/>
      </w:divBdr>
    </w:div>
    <w:div w:id="1993875402">
      <w:bodyDiv w:val="1"/>
      <w:marLeft w:val="0"/>
      <w:marRight w:val="0"/>
      <w:marTop w:val="0"/>
      <w:marBottom w:val="0"/>
      <w:divBdr>
        <w:top w:val="none" w:sz="0" w:space="0" w:color="auto"/>
        <w:left w:val="none" w:sz="0" w:space="0" w:color="auto"/>
        <w:bottom w:val="none" w:sz="0" w:space="0" w:color="auto"/>
        <w:right w:val="none" w:sz="0" w:space="0" w:color="auto"/>
      </w:divBdr>
    </w:div>
    <w:div w:id="2001764225">
      <w:bodyDiv w:val="1"/>
      <w:marLeft w:val="0"/>
      <w:marRight w:val="0"/>
      <w:marTop w:val="0"/>
      <w:marBottom w:val="0"/>
      <w:divBdr>
        <w:top w:val="none" w:sz="0" w:space="0" w:color="auto"/>
        <w:left w:val="none" w:sz="0" w:space="0" w:color="auto"/>
        <w:bottom w:val="none" w:sz="0" w:space="0" w:color="auto"/>
        <w:right w:val="none" w:sz="0" w:space="0" w:color="auto"/>
      </w:divBdr>
    </w:div>
    <w:div w:id="2005665774">
      <w:bodyDiv w:val="1"/>
      <w:marLeft w:val="0"/>
      <w:marRight w:val="0"/>
      <w:marTop w:val="0"/>
      <w:marBottom w:val="0"/>
      <w:divBdr>
        <w:top w:val="none" w:sz="0" w:space="0" w:color="auto"/>
        <w:left w:val="none" w:sz="0" w:space="0" w:color="auto"/>
        <w:bottom w:val="none" w:sz="0" w:space="0" w:color="auto"/>
        <w:right w:val="none" w:sz="0" w:space="0" w:color="auto"/>
      </w:divBdr>
    </w:div>
    <w:div w:id="2025279953">
      <w:bodyDiv w:val="1"/>
      <w:marLeft w:val="0"/>
      <w:marRight w:val="0"/>
      <w:marTop w:val="0"/>
      <w:marBottom w:val="0"/>
      <w:divBdr>
        <w:top w:val="none" w:sz="0" w:space="0" w:color="auto"/>
        <w:left w:val="none" w:sz="0" w:space="0" w:color="auto"/>
        <w:bottom w:val="none" w:sz="0" w:space="0" w:color="auto"/>
        <w:right w:val="none" w:sz="0" w:space="0" w:color="auto"/>
      </w:divBdr>
    </w:div>
    <w:div w:id="2033460518">
      <w:bodyDiv w:val="1"/>
      <w:marLeft w:val="0"/>
      <w:marRight w:val="0"/>
      <w:marTop w:val="0"/>
      <w:marBottom w:val="0"/>
      <w:divBdr>
        <w:top w:val="none" w:sz="0" w:space="0" w:color="auto"/>
        <w:left w:val="none" w:sz="0" w:space="0" w:color="auto"/>
        <w:bottom w:val="none" w:sz="0" w:space="0" w:color="auto"/>
        <w:right w:val="none" w:sz="0" w:space="0" w:color="auto"/>
      </w:divBdr>
    </w:div>
    <w:div w:id="2042626483">
      <w:bodyDiv w:val="1"/>
      <w:marLeft w:val="0"/>
      <w:marRight w:val="0"/>
      <w:marTop w:val="0"/>
      <w:marBottom w:val="0"/>
      <w:divBdr>
        <w:top w:val="none" w:sz="0" w:space="0" w:color="auto"/>
        <w:left w:val="none" w:sz="0" w:space="0" w:color="auto"/>
        <w:bottom w:val="none" w:sz="0" w:space="0" w:color="auto"/>
        <w:right w:val="none" w:sz="0" w:space="0" w:color="auto"/>
      </w:divBdr>
    </w:div>
    <w:div w:id="2046905074">
      <w:bodyDiv w:val="1"/>
      <w:marLeft w:val="0"/>
      <w:marRight w:val="0"/>
      <w:marTop w:val="0"/>
      <w:marBottom w:val="0"/>
      <w:divBdr>
        <w:top w:val="none" w:sz="0" w:space="0" w:color="auto"/>
        <w:left w:val="none" w:sz="0" w:space="0" w:color="auto"/>
        <w:bottom w:val="none" w:sz="0" w:space="0" w:color="auto"/>
        <w:right w:val="none" w:sz="0" w:space="0" w:color="auto"/>
      </w:divBdr>
    </w:div>
    <w:div w:id="2049640942">
      <w:bodyDiv w:val="1"/>
      <w:marLeft w:val="0"/>
      <w:marRight w:val="0"/>
      <w:marTop w:val="0"/>
      <w:marBottom w:val="0"/>
      <w:divBdr>
        <w:top w:val="none" w:sz="0" w:space="0" w:color="auto"/>
        <w:left w:val="none" w:sz="0" w:space="0" w:color="auto"/>
        <w:bottom w:val="none" w:sz="0" w:space="0" w:color="auto"/>
        <w:right w:val="none" w:sz="0" w:space="0" w:color="auto"/>
      </w:divBdr>
    </w:div>
    <w:div w:id="2051294827">
      <w:bodyDiv w:val="1"/>
      <w:marLeft w:val="0"/>
      <w:marRight w:val="0"/>
      <w:marTop w:val="0"/>
      <w:marBottom w:val="0"/>
      <w:divBdr>
        <w:top w:val="none" w:sz="0" w:space="0" w:color="auto"/>
        <w:left w:val="none" w:sz="0" w:space="0" w:color="auto"/>
        <w:bottom w:val="none" w:sz="0" w:space="0" w:color="auto"/>
        <w:right w:val="none" w:sz="0" w:space="0" w:color="auto"/>
      </w:divBdr>
    </w:div>
    <w:div w:id="2054887652">
      <w:bodyDiv w:val="1"/>
      <w:marLeft w:val="0"/>
      <w:marRight w:val="0"/>
      <w:marTop w:val="0"/>
      <w:marBottom w:val="0"/>
      <w:divBdr>
        <w:top w:val="none" w:sz="0" w:space="0" w:color="auto"/>
        <w:left w:val="none" w:sz="0" w:space="0" w:color="auto"/>
        <w:bottom w:val="none" w:sz="0" w:space="0" w:color="auto"/>
        <w:right w:val="none" w:sz="0" w:space="0" w:color="auto"/>
      </w:divBdr>
    </w:div>
    <w:div w:id="2063669522">
      <w:bodyDiv w:val="1"/>
      <w:marLeft w:val="0"/>
      <w:marRight w:val="0"/>
      <w:marTop w:val="0"/>
      <w:marBottom w:val="0"/>
      <w:divBdr>
        <w:top w:val="none" w:sz="0" w:space="0" w:color="auto"/>
        <w:left w:val="none" w:sz="0" w:space="0" w:color="auto"/>
        <w:bottom w:val="none" w:sz="0" w:space="0" w:color="auto"/>
        <w:right w:val="none" w:sz="0" w:space="0" w:color="auto"/>
      </w:divBdr>
    </w:div>
    <w:div w:id="2069718207">
      <w:bodyDiv w:val="1"/>
      <w:marLeft w:val="0"/>
      <w:marRight w:val="0"/>
      <w:marTop w:val="0"/>
      <w:marBottom w:val="0"/>
      <w:divBdr>
        <w:top w:val="none" w:sz="0" w:space="0" w:color="auto"/>
        <w:left w:val="none" w:sz="0" w:space="0" w:color="auto"/>
        <w:bottom w:val="none" w:sz="0" w:space="0" w:color="auto"/>
        <w:right w:val="none" w:sz="0" w:space="0" w:color="auto"/>
      </w:divBdr>
    </w:div>
    <w:div w:id="2070882677">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 w:id="2086026405">
      <w:bodyDiv w:val="1"/>
      <w:marLeft w:val="0"/>
      <w:marRight w:val="0"/>
      <w:marTop w:val="0"/>
      <w:marBottom w:val="0"/>
      <w:divBdr>
        <w:top w:val="none" w:sz="0" w:space="0" w:color="auto"/>
        <w:left w:val="none" w:sz="0" w:space="0" w:color="auto"/>
        <w:bottom w:val="none" w:sz="0" w:space="0" w:color="auto"/>
        <w:right w:val="none" w:sz="0" w:space="0" w:color="auto"/>
      </w:divBdr>
    </w:div>
    <w:div w:id="2088379808">
      <w:bodyDiv w:val="1"/>
      <w:marLeft w:val="0"/>
      <w:marRight w:val="0"/>
      <w:marTop w:val="0"/>
      <w:marBottom w:val="0"/>
      <w:divBdr>
        <w:top w:val="none" w:sz="0" w:space="0" w:color="auto"/>
        <w:left w:val="none" w:sz="0" w:space="0" w:color="auto"/>
        <w:bottom w:val="none" w:sz="0" w:space="0" w:color="auto"/>
        <w:right w:val="none" w:sz="0" w:space="0" w:color="auto"/>
      </w:divBdr>
    </w:div>
    <w:div w:id="2092389548">
      <w:bodyDiv w:val="1"/>
      <w:marLeft w:val="0"/>
      <w:marRight w:val="0"/>
      <w:marTop w:val="0"/>
      <w:marBottom w:val="0"/>
      <w:divBdr>
        <w:top w:val="none" w:sz="0" w:space="0" w:color="auto"/>
        <w:left w:val="none" w:sz="0" w:space="0" w:color="auto"/>
        <w:bottom w:val="none" w:sz="0" w:space="0" w:color="auto"/>
        <w:right w:val="none" w:sz="0" w:space="0" w:color="auto"/>
      </w:divBdr>
    </w:div>
    <w:div w:id="2099666657">
      <w:bodyDiv w:val="1"/>
      <w:marLeft w:val="0"/>
      <w:marRight w:val="0"/>
      <w:marTop w:val="0"/>
      <w:marBottom w:val="0"/>
      <w:divBdr>
        <w:top w:val="none" w:sz="0" w:space="0" w:color="auto"/>
        <w:left w:val="none" w:sz="0" w:space="0" w:color="auto"/>
        <w:bottom w:val="none" w:sz="0" w:space="0" w:color="auto"/>
        <w:right w:val="none" w:sz="0" w:space="0" w:color="auto"/>
      </w:divBdr>
    </w:div>
    <w:div w:id="2105569370">
      <w:bodyDiv w:val="1"/>
      <w:marLeft w:val="0"/>
      <w:marRight w:val="0"/>
      <w:marTop w:val="0"/>
      <w:marBottom w:val="0"/>
      <w:divBdr>
        <w:top w:val="none" w:sz="0" w:space="0" w:color="auto"/>
        <w:left w:val="none" w:sz="0" w:space="0" w:color="auto"/>
        <w:bottom w:val="none" w:sz="0" w:space="0" w:color="auto"/>
        <w:right w:val="none" w:sz="0" w:space="0" w:color="auto"/>
      </w:divBdr>
    </w:div>
    <w:div w:id="211119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2.xml"/><Relationship Id="rId26" Type="http://schemas.openxmlformats.org/officeDocument/2006/relationships/hyperlink" Target="https://echa.europa.eu/documents/10162/23036412/sds_lv.pdf/0e0c8ba2-63d9-4c95-9187-9de6a50fcac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hyperlink" Target="http://eur-lex.europa.eu/legal-content/LV/TXT/PDF/?uri=CELEX:32015R0830&amp;from=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eur-lex.europa.eu/legal-content/LV/TXT/PDF/?uri=CELEX:32015R0830&amp;from=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lja.Bliznuk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3.xml"/><Relationship Id="rId27" Type="http://schemas.openxmlformats.org/officeDocument/2006/relationships/hyperlink" Target="https://www.meteo.lv/fs/CKFinderJava/userfiles/files/4_DDL+Iedarbibas%20scenarij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65BA0096-5A7A-4850-AAFD-6594B42ED6FD}">
  <ds:schemaRefs>
    <ds:schemaRef ds:uri="http://schemas.openxmlformats.org/officeDocument/2006/bibliography"/>
  </ds:schemaRefs>
</ds:datastoreItem>
</file>

<file path=customXml/itemProps4.xml><?xml version="1.0" encoding="utf-8"?>
<ds:datastoreItem xmlns:ds="http://schemas.openxmlformats.org/officeDocument/2006/customXml" ds:itemID="{18F64D27-D595-48E6-B94B-107130138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49257</Words>
  <Characters>28077</Characters>
  <Application>Microsoft Office Word</Application>
  <DocSecurity>0</DocSecurity>
  <Lines>233</Lines>
  <Paragraphs>154</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77180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2021-12-28T08:31:00Z</cp:lastPrinted>
  <dcterms:created xsi:type="dcterms:W3CDTF">2023-10-19T12:17:00Z</dcterms:created>
  <dcterms:modified xsi:type="dcterms:W3CDTF">2023-10-19T12:18:00Z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