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822A" w14:textId="426A5CD7" w:rsidR="008A006E" w:rsidRPr="00A27CDB" w:rsidRDefault="00A27CDB" w:rsidP="00A27CDB">
      <w:pPr>
        <w:pStyle w:val="ListParagraph"/>
        <w:numPr>
          <w:ilvl w:val="0"/>
          <w:numId w:val="42"/>
        </w:num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pielikums</w:t>
      </w:r>
    </w:p>
    <w:p w14:paraId="3AB47726" w14:textId="77777777" w:rsidR="008A006E" w:rsidRPr="00FC5C22" w:rsidRDefault="008A006E" w:rsidP="008A006E">
      <w:pPr>
        <w:spacing w:after="0" w:line="240" w:lineRule="auto"/>
        <w:jc w:val="right"/>
        <w:rPr>
          <w:rFonts w:ascii="Times New Roman" w:eastAsia="Times New Roman" w:hAnsi="Times New Roman" w:cs="Times New Roman"/>
          <w:b/>
          <w:bCs/>
          <w:sz w:val="24"/>
          <w:szCs w:val="24"/>
        </w:rPr>
      </w:pPr>
    </w:p>
    <w:p w14:paraId="384BCA3E" w14:textId="77777777" w:rsidR="008A006E" w:rsidRPr="00FC5C22" w:rsidRDefault="008A006E" w:rsidP="008A006E">
      <w:pPr>
        <w:spacing w:after="0" w:line="240" w:lineRule="auto"/>
        <w:jc w:val="center"/>
        <w:rPr>
          <w:rFonts w:ascii="Times New Roman" w:eastAsia="Times New Roman" w:hAnsi="Times New Roman" w:cs="Times New Roman"/>
          <w:b/>
          <w:bCs/>
          <w:sz w:val="24"/>
          <w:szCs w:val="24"/>
        </w:rPr>
      </w:pPr>
      <w:r w:rsidRPr="00FC5C22">
        <w:rPr>
          <w:rFonts w:ascii="Times New Roman" w:eastAsia="Times New Roman" w:hAnsi="Times New Roman" w:cs="Times New Roman"/>
          <w:b/>
          <w:bCs/>
          <w:sz w:val="24"/>
          <w:szCs w:val="24"/>
        </w:rPr>
        <w:t xml:space="preserve">TEHNISKĀ SPECIFIKĀCIJA </w:t>
      </w:r>
    </w:p>
    <w:p w14:paraId="067B6C03" w14:textId="77D52E9F" w:rsidR="00D03732" w:rsidRPr="00FC5C22" w:rsidRDefault="00D03732" w:rsidP="00D03732">
      <w:pPr>
        <w:spacing w:after="0" w:line="240" w:lineRule="auto"/>
        <w:jc w:val="center"/>
        <w:rPr>
          <w:rFonts w:ascii="Times New Roman" w:eastAsia="Times New Roman" w:hAnsi="Times New Roman" w:cs="Times New Roman"/>
          <w:b/>
          <w:bCs/>
          <w:sz w:val="24"/>
          <w:szCs w:val="24"/>
        </w:rPr>
      </w:pPr>
      <w:r w:rsidRPr="00FC5C22">
        <w:rPr>
          <w:rFonts w:ascii="Times New Roman" w:eastAsia="Times New Roman" w:hAnsi="Times New Roman" w:cs="Times New Roman"/>
          <w:b/>
          <w:bCs/>
          <w:sz w:val="24"/>
          <w:szCs w:val="24"/>
        </w:rPr>
        <w:t>Pacēlāju</w:t>
      </w:r>
      <w:r w:rsidR="008F77B1" w:rsidRPr="00FC5C22">
        <w:rPr>
          <w:rFonts w:ascii="Times New Roman" w:eastAsia="Times New Roman" w:hAnsi="Times New Roman" w:cs="Times New Roman"/>
          <w:b/>
          <w:bCs/>
          <w:sz w:val="24"/>
          <w:szCs w:val="24"/>
        </w:rPr>
        <w:t xml:space="preserve"> un</w:t>
      </w:r>
      <w:r w:rsidRPr="00FC5C22">
        <w:rPr>
          <w:rFonts w:ascii="Times New Roman" w:eastAsia="Times New Roman" w:hAnsi="Times New Roman" w:cs="Times New Roman"/>
          <w:b/>
          <w:bCs/>
          <w:sz w:val="24"/>
          <w:szCs w:val="24"/>
        </w:rPr>
        <w:t xml:space="preserve"> domkratu apkope un remonts</w:t>
      </w:r>
    </w:p>
    <w:p w14:paraId="7066401D" w14:textId="77777777" w:rsidR="008A006E" w:rsidRPr="00FC5C22" w:rsidRDefault="008A006E" w:rsidP="008A006E">
      <w:pPr>
        <w:spacing w:after="0" w:line="240" w:lineRule="auto"/>
        <w:jc w:val="center"/>
        <w:rPr>
          <w:rFonts w:ascii="Times New Roman" w:eastAsia="Times New Roman" w:hAnsi="Times New Roman" w:cs="Times New Roman"/>
          <w:sz w:val="24"/>
          <w:szCs w:val="24"/>
        </w:rPr>
      </w:pPr>
    </w:p>
    <w:p w14:paraId="7D502C5F" w14:textId="708A007C" w:rsidR="00697F21" w:rsidRPr="007E699B" w:rsidRDefault="00697F21" w:rsidP="0052704A">
      <w:pPr>
        <w:pStyle w:val="ListParagraph"/>
        <w:numPr>
          <w:ilvl w:val="0"/>
          <w:numId w:val="23"/>
        </w:numPr>
        <w:tabs>
          <w:tab w:val="left" w:pos="0"/>
        </w:tabs>
        <w:suppressAutoHyphens/>
        <w:autoSpaceDN w:val="0"/>
        <w:spacing w:before="120" w:after="0" w:line="240" w:lineRule="auto"/>
        <w:ind w:left="567" w:hanging="567"/>
        <w:jc w:val="both"/>
        <w:rPr>
          <w:rFonts w:ascii="Times New Roman" w:eastAsia="Calibri" w:hAnsi="Times New Roman" w:cs="Times New Roman"/>
          <w:bCs/>
          <w:sz w:val="24"/>
          <w:szCs w:val="24"/>
        </w:rPr>
      </w:pPr>
      <w:r w:rsidRPr="007E699B">
        <w:rPr>
          <w:rFonts w:ascii="Times New Roman" w:eastAsia="Calibri" w:hAnsi="Times New Roman" w:cs="Times New Roman"/>
          <w:b/>
          <w:sz w:val="24"/>
          <w:szCs w:val="24"/>
        </w:rPr>
        <w:t xml:space="preserve">Pasūtītājs: </w:t>
      </w:r>
      <w:r w:rsidRPr="007E699B">
        <w:rPr>
          <w:rFonts w:ascii="Times New Roman" w:eastAsia="Calibri" w:hAnsi="Times New Roman" w:cs="Times New Roman"/>
          <w:bCs/>
          <w:sz w:val="24"/>
          <w:szCs w:val="24"/>
        </w:rPr>
        <w:t>Rīgas pašvaldības sabiedrība ar ierobežotu atbildību „Rīgas satiksme”, reģistrācijas numurs 40003619950 (turpmāk tekstā – Pasūtītājs).</w:t>
      </w:r>
    </w:p>
    <w:p w14:paraId="65EB0718" w14:textId="438C9F8A" w:rsidR="00697F21" w:rsidRPr="007E699B" w:rsidRDefault="00697F21" w:rsidP="0052704A">
      <w:pPr>
        <w:pStyle w:val="ListParagraph"/>
        <w:numPr>
          <w:ilvl w:val="0"/>
          <w:numId w:val="23"/>
        </w:numPr>
        <w:spacing w:before="120" w:after="0" w:line="240" w:lineRule="auto"/>
        <w:ind w:left="567" w:hanging="567"/>
        <w:rPr>
          <w:rFonts w:ascii="Times New Roman" w:eastAsia="Times New Roman" w:hAnsi="Times New Roman" w:cs="Times New Roman"/>
          <w:b/>
          <w:bCs/>
          <w:sz w:val="24"/>
          <w:szCs w:val="24"/>
        </w:rPr>
      </w:pPr>
      <w:r w:rsidRPr="007E699B">
        <w:rPr>
          <w:rFonts w:ascii="Times New Roman" w:eastAsia="Calibri" w:hAnsi="Times New Roman" w:cs="Times New Roman"/>
          <w:b/>
          <w:sz w:val="24"/>
          <w:szCs w:val="24"/>
        </w:rPr>
        <w:t>Iepirkuma priekšmets:</w:t>
      </w:r>
      <w:r w:rsidRPr="007E699B">
        <w:rPr>
          <w:rFonts w:ascii="Times New Roman" w:eastAsia="Calibri" w:hAnsi="Times New Roman" w:cs="Times New Roman"/>
          <w:bCs/>
          <w:sz w:val="24"/>
          <w:szCs w:val="24"/>
        </w:rPr>
        <w:t xml:space="preserve"> </w:t>
      </w:r>
      <w:r w:rsidRPr="007E699B">
        <w:rPr>
          <w:rFonts w:ascii="Times New Roman" w:eastAsia="Times New Roman" w:hAnsi="Times New Roman" w:cs="Times New Roman"/>
          <w:b/>
          <w:bCs/>
          <w:sz w:val="24"/>
          <w:szCs w:val="24"/>
        </w:rPr>
        <w:t>Pacēlāju un domkratu apkope un remonts</w:t>
      </w:r>
      <w:r w:rsidRPr="007E699B">
        <w:rPr>
          <w:rFonts w:ascii="Times New Roman" w:hAnsi="Times New Roman" w:cs="Times New Roman"/>
          <w:bCs/>
          <w:sz w:val="24"/>
          <w:szCs w:val="24"/>
        </w:rPr>
        <w:t xml:space="preserve">. Iepirkuma priekšmets nav dalīts daļās. </w:t>
      </w:r>
    </w:p>
    <w:p w14:paraId="1A5BD1B8" w14:textId="77777777" w:rsidR="007E699B" w:rsidRDefault="007E699B" w:rsidP="0052704A">
      <w:pPr>
        <w:pStyle w:val="ListParagraph"/>
        <w:numPr>
          <w:ilvl w:val="0"/>
          <w:numId w:val="23"/>
        </w:numPr>
        <w:spacing w:before="120" w:after="0" w:line="240" w:lineRule="auto"/>
        <w:ind w:left="567" w:hanging="567"/>
        <w:jc w:val="both"/>
        <w:rPr>
          <w:rFonts w:ascii="Times New Roman" w:hAnsi="Times New Roman" w:cs="Times New Roman"/>
          <w:sz w:val="24"/>
          <w:szCs w:val="24"/>
        </w:rPr>
      </w:pPr>
      <w:r w:rsidRPr="007E699B">
        <w:rPr>
          <w:rFonts w:ascii="Times New Roman" w:eastAsia="Calibri" w:hAnsi="Times New Roman" w:cs="Times New Roman"/>
          <w:b/>
          <w:sz w:val="24"/>
          <w:szCs w:val="24"/>
        </w:rPr>
        <w:t>Pakalpojuma</w:t>
      </w:r>
      <w:r w:rsidR="00697F21" w:rsidRPr="007E699B">
        <w:rPr>
          <w:rFonts w:ascii="Times New Roman" w:eastAsia="Calibri" w:hAnsi="Times New Roman" w:cs="Times New Roman"/>
          <w:b/>
          <w:sz w:val="24"/>
          <w:szCs w:val="24"/>
        </w:rPr>
        <w:t xml:space="preserve"> mērķis:</w:t>
      </w:r>
      <w:r w:rsidR="00697F21" w:rsidRPr="007E699B">
        <w:rPr>
          <w:rFonts w:ascii="Times New Roman" w:eastAsia="Calibri" w:hAnsi="Times New Roman" w:cs="Times New Roman"/>
          <w:bCs/>
          <w:sz w:val="24"/>
          <w:szCs w:val="24"/>
        </w:rPr>
        <w:t xml:space="preserve"> </w:t>
      </w:r>
      <w:r w:rsidR="00CA30E7" w:rsidRPr="007E699B">
        <w:rPr>
          <w:rFonts w:ascii="Times New Roman" w:hAnsi="Times New Roman" w:cs="Times New Roman"/>
          <w:sz w:val="24"/>
          <w:szCs w:val="24"/>
        </w:rPr>
        <w:t>Pasūtītāja rīcībā esošo domkratu un pacēlāju tehnisko apkopi un remontu</w:t>
      </w:r>
      <w:r w:rsidR="000E0090" w:rsidRPr="007E699B">
        <w:rPr>
          <w:rFonts w:ascii="Times New Roman" w:hAnsi="Times New Roman" w:cs="Times New Roman"/>
          <w:sz w:val="24"/>
          <w:szCs w:val="24"/>
        </w:rPr>
        <w:t xml:space="preserve"> (turpmāk – Pakalpojums)</w:t>
      </w:r>
      <w:r w:rsidR="00697F21" w:rsidRPr="007E699B">
        <w:rPr>
          <w:rFonts w:ascii="Times New Roman" w:hAnsi="Times New Roman" w:cs="Times New Roman"/>
          <w:sz w:val="24"/>
          <w:szCs w:val="24"/>
        </w:rPr>
        <w:t xml:space="preserve">, lai nodrošinātu </w:t>
      </w:r>
      <w:r w:rsidR="00CA30E7" w:rsidRPr="007E699B">
        <w:rPr>
          <w:rFonts w:ascii="Times New Roman" w:hAnsi="Times New Roman" w:cs="Times New Roman"/>
          <w:sz w:val="24"/>
          <w:szCs w:val="24"/>
        </w:rPr>
        <w:t>iekārtu nepārtrauktu izmatošanu savlaicīgu transportlīdzekļu remontdarbu veikšanai</w:t>
      </w:r>
      <w:r>
        <w:rPr>
          <w:rFonts w:ascii="Times New Roman" w:hAnsi="Times New Roman" w:cs="Times New Roman"/>
          <w:sz w:val="24"/>
          <w:szCs w:val="24"/>
        </w:rPr>
        <w:t>.</w:t>
      </w:r>
    </w:p>
    <w:p w14:paraId="3F0A6961" w14:textId="77777777" w:rsidR="007E699B" w:rsidRDefault="00697F21" w:rsidP="0052704A">
      <w:pPr>
        <w:pStyle w:val="ListParagraph"/>
        <w:numPr>
          <w:ilvl w:val="0"/>
          <w:numId w:val="23"/>
        </w:numPr>
        <w:spacing w:before="120" w:after="0" w:line="240" w:lineRule="auto"/>
        <w:ind w:left="567" w:hanging="567"/>
        <w:jc w:val="both"/>
        <w:rPr>
          <w:rFonts w:ascii="Times New Roman" w:hAnsi="Times New Roman" w:cs="Times New Roman"/>
          <w:sz w:val="24"/>
          <w:szCs w:val="24"/>
        </w:rPr>
      </w:pPr>
      <w:r w:rsidRPr="007E699B">
        <w:rPr>
          <w:rFonts w:ascii="Times New Roman" w:eastAsia="Calibri" w:hAnsi="Times New Roman" w:cs="Times New Roman"/>
          <w:b/>
          <w:sz w:val="24"/>
          <w:szCs w:val="24"/>
        </w:rPr>
        <w:t>Pakalpojuma sniegšanas periods:</w:t>
      </w:r>
      <w:r w:rsidRPr="007E699B">
        <w:rPr>
          <w:rFonts w:ascii="Times New Roman" w:eastAsia="Calibri" w:hAnsi="Times New Roman" w:cs="Times New Roman"/>
          <w:bCs/>
          <w:sz w:val="24"/>
          <w:szCs w:val="24"/>
        </w:rPr>
        <w:t xml:space="preserve"> </w:t>
      </w:r>
      <w:r w:rsidR="00CA30E7" w:rsidRPr="007E699B">
        <w:rPr>
          <w:rFonts w:ascii="Times New Roman" w:eastAsia="Calibri" w:hAnsi="Times New Roman" w:cs="Times New Roman"/>
          <w:bCs/>
          <w:sz w:val="24"/>
          <w:szCs w:val="24"/>
        </w:rPr>
        <w:t>3</w:t>
      </w:r>
      <w:r w:rsidRPr="007E699B">
        <w:rPr>
          <w:rFonts w:ascii="Times New Roman" w:eastAsia="Calibri" w:hAnsi="Times New Roman" w:cs="Times New Roman"/>
          <w:bCs/>
          <w:sz w:val="24"/>
          <w:szCs w:val="24"/>
        </w:rPr>
        <w:t xml:space="preserve"> gadi pēc līguma noslēgšanas.</w:t>
      </w:r>
    </w:p>
    <w:p w14:paraId="0CE5A230" w14:textId="77777777" w:rsidR="007E699B" w:rsidRPr="007E699B" w:rsidRDefault="007E699B" w:rsidP="0052704A">
      <w:pPr>
        <w:pStyle w:val="ListParagraph"/>
        <w:numPr>
          <w:ilvl w:val="0"/>
          <w:numId w:val="23"/>
        </w:numPr>
        <w:spacing w:before="120" w:after="0" w:line="240" w:lineRule="auto"/>
        <w:ind w:left="567" w:hanging="567"/>
        <w:jc w:val="both"/>
        <w:rPr>
          <w:rFonts w:ascii="Times New Roman" w:hAnsi="Times New Roman" w:cs="Times New Roman"/>
          <w:sz w:val="24"/>
          <w:szCs w:val="24"/>
        </w:rPr>
      </w:pPr>
      <w:r>
        <w:rPr>
          <w:rFonts w:ascii="Times New Roman" w:eastAsia="Calibri" w:hAnsi="Times New Roman" w:cs="Times New Roman"/>
          <w:b/>
          <w:sz w:val="24"/>
          <w:szCs w:val="24"/>
        </w:rPr>
        <w:t>Pakalpojuma apraksts:</w:t>
      </w:r>
    </w:p>
    <w:p w14:paraId="0BFE3DCD" w14:textId="6E11AB94" w:rsidR="007E699B" w:rsidRPr="007E699B" w:rsidRDefault="007E699B" w:rsidP="0052704A">
      <w:pPr>
        <w:pStyle w:val="ListParagraph"/>
        <w:numPr>
          <w:ilvl w:val="1"/>
          <w:numId w:val="23"/>
        </w:numPr>
        <w:spacing w:before="120" w:after="0" w:line="240" w:lineRule="auto"/>
        <w:ind w:left="567" w:hanging="567"/>
        <w:jc w:val="both"/>
        <w:rPr>
          <w:rFonts w:ascii="Times New Roman" w:eastAsia="Times New Roman" w:hAnsi="Times New Roman" w:cs="Times New Roman"/>
          <w:b/>
          <w:bCs/>
          <w:color w:val="000000" w:themeColor="text1"/>
          <w:sz w:val="24"/>
          <w:szCs w:val="24"/>
        </w:rPr>
      </w:pPr>
      <w:r w:rsidRPr="007E699B">
        <w:rPr>
          <w:rFonts w:ascii="Times New Roman" w:eastAsia="Times New Roman" w:hAnsi="Times New Roman" w:cs="Times New Roman"/>
          <w:b/>
          <w:bCs/>
          <w:color w:val="000000" w:themeColor="text1"/>
          <w:sz w:val="24"/>
          <w:szCs w:val="24"/>
        </w:rPr>
        <w:t>Tehniskajā specifikācijā izmantotie termini:</w:t>
      </w:r>
    </w:p>
    <w:p w14:paraId="40BA21B1" w14:textId="14784602" w:rsidR="007E699B" w:rsidRPr="007E699B" w:rsidRDefault="007E699B" w:rsidP="00E70F6C">
      <w:pPr>
        <w:pStyle w:val="ListParagraph"/>
        <w:numPr>
          <w:ilvl w:val="0"/>
          <w:numId w:val="24"/>
        </w:numPr>
        <w:spacing w:before="120" w:after="0" w:line="240" w:lineRule="auto"/>
        <w:ind w:left="567" w:hanging="283"/>
        <w:jc w:val="both"/>
        <w:rPr>
          <w:rFonts w:ascii="Times New Roman" w:hAnsi="Times New Roman" w:cs="Times New Roman"/>
          <w:bCs/>
          <w:sz w:val="24"/>
          <w:szCs w:val="24"/>
        </w:rPr>
      </w:pPr>
      <w:r w:rsidRPr="007E699B">
        <w:rPr>
          <w:rFonts w:ascii="Times New Roman" w:hAnsi="Times New Roman" w:cs="Times New Roman"/>
          <w:sz w:val="24"/>
          <w:szCs w:val="24"/>
        </w:rPr>
        <w:t>Iekārtas tehniskās specifikācijas izpratnē – visas iekārtas, kas iekļautas tehniskās specifikācijas 1.</w:t>
      </w:r>
      <w:r w:rsidR="00A27CDB">
        <w:rPr>
          <w:rFonts w:ascii="Times New Roman" w:hAnsi="Times New Roman" w:cs="Times New Roman"/>
          <w:sz w:val="24"/>
          <w:szCs w:val="24"/>
        </w:rPr>
        <w:t xml:space="preserve">1. </w:t>
      </w:r>
      <w:r w:rsidRPr="007E699B">
        <w:rPr>
          <w:rFonts w:ascii="Times New Roman" w:hAnsi="Times New Roman" w:cs="Times New Roman"/>
          <w:sz w:val="24"/>
          <w:szCs w:val="24"/>
        </w:rPr>
        <w:t>pielikumā (turpmāk – Iekārtas) un tām nepieciešams veikt tehniskās apkopes darbus un remontdarbus.</w:t>
      </w:r>
    </w:p>
    <w:p w14:paraId="1B7374C6" w14:textId="32B2B4B2" w:rsidR="007E699B" w:rsidRPr="002C4A60" w:rsidRDefault="007E699B" w:rsidP="002C4A60">
      <w:pPr>
        <w:pStyle w:val="ListParagraph"/>
        <w:numPr>
          <w:ilvl w:val="0"/>
          <w:numId w:val="24"/>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7E699B">
        <w:rPr>
          <w:rFonts w:ascii="Times New Roman" w:hAnsi="Times New Roman" w:cs="Times New Roman"/>
          <w:sz w:val="24"/>
          <w:szCs w:val="24"/>
        </w:rPr>
        <w:t xml:space="preserve">Apkope - iekārtu ārējā apskate, iekārtu darbības pamatprincipu pārbaude (vai nav mehāniski bojājumi, korozija vai visi indikācijas režīmi darba/dežūru ir darba stāvoklī) un visu mehānismu pārbaude. Visu nepieciešamo funkciju darbspējas, profilaktiskie un regulēšanas darbi atbilstoši tehniskās dokumentācijas prasībām, kā arī pamata un rezerves barošanas avotu pārbaude atbilstoši apkopes reglamentā norādītajiem darbiem, t.sk. Iekārtu ieregulēšana un </w:t>
      </w:r>
      <w:r w:rsidRPr="007E699B">
        <w:rPr>
          <w:rFonts w:ascii="Times New Roman" w:eastAsia="Times New Roman" w:hAnsi="Times New Roman" w:cs="Times New Roman"/>
          <w:color w:val="000000" w:themeColor="text1"/>
          <w:sz w:val="24"/>
          <w:szCs w:val="24"/>
        </w:rPr>
        <w:t>darba režīmu programmēšanu atbilstoši Pasūtītāja pilnvarotās personas norādījumiem, ja tas nepieciešams pēc apkopes veikšanas</w:t>
      </w:r>
      <w:r w:rsidR="002C4A60">
        <w:rPr>
          <w:rFonts w:ascii="Times New Roman" w:eastAsia="Times New Roman" w:hAnsi="Times New Roman" w:cs="Times New Roman"/>
          <w:color w:val="000000" w:themeColor="text1"/>
          <w:sz w:val="24"/>
          <w:szCs w:val="24"/>
        </w:rPr>
        <w:t xml:space="preserve">, kā arī </w:t>
      </w:r>
      <w:r w:rsidR="002C4A60" w:rsidRPr="002C4A60">
        <w:rPr>
          <w:rFonts w:ascii="Times New Roman" w:eastAsia="Times New Roman" w:hAnsi="Times New Roman" w:cs="Times New Roman"/>
          <w:color w:val="000000" w:themeColor="text1"/>
          <w:sz w:val="24"/>
          <w:szCs w:val="24"/>
        </w:rPr>
        <w:t>apkopes laikā nepieciešamo rezerves daļu nomaiņ</w:t>
      </w:r>
      <w:r w:rsidR="002C4A60">
        <w:rPr>
          <w:rFonts w:ascii="Times New Roman" w:eastAsia="Times New Roman" w:hAnsi="Times New Roman" w:cs="Times New Roman"/>
          <w:color w:val="000000" w:themeColor="text1"/>
          <w:sz w:val="24"/>
          <w:szCs w:val="24"/>
        </w:rPr>
        <w:t>a</w:t>
      </w:r>
      <w:r w:rsidR="002C4A60" w:rsidRPr="002C4A60">
        <w:rPr>
          <w:rFonts w:ascii="Times New Roman" w:eastAsia="Times New Roman" w:hAnsi="Times New Roman" w:cs="Times New Roman"/>
          <w:color w:val="000000" w:themeColor="text1"/>
          <w:sz w:val="24"/>
          <w:szCs w:val="24"/>
        </w:rPr>
        <w:t>, kur</w:t>
      </w:r>
      <w:r w:rsidR="002C4A60">
        <w:rPr>
          <w:rFonts w:ascii="Times New Roman" w:eastAsia="Times New Roman" w:hAnsi="Times New Roman" w:cs="Times New Roman"/>
          <w:color w:val="000000" w:themeColor="text1"/>
          <w:sz w:val="24"/>
          <w:szCs w:val="24"/>
        </w:rPr>
        <w:t>as</w:t>
      </w:r>
      <w:r w:rsidR="002C4A60" w:rsidRPr="002C4A60">
        <w:rPr>
          <w:rFonts w:ascii="Times New Roman" w:eastAsia="Times New Roman" w:hAnsi="Times New Roman" w:cs="Times New Roman"/>
          <w:color w:val="000000" w:themeColor="text1"/>
          <w:sz w:val="24"/>
          <w:szCs w:val="24"/>
        </w:rPr>
        <w:t xml:space="preserve"> paredzēts mainīt</w:t>
      </w:r>
      <w:r w:rsidR="002C4A60">
        <w:rPr>
          <w:rFonts w:ascii="Times New Roman" w:eastAsia="Times New Roman" w:hAnsi="Times New Roman" w:cs="Times New Roman"/>
          <w:color w:val="000000" w:themeColor="text1"/>
          <w:sz w:val="24"/>
          <w:szCs w:val="24"/>
        </w:rPr>
        <w:t xml:space="preserve">, </w:t>
      </w:r>
      <w:r w:rsidR="002C4A60" w:rsidRPr="002C4A60">
        <w:rPr>
          <w:rFonts w:ascii="Times New Roman" w:eastAsia="Times New Roman" w:hAnsi="Times New Roman" w:cs="Times New Roman"/>
          <w:color w:val="000000" w:themeColor="text1"/>
          <w:sz w:val="24"/>
          <w:szCs w:val="24"/>
        </w:rPr>
        <w:t>veicot apkopes darbus.</w:t>
      </w:r>
    </w:p>
    <w:p w14:paraId="76B2BCF4" w14:textId="77777777" w:rsidR="007E699B" w:rsidRPr="007E699B" w:rsidRDefault="007E699B" w:rsidP="00E70F6C">
      <w:pPr>
        <w:pStyle w:val="ListParagraph"/>
        <w:numPr>
          <w:ilvl w:val="0"/>
          <w:numId w:val="24"/>
        </w:numPr>
        <w:spacing w:before="120" w:after="0" w:line="240" w:lineRule="auto"/>
        <w:ind w:left="567" w:hanging="283"/>
        <w:jc w:val="both"/>
        <w:rPr>
          <w:rFonts w:ascii="Times New Roman" w:hAnsi="Times New Roman" w:cs="Times New Roman"/>
          <w:bCs/>
          <w:sz w:val="24"/>
          <w:szCs w:val="24"/>
        </w:rPr>
      </w:pPr>
      <w:r w:rsidRPr="007E699B">
        <w:rPr>
          <w:rFonts w:ascii="Times New Roman" w:hAnsi="Times New Roman" w:cs="Times New Roman"/>
          <w:sz w:val="24"/>
          <w:szCs w:val="24"/>
        </w:rPr>
        <w:t xml:space="preserve">Remontdarbi - visi darbi, kas nav minēti apkopju sarakstā, t.sk. Iekārtu ieregulēšana un </w:t>
      </w:r>
      <w:r w:rsidRPr="007E699B">
        <w:rPr>
          <w:rFonts w:ascii="Times New Roman" w:eastAsia="Times New Roman" w:hAnsi="Times New Roman" w:cs="Times New Roman"/>
          <w:color w:val="000000" w:themeColor="text1"/>
          <w:sz w:val="24"/>
          <w:szCs w:val="24"/>
        </w:rPr>
        <w:t>darba režīmu programmēšanu atbilstoši Pasūtītāja pilnvarotās personas norādījumiem, ja tas nepieciešams pēc remontdarbu veikšanas.</w:t>
      </w:r>
    </w:p>
    <w:p w14:paraId="047EF772" w14:textId="2BDDCA9D" w:rsidR="007E699B" w:rsidRPr="007E699B" w:rsidRDefault="007E699B" w:rsidP="00E70F6C">
      <w:pPr>
        <w:pStyle w:val="ListParagraph"/>
        <w:numPr>
          <w:ilvl w:val="0"/>
          <w:numId w:val="24"/>
        </w:numPr>
        <w:spacing w:before="120" w:after="0" w:line="240" w:lineRule="auto"/>
        <w:ind w:left="567" w:hanging="283"/>
        <w:jc w:val="both"/>
        <w:rPr>
          <w:rFonts w:ascii="Times New Roman" w:hAnsi="Times New Roman" w:cs="Times New Roman"/>
          <w:bCs/>
          <w:sz w:val="24"/>
          <w:szCs w:val="24"/>
        </w:rPr>
      </w:pPr>
      <w:r w:rsidRPr="007E699B">
        <w:rPr>
          <w:rFonts w:ascii="Times New Roman" w:hAnsi="Times New Roman" w:cs="Times New Roman"/>
          <w:sz w:val="24"/>
          <w:szCs w:val="24"/>
        </w:rPr>
        <w:t>Pakalpojums - iekļauj sevī jebkuru Iekārtu tehniskās</w:t>
      </w:r>
      <w:r w:rsidRPr="007E699B">
        <w:rPr>
          <w:rFonts w:ascii="Times New Roman" w:hAnsi="Times New Roman" w:cs="Times New Roman"/>
          <w:bCs/>
          <w:sz w:val="24"/>
          <w:szCs w:val="24"/>
        </w:rPr>
        <w:t xml:space="preserve"> apkopes veikšanu, Iekārtu ieregulēšanu, lai nodrošinātu Iekārtu darba kārtībā pēc apkopes vai remontdarbu veikšanas, Iekārtas remontdarbus tehniskajā specifikācijā noteiktajā apjomā.</w:t>
      </w:r>
    </w:p>
    <w:p w14:paraId="489AEE86" w14:textId="6180B838" w:rsidR="007E699B" w:rsidRPr="00FC7D92" w:rsidRDefault="00FC7D92" w:rsidP="0052704A">
      <w:pPr>
        <w:pStyle w:val="ListParagraph"/>
        <w:numPr>
          <w:ilvl w:val="1"/>
          <w:numId w:val="23"/>
        </w:numPr>
        <w:spacing w:before="120" w:after="0" w:line="240" w:lineRule="auto"/>
        <w:ind w:left="567" w:hanging="567"/>
        <w:jc w:val="both"/>
        <w:rPr>
          <w:rFonts w:ascii="Times New Roman" w:hAnsi="Times New Roman" w:cs="Times New Roman"/>
          <w:sz w:val="24"/>
          <w:szCs w:val="24"/>
        </w:rPr>
      </w:pPr>
      <w:r w:rsidRPr="00FC7D92">
        <w:rPr>
          <w:rFonts w:ascii="Times New Roman" w:hAnsi="Times New Roman" w:cs="Times New Roman"/>
          <w:b/>
          <w:bCs/>
          <w:sz w:val="24"/>
          <w:szCs w:val="24"/>
        </w:rPr>
        <w:t>Esošā situācija.</w:t>
      </w:r>
      <w:r>
        <w:rPr>
          <w:rFonts w:ascii="Times New Roman" w:hAnsi="Times New Roman" w:cs="Times New Roman"/>
          <w:sz w:val="24"/>
          <w:szCs w:val="24"/>
        </w:rPr>
        <w:t xml:space="preserve"> Pakalpojums sniedzams tehniskās specifikācijas 1.</w:t>
      </w:r>
      <w:r w:rsidR="00A27CDB">
        <w:rPr>
          <w:rFonts w:ascii="Times New Roman" w:hAnsi="Times New Roman" w:cs="Times New Roman"/>
          <w:sz w:val="24"/>
          <w:szCs w:val="24"/>
        </w:rPr>
        <w:t xml:space="preserve">1. </w:t>
      </w:r>
      <w:r>
        <w:rPr>
          <w:rFonts w:ascii="Times New Roman" w:hAnsi="Times New Roman" w:cs="Times New Roman"/>
          <w:sz w:val="24"/>
          <w:szCs w:val="24"/>
        </w:rPr>
        <w:t>pielikumā norādītajām 41 iekārtai</w:t>
      </w:r>
      <w:r w:rsidR="00EB4465">
        <w:rPr>
          <w:rFonts w:ascii="Times New Roman" w:hAnsi="Times New Roman" w:cs="Times New Roman"/>
          <w:sz w:val="24"/>
          <w:szCs w:val="24"/>
        </w:rPr>
        <w:t xml:space="preserve">, kurām beidzies ražotāja noteiktais garantijas termiņš. Iekārtas </w:t>
      </w:r>
      <w:r>
        <w:rPr>
          <w:rFonts w:ascii="Times New Roman" w:hAnsi="Times New Roman" w:cs="Times New Roman"/>
          <w:sz w:val="24"/>
          <w:szCs w:val="24"/>
        </w:rPr>
        <w:t>atrodas 5 dažādās adresēs RPSIA “Rīgas satiksme” teritorijā esošajos objektos.</w:t>
      </w:r>
    </w:p>
    <w:p w14:paraId="60FDB4ED" w14:textId="77777777" w:rsidR="00AC1429" w:rsidRPr="00AC1429" w:rsidRDefault="00697F21" w:rsidP="0052704A">
      <w:pPr>
        <w:pStyle w:val="ListParagraph"/>
        <w:numPr>
          <w:ilvl w:val="1"/>
          <w:numId w:val="23"/>
        </w:numPr>
        <w:spacing w:before="120" w:after="0" w:line="240" w:lineRule="auto"/>
        <w:ind w:left="567" w:hanging="567"/>
        <w:jc w:val="both"/>
        <w:rPr>
          <w:rFonts w:ascii="Times New Roman" w:hAnsi="Times New Roman" w:cs="Times New Roman"/>
          <w:sz w:val="24"/>
          <w:szCs w:val="24"/>
        </w:rPr>
      </w:pPr>
      <w:r w:rsidRPr="00EB4465">
        <w:rPr>
          <w:rFonts w:ascii="Times New Roman" w:eastAsia="Calibri" w:hAnsi="Times New Roman" w:cs="Times New Roman"/>
          <w:b/>
          <w:sz w:val="24"/>
          <w:szCs w:val="24"/>
        </w:rPr>
        <w:t>Pakalpojuma sniegšanas vieta</w:t>
      </w:r>
      <w:r w:rsidRPr="00EB4465">
        <w:rPr>
          <w:rFonts w:ascii="Times New Roman" w:eastAsia="Calibri" w:hAnsi="Times New Roman" w:cs="Times New Roman"/>
          <w:bCs/>
          <w:sz w:val="24"/>
          <w:szCs w:val="24"/>
        </w:rPr>
        <w:t>:</w:t>
      </w:r>
    </w:p>
    <w:p w14:paraId="5F7F3D2B" w14:textId="7A3D9455" w:rsidR="00AC1429" w:rsidRPr="00D3063F" w:rsidRDefault="00B951F1" w:rsidP="00D3063F">
      <w:pPr>
        <w:pStyle w:val="ListParagraph"/>
        <w:numPr>
          <w:ilvl w:val="0"/>
          <w:numId w:val="37"/>
        </w:numPr>
        <w:spacing w:before="120" w:after="0" w:line="240" w:lineRule="auto"/>
        <w:ind w:left="567" w:hanging="283"/>
        <w:jc w:val="both"/>
        <w:rPr>
          <w:rFonts w:ascii="Times New Roman" w:hAnsi="Times New Roman" w:cs="Times New Roman"/>
          <w:sz w:val="24"/>
          <w:szCs w:val="24"/>
        </w:rPr>
      </w:pPr>
      <w:r w:rsidRPr="00D3063F">
        <w:rPr>
          <w:rFonts w:ascii="Times New Roman" w:hAnsi="Times New Roman" w:cs="Times New Roman"/>
          <w:sz w:val="24"/>
          <w:szCs w:val="24"/>
        </w:rPr>
        <w:t xml:space="preserve">Iekārtas atrodas 5 dažādās adresēs </w:t>
      </w:r>
      <w:r w:rsidR="00697F21" w:rsidRPr="00D3063F">
        <w:rPr>
          <w:rFonts w:ascii="Times New Roman" w:hAnsi="Times New Roman" w:cs="Times New Roman"/>
          <w:sz w:val="24"/>
          <w:szCs w:val="24"/>
        </w:rPr>
        <w:t>Rīgas pilsētas teritorijā RPSIA “Rīgas satiksme” objektos, kas norādīti tehniskās specifikācijas 1.</w:t>
      </w:r>
      <w:r w:rsidR="00A27CDB">
        <w:rPr>
          <w:rFonts w:ascii="Times New Roman" w:hAnsi="Times New Roman" w:cs="Times New Roman"/>
          <w:sz w:val="24"/>
          <w:szCs w:val="24"/>
        </w:rPr>
        <w:t>1.</w:t>
      </w:r>
      <w:r w:rsidR="00697F21" w:rsidRPr="00D3063F">
        <w:rPr>
          <w:rFonts w:ascii="Times New Roman" w:hAnsi="Times New Roman" w:cs="Times New Roman"/>
          <w:sz w:val="24"/>
          <w:szCs w:val="24"/>
        </w:rPr>
        <w:t xml:space="preserve"> pielikumā.</w:t>
      </w:r>
    </w:p>
    <w:p w14:paraId="0E8C34EF" w14:textId="77777777" w:rsidR="00AC1429" w:rsidRPr="00AC1429" w:rsidRDefault="00AC1429" w:rsidP="00D3063F">
      <w:pPr>
        <w:pStyle w:val="ListParagraph"/>
        <w:numPr>
          <w:ilvl w:val="0"/>
          <w:numId w:val="37"/>
        </w:numPr>
        <w:spacing w:before="120" w:after="0" w:line="240" w:lineRule="auto"/>
        <w:ind w:left="567" w:hanging="283"/>
        <w:jc w:val="both"/>
        <w:rPr>
          <w:rFonts w:ascii="Times New Roman" w:hAnsi="Times New Roman" w:cs="Times New Roman"/>
          <w:sz w:val="24"/>
          <w:szCs w:val="24"/>
        </w:rPr>
      </w:pPr>
      <w:r w:rsidRPr="00AC1429">
        <w:rPr>
          <w:rFonts w:ascii="Times New Roman" w:hAnsi="Times New Roman" w:cs="Times New Roman"/>
          <w:sz w:val="24"/>
          <w:szCs w:val="24"/>
        </w:rPr>
        <w:t>Iekārtu apkope un remonts jānodrošina darba dienās no plkst. 08:00 līdz 17:00. RPSIA “Rīgas satiksme” teritorijā.</w:t>
      </w:r>
    </w:p>
    <w:p w14:paraId="076C0A3D" w14:textId="1FA653D4" w:rsidR="00AC1429" w:rsidRPr="00AC1429" w:rsidRDefault="00AC1429" w:rsidP="00D3063F">
      <w:pPr>
        <w:pStyle w:val="ListParagraph"/>
        <w:numPr>
          <w:ilvl w:val="0"/>
          <w:numId w:val="37"/>
        </w:numPr>
        <w:spacing w:before="120" w:after="0" w:line="240" w:lineRule="auto"/>
        <w:ind w:left="567" w:hanging="283"/>
        <w:jc w:val="both"/>
        <w:rPr>
          <w:rFonts w:ascii="Times New Roman" w:hAnsi="Times New Roman" w:cs="Times New Roman"/>
          <w:sz w:val="24"/>
          <w:szCs w:val="24"/>
        </w:rPr>
      </w:pPr>
      <w:r w:rsidRPr="00AC1429">
        <w:rPr>
          <w:rFonts w:ascii="Times New Roman" w:hAnsi="Times New Roman" w:cs="Times New Roman"/>
          <w:sz w:val="24"/>
          <w:szCs w:val="24"/>
        </w:rPr>
        <w:t>Ja Pakalpojums nav sniedzams pie Pasūtītāja, Izpildītājs ar Pasūtītāja pārstāvi vienojas par Pakalpojuma sniegšanu pie Izpildītāja (parakstot pieņemšanas-nodošanas aktu (kas apliecina tiesības Iekārtu izvest no RPSIA “Rīgas satiksme” teritorijā un pēc Pakalpojuma sniegšanas atvest atpakaļ)).</w:t>
      </w:r>
    </w:p>
    <w:p w14:paraId="02DCBA05" w14:textId="724C139C" w:rsidR="0052704A" w:rsidRDefault="00EB4465" w:rsidP="0052704A">
      <w:pPr>
        <w:pStyle w:val="ListParagraph"/>
        <w:numPr>
          <w:ilvl w:val="1"/>
          <w:numId w:val="23"/>
        </w:numPr>
        <w:spacing w:before="120" w:after="0" w:line="240" w:lineRule="auto"/>
        <w:ind w:left="567" w:hanging="567"/>
        <w:jc w:val="both"/>
        <w:rPr>
          <w:rFonts w:ascii="Times New Roman" w:eastAsia="Times New Roman" w:hAnsi="Times New Roman" w:cs="Times New Roman"/>
          <w:color w:val="000000" w:themeColor="text1"/>
          <w:sz w:val="24"/>
          <w:szCs w:val="24"/>
        </w:rPr>
      </w:pPr>
      <w:r w:rsidRPr="00EB4465">
        <w:rPr>
          <w:rFonts w:ascii="Times New Roman" w:eastAsia="Times New Roman" w:hAnsi="Times New Roman" w:cs="Times New Roman"/>
          <w:b/>
          <w:bCs/>
          <w:color w:val="000000" w:themeColor="text1"/>
          <w:sz w:val="24"/>
          <w:szCs w:val="24"/>
        </w:rPr>
        <w:t xml:space="preserve">Pakalpojuma apjoms: </w:t>
      </w:r>
      <w:r w:rsidRPr="00EB4465">
        <w:rPr>
          <w:rFonts w:ascii="Times New Roman" w:eastAsia="Times New Roman" w:hAnsi="Times New Roman" w:cs="Times New Roman"/>
          <w:color w:val="000000" w:themeColor="text1"/>
          <w:sz w:val="24"/>
          <w:szCs w:val="24"/>
        </w:rPr>
        <w:t>pakalpojums nepieciešams 3 gadus no līguma noslēgšanas brīža.</w:t>
      </w:r>
    </w:p>
    <w:p w14:paraId="39C37664" w14:textId="6B992AF3" w:rsidR="0052704A" w:rsidRPr="0052704A" w:rsidRDefault="0052704A" w:rsidP="0052704A">
      <w:pPr>
        <w:pStyle w:val="ListParagraph"/>
        <w:numPr>
          <w:ilvl w:val="1"/>
          <w:numId w:val="23"/>
        </w:numPr>
        <w:spacing w:before="120" w:after="0" w:line="240" w:lineRule="auto"/>
        <w:ind w:left="567" w:hanging="567"/>
        <w:jc w:val="both"/>
        <w:rPr>
          <w:rFonts w:ascii="Times New Roman" w:eastAsia="Times New Roman" w:hAnsi="Times New Roman" w:cs="Times New Roman"/>
          <w:b/>
          <w:bCs/>
          <w:color w:val="000000" w:themeColor="text1"/>
          <w:sz w:val="24"/>
          <w:szCs w:val="24"/>
        </w:rPr>
      </w:pPr>
      <w:r w:rsidRPr="0052704A">
        <w:rPr>
          <w:rFonts w:ascii="Times New Roman" w:eastAsia="Times New Roman" w:hAnsi="Times New Roman" w:cs="Times New Roman"/>
          <w:b/>
          <w:bCs/>
          <w:color w:val="000000" w:themeColor="text1"/>
          <w:sz w:val="24"/>
          <w:szCs w:val="24"/>
        </w:rPr>
        <w:t>Pakalpojuma sniegšanas process.</w:t>
      </w:r>
    </w:p>
    <w:p w14:paraId="43828B8A" w14:textId="77777777" w:rsidR="0052704A" w:rsidRDefault="00D61B9B" w:rsidP="00E70F6C">
      <w:pPr>
        <w:pStyle w:val="ListParagraph"/>
        <w:numPr>
          <w:ilvl w:val="2"/>
          <w:numId w:val="25"/>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52704A">
        <w:rPr>
          <w:rFonts w:ascii="Times New Roman" w:eastAsia="Times New Roman" w:hAnsi="Times New Roman" w:cs="Times New Roman"/>
          <w:color w:val="000000" w:themeColor="text1"/>
          <w:sz w:val="24"/>
          <w:szCs w:val="24"/>
        </w:rPr>
        <w:t xml:space="preserve">Izpildītājs, pēc apkopes darbu veikšanas, sagatavo </w:t>
      </w:r>
      <w:r w:rsidR="00264AA2" w:rsidRPr="0052704A">
        <w:rPr>
          <w:rFonts w:ascii="Times New Roman" w:eastAsia="Times New Roman" w:hAnsi="Times New Roman" w:cs="Times New Roman"/>
          <w:color w:val="000000" w:themeColor="text1"/>
          <w:sz w:val="24"/>
          <w:szCs w:val="24"/>
        </w:rPr>
        <w:t xml:space="preserve">Iekārtai </w:t>
      </w:r>
      <w:r w:rsidRPr="0052704A">
        <w:rPr>
          <w:rFonts w:ascii="Times New Roman" w:eastAsia="Times New Roman" w:hAnsi="Times New Roman" w:cs="Times New Roman"/>
          <w:color w:val="000000" w:themeColor="text1"/>
          <w:sz w:val="24"/>
          <w:szCs w:val="24"/>
        </w:rPr>
        <w:t xml:space="preserve">nepieciešamo remontdarbu sarakstu, ja </w:t>
      </w:r>
      <w:r w:rsidR="00841F30" w:rsidRPr="0052704A">
        <w:rPr>
          <w:rFonts w:ascii="Times New Roman" w:eastAsia="Times New Roman" w:hAnsi="Times New Roman" w:cs="Times New Roman"/>
          <w:color w:val="000000" w:themeColor="text1"/>
          <w:sz w:val="24"/>
          <w:szCs w:val="24"/>
        </w:rPr>
        <w:t>t</w:t>
      </w:r>
      <w:r w:rsidR="006A023E" w:rsidRPr="0052704A">
        <w:rPr>
          <w:rFonts w:ascii="Times New Roman" w:eastAsia="Times New Roman" w:hAnsi="Times New Roman" w:cs="Times New Roman"/>
          <w:color w:val="000000" w:themeColor="text1"/>
          <w:sz w:val="24"/>
          <w:szCs w:val="24"/>
        </w:rPr>
        <w:t xml:space="preserve">ehniskās </w:t>
      </w:r>
      <w:r w:rsidRPr="0052704A">
        <w:rPr>
          <w:rFonts w:ascii="Times New Roman" w:eastAsia="Times New Roman" w:hAnsi="Times New Roman" w:cs="Times New Roman"/>
          <w:color w:val="000000" w:themeColor="text1"/>
          <w:sz w:val="24"/>
          <w:szCs w:val="24"/>
        </w:rPr>
        <w:t xml:space="preserve">apkopes laikā </w:t>
      </w:r>
      <w:r w:rsidR="00264AA2" w:rsidRPr="0052704A">
        <w:rPr>
          <w:rFonts w:ascii="Times New Roman" w:eastAsia="Times New Roman" w:hAnsi="Times New Roman" w:cs="Times New Roman"/>
          <w:color w:val="000000" w:themeColor="text1"/>
          <w:sz w:val="24"/>
          <w:szCs w:val="24"/>
        </w:rPr>
        <w:t>tiek konstatēta Iekārtu nekvalitatīva darbība</w:t>
      </w:r>
      <w:r w:rsidR="00AC7A2A" w:rsidRPr="0052704A">
        <w:rPr>
          <w:rFonts w:ascii="Times New Roman" w:eastAsia="Times New Roman" w:hAnsi="Times New Roman" w:cs="Times New Roman"/>
          <w:color w:val="000000" w:themeColor="text1"/>
          <w:sz w:val="24"/>
          <w:szCs w:val="24"/>
        </w:rPr>
        <w:t xml:space="preserve">, piemēram, Iekārtas darbības </w:t>
      </w:r>
      <w:r w:rsidR="00841F30" w:rsidRPr="0052704A">
        <w:rPr>
          <w:rFonts w:ascii="Times New Roman" w:eastAsia="Times New Roman" w:hAnsi="Times New Roman" w:cs="Times New Roman"/>
          <w:color w:val="000000" w:themeColor="text1"/>
          <w:sz w:val="24"/>
          <w:szCs w:val="24"/>
        </w:rPr>
        <w:t>n</w:t>
      </w:r>
      <w:r w:rsidR="00AC7A2A" w:rsidRPr="0052704A">
        <w:rPr>
          <w:rFonts w:ascii="Times New Roman" w:eastAsia="Times New Roman" w:hAnsi="Times New Roman" w:cs="Times New Roman"/>
          <w:color w:val="000000" w:themeColor="text1"/>
          <w:sz w:val="24"/>
          <w:szCs w:val="24"/>
        </w:rPr>
        <w:t>ovirzes, neveic savu funkciju ražotājā noteiktajā apjomā.</w:t>
      </w:r>
    </w:p>
    <w:p w14:paraId="45F9A621" w14:textId="77777777" w:rsidR="0052704A" w:rsidRDefault="006A023E" w:rsidP="00E70F6C">
      <w:pPr>
        <w:pStyle w:val="ListParagraph"/>
        <w:numPr>
          <w:ilvl w:val="2"/>
          <w:numId w:val="25"/>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52704A">
        <w:rPr>
          <w:rFonts w:ascii="Times New Roman" w:eastAsia="Times New Roman" w:hAnsi="Times New Roman" w:cs="Times New Roman"/>
          <w:color w:val="000000" w:themeColor="text1"/>
          <w:sz w:val="24"/>
          <w:szCs w:val="24"/>
        </w:rPr>
        <w:lastRenderedPageBreak/>
        <w:t xml:space="preserve">Pasūtītāja pārstāvis, pamatojoties uz remontdarbu sarakstu vai pēc </w:t>
      </w:r>
      <w:r w:rsidR="00AC7A2A" w:rsidRPr="0052704A">
        <w:rPr>
          <w:rFonts w:ascii="Times New Roman" w:eastAsia="Times New Roman" w:hAnsi="Times New Roman" w:cs="Times New Roman"/>
          <w:color w:val="000000" w:themeColor="text1"/>
          <w:sz w:val="24"/>
          <w:szCs w:val="24"/>
        </w:rPr>
        <w:t xml:space="preserve">informācijas saņemšanas par Iekārtas nedarbošanos no </w:t>
      </w:r>
      <w:r w:rsidRPr="0052704A">
        <w:rPr>
          <w:rFonts w:ascii="Times New Roman" w:eastAsia="Times New Roman" w:hAnsi="Times New Roman" w:cs="Times New Roman"/>
          <w:color w:val="000000" w:themeColor="text1"/>
          <w:sz w:val="24"/>
          <w:szCs w:val="24"/>
        </w:rPr>
        <w:t>personāla, kas darbojas ar I</w:t>
      </w:r>
      <w:r w:rsidR="00AC7A2A" w:rsidRPr="0052704A">
        <w:rPr>
          <w:rFonts w:ascii="Times New Roman" w:eastAsia="Times New Roman" w:hAnsi="Times New Roman" w:cs="Times New Roman"/>
          <w:color w:val="000000" w:themeColor="text1"/>
          <w:sz w:val="24"/>
          <w:szCs w:val="24"/>
        </w:rPr>
        <w:t>e</w:t>
      </w:r>
      <w:r w:rsidRPr="0052704A">
        <w:rPr>
          <w:rFonts w:ascii="Times New Roman" w:eastAsia="Times New Roman" w:hAnsi="Times New Roman" w:cs="Times New Roman"/>
          <w:color w:val="000000" w:themeColor="text1"/>
          <w:sz w:val="24"/>
          <w:szCs w:val="24"/>
        </w:rPr>
        <w:t>kārtu</w:t>
      </w:r>
      <w:r w:rsidR="00AC7A2A" w:rsidRPr="0052704A">
        <w:rPr>
          <w:rFonts w:ascii="Times New Roman" w:eastAsia="Times New Roman" w:hAnsi="Times New Roman" w:cs="Times New Roman"/>
          <w:color w:val="000000" w:themeColor="text1"/>
          <w:sz w:val="24"/>
          <w:szCs w:val="24"/>
        </w:rPr>
        <w:t>,</w:t>
      </w:r>
      <w:r w:rsidR="00B26E0D" w:rsidRPr="0052704A">
        <w:rPr>
          <w:rFonts w:ascii="Times New Roman" w:eastAsia="Times New Roman" w:hAnsi="Times New Roman" w:cs="Times New Roman"/>
          <w:color w:val="000000" w:themeColor="text1"/>
          <w:sz w:val="24"/>
          <w:szCs w:val="24"/>
        </w:rPr>
        <w:t xml:space="preserve"> </w:t>
      </w:r>
      <w:r w:rsidRPr="0052704A">
        <w:rPr>
          <w:rFonts w:ascii="Times New Roman" w:eastAsia="Times New Roman" w:hAnsi="Times New Roman" w:cs="Times New Roman"/>
          <w:color w:val="000000" w:themeColor="text1"/>
          <w:sz w:val="24"/>
          <w:szCs w:val="24"/>
        </w:rPr>
        <w:t>sagatavo remontdarbu pieteikumu (kopā ar 3. pielikumu “Defekta akts”)</w:t>
      </w:r>
      <w:r w:rsidR="0052704A">
        <w:rPr>
          <w:rFonts w:ascii="Times New Roman" w:eastAsia="Times New Roman" w:hAnsi="Times New Roman" w:cs="Times New Roman"/>
          <w:color w:val="000000" w:themeColor="text1"/>
          <w:sz w:val="24"/>
          <w:szCs w:val="24"/>
        </w:rPr>
        <w:t>.</w:t>
      </w:r>
    </w:p>
    <w:p w14:paraId="70D682B8" w14:textId="77777777" w:rsidR="0052704A" w:rsidRDefault="009543BF" w:rsidP="00E70F6C">
      <w:pPr>
        <w:pStyle w:val="ListParagraph"/>
        <w:numPr>
          <w:ilvl w:val="2"/>
          <w:numId w:val="25"/>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52704A">
        <w:rPr>
          <w:rFonts w:ascii="Times New Roman" w:eastAsia="Times New Roman" w:hAnsi="Times New Roman" w:cs="Times New Roman"/>
          <w:color w:val="000000" w:themeColor="text1"/>
          <w:sz w:val="24"/>
          <w:szCs w:val="24"/>
        </w:rPr>
        <w:t>Pieteikums tiek nosūtīts elektroniskā veidā uz Izpildītāja norādīto elektronisko pastu (turpmāk - e-pasts)</w:t>
      </w:r>
      <w:r w:rsidR="0052704A">
        <w:rPr>
          <w:rFonts w:ascii="Times New Roman" w:eastAsia="Times New Roman" w:hAnsi="Times New Roman" w:cs="Times New Roman"/>
          <w:color w:val="000000" w:themeColor="text1"/>
          <w:sz w:val="24"/>
          <w:szCs w:val="24"/>
        </w:rPr>
        <w:t>.</w:t>
      </w:r>
    </w:p>
    <w:p w14:paraId="49625F75" w14:textId="77777777" w:rsidR="0052704A" w:rsidRPr="0052704A" w:rsidRDefault="000D1F65" w:rsidP="00E70F6C">
      <w:pPr>
        <w:pStyle w:val="ListParagraph"/>
        <w:numPr>
          <w:ilvl w:val="2"/>
          <w:numId w:val="25"/>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52704A">
        <w:rPr>
          <w:rFonts w:ascii="Times New Roman" w:hAnsi="Times New Roman" w:cs="Times New Roman"/>
          <w:sz w:val="24"/>
          <w:szCs w:val="24"/>
        </w:rPr>
        <w:t>Izpildītājs nodrošina Pakalpojuma izpildes pieteikumu pieņemšanu un izskatīšanu bez papildu maksas.</w:t>
      </w:r>
    </w:p>
    <w:p w14:paraId="2AAD1E64" w14:textId="77777777" w:rsidR="0052704A" w:rsidRDefault="006A023E" w:rsidP="00E70F6C">
      <w:pPr>
        <w:pStyle w:val="ListParagraph"/>
        <w:numPr>
          <w:ilvl w:val="2"/>
          <w:numId w:val="25"/>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52704A">
        <w:rPr>
          <w:rFonts w:ascii="Times New Roman" w:eastAsia="Times New Roman" w:hAnsi="Times New Roman" w:cs="Times New Roman"/>
          <w:color w:val="000000" w:themeColor="text1"/>
          <w:sz w:val="24"/>
          <w:szCs w:val="24"/>
        </w:rPr>
        <w:t xml:space="preserve">Izpildītājs </w:t>
      </w:r>
      <w:r w:rsidR="00D61B9B" w:rsidRPr="0052704A">
        <w:rPr>
          <w:rFonts w:ascii="Times New Roman" w:eastAsia="Times New Roman" w:hAnsi="Times New Roman" w:cs="Times New Roman"/>
          <w:color w:val="000000" w:themeColor="text1"/>
          <w:sz w:val="24"/>
          <w:szCs w:val="24"/>
        </w:rPr>
        <w:t>veic Iekārtu remontu atbilstoši Pasūtītāja pārstāvja pieteikumiem</w:t>
      </w:r>
      <w:r w:rsidR="00841F30" w:rsidRPr="0052704A">
        <w:rPr>
          <w:rFonts w:ascii="Times New Roman" w:eastAsia="Times New Roman" w:hAnsi="Times New Roman" w:cs="Times New Roman"/>
          <w:color w:val="000000" w:themeColor="text1"/>
          <w:sz w:val="24"/>
          <w:szCs w:val="24"/>
        </w:rPr>
        <w:t>.</w:t>
      </w:r>
    </w:p>
    <w:p w14:paraId="5AD464FF" w14:textId="77777777" w:rsidR="0052704A" w:rsidRDefault="00D61B9B" w:rsidP="00E70F6C">
      <w:pPr>
        <w:pStyle w:val="ListParagraph"/>
        <w:numPr>
          <w:ilvl w:val="2"/>
          <w:numId w:val="25"/>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52704A">
        <w:rPr>
          <w:rFonts w:ascii="Times New Roman" w:eastAsia="Times New Roman" w:hAnsi="Times New Roman" w:cs="Times New Roman"/>
          <w:color w:val="000000" w:themeColor="text1"/>
          <w:sz w:val="24"/>
          <w:szCs w:val="24"/>
        </w:rPr>
        <w:t xml:space="preserve">Izpildītājs, pirms remontdarbu veikšanas, </w:t>
      </w:r>
      <w:r w:rsidR="00AC7A2A" w:rsidRPr="0052704A">
        <w:rPr>
          <w:rFonts w:ascii="Times New Roman" w:eastAsia="Times New Roman" w:hAnsi="Times New Roman" w:cs="Times New Roman"/>
          <w:color w:val="000000" w:themeColor="text1"/>
          <w:sz w:val="24"/>
          <w:szCs w:val="24"/>
        </w:rPr>
        <w:t xml:space="preserve">ar Pasūtītāja pārstāvi </w:t>
      </w:r>
      <w:r w:rsidRPr="0052704A">
        <w:rPr>
          <w:rFonts w:ascii="Times New Roman" w:eastAsia="Times New Roman" w:hAnsi="Times New Roman" w:cs="Times New Roman"/>
          <w:color w:val="000000" w:themeColor="text1"/>
          <w:sz w:val="24"/>
          <w:szCs w:val="24"/>
        </w:rPr>
        <w:t xml:space="preserve">saskaņo </w:t>
      </w:r>
      <w:r w:rsidR="009543BF" w:rsidRPr="0052704A">
        <w:rPr>
          <w:rFonts w:ascii="Times New Roman" w:eastAsia="Times New Roman" w:hAnsi="Times New Roman" w:cs="Times New Roman"/>
          <w:color w:val="000000" w:themeColor="text1"/>
          <w:sz w:val="24"/>
          <w:szCs w:val="24"/>
        </w:rPr>
        <w:t xml:space="preserve">(e-pasta sarakstes veidā) </w:t>
      </w:r>
      <w:r w:rsidR="00AC7A2A" w:rsidRPr="0052704A">
        <w:rPr>
          <w:rFonts w:ascii="Times New Roman" w:eastAsia="Times New Roman" w:hAnsi="Times New Roman" w:cs="Times New Roman"/>
          <w:color w:val="000000" w:themeColor="text1"/>
          <w:sz w:val="24"/>
          <w:szCs w:val="24"/>
        </w:rPr>
        <w:t>to</w:t>
      </w:r>
      <w:r w:rsidRPr="0052704A">
        <w:rPr>
          <w:rFonts w:ascii="Times New Roman" w:eastAsia="Times New Roman" w:hAnsi="Times New Roman" w:cs="Times New Roman"/>
          <w:color w:val="000000" w:themeColor="text1"/>
          <w:sz w:val="24"/>
          <w:szCs w:val="24"/>
        </w:rPr>
        <w:t xml:space="preserve"> </w:t>
      </w:r>
      <w:r w:rsidR="00AC7A2A" w:rsidRPr="0052704A">
        <w:rPr>
          <w:rFonts w:ascii="Times New Roman" w:eastAsia="Times New Roman" w:hAnsi="Times New Roman" w:cs="Times New Roman"/>
          <w:color w:val="000000" w:themeColor="text1"/>
          <w:sz w:val="24"/>
          <w:szCs w:val="24"/>
        </w:rPr>
        <w:t>veikšanas</w:t>
      </w:r>
      <w:r w:rsidRPr="0052704A">
        <w:rPr>
          <w:rFonts w:ascii="Times New Roman" w:eastAsia="Times New Roman" w:hAnsi="Times New Roman" w:cs="Times New Roman"/>
          <w:color w:val="000000" w:themeColor="text1"/>
          <w:sz w:val="24"/>
          <w:szCs w:val="24"/>
        </w:rPr>
        <w:t xml:space="preserve"> termiņu</w:t>
      </w:r>
      <w:r w:rsidR="000D1F65" w:rsidRPr="0052704A">
        <w:rPr>
          <w:rFonts w:ascii="Times New Roman" w:eastAsia="Times New Roman" w:hAnsi="Times New Roman" w:cs="Times New Roman"/>
          <w:color w:val="000000" w:themeColor="text1"/>
          <w:sz w:val="24"/>
          <w:szCs w:val="24"/>
        </w:rPr>
        <w:t>, izmaksas</w:t>
      </w:r>
      <w:r w:rsidRPr="0052704A">
        <w:rPr>
          <w:rFonts w:ascii="Times New Roman" w:eastAsia="Times New Roman" w:hAnsi="Times New Roman" w:cs="Times New Roman"/>
          <w:color w:val="000000" w:themeColor="text1"/>
          <w:sz w:val="24"/>
          <w:szCs w:val="24"/>
        </w:rPr>
        <w:t xml:space="preserve"> un kārtību.</w:t>
      </w:r>
    </w:p>
    <w:p w14:paraId="0C0DDA97" w14:textId="77777777" w:rsidR="0052704A" w:rsidRPr="0052704A" w:rsidRDefault="000D1F65" w:rsidP="00E70F6C">
      <w:pPr>
        <w:pStyle w:val="ListParagraph"/>
        <w:numPr>
          <w:ilvl w:val="2"/>
          <w:numId w:val="25"/>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52704A">
        <w:rPr>
          <w:rFonts w:ascii="Times New Roman" w:eastAsia="Times New Roman" w:hAnsi="Times New Roman" w:cs="Times New Roman"/>
          <w:color w:val="000000" w:themeColor="text1"/>
          <w:sz w:val="24"/>
          <w:szCs w:val="24"/>
        </w:rPr>
        <w:t xml:space="preserve">Izpildītājs </w:t>
      </w:r>
      <w:r w:rsidRPr="0052704A">
        <w:rPr>
          <w:rFonts w:ascii="Times New Roman" w:hAnsi="Times New Roman" w:cs="Times New Roman"/>
          <w:sz w:val="24"/>
          <w:szCs w:val="24"/>
        </w:rPr>
        <w:t>n</w:t>
      </w:r>
      <w:r w:rsidR="006D5035" w:rsidRPr="0052704A">
        <w:rPr>
          <w:rFonts w:ascii="Times New Roman" w:hAnsi="Times New Roman" w:cs="Times New Roman"/>
          <w:sz w:val="24"/>
          <w:szCs w:val="24"/>
        </w:rPr>
        <w:t>odrošin</w:t>
      </w:r>
      <w:r w:rsidRPr="0052704A">
        <w:rPr>
          <w:rFonts w:ascii="Times New Roman" w:hAnsi="Times New Roman" w:cs="Times New Roman"/>
          <w:sz w:val="24"/>
          <w:szCs w:val="24"/>
        </w:rPr>
        <w:t>a</w:t>
      </w:r>
      <w:r w:rsidR="006D5035" w:rsidRPr="0052704A">
        <w:rPr>
          <w:rFonts w:ascii="Times New Roman" w:hAnsi="Times New Roman" w:cs="Times New Roman"/>
          <w:sz w:val="24"/>
          <w:szCs w:val="24"/>
        </w:rPr>
        <w:t xml:space="preserve"> Pakalpojumu izpildei nepieciešamo rezerves daļu un materiālu pasūtīšanu bez priekšapmaksas</w:t>
      </w:r>
      <w:r w:rsidRPr="0052704A">
        <w:rPr>
          <w:rFonts w:ascii="Times New Roman" w:hAnsi="Times New Roman" w:cs="Times New Roman"/>
          <w:sz w:val="24"/>
          <w:szCs w:val="24"/>
        </w:rPr>
        <w:t>.</w:t>
      </w:r>
    </w:p>
    <w:p w14:paraId="20057B59" w14:textId="77777777" w:rsidR="0052704A" w:rsidRPr="002A53D3" w:rsidRDefault="000D1F65" w:rsidP="00E70F6C">
      <w:pPr>
        <w:pStyle w:val="ListParagraph"/>
        <w:numPr>
          <w:ilvl w:val="2"/>
          <w:numId w:val="25"/>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52704A">
        <w:rPr>
          <w:rFonts w:ascii="Times New Roman" w:hAnsi="Times New Roman" w:cs="Times New Roman"/>
          <w:sz w:val="24"/>
          <w:szCs w:val="24"/>
        </w:rPr>
        <w:t xml:space="preserve">Izpildītājs </w:t>
      </w:r>
      <w:r w:rsidR="006D5035" w:rsidRPr="002A53D3">
        <w:rPr>
          <w:rFonts w:ascii="Times New Roman" w:hAnsi="Times New Roman" w:cs="Times New Roman"/>
          <w:sz w:val="24"/>
          <w:szCs w:val="24"/>
          <w:u w:val="single"/>
        </w:rPr>
        <w:t>nodrošin</w:t>
      </w:r>
      <w:r w:rsidRPr="002A53D3">
        <w:rPr>
          <w:rFonts w:ascii="Times New Roman" w:hAnsi="Times New Roman" w:cs="Times New Roman"/>
          <w:sz w:val="24"/>
          <w:szCs w:val="24"/>
          <w:u w:val="single"/>
        </w:rPr>
        <w:t>a</w:t>
      </w:r>
      <w:r w:rsidR="006D5035" w:rsidRPr="002A53D3">
        <w:rPr>
          <w:rFonts w:ascii="Times New Roman" w:hAnsi="Times New Roman" w:cs="Times New Roman"/>
          <w:sz w:val="24"/>
          <w:szCs w:val="24"/>
          <w:u w:val="single"/>
        </w:rPr>
        <w:t xml:space="preserve"> remonta laika radušos smērvielu un citu nolietoto rezerves daļu un materiālu utilizāciju bez papildu maksas</w:t>
      </w:r>
      <w:r w:rsidR="006D5035" w:rsidRPr="002A53D3">
        <w:rPr>
          <w:rFonts w:ascii="Times New Roman" w:hAnsi="Times New Roman" w:cs="Times New Roman"/>
          <w:sz w:val="24"/>
          <w:szCs w:val="24"/>
        </w:rPr>
        <w:t>.</w:t>
      </w:r>
    </w:p>
    <w:p w14:paraId="4EDDD044" w14:textId="77777777" w:rsidR="0052704A" w:rsidRPr="0052704A" w:rsidRDefault="002C0CB3" w:rsidP="00E70F6C">
      <w:pPr>
        <w:pStyle w:val="ListParagraph"/>
        <w:numPr>
          <w:ilvl w:val="2"/>
          <w:numId w:val="25"/>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52704A">
        <w:rPr>
          <w:rFonts w:ascii="Times New Roman" w:hAnsi="Times New Roman" w:cs="Times New Roman"/>
          <w:sz w:val="24"/>
          <w:szCs w:val="24"/>
        </w:rPr>
        <w:t>Izpildītājs n</w:t>
      </w:r>
      <w:r w:rsidR="006D5035" w:rsidRPr="0052704A">
        <w:rPr>
          <w:rFonts w:ascii="Times New Roman" w:hAnsi="Times New Roman" w:cs="Times New Roman"/>
          <w:sz w:val="24"/>
          <w:szCs w:val="24"/>
        </w:rPr>
        <w:t>odrošināt pakalpojumu izpildei nepieciešamo dokumentācijas sagatavošanu</w:t>
      </w:r>
      <w:r w:rsidRPr="0052704A">
        <w:rPr>
          <w:rFonts w:ascii="Times New Roman" w:hAnsi="Times New Roman" w:cs="Times New Roman"/>
          <w:sz w:val="24"/>
          <w:szCs w:val="24"/>
        </w:rPr>
        <w:t xml:space="preserve">, </w:t>
      </w:r>
      <w:r w:rsidR="006D5035" w:rsidRPr="0052704A">
        <w:rPr>
          <w:rFonts w:ascii="Times New Roman" w:hAnsi="Times New Roman" w:cs="Times New Roman"/>
          <w:sz w:val="24"/>
          <w:szCs w:val="24"/>
        </w:rPr>
        <w:t>noformēšanu vai sastādīšanu, bez papildu maksas.</w:t>
      </w:r>
    </w:p>
    <w:p w14:paraId="1F4DBF5E" w14:textId="07868660" w:rsidR="006D5035" w:rsidRPr="0052704A" w:rsidRDefault="006D5035" w:rsidP="00E70F6C">
      <w:pPr>
        <w:pStyle w:val="ListParagraph"/>
        <w:numPr>
          <w:ilvl w:val="2"/>
          <w:numId w:val="25"/>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52704A">
        <w:rPr>
          <w:rFonts w:ascii="Times New Roman" w:hAnsi="Times New Roman" w:cs="Times New Roman"/>
          <w:sz w:val="24"/>
          <w:szCs w:val="24"/>
        </w:rPr>
        <w:t>Izpildītājam ir pienākums darba uzskaiti reģistrēt Pasūtītāja izvēlētā ārpakalpojumu darba izpildes kontroles programmas “Lars” lietotnē.</w:t>
      </w:r>
    </w:p>
    <w:p w14:paraId="3ACBEE27" w14:textId="417ECB1D" w:rsidR="0052704A" w:rsidRPr="0052704A" w:rsidRDefault="0052704A" w:rsidP="0052704A">
      <w:pPr>
        <w:pStyle w:val="ListParagraph"/>
        <w:numPr>
          <w:ilvl w:val="1"/>
          <w:numId w:val="23"/>
        </w:numPr>
        <w:spacing w:before="120" w:after="0" w:line="240" w:lineRule="auto"/>
        <w:ind w:left="567" w:hanging="567"/>
        <w:jc w:val="both"/>
        <w:rPr>
          <w:rFonts w:ascii="Times New Roman" w:hAnsi="Times New Roman" w:cs="Times New Roman"/>
          <w:b/>
          <w:bCs/>
          <w:sz w:val="24"/>
          <w:szCs w:val="24"/>
        </w:rPr>
      </w:pPr>
      <w:r w:rsidRPr="0052704A">
        <w:rPr>
          <w:rFonts w:ascii="Times New Roman" w:hAnsi="Times New Roman" w:cs="Times New Roman"/>
          <w:b/>
          <w:bCs/>
          <w:sz w:val="24"/>
          <w:szCs w:val="24"/>
        </w:rPr>
        <w:t>Pakalpojuma kvalitāte:</w:t>
      </w:r>
    </w:p>
    <w:p w14:paraId="25EFA452" w14:textId="77777777" w:rsidR="00E70F6C" w:rsidRDefault="0052704A" w:rsidP="00E70F6C">
      <w:pPr>
        <w:pStyle w:val="ListParagraph"/>
        <w:numPr>
          <w:ilvl w:val="2"/>
          <w:numId w:val="26"/>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52704A">
        <w:rPr>
          <w:rFonts w:ascii="Times New Roman" w:eastAsia="Times New Roman" w:hAnsi="Times New Roman" w:cs="Times New Roman"/>
          <w:color w:val="000000" w:themeColor="text1"/>
          <w:sz w:val="24"/>
          <w:szCs w:val="24"/>
        </w:rPr>
        <w:t>Izpildītājs Garantijas laikā bez atlīdzības Iekārtām novērš defektus, kuros Pasūtītājs nav vainojams, bet kuri ir radušies Izpildītāja, tā darbinieku darbības/bezdarbības rezultātā Pakalpojumu sniegšanas laikā.</w:t>
      </w:r>
    </w:p>
    <w:p w14:paraId="39EE8FF3" w14:textId="2770844E" w:rsidR="00E70F6C" w:rsidRDefault="0052704A" w:rsidP="00E70F6C">
      <w:pPr>
        <w:pStyle w:val="ListParagraph"/>
        <w:numPr>
          <w:ilvl w:val="2"/>
          <w:numId w:val="26"/>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E70F6C">
        <w:rPr>
          <w:rFonts w:ascii="Times New Roman" w:eastAsia="Times New Roman" w:hAnsi="Times New Roman" w:cs="Times New Roman"/>
          <w:color w:val="000000" w:themeColor="text1"/>
          <w:sz w:val="24"/>
          <w:szCs w:val="24"/>
        </w:rPr>
        <w:t>Izpildītājs par saviem līdzekļiem novērš konstatētos defektus 3 (trīs) darba dienu laikā no Pasūtītāja pārstāvja pretenzijas nosūtīšanas dienas. Par defekta novēršanu garantijas saistību ietvaros tiek sastādīts Defekta akts (3.</w:t>
      </w:r>
      <w:r w:rsidR="00A27CDB">
        <w:rPr>
          <w:rFonts w:ascii="Times New Roman" w:eastAsia="Times New Roman" w:hAnsi="Times New Roman" w:cs="Times New Roman"/>
          <w:color w:val="000000" w:themeColor="text1"/>
          <w:sz w:val="24"/>
          <w:szCs w:val="24"/>
        </w:rPr>
        <w:t xml:space="preserve"> </w:t>
      </w:r>
      <w:r w:rsidRPr="00E70F6C">
        <w:rPr>
          <w:rFonts w:ascii="Times New Roman" w:eastAsia="Times New Roman" w:hAnsi="Times New Roman" w:cs="Times New Roman"/>
          <w:color w:val="000000" w:themeColor="text1"/>
          <w:sz w:val="24"/>
          <w:szCs w:val="24"/>
        </w:rPr>
        <w:t>pielikums), nepieciešamības gadījumā pieaicinot citus ekspertus vai speciālistus.</w:t>
      </w:r>
    </w:p>
    <w:p w14:paraId="479B0553" w14:textId="77777777" w:rsidR="00E70F6C" w:rsidRDefault="0052704A" w:rsidP="00E70F6C">
      <w:pPr>
        <w:pStyle w:val="ListParagraph"/>
        <w:numPr>
          <w:ilvl w:val="2"/>
          <w:numId w:val="26"/>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E70F6C">
        <w:rPr>
          <w:rFonts w:ascii="Times New Roman" w:eastAsia="Times New Roman" w:hAnsi="Times New Roman" w:cs="Times New Roman"/>
          <w:color w:val="000000" w:themeColor="text1"/>
          <w:sz w:val="24"/>
          <w:szCs w:val="24"/>
        </w:rPr>
        <w:t>Pēc Defekta akta sastādīšanas, Pasūtītājs pārstāvis nekavējoties par to informē Izpildītāju telefoniski, un nosūta Izpildītājam 1 (vienu) defekta akta eksemplāru uz e-pastu. Izpildītājs apņemas 3 (trīs) darba dienu laikā no defekta akta sastādīšanas dienas, bez papildu samaksas, novērst atklātos defektus.</w:t>
      </w:r>
    </w:p>
    <w:p w14:paraId="0FE9FF05" w14:textId="77777777" w:rsidR="00E70F6C" w:rsidRDefault="0052704A" w:rsidP="00E70F6C">
      <w:pPr>
        <w:pStyle w:val="ListParagraph"/>
        <w:numPr>
          <w:ilvl w:val="2"/>
          <w:numId w:val="26"/>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E70F6C">
        <w:rPr>
          <w:rFonts w:ascii="Times New Roman" w:eastAsia="Times New Roman" w:hAnsi="Times New Roman" w:cs="Times New Roman"/>
          <w:color w:val="000000" w:themeColor="text1"/>
          <w:sz w:val="24"/>
          <w:szCs w:val="24"/>
        </w:rPr>
        <w:t>Ja Pakalpojums ir veikts nekvalitatīvi, vai tā izpildei nepieciešamo materiālu vai rezerves daļu piegāde veikta nekvalitatīvi, materiāli vai rezerves daļas ir nekvalitatīvi vai nefunkcionējoši, Pasūtītāja pārstāvis neparaksta Pakalpojuma izpildi apliecinošo dokumentu (Darba aktu (2. pielikums) vai Defekta aktu (3. pielikums)), un 3 (trīs) darba dienu laikā sagatavo un nosūta pretenziju uz Izpildītāja pārstāvja e-pasta adresi, kurā norāda konstatētos defektus vai citas neatbilstības Līguma vai normatīvo aktu noteikumiem.</w:t>
      </w:r>
    </w:p>
    <w:p w14:paraId="7657F4AA" w14:textId="77777777" w:rsidR="00D3063F" w:rsidRDefault="0052704A" w:rsidP="00D3063F">
      <w:pPr>
        <w:pStyle w:val="ListParagraph"/>
        <w:numPr>
          <w:ilvl w:val="2"/>
          <w:numId w:val="26"/>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E70F6C">
        <w:rPr>
          <w:rFonts w:ascii="Times New Roman" w:eastAsia="Times New Roman" w:hAnsi="Times New Roman" w:cs="Times New Roman"/>
          <w:color w:val="000000" w:themeColor="text1"/>
          <w:sz w:val="24"/>
          <w:szCs w:val="24"/>
        </w:rPr>
        <w:t>Izpildītājs par saviem līdzekļiem novērš Pasūtītāja pārstāvja pretenzijā norādītos trūkumus un 3 (trīs) darba dienu laikā atkārtoti nodrošina Pakalpojuma izpildi.</w:t>
      </w:r>
    </w:p>
    <w:p w14:paraId="01658718" w14:textId="19FAF068" w:rsidR="00D3063F" w:rsidRPr="00D3063F" w:rsidRDefault="00D3063F" w:rsidP="00D3063F">
      <w:pPr>
        <w:pStyle w:val="ListParagraph"/>
        <w:numPr>
          <w:ilvl w:val="2"/>
          <w:numId w:val="26"/>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D3063F">
        <w:rPr>
          <w:rFonts w:ascii="Times New Roman" w:hAnsi="Times New Roman" w:cs="Times New Roman"/>
          <w:sz w:val="24"/>
          <w:szCs w:val="24"/>
        </w:rPr>
        <w:t xml:space="preserve">Darbu izpildes laikā Izpildītājs ir atbildīgs par Pasūtītāja iekšējās kārtības noteikumu, apsardzes noteikumu, darba drošības un ugunsdrošības prasību ievērošanu, kā tas noteikts </w:t>
      </w:r>
      <w:r w:rsidR="00A27CDB">
        <w:rPr>
          <w:rFonts w:ascii="Times New Roman" w:hAnsi="Times New Roman" w:cs="Times New Roman"/>
          <w:sz w:val="24"/>
          <w:szCs w:val="24"/>
        </w:rPr>
        <w:t>4</w:t>
      </w:r>
      <w:r w:rsidRPr="00D3063F">
        <w:rPr>
          <w:rFonts w:ascii="Times New Roman" w:hAnsi="Times New Roman" w:cs="Times New Roman"/>
          <w:sz w:val="24"/>
          <w:szCs w:val="24"/>
        </w:rPr>
        <w:t>. pielikumā “</w:t>
      </w:r>
      <w:r w:rsidRPr="00D3063F">
        <w:rPr>
          <w:rFonts w:ascii="Times New Roman" w:hAnsi="Times New Roman" w:cs="Times New Roman"/>
          <w:color w:val="000000" w:themeColor="text1"/>
          <w:sz w:val="24"/>
          <w:szCs w:val="24"/>
        </w:rPr>
        <w:t>Darba drošības un vides aizsardzības noteikumi pakalpojumu noteikumi pakalpojumu sniedzējiem, piegādātājiem un būvdarbu veicējiem”.</w:t>
      </w:r>
    </w:p>
    <w:p w14:paraId="187DC4A2" w14:textId="27CD92C9" w:rsidR="008741D4" w:rsidRPr="008741D4" w:rsidRDefault="008741D4" w:rsidP="008741D4">
      <w:pPr>
        <w:pStyle w:val="ListParagraph"/>
        <w:numPr>
          <w:ilvl w:val="1"/>
          <w:numId w:val="23"/>
        </w:numPr>
        <w:spacing w:after="120" w:line="240" w:lineRule="auto"/>
        <w:ind w:left="567" w:hanging="567"/>
        <w:rPr>
          <w:rFonts w:ascii="Times New Roman" w:hAnsi="Times New Roman" w:cs="Times New Roman"/>
          <w:b/>
          <w:bCs/>
          <w:sz w:val="24"/>
          <w:szCs w:val="24"/>
        </w:rPr>
      </w:pPr>
      <w:r w:rsidRPr="008741D4">
        <w:rPr>
          <w:rFonts w:ascii="Times New Roman" w:hAnsi="Times New Roman" w:cs="Times New Roman"/>
          <w:b/>
          <w:bCs/>
          <w:sz w:val="24"/>
          <w:szCs w:val="24"/>
        </w:rPr>
        <w:t>Prasības pakalpojuma sniegšanas personālam</w:t>
      </w:r>
    </w:p>
    <w:p w14:paraId="28E6124D" w14:textId="77777777" w:rsidR="008741D4" w:rsidRDefault="00E70F6C" w:rsidP="008741D4">
      <w:pPr>
        <w:pStyle w:val="ListParagraph"/>
        <w:numPr>
          <w:ilvl w:val="0"/>
          <w:numId w:val="33"/>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8741D4">
        <w:rPr>
          <w:rFonts w:ascii="Times New Roman" w:eastAsia="Times New Roman" w:hAnsi="Times New Roman" w:cs="Times New Roman"/>
          <w:color w:val="000000" w:themeColor="text1"/>
          <w:sz w:val="24"/>
          <w:szCs w:val="24"/>
        </w:rPr>
        <w:t>Iekārtu apkopi un remontu veic speciālists, kuram ir derīga apliecība par Bz elektrodrošības grupu.</w:t>
      </w:r>
    </w:p>
    <w:p w14:paraId="3BA9AD98" w14:textId="1A9A96B1" w:rsidR="0052704A" w:rsidRPr="008741D4" w:rsidRDefault="00E70F6C" w:rsidP="008741D4">
      <w:pPr>
        <w:pStyle w:val="ListParagraph"/>
        <w:numPr>
          <w:ilvl w:val="0"/>
          <w:numId w:val="33"/>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8741D4">
        <w:rPr>
          <w:rFonts w:ascii="Times New Roman" w:eastAsia="Times New Roman" w:hAnsi="Times New Roman" w:cs="Times New Roman"/>
          <w:color w:val="000000" w:themeColor="text1"/>
          <w:sz w:val="24"/>
          <w:szCs w:val="24"/>
        </w:rPr>
        <w:t>Iekārtu remontu un tehniskās apkopes darbus drīkst veikt tikai atbilstošiem darbiem kvalificēti speciālisti. Pasūtītājam ir tiesības jebkurā laikā pieprasīt dokumentus, kas apliecinātu darbus veikušā speciālista kvalifikāciju.</w:t>
      </w:r>
    </w:p>
    <w:p w14:paraId="0AF34FB6" w14:textId="528A9ADA" w:rsidR="008741D4" w:rsidRPr="008741D4" w:rsidRDefault="008741D4" w:rsidP="008741D4">
      <w:pPr>
        <w:pStyle w:val="ListParagraph"/>
        <w:numPr>
          <w:ilvl w:val="1"/>
          <w:numId w:val="23"/>
        </w:numPr>
        <w:spacing w:before="120" w:after="0" w:line="240" w:lineRule="auto"/>
        <w:ind w:left="567" w:hanging="567"/>
        <w:jc w:val="both"/>
        <w:rPr>
          <w:rFonts w:ascii="Times New Roman" w:eastAsia="Times New Roman" w:hAnsi="Times New Roman" w:cs="Times New Roman"/>
          <w:b/>
          <w:bCs/>
          <w:sz w:val="24"/>
          <w:szCs w:val="24"/>
        </w:rPr>
      </w:pPr>
      <w:r w:rsidRPr="008741D4">
        <w:rPr>
          <w:rFonts w:ascii="Times New Roman" w:eastAsia="Times New Roman" w:hAnsi="Times New Roman" w:cs="Times New Roman"/>
          <w:b/>
          <w:bCs/>
          <w:sz w:val="24"/>
          <w:szCs w:val="24"/>
        </w:rPr>
        <w:t>Pakalpojuma sniegšanā izmantotie materiāli:</w:t>
      </w:r>
    </w:p>
    <w:p w14:paraId="33459EBB" w14:textId="77777777" w:rsidR="008741D4" w:rsidRPr="00FC5C22" w:rsidRDefault="008741D4" w:rsidP="008741D4">
      <w:pPr>
        <w:pStyle w:val="ListParagraph"/>
        <w:numPr>
          <w:ilvl w:val="1"/>
          <w:numId w:val="34"/>
        </w:numPr>
        <w:spacing w:before="120" w:after="0" w:line="240" w:lineRule="auto"/>
        <w:ind w:left="567" w:hanging="283"/>
        <w:contextualSpacing w:val="0"/>
        <w:jc w:val="both"/>
        <w:rPr>
          <w:rFonts w:ascii="Times New Roman" w:eastAsia="Times New Roman" w:hAnsi="Times New Roman" w:cs="Times New Roman"/>
          <w:sz w:val="24"/>
          <w:szCs w:val="24"/>
        </w:rPr>
      </w:pPr>
      <w:r w:rsidRPr="00FC5C22">
        <w:rPr>
          <w:rFonts w:ascii="Times New Roman" w:eastAsia="Times New Roman" w:hAnsi="Times New Roman" w:cs="Times New Roman"/>
          <w:color w:val="000000" w:themeColor="text1"/>
          <w:sz w:val="24"/>
          <w:szCs w:val="24"/>
        </w:rPr>
        <w:lastRenderedPageBreak/>
        <w:t>Remonta laikā izmantoto materiālu, agregātu un rezerves daļu izmaksas tiek aprēķinātas pakalpojuma izpildes laikā, saskaņojot darbu aktu (2. pielikums).</w:t>
      </w:r>
    </w:p>
    <w:p w14:paraId="10E74CD2" w14:textId="77777777" w:rsidR="008741D4" w:rsidRPr="00FC5C22" w:rsidRDefault="008741D4" w:rsidP="008741D4">
      <w:pPr>
        <w:pStyle w:val="ListParagraph"/>
        <w:numPr>
          <w:ilvl w:val="1"/>
          <w:numId w:val="34"/>
        </w:numPr>
        <w:spacing w:before="120" w:after="0" w:line="240" w:lineRule="auto"/>
        <w:ind w:left="567" w:hanging="283"/>
        <w:contextualSpacing w:val="0"/>
        <w:jc w:val="both"/>
        <w:rPr>
          <w:rFonts w:ascii="Times New Roman" w:eastAsia="Times New Roman" w:hAnsi="Times New Roman" w:cs="Times New Roman"/>
          <w:sz w:val="24"/>
          <w:szCs w:val="24"/>
        </w:rPr>
      </w:pPr>
      <w:r w:rsidRPr="00FC5C22">
        <w:rPr>
          <w:rFonts w:ascii="Times New Roman" w:hAnsi="Times New Roman" w:cs="Times New Roman"/>
          <w:sz w:val="24"/>
          <w:szCs w:val="24"/>
        </w:rPr>
        <w:t xml:space="preserve">Pakalpojums tiek sniegts, izmantojot </w:t>
      </w:r>
      <w:r w:rsidRPr="00FC5C22">
        <w:rPr>
          <w:rFonts w:ascii="Times New Roman" w:hAnsi="Times New Roman" w:cs="Times New Roman"/>
          <w:noProof/>
          <w:sz w:val="24"/>
          <w:szCs w:val="24"/>
        </w:rPr>
        <w:t>Izpildītāja</w:t>
      </w:r>
      <w:r w:rsidRPr="00FC5C22">
        <w:rPr>
          <w:rFonts w:ascii="Times New Roman" w:hAnsi="Times New Roman" w:cs="Times New Roman"/>
          <w:sz w:val="24"/>
          <w:szCs w:val="24"/>
        </w:rPr>
        <w:t xml:space="preserve"> materiālus un instrumentus, transportu un darbu veikšanai aprīkojumu (piemēram, aprīkojums iekārtu ieregulēšanai). </w:t>
      </w:r>
    </w:p>
    <w:p w14:paraId="147AC273" w14:textId="77777777" w:rsidR="008741D4" w:rsidRPr="00E02516" w:rsidRDefault="008741D4" w:rsidP="008741D4">
      <w:pPr>
        <w:pStyle w:val="ListParagraph"/>
        <w:numPr>
          <w:ilvl w:val="1"/>
          <w:numId w:val="34"/>
        </w:numPr>
        <w:spacing w:before="120" w:after="0" w:line="240" w:lineRule="auto"/>
        <w:ind w:left="567" w:hanging="283"/>
        <w:contextualSpacing w:val="0"/>
        <w:jc w:val="both"/>
        <w:rPr>
          <w:rFonts w:ascii="Times New Roman" w:eastAsia="Times New Roman" w:hAnsi="Times New Roman" w:cs="Times New Roman"/>
          <w:sz w:val="24"/>
          <w:szCs w:val="24"/>
        </w:rPr>
      </w:pPr>
      <w:r w:rsidRPr="00FC5C22">
        <w:rPr>
          <w:rFonts w:ascii="Times New Roman" w:hAnsi="Times New Roman" w:cs="Times New Roman"/>
          <w:sz w:val="24"/>
          <w:szCs w:val="24"/>
        </w:rPr>
        <w:t xml:space="preserve">Pakalpojuma sniegšanā netiek izmantoti Baltkrievijas vai Krievijas izcelsmes materiāli un </w:t>
      </w:r>
      <w:r w:rsidRPr="001000FC">
        <w:rPr>
          <w:rFonts w:ascii="Times New Roman" w:hAnsi="Times New Roman" w:cs="Times New Roman"/>
          <w:sz w:val="24"/>
          <w:szCs w:val="24"/>
        </w:rPr>
        <w:t>rezerves daļas.</w:t>
      </w:r>
    </w:p>
    <w:p w14:paraId="4482650F" w14:textId="0CCAD574" w:rsidR="008741D4" w:rsidRPr="00AC1429" w:rsidRDefault="008741D4" w:rsidP="008741D4">
      <w:pPr>
        <w:pStyle w:val="ListParagraph"/>
        <w:numPr>
          <w:ilvl w:val="1"/>
          <w:numId w:val="34"/>
        </w:numPr>
        <w:spacing w:before="120" w:after="0" w:line="240" w:lineRule="auto"/>
        <w:ind w:left="567" w:hanging="283"/>
        <w:contextualSpacing w:val="0"/>
        <w:jc w:val="both"/>
        <w:rPr>
          <w:rStyle w:val="cf01"/>
          <w:rFonts w:ascii="Times New Roman" w:eastAsia="Times New Roman" w:hAnsi="Times New Roman" w:cs="Times New Roman"/>
          <w:sz w:val="24"/>
          <w:szCs w:val="24"/>
        </w:rPr>
      </w:pPr>
      <w:r w:rsidRPr="00E02516">
        <w:rPr>
          <w:rStyle w:val="cf01"/>
          <w:rFonts w:ascii="Times New Roman" w:hAnsi="Times New Roman" w:cs="Times New Roman"/>
          <w:sz w:val="24"/>
          <w:szCs w:val="24"/>
        </w:rPr>
        <w:t>Izpildītājs apņemas pēc Pasūtītāja pārstāvja pieprasījuma iesniegt paskaidrojumus, kas pamato materiālu un rezerves daļu cenu izcelsmi.</w:t>
      </w:r>
    </w:p>
    <w:p w14:paraId="4346B2B9" w14:textId="77777777" w:rsidR="00B83413" w:rsidRPr="00B83413" w:rsidRDefault="00AC1429" w:rsidP="00B83413">
      <w:pPr>
        <w:pStyle w:val="ListParagraph"/>
        <w:numPr>
          <w:ilvl w:val="1"/>
          <w:numId w:val="34"/>
        </w:numPr>
        <w:tabs>
          <w:tab w:val="left" w:pos="284"/>
          <w:tab w:val="left" w:pos="426"/>
        </w:tabs>
        <w:spacing w:before="120" w:after="0" w:line="240" w:lineRule="auto"/>
        <w:ind w:left="567" w:hanging="283"/>
        <w:contextualSpacing w:val="0"/>
        <w:jc w:val="both"/>
        <w:rPr>
          <w:rFonts w:ascii="Times New Roman" w:eastAsia="Times New Roman" w:hAnsi="Times New Roman" w:cs="Times New Roman"/>
          <w:sz w:val="24"/>
          <w:szCs w:val="24"/>
          <w:lang w:eastAsia="lv-LV"/>
        </w:rPr>
      </w:pPr>
      <w:r w:rsidRPr="00FC5C22">
        <w:rPr>
          <w:rFonts w:ascii="Times New Roman" w:eastAsia="Times New Roman" w:hAnsi="Times New Roman" w:cs="Times New Roman"/>
          <w:color w:val="000000" w:themeColor="text1"/>
          <w:sz w:val="24"/>
          <w:szCs w:val="24"/>
        </w:rPr>
        <w:t>Izpildītājs pakalpojuma sniegšanā izmanto tehniku, darbarīkus un materiālus, kuriem ir stabilas elektriskās īpašības un kuras nodrošina augstu rādītāju precizitāti. Darba instrumentiem un darba aprīkojumam u.tml., kuri tiek izmantoti pakalpojuma sniegšanai, ir jābūt ar CE marķējumu.</w:t>
      </w:r>
    </w:p>
    <w:p w14:paraId="326F228F" w14:textId="1215C0AC" w:rsidR="00AC1429" w:rsidRPr="002C4A60" w:rsidRDefault="00B83413" w:rsidP="002C4A60">
      <w:pPr>
        <w:pStyle w:val="ListParagraph"/>
        <w:numPr>
          <w:ilvl w:val="1"/>
          <w:numId w:val="34"/>
        </w:numPr>
        <w:tabs>
          <w:tab w:val="left" w:pos="284"/>
          <w:tab w:val="left" w:pos="426"/>
        </w:tabs>
        <w:spacing w:before="120" w:after="0" w:line="240" w:lineRule="auto"/>
        <w:ind w:left="567" w:hanging="283"/>
        <w:contextualSpacing w:val="0"/>
        <w:jc w:val="both"/>
        <w:rPr>
          <w:rFonts w:ascii="Times New Roman" w:eastAsia="Times New Roman" w:hAnsi="Times New Roman" w:cs="Times New Roman"/>
          <w:sz w:val="24"/>
          <w:szCs w:val="24"/>
          <w:lang w:eastAsia="lv-LV"/>
        </w:rPr>
      </w:pPr>
      <w:r w:rsidRPr="00B83413">
        <w:rPr>
          <w:rFonts w:ascii="Times New Roman" w:hAnsi="Times New Roman" w:cs="Times New Roman"/>
          <w:sz w:val="24"/>
          <w:szCs w:val="24"/>
        </w:rPr>
        <w:t>Izpildītāja piedāvātā cena remontdarbu izpildes ietvaros izmantojamiem materiāliem un rezerves daļām nedrīkst pārsniegt vairāk kā par 10 % (desmit procentiem) no attiecīgā materiāla vai rezerves daļas vidējās tirgus cenas vai gadījumā, ja materiāls vai rezerves daļa ir specifiska un vidējo tirgus cenu objektīvi nevar konstatēt, – no ražotāja cenu lapā noteiktās cenas. Izpildītājam ir pienākums iesniegt paskaidrojumus, kas pamato cenu izcelsmi.</w:t>
      </w:r>
    </w:p>
    <w:p w14:paraId="18346718" w14:textId="69BA4FD2" w:rsidR="00872864" w:rsidRDefault="00872864" w:rsidP="002C4A60">
      <w:pPr>
        <w:pStyle w:val="ListParagraph"/>
        <w:numPr>
          <w:ilvl w:val="1"/>
          <w:numId w:val="23"/>
        </w:numPr>
        <w:spacing w:before="120" w:after="0" w:line="240" w:lineRule="auto"/>
        <w:ind w:left="284" w:hanging="284"/>
        <w:jc w:val="both"/>
        <w:rPr>
          <w:rFonts w:ascii="Times New Roman" w:eastAsia="Times New Roman" w:hAnsi="Times New Roman" w:cs="Times New Roman"/>
          <w:color w:val="000000" w:themeColor="text1"/>
          <w:sz w:val="24"/>
          <w:szCs w:val="24"/>
        </w:rPr>
      </w:pPr>
      <w:r w:rsidRPr="00872864">
        <w:rPr>
          <w:rFonts w:ascii="Times New Roman" w:eastAsia="Times New Roman" w:hAnsi="Times New Roman" w:cs="Times New Roman"/>
          <w:b/>
          <w:bCs/>
          <w:color w:val="000000" w:themeColor="text1"/>
          <w:sz w:val="24"/>
          <w:szCs w:val="24"/>
        </w:rPr>
        <w:t>Pakalpojuma sniegšanas biežums.</w:t>
      </w:r>
      <w:r>
        <w:rPr>
          <w:rFonts w:ascii="Times New Roman" w:eastAsia="Times New Roman" w:hAnsi="Times New Roman" w:cs="Times New Roman"/>
          <w:color w:val="000000" w:themeColor="text1"/>
          <w:sz w:val="24"/>
          <w:szCs w:val="24"/>
        </w:rPr>
        <w:t xml:space="preserve"> Tehniskās apkopes Iekārtām tiek veiktas pēc Pasūtītāj</w:t>
      </w:r>
      <w:r w:rsidR="008508B6">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 xml:space="preserve"> pārstāvja pieteikuma</w:t>
      </w:r>
      <w:r w:rsidR="008508B6">
        <w:rPr>
          <w:rFonts w:ascii="Times New Roman" w:eastAsia="Times New Roman" w:hAnsi="Times New Roman" w:cs="Times New Roman"/>
          <w:color w:val="000000" w:themeColor="text1"/>
          <w:sz w:val="24"/>
          <w:szCs w:val="24"/>
        </w:rPr>
        <w:t>.</w:t>
      </w:r>
    </w:p>
    <w:p w14:paraId="7ABDCB5F" w14:textId="5788FE48" w:rsidR="00D3063F" w:rsidRDefault="00872864" w:rsidP="00D3063F">
      <w:pPr>
        <w:pStyle w:val="ListParagraph"/>
        <w:numPr>
          <w:ilvl w:val="1"/>
          <w:numId w:val="23"/>
        </w:numPr>
        <w:spacing w:after="120" w:line="240" w:lineRule="auto"/>
        <w:ind w:left="284" w:hanging="284"/>
        <w:contextualSpacing w:val="0"/>
        <w:rPr>
          <w:rFonts w:ascii="Times New Roman" w:hAnsi="Times New Roman" w:cs="Times New Roman"/>
          <w:sz w:val="24"/>
          <w:szCs w:val="24"/>
        </w:rPr>
      </w:pPr>
      <w:r w:rsidRPr="00930A9E">
        <w:rPr>
          <w:rFonts w:ascii="Times New Roman" w:hAnsi="Times New Roman" w:cs="Times New Roman"/>
          <w:b/>
          <w:bCs/>
          <w:sz w:val="24"/>
          <w:szCs w:val="24"/>
        </w:rPr>
        <w:t>Atbilstība normatīvajiem aktiem un standartiem</w:t>
      </w:r>
      <w:r>
        <w:rPr>
          <w:rFonts w:ascii="Times New Roman" w:hAnsi="Times New Roman" w:cs="Times New Roman"/>
          <w:b/>
          <w:bCs/>
          <w:sz w:val="24"/>
          <w:szCs w:val="24"/>
        </w:rPr>
        <w:t xml:space="preserve">. </w:t>
      </w:r>
      <w:r w:rsidRPr="00872864">
        <w:rPr>
          <w:rFonts w:ascii="Times New Roman" w:hAnsi="Times New Roman" w:cs="Times New Roman"/>
          <w:sz w:val="24"/>
          <w:szCs w:val="24"/>
        </w:rPr>
        <w:t>Nav noteiktas.</w:t>
      </w:r>
    </w:p>
    <w:p w14:paraId="437C91CC" w14:textId="2B905E02" w:rsidR="00BB6AA8" w:rsidRPr="00D3063F" w:rsidRDefault="00AC1429" w:rsidP="00D3063F">
      <w:pPr>
        <w:pStyle w:val="ListParagraph"/>
        <w:numPr>
          <w:ilvl w:val="1"/>
          <w:numId w:val="23"/>
        </w:numPr>
        <w:spacing w:before="120" w:after="0" w:line="240" w:lineRule="auto"/>
        <w:ind w:left="284" w:hanging="284"/>
        <w:jc w:val="both"/>
        <w:rPr>
          <w:rFonts w:ascii="Times New Roman" w:eastAsia="Times New Roman" w:hAnsi="Times New Roman" w:cs="Times New Roman"/>
          <w:color w:val="000000" w:themeColor="text1"/>
          <w:sz w:val="24"/>
          <w:szCs w:val="24"/>
        </w:rPr>
      </w:pPr>
      <w:r w:rsidRPr="00D3063F">
        <w:rPr>
          <w:rFonts w:ascii="Times New Roman" w:eastAsia="Times New Roman" w:hAnsi="Times New Roman" w:cs="Times New Roman"/>
          <w:b/>
          <w:bCs/>
          <w:color w:val="000000" w:themeColor="text1"/>
          <w:sz w:val="24"/>
          <w:szCs w:val="24"/>
        </w:rPr>
        <w:t>R</w:t>
      </w:r>
      <w:r w:rsidR="001000FC" w:rsidRPr="00D3063F">
        <w:rPr>
          <w:rFonts w:ascii="Times New Roman" w:eastAsia="Times New Roman" w:hAnsi="Times New Roman" w:cs="Times New Roman"/>
          <w:b/>
          <w:bCs/>
          <w:color w:val="000000" w:themeColor="text1"/>
          <w:sz w:val="24"/>
          <w:szCs w:val="24"/>
        </w:rPr>
        <w:t>eaģēšanas laiki</w:t>
      </w:r>
      <w:r w:rsidRPr="00D3063F">
        <w:rPr>
          <w:rFonts w:ascii="Times New Roman" w:eastAsia="Times New Roman" w:hAnsi="Times New Roman" w:cs="Times New Roman"/>
          <w:b/>
          <w:bCs/>
          <w:color w:val="000000" w:themeColor="text1"/>
          <w:sz w:val="24"/>
          <w:szCs w:val="24"/>
        </w:rPr>
        <w:t xml:space="preserve"> uz Pasūtītāja pārstāvja pieteikumiem</w:t>
      </w:r>
      <w:r w:rsidR="00B951F1" w:rsidRPr="00D3063F">
        <w:rPr>
          <w:rFonts w:ascii="Times New Roman" w:eastAsia="Times New Roman" w:hAnsi="Times New Roman" w:cs="Times New Roman"/>
          <w:b/>
          <w:bCs/>
          <w:color w:val="000000" w:themeColor="text1"/>
          <w:sz w:val="24"/>
          <w:szCs w:val="24"/>
        </w:rPr>
        <w:t>:</w:t>
      </w:r>
    </w:p>
    <w:p w14:paraId="59404F2A" w14:textId="77777777" w:rsidR="00D3063F" w:rsidRPr="00D3063F" w:rsidRDefault="00525F45" w:rsidP="002A53D3">
      <w:pPr>
        <w:pStyle w:val="ListParagraph"/>
        <w:numPr>
          <w:ilvl w:val="0"/>
          <w:numId w:val="38"/>
        </w:numPr>
        <w:tabs>
          <w:tab w:val="left" w:pos="284"/>
          <w:tab w:val="left" w:pos="426"/>
        </w:tabs>
        <w:spacing w:before="120" w:after="0" w:line="240" w:lineRule="auto"/>
        <w:ind w:left="284" w:hanging="284"/>
        <w:jc w:val="both"/>
        <w:rPr>
          <w:rFonts w:ascii="Times New Roman" w:eastAsia="Times New Roman" w:hAnsi="Times New Roman" w:cs="Times New Roman"/>
          <w:sz w:val="24"/>
          <w:szCs w:val="24"/>
          <w:lang w:eastAsia="lv-LV"/>
        </w:rPr>
      </w:pPr>
      <w:r w:rsidRPr="00D3063F">
        <w:rPr>
          <w:rFonts w:ascii="Times New Roman" w:eastAsia="Times New Roman" w:hAnsi="Times New Roman" w:cs="Times New Roman"/>
          <w:color w:val="000000" w:themeColor="text1"/>
          <w:sz w:val="24"/>
          <w:szCs w:val="24"/>
        </w:rPr>
        <w:t>Izpildītāja r</w:t>
      </w:r>
      <w:r w:rsidR="00FC5C22" w:rsidRPr="00D3063F">
        <w:rPr>
          <w:rFonts w:ascii="Times New Roman" w:eastAsia="Times New Roman" w:hAnsi="Times New Roman" w:cs="Times New Roman"/>
          <w:color w:val="000000" w:themeColor="text1"/>
          <w:sz w:val="24"/>
          <w:szCs w:val="24"/>
        </w:rPr>
        <w:t>eaģēšanas laik</w:t>
      </w:r>
      <w:r w:rsidRPr="00D3063F">
        <w:rPr>
          <w:rFonts w:ascii="Times New Roman" w:eastAsia="Times New Roman" w:hAnsi="Times New Roman" w:cs="Times New Roman"/>
          <w:color w:val="000000" w:themeColor="text1"/>
          <w:sz w:val="24"/>
          <w:szCs w:val="24"/>
        </w:rPr>
        <w:t>i uz Pasūtītāja pārstāvja pieteikumiem par Pakalpojuma nepieciešamību:</w:t>
      </w:r>
    </w:p>
    <w:p w14:paraId="7BC51194" w14:textId="77777777" w:rsidR="00D3063F" w:rsidRPr="00D3063F" w:rsidRDefault="00FC5C22" w:rsidP="00D3063F">
      <w:pPr>
        <w:pStyle w:val="ListParagraph"/>
        <w:numPr>
          <w:ilvl w:val="0"/>
          <w:numId w:val="39"/>
        </w:numPr>
        <w:tabs>
          <w:tab w:val="left" w:pos="284"/>
          <w:tab w:val="left" w:pos="426"/>
        </w:tabs>
        <w:spacing w:before="120" w:after="0" w:line="240" w:lineRule="auto"/>
        <w:ind w:left="567" w:hanging="283"/>
        <w:jc w:val="both"/>
        <w:rPr>
          <w:rFonts w:ascii="Times New Roman" w:eastAsia="Times New Roman" w:hAnsi="Times New Roman" w:cs="Times New Roman"/>
          <w:sz w:val="24"/>
          <w:szCs w:val="24"/>
          <w:lang w:eastAsia="lv-LV"/>
        </w:rPr>
      </w:pPr>
      <w:r w:rsidRPr="00D3063F">
        <w:rPr>
          <w:rFonts w:ascii="Times New Roman" w:eastAsia="Times New Roman" w:hAnsi="Times New Roman" w:cs="Times New Roman"/>
          <w:color w:val="000000" w:themeColor="text1"/>
          <w:sz w:val="24"/>
          <w:szCs w:val="24"/>
        </w:rPr>
        <w:t>uz pasūtītāja iesniegtajiem pieteikumiem iekārtu apkopei</w:t>
      </w:r>
      <w:r w:rsidR="00525F45" w:rsidRPr="00D3063F">
        <w:rPr>
          <w:rFonts w:ascii="Times New Roman" w:eastAsia="Times New Roman" w:hAnsi="Times New Roman" w:cs="Times New Roman"/>
          <w:color w:val="000000" w:themeColor="text1"/>
          <w:sz w:val="24"/>
          <w:szCs w:val="24"/>
        </w:rPr>
        <w:t xml:space="preserve"> </w:t>
      </w:r>
      <w:r w:rsidRPr="00D3063F">
        <w:rPr>
          <w:rFonts w:ascii="Times New Roman" w:eastAsia="Times New Roman" w:hAnsi="Times New Roman" w:cs="Times New Roman"/>
          <w:color w:val="000000" w:themeColor="text1"/>
          <w:sz w:val="24"/>
          <w:szCs w:val="24"/>
        </w:rPr>
        <w:t>un remonta darbiem elektroniskā veidā uz Izpildītāja norādīto elektronisko pastu (turpmāk - e-pasts) – 1 (vienas) darba diena Pasūtītāja darba laikā. Laikus jāsaskaņo ar Pasūtītāja pārstāvi;</w:t>
      </w:r>
    </w:p>
    <w:p w14:paraId="2CB1A581" w14:textId="6265D0C0" w:rsidR="004E059B" w:rsidRPr="008508B6" w:rsidRDefault="00FC5C22" w:rsidP="00EA3532">
      <w:pPr>
        <w:pStyle w:val="ListParagraph"/>
        <w:numPr>
          <w:ilvl w:val="0"/>
          <w:numId w:val="39"/>
        </w:numPr>
        <w:tabs>
          <w:tab w:val="left" w:pos="284"/>
          <w:tab w:val="left" w:pos="426"/>
        </w:tabs>
        <w:spacing w:before="120" w:after="0" w:line="240" w:lineRule="auto"/>
        <w:ind w:left="567" w:hanging="283"/>
        <w:jc w:val="both"/>
        <w:rPr>
          <w:rFonts w:ascii="Times New Roman" w:eastAsia="Times New Roman" w:hAnsi="Times New Roman" w:cs="Times New Roman"/>
          <w:sz w:val="24"/>
          <w:szCs w:val="24"/>
          <w:lang w:eastAsia="lv-LV"/>
        </w:rPr>
      </w:pPr>
      <w:r w:rsidRPr="00D3063F">
        <w:rPr>
          <w:rFonts w:ascii="Times New Roman" w:eastAsia="Times New Roman" w:hAnsi="Times New Roman" w:cs="Times New Roman"/>
          <w:color w:val="000000" w:themeColor="text1"/>
          <w:sz w:val="24"/>
          <w:szCs w:val="24"/>
        </w:rPr>
        <w:t xml:space="preserve">Iekārtu apkopes brīdī atklātajiem avārijas remonta darbiem vai steidzamai apkopei vai steidzamiem remonta darbiem - 2 (divas) </w:t>
      </w:r>
      <w:r w:rsidRPr="00D3063F">
        <w:rPr>
          <w:rFonts w:ascii="Times New Roman" w:eastAsia="Times New Roman" w:hAnsi="Times New Roman" w:cs="Times New Roman"/>
          <w:color w:val="000000" w:themeColor="text1"/>
          <w:sz w:val="24"/>
          <w:szCs w:val="24"/>
          <w:u w:val="single"/>
        </w:rPr>
        <w:t>stundas</w:t>
      </w:r>
      <w:r w:rsidRPr="00D3063F">
        <w:rPr>
          <w:rFonts w:ascii="Times New Roman" w:eastAsia="Times New Roman" w:hAnsi="Times New Roman" w:cs="Times New Roman"/>
          <w:color w:val="000000" w:themeColor="text1"/>
          <w:sz w:val="24"/>
          <w:szCs w:val="24"/>
        </w:rPr>
        <w:t xml:space="preserve"> no izsaukuma brīža pa telefonu vai elektroniskā veidā pa e-pastu Pasūtītāja darba laikā. Pēc izsaukuma jāveic iekārtu avāriju novēršana, to seku likvidēšana un darbības atjaunošana, laikus saskaņot ar Pasūtītāja pārstāvi.</w:t>
      </w:r>
    </w:p>
    <w:p w14:paraId="34C907F4" w14:textId="77777777" w:rsidR="003C35F5" w:rsidRDefault="003C35F5" w:rsidP="003C35F5">
      <w:pPr>
        <w:pStyle w:val="ListParagraph"/>
        <w:numPr>
          <w:ilvl w:val="0"/>
          <w:numId w:val="23"/>
        </w:numPr>
        <w:spacing w:before="120" w:after="0" w:line="240" w:lineRule="auto"/>
        <w:ind w:left="284" w:hanging="284"/>
        <w:contextualSpacing w:val="0"/>
        <w:jc w:val="both"/>
        <w:rPr>
          <w:rFonts w:ascii="Times New Roman" w:hAnsi="Times New Roman" w:cs="Times New Roman"/>
          <w:b/>
          <w:bCs/>
          <w:sz w:val="24"/>
          <w:szCs w:val="24"/>
        </w:rPr>
      </w:pPr>
      <w:r w:rsidRPr="004D0BA6">
        <w:rPr>
          <w:rFonts w:ascii="Times New Roman" w:hAnsi="Times New Roman" w:cs="Times New Roman"/>
          <w:b/>
          <w:bCs/>
          <w:sz w:val="24"/>
          <w:szCs w:val="24"/>
        </w:rPr>
        <w:t>Maksāšanas noteikumi un termiņi</w:t>
      </w:r>
    </w:p>
    <w:p w14:paraId="32053892" w14:textId="0D581A00" w:rsidR="007F3AF2" w:rsidRPr="007F3AF2" w:rsidRDefault="00EA3532" w:rsidP="007F3AF2">
      <w:pPr>
        <w:pStyle w:val="ListParagraph"/>
        <w:numPr>
          <w:ilvl w:val="2"/>
          <w:numId w:val="23"/>
        </w:numPr>
        <w:spacing w:before="120" w:after="0" w:line="240" w:lineRule="auto"/>
        <w:ind w:left="284" w:hanging="284"/>
        <w:jc w:val="both"/>
        <w:rPr>
          <w:rFonts w:ascii="Times New Roman" w:hAnsi="Times New Roman" w:cs="Times New Roman"/>
          <w:sz w:val="24"/>
          <w:szCs w:val="24"/>
        </w:rPr>
      </w:pPr>
      <w:r w:rsidRPr="007F3AF2">
        <w:rPr>
          <w:rFonts w:ascii="Times New Roman" w:hAnsi="Times New Roman" w:cs="Times New Roman"/>
          <w:sz w:val="24"/>
          <w:szCs w:val="24"/>
        </w:rPr>
        <w:t>Par iekārtu apkopes un remonta veikšanu atbilstoši Tehniskajai specifikācijai (pielikums Nr.1) Pasūtītājs maksā Izpildītājam atbilstoši norādītaj</w:t>
      </w:r>
      <w:r w:rsidR="00BE54A9" w:rsidRPr="007F3AF2">
        <w:rPr>
          <w:rFonts w:ascii="Times New Roman" w:hAnsi="Times New Roman" w:cs="Times New Roman"/>
          <w:sz w:val="24"/>
          <w:szCs w:val="24"/>
        </w:rPr>
        <w:t>ām izmaksām</w:t>
      </w:r>
      <w:r w:rsidRPr="007F3AF2">
        <w:rPr>
          <w:rFonts w:ascii="Times New Roman" w:hAnsi="Times New Roman" w:cs="Times New Roman"/>
          <w:sz w:val="24"/>
          <w:szCs w:val="24"/>
        </w:rPr>
        <w:t xml:space="preserve"> finanšu piedāvājumā.</w:t>
      </w:r>
    </w:p>
    <w:p w14:paraId="6A87CB06" w14:textId="77777777" w:rsidR="007F3AF2" w:rsidRDefault="00EA3532" w:rsidP="007F3AF2">
      <w:pPr>
        <w:pStyle w:val="ListParagraph"/>
        <w:numPr>
          <w:ilvl w:val="2"/>
          <w:numId w:val="23"/>
        </w:numPr>
        <w:spacing w:before="120" w:after="0" w:line="240" w:lineRule="auto"/>
        <w:ind w:left="284" w:hanging="284"/>
        <w:jc w:val="both"/>
        <w:rPr>
          <w:rFonts w:ascii="Times New Roman" w:hAnsi="Times New Roman" w:cs="Times New Roman"/>
          <w:sz w:val="24"/>
          <w:szCs w:val="24"/>
        </w:rPr>
      </w:pPr>
      <w:r w:rsidRPr="007F3AF2">
        <w:rPr>
          <w:rFonts w:ascii="Times New Roman" w:hAnsi="Times New Roman" w:cs="Times New Roman"/>
          <w:sz w:val="24"/>
          <w:szCs w:val="24"/>
        </w:rPr>
        <w:t>Par Iekārtu apkopes veikšanu maksājums tiek veikts vienu reizi mēnesī, par iepriekšējā mēnesī veiktajiem Iekārtu apkopes darbiem, atbilstoši Finanšu piedāvājumam.</w:t>
      </w:r>
    </w:p>
    <w:p w14:paraId="6CF3509B" w14:textId="77777777" w:rsidR="007F3AF2" w:rsidRDefault="00EA3532" w:rsidP="00EA3532">
      <w:pPr>
        <w:pStyle w:val="ListParagraph"/>
        <w:numPr>
          <w:ilvl w:val="2"/>
          <w:numId w:val="23"/>
        </w:numPr>
        <w:spacing w:before="120" w:after="0" w:line="240" w:lineRule="auto"/>
        <w:ind w:left="284" w:hanging="284"/>
        <w:jc w:val="both"/>
        <w:rPr>
          <w:rFonts w:ascii="Times New Roman" w:hAnsi="Times New Roman" w:cs="Times New Roman"/>
          <w:sz w:val="24"/>
          <w:szCs w:val="24"/>
        </w:rPr>
      </w:pPr>
      <w:r w:rsidRPr="007F3AF2">
        <w:rPr>
          <w:rFonts w:ascii="Times New Roman" w:hAnsi="Times New Roman" w:cs="Times New Roman"/>
          <w:sz w:val="24"/>
          <w:szCs w:val="24"/>
        </w:rPr>
        <w:t>Apmaksu par kvalitatīvi veiktajiem Iekārtu remontdarbiem Pasūtītājs veic, pamatojoties uz Izpildītāja iesniegto rēķinu. Par pamatu rēķina izrakstīšanai kalpo Pušu pilnvaroto personu abpusēji parakstīts remonta izpildi apliecinošs dokuments – Darbu akts (</w:t>
      </w:r>
      <w:r w:rsidR="007F3AF2">
        <w:rPr>
          <w:rFonts w:ascii="Times New Roman" w:hAnsi="Times New Roman" w:cs="Times New Roman"/>
          <w:sz w:val="24"/>
          <w:szCs w:val="24"/>
        </w:rPr>
        <w:t>2. pielikums</w:t>
      </w:r>
      <w:r w:rsidRPr="007F3AF2">
        <w:rPr>
          <w:rFonts w:ascii="Times New Roman" w:hAnsi="Times New Roman" w:cs="Times New Roman"/>
          <w:sz w:val="24"/>
          <w:szCs w:val="24"/>
        </w:rPr>
        <w:t>). Izpildītāja piedāvātā cena Iekārtu remontdarbu izpildes ietvaros izmantojamiem materiāliem un rezerves daļām nedrīkst vairāk kā par 10 % (desmit procentiem) pārsniegt attiecīgā materiāla vai rezerves daļas vidējās tirgus cenas vai gadījumā, ja materiāls vai rezerves daļa ir specifiska un vidējo tirgus cenu objektīvi nevar konstatēt, – no ražotāja cenu lapā noteiktās cenas. Izpildītājam ir pienākums iesniegt paskaidrojumus, kas pamato cenu izcelsmi. Papildus Izpildītājs ir tiesīgs Darbu aktā norādīt ar materiālu vai rezerves daļu piegādi saistītos izdevumus.</w:t>
      </w:r>
    </w:p>
    <w:p w14:paraId="114659FF" w14:textId="77777777" w:rsidR="003679BA" w:rsidRDefault="00EA3532" w:rsidP="003679BA">
      <w:pPr>
        <w:pStyle w:val="ListParagraph"/>
        <w:numPr>
          <w:ilvl w:val="2"/>
          <w:numId w:val="23"/>
        </w:numPr>
        <w:spacing w:before="120" w:after="0" w:line="240" w:lineRule="auto"/>
        <w:ind w:left="284" w:hanging="284"/>
        <w:jc w:val="both"/>
        <w:rPr>
          <w:rFonts w:ascii="Times New Roman" w:hAnsi="Times New Roman" w:cs="Times New Roman"/>
          <w:sz w:val="24"/>
          <w:szCs w:val="24"/>
        </w:rPr>
      </w:pPr>
      <w:r w:rsidRPr="007F3AF2">
        <w:rPr>
          <w:rFonts w:ascii="Times New Roman" w:hAnsi="Times New Roman" w:cs="Times New Roman"/>
          <w:sz w:val="24"/>
          <w:szCs w:val="24"/>
        </w:rPr>
        <w:t xml:space="preserve">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w:t>
      </w:r>
      <w:r w:rsidRPr="007F3AF2">
        <w:rPr>
          <w:rFonts w:ascii="Times New Roman" w:hAnsi="Times New Roman" w:cs="Times New Roman"/>
          <w:sz w:val="24"/>
          <w:szCs w:val="24"/>
        </w:rPr>
        <w:lastRenderedPageBreak/>
        <w:t>par rēķinā norādīto apmaksas summu. Par samaksas dienu uzskatāms bankas atzīmes datums Pasūtītāja maksājuma uzdevumā.</w:t>
      </w:r>
    </w:p>
    <w:p w14:paraId="67F349BB" w14:textId="372B4016" w:rsidR="003679BA" w:rsidRPr="003679BA" w:rsidRDefault="003679BA" w:rsidP="003679BA">
      <w:pPr>
        <w:pStyle w:val="ListParagraph"/>
        <w:numPr>
          <w:ilvl w:val="2"/>
          <w:numId w:val="23"/>
        </w:numPr>
        <w:spacing w:before="120" w:after="0" w:line="240" w:lineRule="auto"/>
        <w:ind w:left="284" w:hanging="284"/>
        <w:contextualSpacing w:val="0"/>
        <w:jc w:val="both"/>
        <w:rPr>
          <w:rFonts w:ascii="Times New Roman" w:hAnsi="Times New Roman" w:cs="Times New Roman"/>
          <w:sz w:val="24"/>
          <w:szCs w:val="24"/>
        </w:rPr>
      </w:pPr>
      <w:r w:rsidRPr="003679BA">
        <w:rPr>
          <w:rFonts w:ascii="Times New Roman" w:hAnsi="Times New Roman" w:cs="Times New Roman"/>
          <w:sz w:val="24"/>
          <w:szCs w:val="24"/>
        </w:rPr>
        <w:t>Cenas, kuras Izpildītājs ir norādījis iepirkuma piedāvājumā, var tikt koriģētas vienu reizi gadā sākot ar 2026.gada ________ (otro gadu pēc līguma noslēgšanas),</w:t>
      </w:r>
    </w:p>
    <w:p w14:paraId="5EFD8CFB" w14:textId="56EB4A37" w:rsidR="004E059B" w:rsidRPr="004E059B" w:rsidRDefault="003C35F5" w:rsidP="003679BA">
      <w:pPr>
        <w:pStyle w:val="ListParagraph"/>
        <w:numPr>
          <w:ilvl w:val="0"/>
          <w:numId w:val="23"/>
        </w:numPr>
        <w:spacing w:before="120" w:after="0" w:line="240" w:lineRule="auto"/>
        <w:ind w:left="284" w:hanging="284"/>
        <w:contextualSpacing w:val="0"/>
        <w:jc w:val="both"/>
        <w:rPr>
          <w:rFonts w:ascii="Times New Roman" w:hAnsi="Times New Roman" w:cs="Times New Roman"/>
          <w:b/>
          <w:bCs/>
          <w:sz w:val="24"/>
          <w:szCs w:val="24"/>
        </w:rPr>
      </w:pPr>
      <w:r w:rsidRPr="004D0BA6">
        <w:rPr>
          <w:rFonts w:ascii="Times New Roman" w:hAnsi="Times New Roman" w:cs="Times New Roman"/>
          <w:b/>
          <w:bCs/>
          <w:sz w:val="24"/>
          <w:szCs w:val="24"/>
        </w:rPr>
        <w:t>Pakalpojuma sniedzēja atbildība un garantijas</w:t>
      </w:r>
      <w:r w:rsidR="004E059B">
        <w:rPr>
          <w:rFonts w:ascii="Times New Roman" w:hAnsi="Times New Roman" w:cs="Times New Roman"/>
          <w:b/>
          <w:bCs/>
          <w:sz w:val="24"/>
          <w:szCs w:val="24"/>
        </w:rPr>
        <w:t xml:space="preserve">. </w:t>
      </w:r>
      <w:r w:rsidR="004E059B" w:rsidRPr="004E059B">
        <w:rPr>
          <w:rFonts w:ascii="Times New Roman" w:eastAsia="Times New Roman" w:hAnsi="Times New Roman" w:cs="Times New Roman"/>
          <w:color w:val="000000" w:themeColor="text1"/>
          <w:sz w:val="24"/>
          <w:szCs w:val="24"/>
        </w:rPr>
        <w:t>Izpildītājs nodrošina veiktajiem iekārtu remonta darbiem, izmantotajiem un piegādātajiem materiāliem, kā arī rezerves daļām, ne mazāk kā 12 (divpadsmit) mēnešu garantija.</w:t>
      </w:r>
    </w:p>
    <w:p w14:paraId="7BAD6E91" w14:textId="5962211E" w:rsidR="003C35F5" w:rsidRPr="00BE54A9" w:rsidRDefault="003C35F5" w:rsidP="00BE54A9">
      <w:pPr>
        <w:pStyle w:val="ListParagraph"/>
        <w:numPr>
          <w:ilvl w:val="0"/>
          <w:numId w:val="23"/>
        </w:numPr>
        <w:spacing w:before="120" w:after="0" w:line="240" w:lineRule="auto"/>
        <w:ind w:left="284" w:hanging="284"/>
        <w:contextualSpacing w:val="0"/>
        <w:jc w:val="both"/>
        <w:rPr>
          <w:rFonts w:ascii="Times New Roman" w:hAnsi="Times New Roman" w:cs="Times New Roman"/>
          <w:b/>
          <w:bCs/>
          <w:sz w:val="24"/>
          <w:szCs w:val="24"/>
        </w:rPr>
      </w:pPr>
      <w:r w:rsidRPr="00BE54A9">
        <w:rPr>
          <w:rFonts w:ascii="Times New Roman" w:hAnsi="Times New Roman" w:cs="Times New Roman"/>
          <w:b/>
          <w:bCs/>
          <w:sz w:val="24"/>
          <w:szCs w:val="24"/>
        </w:rPr>
        <w:t>Pakalpojuma apjoma palielināšana vai samazināšana</w:t>
      </w:r>
    </w:p>
    <w:p w14:paraId="51D15E40" w14:textId="6BDEC512" w:rsidR="000B11D1" w:rsidRDefault="002B50E8" w:rsidP="00BE54A9">
      <w:pPr>
        <w:pStyle w:val="NormalWeb"/>
        <w:spacing w:before="120" w:beforeAutospacing="0" w:after="0" w:afterAutospacing="0"/>
        <w:jc w:val="both"/>
      </w:pPr>
      <w:r>
        <w:t>Līguma darbības laikā plānots</w:t>
      </w:r>
      <w:r w:rsidRPr="002B50E8">
        <w:t xml:space="preserve"> iekļaut jaunas iekārtas, kur</w:t>
      </w:r>
      <w:r>
        <w:t>ā</w:t>
      </w:r>
      <w:r w:rsidRPr="002B50E8">
        <w:t xml:space="preserve">m </w:t>
      </w:r>
      <w:r>
        <w:t xml:space="preserve">būs beidzies iegādes līgumā noteiktais garantijas termiņš un </w:t>
      </w:r>
      <w:r w:rsidRPr="002B50E8">
        <w:t xml:space="preserve">būs nepieciešams veikt </w:t>
      </w:r>
      <w:r w:rsidR="001D1F90">
        <w:t xml:space="preserve">šo iekārtu </w:t>
      </w:r>
      <w:r w:rsidRPr="002B50E8">
        <w:t xml:space="preserve">apkopes, remonta, kā arī </w:t>
      </w:r>
      <w:r>
        <w:t xml:space="preserve">iekārtu ieregulēšanas vai </w:t>
      </w:r>
      <w:r w:rsidRPr="002B50E8">
        <w:t>kalibrēšanas darbus.</w:t>
      </w:r>
      <w:r w:rsidR="000B1D27">
        <w:t xml:space="preserve"> </w:t>
      </w:r>
      <w:r>
        <w:t>Līguma darbība laikā</w:t>
      </w:r>
      <w:r w:rsidRPr="002B50E8">
        <w:t xml:space="preserve"> </w:t>
      </w:r>
      <w:r>
        <w:t xml:space="preserve">var tikt </w:t>
      </w:r>
      <w:r w:rsidR="001D1F90">
        <w:t xml:space="preserve">arī </w:t>
      </w:r>
      <w:r w:rsidRPr="002B50E8">
        <w:t>mainīts pakalpojuma apjoms</w:t>
      </w:r>
      <w:r w:rsidR="001D1F90">
        <w:t>, to samazinot</w:t>
      </w:r>
      <w:r w:rsidRPr="002B50E8">
        <w:t xml:space="preserve">, </w:t>
      </w:r>
      <w:r w:rsidR="001D1F90">
        <w:t>ja kāda no tehniskajā specifikācijā iekļautajām iekārtām tiks atzītas par norakstāmām (noņemtas no uzskaites)</w:t>
      </w:r>
      <w:r w:rsidR="000B11D1">
        <w:t>, jo nav plānota tā turpmāka izmantošana</w:t>
      </w:r>
      <w:r w:rsidRPr="002B50E8">
        <w:t>.</w:t>
      </w:r>
      <w:r w:rsidR="000B11D1">
        <w:t xml:space="preserve"> Izmaksas par jaunu iekārtām nepieciešamajiem pakalpojumiem tiks noteiktas</w:t>
      </w:r>
      <w:r w:rsidR="003679BA">
        <w:t xml:space="preserve"> saskaņā ar līgumā noteiktajām cenām</w:t>
      </w:r>
      <w:r w:rsidR="000B11D1">
        <w:t>.</w:t>
      </w:r>
      <w:r w:rsidR="003679BA">
        <w:t xml:space="preserve"> </w:t>
      </w:r>
    </w:p>
    <w:p w14:paraId="3CCA8589" w14:textId="1AB6AA27" w:rsidR="003C35F5" w:rsidRPr="00BE54A9" w:rsidRDefault="003C35F5" w:rsidP="00BE54A9">
      <w:pPr>
        <w:pStyle w:val="ListParagraph"/>
        <w:numPr>
          <w:ilvl w:val="0"/>
          <w:numId w:val="45"/>
        </w:numPr>
        <w:spacing w:before="120" w:after="0" w:line="240" w:lineRule="auto"/>
        <w:ind w:left="284" w:hanging="284"/>
        <w:rPr>
          <w:rFonts w:ascii="Times New Roman" w:hAnsi="Times New Roman" w:cs="Times New Roman"/>
          <w:b/>
          <w:bCs/>
          <w:sz w:val="24"/>
          <w:szCs w:val="24"/>
        </w:rPr>
      </w:pPr>
      <w:r w:rsidRPr="00BE54A9">
        <w:rPr>
          <w:rFonts w:ascii="Times New Roman" w:hAnsi="Times New Roman" w:cs="Times New Roman"/>
          <w:b/>
          <w:bCs/>
          <w:sz w:val="24"/>
          <w:szCs w:val="24"/>
        </w:rPr>
        <w:t>Pielikumi</w:t>
      </w:r>
      <w:r w:rsidR="00A27CDB" w:rsidRPr="00BE54A9">
        <w:rPr>
          <w:rFonts w:ascii="Times New Roman" w:hAnsi="Times New Roman" w:cs="Times New Roman"/>
          <w:b/>
          <w:bCs/>
          <w:sz w:val="24"/>
          <w:szCs w:val="24"/>
        </w:rPr>
        <w:t>:</w:t>
      </w:r>
    </w:p>
    <w:p w14:paraId="7F93305B" w14:textId="0E5D6FB1" w:rsidR="008C7A90" w:rsidRPr="008C7A90" w:rsidRDefault="008C7A90" w:rsidP="000B11D1">
      <w:pPr>
        <w:pStyle w:val="ListParagraph"/>
        <w:numPr>
          <w:ilvl w:val="2"/>
          <w:numId w:val="45"/>
        </w:numPr>
        <w:spacing w:before="120" w:after="0" w:line="240" w:lineRule="auto"/>
        <w:ind w:left="567" w:hanging="283"/>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1.1. pielikums – Iekārtu saraksts un nepieciešamo pakalpojumu veidi;</w:t>
      </w:r>
    </w:p>
    <w:p w14:paraId="0BB4D211" w14:textId="070FAE02" w:rsidR="000A617D" w:rsidRPr="000A617D" w:rsidRDefault="000A617D" w:rsidP="000B11D1">
      <w:pPr>
        <w:pStyle w:val="ListParagraph"/>
        <w:numPr>
          <w:ilvl w:val="2"/>
          <w:numId w:val="45"/>
        </w:numPr>
        <w:spacing w:before="120" w:after="0" w:line="240" w:lineRule="auto"/>
        <w:ind w:left="567" w:hanging="283"/>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2. </w:t>
      </w:r>
      <w:r w:rsidRPr="000A617D">
        <w:rPr>
          <w:rFonts w:ascii="Times New Roman" w:hAnsi="Times New Roman" w:cs="Times New Roman"/>
          <w:sz w:val="24"/>
          <w:szCs w:val="24"/>
        </w:rPr>
        <w:t>pielikums – Darba akts;</w:t>
      </w:r>
    </w:p>
    <w:p w14:paraId="4CB03A4C" w14:textId="77777777" w:rsidR="000A617D" w:rsidRPr="000A617D" w:rsidRDefault="000A617D" w:rsidP="000B11D1">
      <w:pPr>
        <w:pStyle w:val="ListParagraph"/>
        <w:numPr>
          <w:ilvl w:val="2"/>
          <w:numId w:val="45"/>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0A617D">
        <w:rPr>
          <w:rFonts w:ascii="Times New Roman" w:hAnsi="Times New Roman" w:cs="Times New Roman"/>
          <w:sz w:val="24"/>
          <w:szCs w:val="24"/>
        </w:rPr>
        <w:t>3. pielikums – Defekta akts;</w:t>
      </w:r>
    </w:p>
    <w:p w14:paraId="78F07C16" w14:textId="23D638B1" w:rsidR="00A27CDB" w:rsidRPr="000A617D" w:rsidRDefault="00A27CDB" w:rsidP="000B11D1">
      <w:pPr>
        <w:pStyle w:val="ListParagraph"/>
        <w:numPr>
          <w:ilvl w:val="2"/>
          <w:numId w:val="45"/>
        </w:numPr>
        <w:spacing w:before="120" w:after="0" w:line="240" w:lineRule="auto"/>
        <w:ind w:left="567" w:hanging="283"/>
        <w:jc w:val="both"/>
        <w:rPr>
          <w:rFonts w:ascii="Times New Roman" w:hAnsi="Times New Roman" w:cs="Times New Roman"/>
          <w:sz w:val="24"/>
          <w:szCs w:val="24"/>
        </w:rPr>
      </w:pPr>
      <w:r w:rsidRPr="000A617D">
        <w:rPr>
          <w:rFonts w:ascii="Times New Roman" w:hAnsi="Times New Roman" w:cs="Times New Roman"/>
          <w:sz w:val="24"/>
          <w:szCs w:val="24"/>
        </w:rPr>
        <w:t>4. pielikum</w:t>
      </w:r>
      <w:r w:rsidR="000A617D" w:rsidRPr="000A617D">
        <w:rPr>
          <w:rFonts w:ascii="Times New Roman" w:hAnsi="Times New Roman" w:cs="Times New Roman"/>
          <w:sz w:val="24"/>
          <w:szCs w:val="24"/>
        </w:rPr>
        <w:t>s</w:t>
      </w:r>
      <w:r w:rsidRPr="000A617D">
        <w:rPr>
          <w:rFonts w:ascii="Times New Roman" w:hAnsi="Times New Roman" w:cs="Times New Roman"/>
          <w:sz w:val="24"/>
          <w:szCs w:val="24"/>
        </w:rPr>
        <w:t xml:space="preserve"> “Darba drošības un vides aizsardzības noteikumi pakalpojumu noteikumi pakalpojumu sniedzējiem, piegādātājiem un būvdarbu veicējiem”.</w:t>
      </w:r>
    </w:p>
    <w:p w14:paraId="77E27FBF" w14:textId="77777777" w:rsidR="00A27CDB" w:rsidRPr="00A27CDB" w:rsidRDefault="00A27CDB" w:rsidP="00A27CDB">
      <w:pPr>
        <w:spacing w:after="120" w:line="240" w:lineRule="auto"/>
        <w:rPr>
          <w:rFonts w:ascii="Times New Roman" w:hAnsi="Times New Roman" w:cs="Times New Roman"/>
          <w:b/>
          <w:bCs/>
          <w:sz w:val="24"/>
          <w:szCs w:val="24"/>
        </w:rPr>
      </w:pPr>
    </w:p>
    <w:p w14:paraId="58A03634" w14:textId="77777777" w:rsidR="00E02516" w:rsidRPr="00E417DF" w:rsidRDefault="00E02516" w:rsidP="00E02516">
      <w:pPr>
        <w:pStyle w:val="ListParagraph"/>
        <w:spacing w:before="120" w:after="0" w:line="240" w:lineRule="auto"/>
        <w:ind w:left="1069"/>
        <w:jc w:val="both"/>
        <w:rPr>
          <w:rFonts w:ascii="Times New Roman" w:eastAsia="Times New Roman" w:hAnsi="Times New Roman" w:cs="Times New Roman"/>
          <w:b/>
          <w:bCs/>
          <w:color w:val="000000" w:themeColor="text1"/>
          <w:sz w:val="24"/>
          <w:szCs w:val="24"/>
        </w:rPr>
      </w:pPr>
    </w:p>
    <w:p w14:paraId="4937A300" w14:textId="77777777" w:rsidR="000E0090" w:rsidRPr="00FC5C22" w:rsidRDefault="000E0090" w:rsidP="008513E4">
      <w:pPr>
        <w:pStyle w:val="ListParagraph"/>
        <w:spacing w:after="0" w:line="240" w:lineRule="auto"/>
        <w:jc w:val="both"/>
        <w:rPr>
          <w:rFonts w:ascii="Times New Roman" w:hAnsi="Times New Roman" w:cs="Times New Roman"/>
          <w:sz w:val="24"/>
          <w:szCs w:val="24"/>
        </w:rPr>
      </w:pPr>
    </w:p>
    <w:p w14:paraId="6DFA15BD" w14:textId="77777777" w:rsidR="00697034" w:rsidRPr="00FC5C22" w:rsidRDefault="00697034" w:rsidP="008A006E">
      <w:pPr>
        <w:spacing w:after="0" w:line="240" w:lineRule="auto"/>
        <w:ind w:left="284" w:hanging="284"/>
        <w:jc w:val="both"/>
        <w:rPr>
          <w:rFonts w:ascii="Times New Roman" w:eastAsia="Times New Roman" w:hAnsi="Times New Roman" w:cs="Times New Roman"/>
          <w:color w:val="000000" w:themeColor="text1"/>
          <w:sz w:val="24"/>
          <w:szCs w:val="24"/>
        </w:rPr>
      </w:pPr>
    </w:p>
    <w:p w14:paraId="3527E549" w14:textId="77777777" w:rsidR="00697034" w:rsidRPr="00FC5C22" w:rsidRDefault="00697034" w:rsidP="00697034">
      <w:pPr>
        <w:pStyle w:val="ListParagraph"/>
        <w:numPr>
          <w:ilvl w:val="0"/>
          <w:numId w:val="8"/>
        </w:numPr>
        <w:spacing w:after="0" w:line="240" w:lineRule="auto"/>
        <w:jc w:val="both"/>
        <w:rPr>
          <w:rFonts w:ascii="Times New Roman" w:eastAsia="Times New Roman" w:hAnsi="Times New Roman" w:cs="Times New Roman"/>
          <w:color w:val="000000" w:themeColor="text1"/>
          <w:sz w:val="24"/>
          <w:szCs w:val="24"/>
        </w:rPr>
        <w:sectPr w:rsidR="00697034" w:rsidRPr="00FC5C22" w:rsidSect="00321932">
          <w:headerReference w:type="default" r:id="rId8"/>
          <w:footerReference w:type="default" r:id="rId9"/>
          <w:pgSz w:w="11906" w:h="16838"/>
          <w:pgMar w:top="1440" w:right="991" w:bottom="1440" w:left="1418" w:header="708" w:footer="708" w:gutter="0"/>
          <w:cols w:space="708"/>
          <w:docGrid w:linePitch="360"/>
        </w:sectPr>
      </w:pPr>
    </w:p>
    <w:tbl>
      <w:tblPr>
        <w:tblW w:w="1587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63"/>
        <w:gridCol w:w="1683"/>
        <w:gridCol w:w="1923"/>
        <w:gridCol w:w="1376"/>
        <w:gridCol w:w="1308"/>
        <w:gridCol w:w="2750"/>
        <w:gridCol w:w="2122"/>
        <w:gridCol w:w="1985"/>
      </w:tblGrid>
      <w:tr w:rsidR="00A83ADE" w:rsidRPr="00FC5C22" w14:paraId="229F704E" w14:textId="77777777" w:rsidTr="00003ADE">
        <w:trPr>
          <w:trHeight w:val="255"/>
        </w:trPr>
        <w:tc>
          <w:tcPr>
            <w:tcW w:w="15872" w:type="dxa"/>
            <w:gridSpan w:val="9"/>
          </w:tcPr>
          <w:p w14:paraId="2BB38FC6" w14:textId="6494BD0F" w:rsidR="00A83ADE" w:rsidRPr="00A83ADE" w:rsidRDefault="00A83ADE" w:rsidP="00A83ADE">
            <w:pPr>
              <w:ind w:left="360"/>
              <w:jc w:val="right"/>
              <w:rPr>
                <w:rFonts w:ascii="Times New Roman" w:hAnsi="Times New Roman" w:cs="Times New Roman"/>
                <w:b/>
                <w:bCs/>
                <w:sz w:val="24"/>
                <w:szCs w:val="24"/>
              </w:rPr>
            </w:pPr>
            <w:r>
              <w:rPr>
                <w:rFonts w:ascii="Times New Roman" w:hAnsi="Times New Roman" w:cs="Times New Roman"/>
                <w:b/>
                <w:bCs/>
                <w:sz w:val="24"/>
                <w:szCs w:val="24"/>
              </w:rPr>
              <w:lastRenderedPageBreak/>
              <w:t>1.1</w:t>
            </w:r>
            <w:r w:rsidRPr="00A83ADE">
              <w:rPr>
                <w:rFonts w:ascii="Times New Roman" w:hAnsi="Times New Roman" w:cs="Times New Roman"/>
                <w:b/>
                <w:bCs/>
                <w:sz w:val="24"/>
                <w:szCs w:val="24"/>
              </w:rPr>
              <w:t xml:space="preserve"> pielikums</w:t>
            </w:r>
          </w:p>
        </w:tc>
      </w:tr>
      <w:tr w:rsidR="00A83ADE" w:rsidRPr="00FC5C22" w14:paraId="3AF64335" w14:textId="469570A1" w:rsidTr="00003ADE">
        <w:trPr>
          <w:trHeight w:val="255"/>
        </w:trPr>
        <w:tc>
          <w:tcPr>
            <w:tcW w:w="15872" w:type="dxa"/>
            <w:gridSpan w:val="9"/>
          </w:tcPr>
          <w:p w14:paraId="4D574079" w14:textId="77777777" w:rsidR="00003ADE" w:rsidRDefault="00A83ADE" w:rsidP="00003ADE">
            <w:pPr>
              <w:jc w:val="center"/>
              <w:rPr>
                <w:rFonts w:ascii="Times New Roman" w:hAnsi="Times New Roman" w:cs="Times New Roman"/>
                <w:b/>
                <w:bCs/>
                <w:sz w:val="24"/>
                <w:szCs w:val="24"/>
              </w:rPr>
            </w:pPr>
            <w:r w:rsidRPr="00FC5C22">
              <w:rPr>
                <w:rFonts w:ascii="Times New Roman" w:hAnsi="Times New Roman" w:cs="Times New Roman"/>
                <w:b/>
                <w:bCs/>
                <w:sz w:val="24"/>
                <w:szCs w:val="24"/>
              </w:rPr>
              <w:t>IEKĀRTU SARAKSTS UN NEPIECIEŠAMO PAKALPOJUMU VEIDI</w:t>
            </w:r>
          </w:p>
          <w:p w14:paraId="6E0EA920" w14:textId="1FC46B5B" w:rsidR="00003ADE" w:rsidRPr="00003ADE" w:rsidRDefault="00003ADE" w:rsidP="00003ADE">
            <w:pPr>
              <w:jc w:val="both"/>
              <w:rPr>
                <w:rFonts w:ascii="Times New Roman" w:hAnsi="Times New Roman" w:cs="Times New Roman"/>
                <w:b/>
                <w:bCs/>
                <w:sz w:val="24"/>
                <w:szCs w:val="24"/>
              </w:rPr>
            </w:pPr>
            <w:r w:rsidRPr="00003ADE">
              <w:rPr>
                <w:rFonts w:ascii="Times New Roman" w:hAnsi="Times New Roman" w:cs="Times New Roman"/>
                <w:i/>
                <w:iCs/>
                <w:sz w:val="24"/>
                <w:szCs w:val="24"/>
              </w:rPr>
              <w:t>Apkope - iekārtu ārējā apskate, iekārtu darbības pamatprincipu pārbaude (vai nav mehāniski bojājumi, korozija vai visi indikācijas režīmi darba/dežūru ir darba stāvoklī) un visu mehānismu pārbaude</w:t>
            </w:r>
            <w:r>
              <w:rPr>
                <w:rFonts w:ascii="Times New Roman" w:hAnsi="Times New Roman" w:cs="Times New Roman"/>
                <w:i/>
                <w:iCs/>
                <w:sz w:val="24"/>
                <w:szCs w:val="24"/>
              </w:rPr>
              <w:t>, v</w:t>
            </w:r>
            <w:r w:rsidRPr="00003ADE">
              <w:rPr>
                <w:rFonts w:ascii="Times New Roman" w:hAnsi="Times New Roman" w:cs="Times New Roman"/>
                <w:i/>
                <w:iCs/>
                <w:sz w:val="24"/>
                <w:szCs w:val="24"/>
              </w:rPr>
              <w:t>isu nepieciešamo</w:t>
            </w:r>
            <w:r>
              <w:rPr>
                <w:rFonts w:ascii="Times New Roman" w:hAnsi="Times New Roman" w:cs="Times New Roman"/>
                <w:i/>
                <w:iCs/>
                <w:sz w:val="24"/>
                <w:szCs w:val="24"/>
              </w:rPr>
              <w:t xml:space="preserve"> iekārtu</w:t>
            </w:r>
            <w:r w:rsidRPr="00003ADE">
              <w:rPr>
                <w:rFonts w:ascii="Times New Roman" w:hAnsi="Times New Roman" w:cs="Times New Roman"/>
                <w:i/>
                <w:iCs/>
                <w:sz w:val="24"/>
                <w:szCs w:val="24"/>
              </w:rPr>
              <w:t xml:space="preserve"> funkciju darbspējas, profilaktiskie un regulēšanas darbi atbilstoši tehniskās dokumentācijas prasībām, kā arī pamata un rezerves barošanas avotu pārbaude atbilstoši apkopes reglamentā norādītajiem darbiem, t.sk. Iekārtu ieregulēšana </w:t>
            </w:r>
            <w:r>
              <w:rPr>
                <w:rFonts w:ascii="Times New Roman" w:hAnsi="Times New Roman" w:cs="Times New Roman"/>
                <w:i/>
                <w:iCs/>
                <w:sz w:val="24"/>
                <w:szCs w:val="24"/>
              </w:rPr>
              <w:t xml:space="preserve">vai kalibrēšana </w:t>
            </w:r>
            <w:r w:rsidRPr="00003ADE">
              <w:rPr>
                <w:rFonts w:ascii="Times New Roman" w:hAnsi="Times New Roman" w:cs="Times New Roman"/>
                <w:i/>
                <w:iCs/>
                <w:sz w:val="24"/>
                <w:szCs w:val="24"/>
              </w:rPr>
              <w:t xml:space="preserve">un </w:t>
            </w:r>
            <w:r w:rsidRPr="00003ADE">
              <w:rPr>
                <w:rFonts w:ascii="Times New Roman" w:eastAsia="Times New Roman" w:hAnsi="Times New Roman" w:cs="Times New Roman"/>
                <w:i/>
                <w:iCs/>
                <w:color w:val="000000" w:themeColor="text1"/>
                <w:sz w:val="24"/>
                <w:szCs w:val="24"/>
              </w:rPr>
              <w:t>darba režīmu programmēšanu atbilstoši Pasūtītāja pilnvarotās personas norādījumiem, ja tas nepieciešams pēc apkopes veikšanas, kā arī apkopes laikā nepieciešamo rezerves daļu nomaiņa, kuras paredzēts mainīt, veicot apkopes darbus.</w:t>
            </w:r>
          </w:p>
        </w:tc>
      </w:tr>
      <w:tr w:rsidR="004D2218" w:rsidRPr="00FC5C22" w14:paraId="60228752" w14:textId="437B2C42" w:rsidTr="00003ADE">
        <w:trPr>
          <w:trHeight w:val="333"/>
        </w:trPr>
        <w:tc>
          <w:tcPr>
            <w:tcW w:w="562" w:type="dxa"/>
            <w:vMerge w:val="restart"/>
            <w:shd w:val="clear" w:color="000000" w:fill="92D050"/>
            <w:vAlign w:val="center"/>
          </w:tcPr>
          <w:p w14:paraId="2FEB427D" w14:textId="77777777" w:rsidR="004D2218" w:rsidRPr="00FC5C22" w:rsidRDefault="004D2218" w:rsidP="002E2F26">
            <w:pPr>
              <w:rPr>
                <w:rFonts w:ascii="Times New Roman" w:hAnsi="Times New Roman" w:cs="Times New Roman"/>
                <w:b/>
                <w:bCs/>
                <w:sz w:val="24"/>
                <w:szCs w:val="24"/>
              </w:rPr>
            </w:pPr>
            <w:r w:rsidRPr="00FC5C22">
              <w:rPr>
                <w:rFonts w:ascii="Times New Roman" w:hAnsi="Times New Roman" w:cs="Times New Roman"/>
                <w:b/>
                <w:bCs/>
                <w:sz w:val="24"/>
                <w:szCs w:val="24"/>
              </w:rPr>
              <w:t>Nr.</w:t>
            </w:r>
          </w:p>
          <w:p w14:paraId="32C81FCE" w14:textId="77777777" w:rsidR="004D2218" w:rsidRPr="00FC5C22" w:rsidRDefault="004D2218" w:rsidP="002E2F26">
            <w:pPr>
              <w:rPr>
                <w:rFonts w:ascii="Times New Roman" w:hAnsi="Times New Roman" w:cs="Times New Roman"/>
                <w:b/>
                <w:bCs/>
                <w:sz w:val="24"/>
                <w:szCs w:val="24"/>
              </w:rPr>
            </w:pPr>
            <w:r w:rsidRPr="00FC5C22">
              <w:rPr>
                <w:rFonts w:ascii="Times New Roman" w:hAnsi="Times New Roman" w:cs="Times New Roman"/>
                <w:b/>
                <w:bCs/>
                <w:sz w:val="24"/>
                <w:szCs w:val="24"/>
              </w:rPr>
              <w:t>p.</w:t>
            </w:r>
          </w:p>
          <w:p w14:paraId="21FE84F2" w14:textId="6F628D00" w:rsidR="004D2218" w:rsidRPr="00FC5C22" w:rsidRDefault="004D2218" w:rsidP="002E2F26">
            <w:pPr>
              <w:rPr>
                <w:rFonts w:ascii="Times New Roman" w:hAnsi="Times New Roman" w:cs="Times New Roman"/>
                <w:b/>
                <w:bCs/>
                <w:sz w:val="24"/>
                <w:szCs w:val="24"/>
              </w:rPr>
            </w:pPr>
            <w:r w:rsidRPr="00FC5C22">
              <w:rPr>
                <w:rFonts w:ascii="Times New Roman" w:hAnsi="Times New Roman" w:cs="Times New Roman"/>
                <w:b/>
                <w:bCs/>
                <w:sz w:val="24"/>
                <w:szCs w:val="24"/>
              </w:rPr>
              <w:t>k.</w:t>
            </w:r>
          </w:p>
        </w:tc>
        <w:tc>
          <w:tcPr>
            <w:tcW w:w="2163" w:type="dxa"/>
            <w:vMerge w:val="restart"/>
            <w:shd w:val="clear" w:color="000000" w:fill="92D050"/>
            <w:vAlign w:val="center"/>
          </w:tcPr>
          <w:p w14:paraId="3C3F0BAF" w14:textId="251559BD" w:rsidR="004D2218" w:rsidRPr="00FC5C22" w:rsidRDefault="004D2218" w:rsidP="002E2F26">
            <w:pPr>
              <w:rPr>
                <w:rFonts w:ascii="Times New Roman" w:hAnsi="Times New Roman" w:cs="Times New Roman"/>
                <w:b/>
                <w:bCs/>
                <w:sz w:val="24"/>
                <w:szCs w:val="24"/>
              </w:rPr>
            </w:pPr>
            <w:r w:rsidRPr="00FC5C22">
              <w:rPr>
                <w:rFonts w:ascii="Times New Roman" w:hAnsi="Times New Roman" w:cs="Times New Roman"/>
                <w:b/>
                <w:bCs/>
                <w:sz w:val="24"/>
                <w:szCs w:val="24"/>
              </w:rPr>
              <w:t>Iekārtas nosaukums</w:t>
            </w:r>
          </w:p>
        </w:tc>
        <w:tc>
          <w:tcPr>
            <w:tcW w:w="1683" w:type="dxa"/>
            <w:vMerge w:val="restart"/>
            <w:shd w:val="clear" w:color="000000" w:fill="92D050"/>
            <w:vAlign w:val="center"/>
          </w:tcPr>
          <w:p w14:paraId="59B01542" w14:textId="13780201" w:rsidR="004D2218" w:rsidRPr="00FC5C22" w:rsidRDefault="004D2218" w:rsidP="002E2F26">
            <w:pPr>
              <w:rPr>
                <w:rFonts w:ascii="Times New Roman" w:hAnsi="Times New Roman" w:cs="Times New Roman"/>
                <w:b/>
                <w:bCs/>
                <w:sz w:val="24"/>
                <w:szCs w:val="24"/>
              </w:rPr>
            </w:pPr>
            <w:r w:rsidRPr="00FC5C22">
              <w:rPr>
                <w:rFonts w:ascii="Times New Roman" w:hAnsi="Times New Roman" w:cs="Times New Roman"/>
                <w:b/>
                <w:bCs/>
                <w:sz w:val="24"/>
                <w:szCs w:val="24"/>
              </w:rPr>
              <w:t>Pamatlīdzekļa inv.nr</w:t>
            </w:r>
          </w:p>
        </w:tc>
        <w:tc>
          <w:tcPr>
            <w:tcW w:w="1923" w:type="dxa"/>
            <w:vMerge w:val="restart"/>
            <w:shd w:val="clear" w:color="000000" w:fill="92D050"/>
            <w:vAlign w:val="center"/>
          </w:tcPr>
          <w:p w14:paraId="532C7944" w14:textId="38047214" w:rsidR="004D2218" w:rsidRPr="00FC5C22" w:rsidRDefault="004D2218" w:rsidP="002E2F26">
            <w:pPr>
              <w:rPr>
                <w:rFonts w:ascii="Times New Roman" w:hAnsi="Times New Roman" w:cs="Times New Roman"/>
                <w:b/>
                <w:bCs/>
                <w:sz w:val="24"/>
                <w:szCs w:val="24"/>
              </w:rPr>
            </w:pPr>
            <w:r w:rsidRPr="00FC5C22">
              <w:rPr>
                <w:rFonts w:ascii="Times New Roman" w:hAnsi="Times New Roman" w:cs="Times New Roman"/>
                <w:b/>
                <w:bCs/>
                <w:sz w:val="24"/>
                <w:szCs w:val="24"/>
              </w:rPr>
              <w:t xml:space="preserve">Pamatlīdzekļu vieds veids </w:t>
            </w:r>
          </w:p>
        </w:tc>
        <w:tc>
          <w:tcPr>
            <w:tcW w:w="1376" w:type="dxa"/>
            <w:vMerge w:val="restart"/>
            <w:shd w:val="clear" w:color="000000" w:fill="92D050"/>
            <w:vAlign w:val="center"/>
          </w:tcPr>
          <w:p w14:paraId="6C34FBF1" w14:textId="20A8F754" w:rsidR="004D2218" w:rsidRPr="00FC5C22" w:rsidRDefault="004D2218" w:rsidP="002E2F26">
            <w:pPr>
              <w:rPr>
                <w:rFonts w:ascii="Times New Roman" w:hAnsi="Times New Roman" w:cs="Times New Roman"/>
                <w:b/>
                <w:bCs/>
                <w:sz w:val="24"/>
                <w:szCs w:val="24"/>
              </w:rPr>
            </w:pPr>
            <w:r w:rsidRPr="00FC5C22">
              <w:rPr>
                <w:rFonts w:ascii="Times New Roman" w:hAnsi="Times New Roman" w:cs="Times New Roman"/>
                <w:b/>
                <w:bCs/>
                <w:sz w:val="24"/>
                <w:szCs w:val="24"/>
              </w:rPr>
              <w:t>Iekārtas atrašanās adrese</w:t>
            </w:r>
          </w:p>
        </w:tc>
        <w:tc>
          <w:tcPr>
            <w:tcW w:w="1308" w:type="dxa"/>
            <w:vMerge w:val="restart"/>
            <w:shd w:val="clear" w:color="000000" w:fill="92D050"/>
          </w:tcPr>
          <w:p w14:paraId="1AE974F5" w14:textId="377A2E9E" w:rsidR="004D2218" w:rsidRPr="00FC5C22" w:rsidRDefault="004D2218" w:rsidP="000A617D">
            <w:pPr>
              <w:jc w:val="center"/>
              <w:rPr>
                <w:rFonts w:ascii="Times New Roman" w:hAnsi="Times New Roman" w:cs="Times New Roman"/>
                <w:b/>
                <w:bCs/>
                <w:sz w:val="24"/>
                <w:szCs w:val="24"/>
              </w:rPr>
            </w:pPr>
            <w:r>
              <w:rPr>
                <w:rFonts w:ascii="Times New Roman" w:hAnsi="Times New Roman" w:cs="Times New Roman"/>
                <w:b/>
                <w:bCs/>
                <w:sz w:val="24"/>
                <w:szCs w:val="24"/>
              </w:rPr>
              <w:t>Tehnisko apkopju skaits 3 gadu laikā</w:t>
            </w:r>
          </w:p>
        </w:tc>
        <w:tc>
          <w:tcPr>
            <w:tcW w:w="6857" w:type="dxa"/>
            <w:gridSpan w:val="3"/>
            <w:shd w:val="clear" w:color="000000" w:fill="92D050"/>
            <w:vAlign w:val="center"/>
          </w:tcPr>
          <w:p w14:paraId="675DAEB9" w14:textId="09B5B4E5" w:rsidR="004D2218" w:rsidRPr="00FC5C22" w:rsidRDefault="004D2218" w:rsidP="000A617D">
            <w:pPr>
              <w:jc w:val="center"/>
              <w:rPr>
                <w:rFonts w:ascii="Times New Roman" w:hAnsi="Times New Roman" w:cs="Times New Roman"/>
                <w:b/>
                <w:bCs/>
                <w:sz w:val="24"/>
                <w:szCs w:val="24"/>
              </w:rPr>
            </w:pPr>
            <w:r w:rsidRPr="00FC5C22">
              <w:rPr>
                <w:rFonts w:ascii="Times New Roman" w:hAnsi="Times New Roman" w:cs="Times New Roman"/>
                <w:b/>
                <w:bCs/>
                <w:sz w:val="24"/>
                <w:szCs w:val="24"/>
              </w:rPr>
              <w:t>Nepieciešamais pakalpojums</w:t>
            </w:r>
          </w:p>
        </w:tc>
      </w:tr>
      <w:tr w:rsidR="004D2218" w:rsidRPr="00FC5C22" w14:paraId="14BEC512" w14:textId="1004EBBE" w:rsidTr="00003ADE">
        <w:trPr>
          <w:trHeight w:val="1166"/>
        </w:trPr>
        <w:tc>
          <w:tcPr>
            <w:tcW w:w="562" w:type="dxa"/>
            <w:vMerge/>
            <w:shd w:val="clear" w:color="000000" w:fill="92D050"/>
            <w:textDirection w:val="btLr"/>
            <w:vAlign w:val="center"/>
            <w:hideMark/>
          </w:tcPr>
          <w:p w14:paraId="207D79CA" w14:textId="163414BF" w:rsidR="004D2218" w:rsidRPr="00FC5C22" w:rsidRDefault="004D2218" w:rsidP="002E2F26">
            <w:pPr>
              <w:rPr>
                <w:rFonts w:ascii="Times New Roman" w:hAnsi="Times New Roman" w:cs="Times New Roman"/>
                <w:b/>
                <w:bCs/>
                <w:sz w:val="24"/>
                <w:szCs w:val="24"/>
              </w:rPr>
            </w:pPr>
          </w:p>
        </w:tc>
        <w:tc>
          <w:tcPr>
            <w:tcW w:w="2163" w:type="dxa"/>
            <w:vMerge/>
            <w:shd w:val="clear" w:color="000000" w:fill="92D050"/>
            <w:vAlign w:val="center"/>
            <w:hideMark/>
          </w:tcPr>
          <w:p w14:paraId="08B5F4C1" w14:textId="3F0B06EC" w:rsidR="004D2218" w:rsidRPr="00FC5C22" w:rsidRDefault="004D2218" w:rsidP="002E2F26">
            <w:pPr>
              <w:rPr>
                <w:rFonts w:ascii="Times New Roman" w:hAnsi="Times New Roman" w:cs="Times New Roman"/>
                <w:b/>
                <w:bCs/>
                <w:sz w:val="24"/>
                <w:szCs w:val="24"/>
              </w:rPr>
            </w:pPr>
          </w:p>
        </w:tc>
        <w:tc>
          <w:tcPr>
            <w:tcW w:w="1683" w:type="dxa"/>
            <w:vMerge/>
            <w:shd w:val="clear" w:color="000000" w:fill="92D050"/>
            <w:vAlign w:val="center"/>
            <w:hideMark/>
          </w:tcPr>
          <w:p w14:paraId="477B56B2" w14:textId="1A824AB0" w:rsidR="004D2218" w:rsidRPr="00FC5C22" w:rsidRDefault="004D2218" w:rsidP="002E2F26">
            <w:pPr>
              <w:rPr>
                <w:rFonts w:ascii="Times New Roman" w:hAnsi="Times New Roman" w:cs="Times New Roman"/>
                <w:b/>
                <w:bCs/>
                <w:sz w:val="24"/>
                <w:szCs w:val="24"/>
              </w:rPr>
            </w:pPr>
          </w:p>
        </w:tc>
        <w:tc>
          <w:tcPr>
            <w:tcW w:w="1923" w:type="dxa"/>
            <w:vMerge/>
            <w:shd w:val="clear" w:color="000000" w:fill="92D050"/>
            <w:vAlign w:val="center"/>
            <w:hideMark/>
          </w:tcPr>
          <w:p w14:paraId="61B9C88C" w14:textId="32934739" w:rsidR="004D2218" w:rsidRPr="00FC5C22" w:rsidRDefault="004D2218" w:rsidP="002E2F26">
            <w:pPr>
              <w:rPr>
                <w:rFonts w:ascii="Times New Roman" w:hAnsi="Times New Roman" w:cs="Times New Roman"/>
                <w:b/>
                <w:bCs/>
                <w:sz w:val="24"/>
                <w:szCs w:val="24"/>
              </w:rPr>
            </w:pPr>
          </w:p>
        </w:tc>
        <w:tc>
          <w:tcPr>
            <w:tcW w:w="1376" w:type="dxa"/>
            <w:vMerge/>
            <w:shd w:val="clear" w:color="000000" w:fill="92D050"/>
            <w:vAlign w:val="center"/>
            <w:hideMark/>
          </w:tcPr>
          <w:p w14:paraId="2F4F938E" w14:textId="61F8D9D1" w:rsidR="004D2218" w:rsidRPr="00FC5C22" w:rsidRDefault="004D2218" w:rsidP="002E2F26">
            <w:pPr>
              <w:rPr>
                <w:rFonts w:ascii="Times New Roman" w:hAnsi="Times New Roman" w:cs="Times New Roman"/>
                <w:b/>
                <w:bCs/>
                <w:sz w:val="24"/>
                <w:szCs w:val="24"/>
              </w:rPr>
            </w:pPr>
          </w:p>
        </w:tc>
        <w:tc>
          <w:tcPr>
            <w:tcW w:w="1308" w:type="dxa"/>
            <w:vMerge/>
            <w:shd w:val="clear" w:color="000000" w:fill="92D050"/>
          </w:tcPr>
          <w:p w14:paraId="5D0ED034" w14:textId="77777777" w:rsidR="004D2218" w:rsidRPr="00FC5C22" w:rsidRDefault="004D2218" w:rsidP="002E2F26">
            <w:pPr>
              <w:rPr>
                <w:rFonts w:ascii="Times New Roman" w:hAnsi="Times New Roman" w:cs="Times New Roman"/>
                <w:b/>
                <w:bCs/>
                <w:sz w:val="24"/>
                <w:szCs w:val="24"/>
              </w:rPr>
            </w:pPr>
          </w:p>
        </w:tc>
        <w:tc>
          <w:tcPr>
            <w:tcW w:w="2750" w:type="dxa"/>
            <w:shd w:val="clear" w:color="000000" w:fill="92D050"/>
            <w:vAlign w:val="center"/>
            <w:hideMark/>
          </w:tcPr>
          <w:p w14:paraId="1ADC6942" w14:textId="0938A496" w:rsidR="004D2218" w:rsidRPr="00FC5C22" w:rsidRDefault="004D2218" w:rsidP="002E2F26">
            <w:pPr>
              <w:rPr>
                <w:rFonts w:ascii="Times New Roman" w:hAnsi="Times New Roman" w:cs="Times New Roman"/>
                <w:b/>
                <w:bCs/>
                <w:sz w:val="24"/>
                <w:szCs w:val="24"/>
              </w:rPr>
            </w:pPr>
            <w:r w:rsidRPr="00FC5C22">
              <w:rPr>
                <w:rFonts w:ascii="Times New Roman" w:hAnsi="Times New Roman" w:cs="Times New Roman"/>
                <w:b/>
                <w:bCs/>
                <w:sz w:val="24"/>
                <w:szCs w:val="24"/>
              </w:rPr>
              <w:t>Pakalpojumu veids</w:t>
            </w:r>
          </w:p>
        </w:tc>
        <w:tc>
          <w:tcPr>
            <w:tcW w:w="2122" w:type="dxa"/>
            <w:shd w:val="clear" w:color="000000" w:fill="92D050"/>
          </w:tcPr>
          <w:p w14:paraId="0E620163" w14:textId="085448CF" w:rsidR="004D2218" w:rsidRPr="00FC5C22" w:rsidRDefault="004D2218" w:rsidP="002E2F26">
            <w:pPr>
              <w:rPr>
                <w:rFonts w:ascii="Times New Roman" w:hAnsi="Times New Roman" w:cs="Times New Roman"/>
                <w:b/>
                <w:bCs/>
                <w:sz w:val="24"/>
                <w:szCs w:val="24"/>
              </w:rPr>
            </w:pPr>
            <w:r w:rsidRPr="00FC5C22">
              <w:rPr>
                <w:rFonts w:ascii="Times New Roman" w:eastAsia="Times New Roman" w:hAnsi="Times New Roman" w:cs="Times New Roman"/>
                <w:b/>
                <w:bCs/>
                <w:color w:val="000000" w:themeColor="text1"/>
                <w:sz w:val="24"/>
                <w:szCs w:val="24"/>
              </w:rPr>
              <w:t>t.sk. iekārtu regulēšana un darba režīmu programmēšanu</w:t>
            </w:r>
            <w:r w:rsidR="00003ADE">
              <w:rPr>
                <w:rFonts w:ascii="Times New Roman" w:eastAsia="Times New Roman" w:hAnsi="Times New Roman" w:cs="Times New Roman"/>
                <w:b/>
                <w:bCs/>
                <w:color w:val="000000" w:themeColor="text1"/>
                <w:sz w:val="24"/>
                <w:szCs w:val="24"/>
              </w:rPr>
              <w:t>*</w:t>
            </w:r>
          </w:p>
        </w:tc>
        <w:tc>
          <w:tcPr>
            <w:tcW w:w="1985" w:type="dxa"/>
            <w:shd w:val="clear" w:color="000000" w:fill="92D050"/>
          </w:tcPr>
          <w:p w14:paraId="27D48728" w14:textId="2479F030" w:rsidR="004D2218" w:rsidRPr="00FC5C22" w:rsidRDefault="004D2218" w:rsidP="002E2F26">
            <w:pPr>
              <w:rPr>
                <w:rFonts w:ascii="Times New Roman" w:eastAsia="Times New Roman" w:hAnsi="Times New Roman" w:cs="Times New Roman"/>
                <w:b/>
                <w:bCs/>
                <w:color w:val="000000" w:themeColor="text1"/>
                <w:sz w:val="24"/>
                <w:szCs w:val="24"/>
              </w:rPr>
            </w:pPr>
            <w:r w:rsidRPr="00FC5C22">
              <w:rPr>
                <w:rFonts w:ascii="Times New Roman" w:eastAsia="Times New Roman" w:hAnsi="Times New Roman" w:cs="Times New Roman"/>
                <w:b/>
                <w:bCs/>
                <w:color w:val="000000" w:themeColor="text1"/>
                <w:sz w:val="24"/>
                <w:szCs w:val="24"/>
              </w:rPr>
              <w:t>Ieregulēšana vai kalibrēšana</w:t>
            </w:r>
            <w:r w:rsidR="00003ADE">
              <w:rPr>
                <w:rFonts w:ascii="Times New Roman" w:eastAsia="Times New Roman" w:hAnsi="Times New Roman" w:cs="Times New Roman"/>
                <w:b/>
                <w:bCs/>
                <w:color w:val="000000" w:themeColor="text1"/>
                <w:sz w:val="24"/>
                <w:szCs w:val="24"/>
              </w:rPr>
              <w:t>*</w:t>
            </w:r>
            <w:r w:rsidR="00AB4E9A">
              <w:rPr>
                <w:rFonts w:ascii="Times New Roman" w:eastAsia="Times New Roman" w:hAnsi="Times New Roman" w:cs="Times New Roman"/>
                <w:b/>
                <w:bCs/>
                <w:color w:val="000000" w:themeColor="text1"/>
                <w:sz w:val="24"/>
                <w:szCs w:val="24"/>
              </w:rPr>
              <w:t xml:space="preserve"> (X – nav nepieciešams)</w:t>
            </w:r>
          </w:p>
        </w:tc>
      </w:tr>
      <w:tr w:rsidR="004D2218" w:rsidRPr="00FC5C22" w14:paraId="1BF2E9E7" w14:textId="1F51C6AD" w:rsidTr="00003ADE">
        <w:trPr>
          <w:trHeight w:val="450"/>
        </w:trPr>
        <w:tc>
          <w:tcPr>
            <w:tcW w:w="562" w:type="dxa"/>
            <w:shd w:val="clear" w:color="000000" w:fill="FFFFFF"/>
            <w:vAlign w:val="center"/>
            <w:hideMark/>
          </w:tcPr>
          <w:p w14:paraId="58E5B961" w14:textId="77777777" w:rsidR="004D2218" w:rsidRPr="00FC5C22" w:rsidRDefault="004D2218" w:rsidP="002E2F26">
            <w:pPr>
              <w:rPr>
                <w:rFonts w:ascii="Times New Roman" w:hAnsi="Times New Roman" w:cs="Times New Roman"/>
                <w:sz w:val="24"/>
                <w:szCs w:val="24"/>
              </w:rPr>
            </w:pPr>
            <w:r w:rsidRPr="00FC5C22">
              <w:rPr>
                <w:rFonts w:ascii="Times New Roman" w:hAnsi="Times New Roman" w:cs="Times New Roman"/>
                <w:sz w:val="24"/>
                <w:szCs w:val="24"/>
              </w:rPr>
              <w:t>1</w:t>
            </w:r>
          </w:p>
        </w:tc>
        <w:tc>
          <w:tcPr>
            <w:tcW w:w="2163" w:type="dxa"/>
            <w:shd w:val="clear" w:color="auto" w:fill="auto"/>
            <w:hideMark/>
          </w:tcPr>
          <w:p w14:paraId="00059130" w14:textId="77777777" w:rsidR="004D2218" w:rsidRPr="00FC5C22" w:rsidRDefault="004D2218" w:rsidP="00003ADE">
            <w:pPr>
              <w:rPr>
                <w:rFonts w:ascii="Times New Roman" w:hAnsi="Times New Roman" w:cs="Times New Roman"/>
                <w:sz w:val="24"/>
                <w:szCs w:val="24"/>
              </w:rPr>
            </w:pPr>
            <w:r w:rsidRPr="00FC5C22">
              <w:rPr>
                <w:rFonts w:ascii="Times New Roman" w:hAnsi="Times New Roman" w:cs="Times New Roman"/>
                <w:sz w:val="24"/>
                <w:szCs w:val="24"/>
              </w:rPr>
              <w:t>Auto pacēlājs NUSSBAUM Sprinter Mobil II (868ab)</w:t>
            </w:r>
          </w:p>
        </w:tc>
        <w:tc>
          <w:tcPr>
            <w:tcW w:w="1683" w:type="dxa"/>
            <w:shd w:val="clear" w:color="auto" w:fill="auto"/>
            <w:hideMark/>
          </w:tcPr>
          <w:p w14:paraId="709F94D5" w14:textId="77777777" w:rsidR="004D2218" w:rsidRPr="00FC5C22" w:rsidRDefault="004D2218" w:rsidP="00003ADE">
            <w:pPr>
              <w:rPr>
                <w:rFonts w:ascii="Times New Roman" w:hAnsi="Times New Roman" w:cs="Times New Roman"/>
                <w:sz w:val="24"/>
                <w:szCs w:val="24"/>
              </w:rPr>
            </w:pPr>
            <w:r w:rsidRPr="00FC5C22">
              <w:rPr>
                <w:rFonts w:ascii="Times New Roman" w:hAnsi="Times New Roman" w:cs="Times New Roman"/>
                <w:sz w:val="24"/>
                <w:szCs w:val="24"/>
              </w:rPr>
              <w:t>ABB00295Z</w:t>
            </w:r>
          </w:p>
        </w:tc>
        <w:tc>
          <w:tcPr>
            <w:tcW w:w="1923" w:type="dxa"/>
            <w:shd w:val="clear" w:color="auto" w:fill="auto"/>
            <w:hideMark/>
          </w:tcPr>
          <w:p w14:paraId="351DAAA3" w14:textId="77777777" w:rsidR="004D2218" w:rsidRPr="00FC5C22" w:rsidRDefault="004D2218"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stacionārās</w:t>
            </w:r>
          </w:p>
        </w:tc>
        <w:tc>
          <w:tcPr>
            <w:tcW w:w="1376" w:type="dxa"/>
            <w:shd w:val="clear" w:color="auto" w:fill="auto"/>
            <w:hideMark/>
          </w:tcPr>
          <w:p w14:paraId="4E280F33" w14:textId="77777777" w:rsidR="004D2218" w:rsidRPr="00FC5C22" w:rsidRDefault="004D2218" w:rsidP="00003ADE">
            <w:pPr>
              <w:rPr>
                <w:rFonts w:ascii="Times New Roman" w:hAnsi="Times New Roman" w:cs="Times New Roman"/>
                <w:sz w:val="24"/>
                <w:szCs w:val="24"/>
              </w:rPr>
            </w:pPr>
            <w:r w:rsidRPr="00FC5C22">
              <w:rPr>
                <w:rFonts w:ascii="Times New Roman" w:hAnsi="Times New Roman" w:cs="Times New Roman"/>
                <w:sz w:val="24"/>
                <w:szCs w:val="24"/>
              </w:rPr>
              <w:t>R - Vestienas iela 35</w:t>
            </w:r>
          </w:p>
        </w:tc>
        <w:tc>
          <w:tcPr>
            <w:tcW w:w="1308" w:type="dxa"/>
            <w:shd w:val="clear" w:color="auto" w:fill="auto"/>
          </w:tcPr>
          <w:p w14:paraId="33E987D2" w14:textId="722D9CE3" w:rsidR="004D2218"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hideMark/>
          </w:tcPr>
          <w:p w14:paraId="71DBE526" w14:textId="0C3F6A7F" w:rsidR="004D2218" w:rsidRPr="00FC5C22" w:rsidRDefault="00003ADE" w:rsidP="00003ADE">
            <w:pPr>
              <w:rPr>
                <w:rFonts w:ascii="Times New Roman" w:hAnsi="Times New Roman" w:cs="Times New Roman"/>
                <w:sz w:val="24"/>
                <w:szCs w:val="24"/>
              </w:rPr>
            </w:pPr>
            <w:r>
              <w:rPr>
                <w:rFonts w:ascii="Times New Roman" w:hAnsi="Times New Roman" w:cs="Times New Roman"/>
                <w:sz w:val="24"/>
                <w:szCs w:val="24"/>
              </w:rPr>
              <w:t>a</w:t>
            </w:r>
            <w:r w:rsidR="004D2218" w:rsidRPr="00FC5C22">
              <w:rPr>
                <w:rFonts w:ascii="Times New Roman" w:hAnsi="Times New Roman" w:cs="Times New Roman"/>
                <w:sz w:val="24"/>
                <w:szCs w:val="24"/>
              </w:rPr>
              <w:t>pkope atbilstoši ražotāja prasībām, remonts pēc iesniegtiem pieteikumiem</w:t>
            </w:r>
          </w:p>
        </w:tc>
        <w:tc>
          <w:tcPr>
            <w:tcW w:w="2122" w:type="dxa"/>
          </w:tcPr>
          <w:p w14:paraId="6DF67C4D" w14:textId="43E1EDCF" w:rsidR="004D2218" w:rsidRPr="00FC5C22" w:rsidRDefault="00C6239D" w:rsidP="00003ADE">
            <w:pPr>
              <w:rPr>
                <w:rFonts w:ascii="Times New Roman" w:hAnsi="Times New Roman" w:cs="Times New Roman"/>
                <w:sz w:val="24"/>
                <w:szCs w:val="24"/>
              </w:rPr>
            </w:pPr>
            <w:r>
              <w:rPr>
                <w:rFonts w:ascii="Times New Roman" w:hAnsi="Times New Roman" w:cs="Times New Roman"/>
                <w:sz w:val="24"/>
                <w:szCs w:val="24"/>
              </w:rPr>
              <w:t>Pēc nepieciešamības</w:t>
            </w:r>
          </w:p>
        </w:tc>
        <w:tc>
          <w:tcPr>
            <w:tcW w:w="1985" w:type="dxa"/>
          </w:tcPr>
          <w:p w14:paraId="1F3F96B8" w14:textId="2534D484" w:rsidR="004D2218" w:rsidRPr="00FC5C22" w:rsidRDefault="00C6239D" w:rsidP="00003ADE">
            <w:pPr>
              <w:rPr>
                <w:rFonts w:ascii="Times New Roman" w:hAnsi="Times New Roman" w:cs="Times New Roman"/>
                <w:sz w:val="24"/>
                <w:szCs w:val="24"/>
              </w:rPr>
            </w:pPr>
            <w:r>
              <w:rPr>
                <w:rFonts w:ascii="Times New Roman" w:hAnsi="Times New Roman" w:cs="Times New Roman"/>
                <w:sz w:val="24"/>
                <w:szCs w:val="24"/>
              </w:rPr>
              <w:t>x</w:t>
            </w:r>
          </w:p>
        </w:tc>
      </w:tr>
      <w:tr w:rsidR="004D2218" w:rsidRPr="00FC5C22" w14:paraId="277F3AC0" w14:textId="6585C956" w:rsidTr="00003ADE">
        <w:trPr>
          <w:trHeight w:val="450"/>
        </w:trPr>
        <w:tc>
          <w:tcPr>
            <w:tcW w:w="562" w:type="dxa"/>
            <w:shd w:val="clear" w:color="000000" w:fill="FFFFFF"/>
            <w:vAlign w:val="center"/>
            <w:hideMark/>
          </w:tcPr>
          <w:p w14:paraId="22F03142" w14:textId="77777777" w:rsidR="004D2218" w:rsidRPr="00FC5C22" w:rsidRDefault="004D2218" w:rsidP="002E2F26">
            <w:pPr>
              <w:rPr>
                <w:rFonts w:ascii="Times New Roman" w:hAnsi="Times New Roman" w:cs="Times New Roman"/>
                <w:sz w:val="24"/>
                <w:szCs w:val="24"/>
              </w:rPr>
            </w:pPr>
            <w:r w:rsidRPr="00FC5C22">
              <w:rPr>
                <w:rFonts w:ascii="Times New Roman" w:hAnsi="Times New Roman" w:cs="Times New Roman"/>
                <w:sz w:val="24"/>
                <w:szCs w:val="24"/>
              </w:rPr>
              <w:t>2</w:t>
            </w:r>
          </w:p>
        </w:tc>
        <w:tc>
          <w:tcPr>
            <w:tcW w:w="2163" w:type="dxa"/>
            <w:shd w:val="clear" w:color="auto" w:fill="auto"/>
            <w:hideMark/>
          </w:tcPr>
          <w:p w14:paraId="739E772E" w14:textId="1B89704E" w:rsidR="004D2218" w:rsidRPr="00FC5C22" w:rsidRDefault="004D2218" w:rsidP="00003ADE">
            <w:pPr>
              <w:rPr>
                <w:rFonts w:ascii="Times New Roman" w:hAnsi="Times New Roman" w:cs="Times New Roman"/>
                <w:sz w:val="24"/>
                <w:szCs w:val="24"/>
              </w:rPr>
            </w:pPr>
            <w:r w:rsidRPr="00FC5C22">
              <w:rPr>
                <w:rFonts w:ascii="Times New Roman" w:hAnsi="Times New Roman" w:cs="Times New Roman"/>
                <w:sz w:val="24"/>
                <w:szCs w:val="24"/>
              </w:rPr>
              <w:t>Kolonnas pacēlāju komplekts (4gab.x7.5t) "HETRA RGEGPGU" ar jaudas moduli</w:t>
            </w:r>
          </w:p>
        </w:tc>
        <w:tc>
          <w:tcPr>
            <w:tcW w:w="1683" w:type="dxa"/>
            <w:shd w:val="clear" w:color="auto" w:fill="auto"/>
            <w:hideMark/>
          </w:tcPr>
          <w:p w14:paraId="214F277C" w14:textId="77777777" w:rsidR="004D2218" w:rsidRPr="00FC5C22" w:rsidRDefault="004D2218" w:rsidP="00003ADE">
            <w:pPr>
              <w:rPr>
                <w:rFonts w:ascii="Times New Roman" w:hAnsi="Times New Roman" w:cs="Times New Roman"/>
                <w:sz w:val="24"/>
                <w:szCs w:val="24"/>
              </w:rPr>
            </w:pPr>
            <w:r w:rsidRPr="00FC5C22">
              <w:rPr>
                <w:rFonts w:ascii="Times New Roman" w:hAnsi="Times New Roman" w:cs="Times New Roman"/>
                <w:sz w:val="24"/>
                <w:szCs w:val="24"/>
              </w:rPr>
              <w:t>BR48-1788-09Z</w:t>
            </w:r>
          </w:p>
        </w:tc>
        <w:tc>
          <w:tcPr>
            <w:tcW w:w="1923" w:type="dxa"/>
            <w:shd w:val="clear" w:color="auto" w:fill="auto"/>
            <w:hideMark/>
          </w:tcPr>
          <w:p w14:paraId="74AA789D" w14:textId="77777777" w:rsidR="004D2218" w:rsidRPr="00FC5C22" w:rsidRDefault="004D2218"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stacionārās</w:t>
            </w:r>
          </w:p>
        </w:tc>
        <w:tc>
          <w:tcPr>
            <w:tcW w:w="1376" w:type="dxa"/>
            <w:shd w:val="clear" w:color="auto" w:fill="auto"/>
            <w:hideMark/>
          </w:tcPr>
          <w:p w14:paraId="4AE2248F" w14:textId="77777777" w:rsidR="004D2218" w:rsidRPr="00FC5C22" w:rsidRDefault="004D2218" w:rsidP="00003ADE">
            <w:pPr>
              <w:rPr>
                <w:rFonts w:ascii="Times New Roman" w:hAnsi="Times New Roman" w:cs="Times New Roman"/>
                <w:sz w:val="24"/>
                <w:szCs w:val="24"/>
              </w:rPr>
            </w:pPr>
            <w:r w:rsidRPr="00FC5C22">
              <w:rPr>
                <w:rFonts w:ascii="Times New Roman" w:hAnsi="Times New Roman" w:cs="Times New Roman"/>
                <w:sz w:val="24"/>
                <w:szCs w:val="24"/>
              </w:rPr>
              <w:t>R - Kleistu iela 28</w:t>
            </w:r>
          </w:p>
        </w:tc>
        <w:tc>
          <w:tcPr>
            <w:tcW w:w="1308" w:type="dxa"/>
            <w:shd w:val="clear" w:color="auto" w:fill="auto"/>
          </w:tcPr>
          <w:p w14:paraId="6FCB4A46" w14:textId="789A6B03" w:rsidR="004D2218"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hideMark/>
          </w:tcPr>
          <w:p w14:paraId="60A14FCC" w14:textId="210C4BF9" w:rsidR="004D2218" w:rsidRPr="00FC5C22" w:rsidRDefault="004D2218"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67571E84" w14:textId="21E9342B" w:rsidR="004D2218"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5889E6CB" w14:textId="3C99A6CD" w:rsidR="004D2218"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05364A3F" w14:textId="3D67F1EE" w:rsidTr="00003ADE">
        <w:trPr>
          <w:trHeight w:val="450"/>
        </w:trPr>
        <w:tc>
          <w:tcPr>
            <w:tcW w:w="562" w:type="dxa"/>
            <w:shd w:val="clear" w:color="000000" w:fill="FFFFFF"/>
            <w:vAlign w:val="center"/>
            <w:hideMark/>
          </w:tcPr>
          <w:p w14:paraId="58D5B61A"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lastRenderedPageBreak/>
              <w:t>3</w:t>
            </w:r>
          </w:p>
        </w:tc>
        <w:tc>
          <w:tcPr>
            <w:tcW w:w="2163" w:type="dxa"/>
            <w:shd w:val="clear" w:color="auto" w:fill="auto"/>
            <w:hideMark/>
          </w:tcPr>
          <w:p w14:paraId="19B7E993" w14:textId="02A625F3"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Kolonnas pacēlāju komplekts (4gab.x7.5t) "HETRA RGEGPGU" ar jaudas moduli</w:t>
            </w:r>
          </w:p>
        </w:tc>
        <w:tc>
          <w:tcPr>
            <w:tcW w:w="1683" w:type="dxa"/>
            <w:shd w:val="clear" w:color="auto" w:fill="auto"/>
            <w:hideMark/>
          </w:tcPr>
          <w:p w14:paraId="3F8875FB"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BR48-1789-09Z</w:t>
            </w:r>
          </w:p>
        </w:tc>
        <w:tc>
          <w:tcPr>
            <w:tcW w:w="1923" w:type="dxa"/>
            <w:shd w:val="clear" w:color="auto" w:fill="auto"/>
            <w:hideMark/>
          </w:tcPr>
          <w:p w14:paraId="71230642"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stacionārās</w:t>
            </w:r>
          </w:p>
        </w:tc>
        <w:tc>
          <w:tcPr>
            <w:tcW w:w="1376" w:type="dxa"/>
            <w:shd w:val="clear" w:color="auto" w:fill="auto"/>
            <w:hideMark/>
          </w:tcPr>
          <w:p w14:paraId="67B3F747"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Kleistu iela 28</w:t>
            </w:r>
          </w:p>
        </w:tc>
        <w:tc>
          <w:tcPr>
            <w:tcW w:w="1308" w:type="dxa"/>
            <w:shd w:val="clear" w:color="auto" w:fill="auto"/>
          </w:tcPr>
          <w:p w14:paraId="7F1C16CF" w14:textId="5AE8B4C9"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hideMark/>
          </w:tcPr>
          <w:p w14:paraId="7E224ECF" w14:textId="64ED4FD2"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2607D672" w14:textId="5C749371"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57B91EC9" w14:textId="7F49380E"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1D2DF259" w14:textId="73DEF15D" w:rsidTr="00003ADE">
        <w:trPr>
          <w:trHeight w:val="450"/>
        </w:trPr>
        <w:tc>
          <w:tcPr>
            <w:tcW w:w="562" w:type="dxa"/>
            <w:shd w:val="clear" w:color="000000" w:fill="FFFFFF"/>
            <w:vAlign w:val="center"/>
            <w:hideMark/>
          </w:tcPr>
          <w:p w14:paraId="1EDF6287"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4</w:t>
            </w:r>
          </w:p>
        </w:tc>
        <w:tc>
          <w:tcPr>
            <w:tcW w:w="2163" w:type="dxa"/>
            <w:shd w:val="clear" w:color="auto" w:fill="auto"/>
            <w:hideMark/>
          </w:tcPr>
          <w:p w14:paraId="7AD391F5"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Divstatņu pacēlājs "NUSSBAUM"</w:t>
            </w:r>
          </w:p>
        </w:tc>
        <w:tc>
          <w:tcPr>
            <w:tcW w:w="1683" w:type="dxa"/>
            <w:shd w:val="clear" w:color="auto" w:fill="auto"/>
            <w:hideMark/>
          </w:tcPr>
          <w:p w14:paraId="219357B2"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KLA0000684</w:t>
            </w:r>
          </w:p>
        </w:tc>
        <w:tc>
          <w:tcPr>
            <w:tcW w:w="1923" w:type="dxa"/>
            <w:shd w:val="clear" w:color="auto" w:fill="auto"/>
            <w:hideMark/>
          </w:tcPr>
          <w:p w14:paraId="2C980C86"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stacionārās</w:t>
            </w:r>
          </w:p>
        </w:tc>
        <w:tc>
          <w:tcPr>
            <w:tcW w:w="1376" w:type="dxa"/>
            <w:shd w:val="clear" w:color="auto" w:fill="auto"/>
            <w:hideMark/>
          </w:tcPr>
          <w:p w14:paraId="602547BF"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Vestienas iela 35</w:t>
            </w:r>
          </w:p>
        </w:tc>
        <w:tc>
          <w:tcPr>
            <w:tcW w:w="1308" w:type="dxa"/>
            <w:shd w:val="clear" w:color="auto" w:fill="auto"/>
          </w:tcPr>
          <w:p w14:paraId="74268F21" w14:textId="2C6C7AD5"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hideMark/>
          </w:tcPr>
          <w:p w14:paraId="113E46C7" w14:textId="73A3F623"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302906C0" w14:textId="4DCD4719"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4ADE6FA6" w14:textId="572D6651"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593CFCE6" w14:textId="526E1EAD" w:rsidTr="00003ADE">
        <w:trPr>
          <w:trHeight w:val="450"/>
        </w:trPr>
        <w:tc>
          <w:tcPr>
            <w:tcW w:w="562" w:type="dxa"/>
            <w:shd w:val="clear" w:color="000000" w:fill="FFFFFF"/>
            <w:vAlign w:val="center"/>
            <w:hideMark/>
          </w:tcPr>
          <w:p w14:paraId="35A287A1"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5</w:t>
            </w:r>
          </w:p>
        </w:tc>
        <w:tc>
          <w:tcPr>
            <w:tcW w:w="2163" w:type="dxa"/>
            <w:shd w:val="clear" w:color="auto" w:fill="auto"/>
            <w:hideMark/>
          </w:tcPr>
          <w:p w14:paraId="3739F299"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Mobīlais pacēlājs AUTEC 24t ar atbalstiem (PS-4001 4 gab., RODKRAFT 6t 6 gab.)</w:t>
            </w:r>
          </w:p>
        </w:tc>
        <w:tc>
          <w:tcPr>
            <w:tcW w:w="1683" w:type="dxa"/>
            <w:shd w:val="clear" w:color="auto" w:fill="auto"/>
            <w:hideMark/>
          </w:tcPr>
          <w:p w14:paraId="451C9985"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KLA0417549</w:t>
            </w:r>
          </w:p>
        </w:tc>
        <w:tc>
          <w:tcPr>
            <w:tcW w:w="1923" w:type="dxa"/>
            <w:shd w:val="clear" w:color="auto" w:fill="auto"/>
            <w:hideMark/>
          </w:tcPr>
          <w:p w14:paraId="753A5729"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stacionārās</w:t>
            </w:r>
          </w:p>
        </w:tc>
        <w:tc>
          <w:tcPr>
            <w:tcW w:w="1376" w:type="dxa"/>
            <w:shd w:val="clear" w:color="auto" w:fill="auto"/>
            <w:hideMark/>
          </w:tcPr>
          <w:p w14:paraId="5A2EA38C"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Vestienas iela 35</w:t>
            </w:r>
          </w:p>
        </w:tc>
        <w:tc>
          <w:tcPr>
            <w:tcW w:w="1308" w:type="dxa"/>
            <w:shd w:val="clear" w:color="auto" w:fill="auto"/>
          </w:tcPr>
          <w:p w14:paraId="71BB0472" w14:textId="58B101DD"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hideMark/>
          </w:tcPr>
          <w:p w14:paraId="4A45222D" w14:textId="064DCCEB"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39C513EF" w14:textId="6CA58F62"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659BB7D9" w14:textId="267A910C"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184BF1B4" w14:textId="21E8FA58" w:rsidTr="00003ADE">
        <w:trPr>
          <w:trHeight w:val="450"/>
        </w:trPr>
        <w:tc>
          <w:tcPr>
            <w:tcW w:w="562" w:type="dxa"/>
            <w:shd w:val="clear" w:color="000000" w:fill="FFFFFF"/>
            <w:vAlign w:val="center"/>
            <w:hideMark/>
          </w:tcPr>
          <w:p w14:paraId="20A14AEE"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6</w:t>
            </w:r>
          </w:p>
        </w:tc>
        <w:tc>
          <w:tcPr>
            <w:tcW w:w="2163" w:type="dxa"/>
            <w:shd w:val="clear" w:color="auto" w:fill="auto"/>
            <w:hideMark/>
          </w:tcPr>
          <w:p w14:paraId="66C44388"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Mobīlais pacēlājs AUTEC 24t ar atbalstiem (PS-4001 4 gab., RODKRAFT 6t 6 gab.)</w:t>
            </w:r>
          </w:p>
        </w:tc>
        <w:tc>
          <w:tcPr>
            <w:tcW w:w="1683" w:type="dxa"/>
            <w:shd w:val="clear" w:color="auto" w:fill="auto"/>
            <w:hideMark/>
          </w:tcPr>
          <w:p w14:paraId="125FA5A8"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KLA0417548</w:t>
            </w:r>
          </w:p>
        </w:tc>
        <w:tc>
          <w:tcPr>
            <w:tcW w:w="1923" w:type="dxa"/>
            <w:shd w:val="clear" w:color="auto" w:fill="auto"/>
            <w:hideMark/>
          </w:tcPr>
          <w:p w14:paraId="7A62CB0F"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stacionārās</w:t>
            </w:r>
          </w:p>
        </w:tc>
        <w:tc>
          <w:tcPr>
            <w:tcW w:w="1376" w:type="dxa"/>
            <w:shd w:val="clear" w:color="auto" w:fill="auto"/>
            <w:hideMark/>
          </w:tcPr>
          <w:p w14:paraId="3B150505"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Vestienas iela 35</w:t>
            </w:r>
          </w:p>
        </w:tc>
        <w:tc>
          <w:tcPr>
            <w:tcW w:w="1308" w:type="dxa"/>
            <w:shd w:val="clear" w:color="auto" w:fill="auto"/>
          </w:tcPr>
          <w:p w14:paraId="45D4E5E7" w14:textId="19A155E0"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hideMark/>
          </w:tcPr>
          <w:p w14:paraId="306E7359" w14:textId="2EA688A5"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3CA7DA5F" w14:textId="5BF75975"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01D8B4C6" w14:textId="3B2FD40B"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06421921" w14:textId="719BC93F" w:rsidTr="00003ADE">
        <w:trPr>
          <w:trHeight w:val="450"/>
        </w:trPr>
        <w:tc>
          <w:tcPr>
            <w:tcW w:w="562" w:type="dxa"/>
            <w:shd w:val="clear" w:color="000000" w:fill="FFFFFF"/>
            <w:vAlign w:val="center"/>
            <w:hideMark/>
          </w:tcPr>
          <w:p w14:paraId="52B4E867"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7</w:t>
            </w:r>
          </w:p>
        </w:tc>
        <w:tc>
          <w:tcPr>
            <w:tcW w:w="2163" w:type="dxa"/>
            <w:shd w:val="clear" w:color="auto" w:fill="auto"/>
            <w:hideMark/>
          </w:tcPr>
          <w:p w14:paraId="014490A9"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Statņu pacēlājs HETRA RGE 4.30/1750 (4 kolonnu komplekts)</w:t>
            </w:r>
          </w:p>
        </w:tc>
        <w:tc>
          <w:tcPr>
            <w:tcW w:w="1683" w:type="dxa"/>
            <w:shd w:val="clear" w:color="auto" w:fill="auto"/>
            <w:hideMark/>
          </w:tcPr>
          <w:p w14:paraId="3E6E63AF"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KLA8001045</w:t>
            </w:r>
          </w:p>
        </w:tc>
        <w:tc>
          <w:tcPr>
            <w:tcW w:w="1923" w:type="dxa"/>
            <w:shd w:val="clear" w:color="auto" w:fill="auto"/>
            <w:hideMark/>
          </w:tcPr>
          <w:p w14:paraId="2BF30492"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hideMark/>
          </w:tcPr>
          <w:p w14:paraId="25032BBC"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Vestienas iela 35</w:t>
            </w:r>
          </w:p>
        </w:tc>
        <w:tc>
          <w:tcPr>
            <w:tcW w:w="1308" w:type="dxa"/>
            <w:shd w:val="clear" w:color="auto" w:fill="auto"/>
          </w:tcPr>
          <w:p w14:paraId="61D81CD4" w14:textId="5D683D01"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hideMark/>
          </w:tcPr>
          <w:p w14:paraId="05B184D8" w14:textId="13849F18"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28A430E1" w14:textId="3C08D271"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0084745F" w14:textId="397DFF1C"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4E9C7DDD" w14:textId="74711C14" w:rsidTr="00003ADE">
        <w:trPr>
          <w:trHeight w:val="450"/>
        </w:trPr>
        <w:tc>
          <w:tcPr>
            <w:tcW w:w="562" w:type="dxa"/>
            <w:shd w:val="clear" w:color="000000" w:fill="FFFFFF"/>
            <w:vAlign w:val="center"/>
            <w:hideMark/>
          </w:tcPr>
          <w:p w14:paraId="6E06C5E4"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lastRenderedPageBreak/>
              <w:t>8</w:t>
            </w:r>
          </w:p>
        </w:tc>
        <w:tc>
          <w:tcPr>
            <w:tcW w:w="2163" w:type="dxa"/>
            <w:shd w:val="clear" w:color="auto" w:fill="auto"/>
            <w:hideMark/>
          </w:tcPr>
          <w:p w14:paraId="14E29D3D"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Statņu pacēlājs HETRA RGE 4.30/1750 (4 kolonnu komplekts)</w:t>
            </w:r>
          </w:p>
        </w:tc>
        <w:tc>
          <w:tcPr>
            <w:tcW w:w="1683" w:type="dxa"/>
            <w:shd w:val="clear" w:color="auto" w:fill="auto"/>
            <w:hideMark/>
          </w:tcPr>
          <w:p w14:paraId="54B6E5BB"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KLA8001046</w:t>
            </w:r>
          </w:p>
        </w:tc>
        <w:tc>
          <w:tcPr>
            <w:tcW w:w="1923" w:type="dxa"/>
            <w:shd w:val="clear" w:color="auto" w:fill="auto"/>
            <w:hideMark/>
          </w:tcPr>
          <w:p w14:paraId="07981619"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hideMark/>
          </w:tcPr>
          <w:p w14:paraId="7094646B"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Vestienas iela 35</w:t>
            </w:r>
          </w:p>
        </w:tc>
        <w:tc>
          <w:tcPr>
            <w:tcW w:w="1308" w:type="dxa"/>
            <w:shd w:val="clear" w:color="auto" w:fill="auto"/>
          </w:tcPr>
          <w:p w14:paraId="620DAD3B" w14:textId="02F925E9"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hideMark/>
          </w:tcPr>
          <w:p w14:paraId="07DD4493" w14:textId="3AD6EB4D"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54FBBBCA" w14:textId="4B89F7BC"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324F149E" w14:textId="06F1C26A"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2FC6DF7F" w14:textId="1ED6BF40" w:rsidTr="00003ADE">
        <w:trPr>
          <w:trHeight w:val="450"/>
        </w:trPr>
        <w:tc>
          <w:tcPr>
            <w:tcW w:w="562" w:type="dxa"/>
            <w:shd w:val="clear" w:color="000000" w:fill="FFFFFF"/>
            <w:vAlign w:val="center"/>
            <w:hideMark/>
          </w:tcPr>
          <w:p w14:paraId="526572AA"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9</w:t>
            </w:r>
          </w:p>
        </w:tc>
        <w:tc>
          <w:tcPr>
            <w:tcW w:w="2163" w:type="dxa"/>
            <w:shd w:val="clear" w:color="auto" w:fill="auto"/>
            <w:hideMark/>
          </w:tcPr>
          <w:p w14:paraId="18ECD68D"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Kolonveida pacēlāju komplekts PFAFF HD-I (2 x 5t)</w:t>
            </w:r>
          </w:p>
        </w:tc>
        <w:tc>
          <w:tcPr>
            <w:tcW w:w="1683" w:type="dxa"/>
            <w:shd w:val="clear" w:color="auto" w:fill="auto"/>
            <w:hideMark/>
          </w:tcPr>
          <w:p w14:paraId="50EF9D30"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KLA8201803</w:t>
            </w:r>
          </w:p>
        </w:tc>
        <w:tc>
          <w:tcPr>
            <w:tcW w:w="1923" w:type="dxa"/>
            <w:shd w:val="clear" w:color="auto" w:fill="auto"/>
            <w:hideMark/>
          </w:tcPr>
          <w:p w14:paraId="136E1C99"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hideMark/>
          </w:tcPr>
          <w:p w14:paraId="024BCB1D"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Brīvības iela 191</w:t>
            </w:r>
          </w:p>
        </w:tc>
        <w:tc>
          <w:tcPr>
            <w:tcW w:w="1308" w:type="dxa"/>
            <w:shd w:val="clear" w:color="auto" w:fill="auto"/>
          </w:tcPr>
          <w:p w14:paraId="556EF1AD" w14:textId="2B300741"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hideMark/>
          </w:tcPr>
          <w:p w14:paraId="30BBCD7C" w14:textId="41BB9C7B"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7AA67480" w14:textId="5532EFE6"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2F73C987" w14:textId="1E2A3601"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3223621D" w14:textId="0806FA44" w:rsidTr="00003ADE">
        <w:trPr>
          <w:trHeight w:val="450"/>
        </w:trPr>
        <w:tc>
          <w:tcPr>
            <w:tcW w:w="562" w:type="dxa"/>
            <w:shd w:val="clear" w:color="000000" w:fill="FFFFFF"/>
            <w:vAlign w:val="center"/>
            <w:hideMark/>
          </w:tcPr>
          <w:p w14:paraId="683459A5"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10</w:t>
            </w:r>
          </w:p>
        </w:tc>
        <w:tc>
          <w:tcPr>
            <w:tcW w:w="2163" w:type="dxa"/>
            <w:shd w:val="clear" w:color="auto" w:fill="auto"/>
            <w:hideMark/>
          </w:tcPr>
          <w:p w14:paraId="3B6000C2"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Kolonveida pacēlāju komplekts PFAFF HD-1 (2 x 5t)</w:t>
            </w:r>
          </w:p>
        </w:tc>
        <w:tc>
          <w:tcPr>
            <w:tcW w:w="1683" w:type="dxa"/>
            <w:shd w:val="clear" w:color="auto" w:fill="auto"/>
            <w:hideMark/>
          </w:tcPr>
          <w:p w14:paraId="6D09E8F1"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KLA8201898</w:t>
            </w:r>
          </w:p>
        </w:tc>
        <w:tc>
          <w:tcPr>
            <w:tcW w:w="1923" w:type="dxa"/>
            <w:shd w:val="clear" w:color="auto" w:fill="auto"/>
            <w:hideMark/>
          </w:tcPr>
          <w:p w14:paraId="303A56EB"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hideMark/>
          </w:tcPr>
          <w:p w14:paraId="49254877"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Brīvības iela 191</w:t>
            </w:r>
          </w:p>
        </w:tc>
        <w:tc>
          <w:tcPr>
            <w:tcW w:w="1308" w:type="dxa"/>
            <w:shd w:val="clear" w:color="auto" w:fill="auto"/>
          </w:tcPr>
          <w:p w14:paraId="03FFC03E" w14:textId="6C931783"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hideMark/>
          </w:tcPr>
          <w:p w14:paraId="3659E7EE" w14:textId="1C3A4F45"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7A01698D" w14:textId="2A4E744D"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0EBBBB5A" w14:textId="1ED078D4"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2123BF6F" w14:textId="530F2B75" w:rsidTr="00003ADE">
        <w:trPr>
          <w:trHeight w:val="450"/>
        </w:trPr>
        <w:tc>
          <w:tcPr>
            <w:tcW w:w="562" w:type="dxa"/>
            <w:shd w:val="clear" w:color="000000" w:fill="FFFFFF"/>
            <w:vAlign w:val="center"/>
            <w:hideMark/>
          </w:tcPr>
          <w:p w14:paraId="17DCFC94"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11</w:t>
            </w:r>
          </w:p>
        </w:tc>
        <w:tc>
          <w:tcPr>
            <w:tcW w:w="2163" w:type="dxa"/>
            <w:shd w:val="clear" w:color="auto" w:fill="auto"/>
            <w:hideMark/>
          </w:tcPr>
          <w:p w14:paraId="13D26C6C"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Automobiļu pacēlājs Finkbeiner FHB3000 (3T)</w:t>
            </w:r>
          </w:p>
        </w:tc>
        <w:tc>
          <w:tcPr>
            <w:tcW w:w="1683" w:type="dxa"/>
            <w:shd w:val="clear" w:color="auto" w:fill="auto"/>
            <w:hideMark/>
          </w:tcPr>
          <w:p w14:paraId="0A96169F"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KLA8202086</w:t>
            </w:r>
          </w:p>
        </w:tc>
        <w:tc>
          <w:tcPr>
            <w:tcW w:w="1923" w:type="dxa"/>
            <w:shd w:val="clear" w:color="auto" w:fill="auto"/>
            <w:hideMark/>
          </w:tcPr>
          <w:p w14:paraId="3AEE8BC2"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hideMark/>
          </w:tcPr>
          <w:p w14:paraId="6C745B94"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Vestienas iela 35</w:t>
            </w:r>
          </w:p>
        </w:tc>
        <w:tc>
          <w:tcPr>
            <w:tcW w:w="1308" w:type="dxa"/>
            <w:shd w:val="clear" w:color="auto" w:fill="auto"/>
          </w:tcPr>
          <w:p w14:paraId="6C2BE212" w14:textId="61F9F7B2"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hideMark/>
          </w:tcPr>
          <w:p w14:paraId="46EA2F42" w14:textId="057ECA84"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30BF5B50" w14:textId="43660C8A"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08031773" w14:textId="3CFBD2BD"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19A071AE" w14:textId="79A7587C" w:rsidTr="00003ADE">
        <w:trPr>
          <w:trHeight w:val="450"/>
        </w:trPr>
        <w:tc>
          <w:tcPr>
            <w:tcW w:w="562" w:type="dxa"/>
            <w:shd w:val="clear" w:color="000000" w:fill="FFFFFF"/>
            <w:vAlign w:val="center"/>
            <w:hideMark/>
          </w:tcPr>
          <w:p w14:paraId="3D3CD757"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12</w:t>
            </w:r>
          </w:p>
        </w:tc>
        <w:tc>
          <w:tcPr>
            <w:tcW w:w="2163" w:type="dxa"/>
            <w:shd w:val="clear" w:color="auto" w:fill="auto"/>
            <w:hideMark/>
          </w:tcPr>
          <w:p w14:paraId="621DE8B7"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Tramvaju pacēlāju komplekts EHB 907DKC-H-PR369 16x7500kg</w:t>
            </w:r>
          </w:p>
        </w:tc>
        <w:tc>
          <w:tcPr>
            <w:tcW w:w="1683" w:type="dxa"/>
            <w:shd w:val="clear" w:color="auto" w:fill="auto"/>
            <w:hideMark/>
          </w:tcPr>
          <w:p w14:paraId="30759297"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KLA8201788</w:t>
            </w:r>
          </w:p>
        </w:tc>
        <w:tc>
          <w:tcPr>
            <w:tcW w:w="1923" w:type="dxa"/>
            <w:shd w:val="clear" w:color="auto" w:fill="auto"/>
            <w:hideMark/>
          </w:tcPr>
          <w:p w14:paraId="29858A17"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hideMark/>
          </w:tcPr>
          <w:p w14:paraId="030F6907"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Brīvības iela 191</w:t>
            </w:r>
          </w:p>
        </w:tc>
        <w:tc>
          <w:tcPr>
            <w:tcW w:w="1308" w:type="dxa"/>
            <w:shd w:val="clear" w:color="auto" w:fill="auto"/>
          </w:tcPr>
          <w:p w14:paraId="36DF4377" w14:textId="4DA05249"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hideMark/>
          </w:tcPr>
          <w:p w14:paraId="013CEEC3" w14:textId="6A8CCE9D"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1366CC1A" w14:textId="1161D7E9"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23FA98B7" w14:textId="71A4C568"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525EFF89" w14:textId="5FC16E22" w:rsidTr="00003ADE">
        <w:trPr>
          <w:trHeight w:val="450"/>
        </w:trPr>
        <w:tc>
          <w:tcPr>
            <w:tcW w:w="562" w:type="dxa"/>
            <w:shd w:val="clear" w:color="000000" w:fill="FFFFFF"/>
            <w:vAlign w:val="center"/>
            <w:hideMark/>
          </w:tcPr>
          <w:p w14:paraId="1E9B95DE"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13</w:t>
            </w:r>
          </w:p>
        </w:tc>
        <w:tc>
          <w:tcPr>
            <w:tcW w:w="2163" w:type="dxa"/>
            <w:shd w:val="clear" w:color="auto" w:fill="auto"/>
            <w:hideMark/>
          </w:tcPr>
          <w:p w14:paraId="51D1306D"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Tramvaju pacēlāju komplekts EHB 907DKC-H-PR369 16x7500kg</w:t>
            </w:r>
          </w:p>
        </w:tc>
        <w:tc>
          <w:tcPr>
            <w:tcW w:w="1683" w:type="dxa"/>
            <w:shd w:val="clear" w:color="auto" w:fill="auto"/>
            <w:hideMark/>
          </w:tcPr>
          <w:p w14:paraId="613BAA13"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KLA8201789</w:t>
            </w:r>
          </w:p>
        </w:tc>
        <w:tc>
          <w:tcPr>
            <w:tcW w:w="1923" w:type="dxa"/>
            <w:shd w:val="clear" w:color="auto" w:fill="auto"/>
            <w:hideMark/>
          </w:tcPr>
          <w:p w14:paraId="48F88AFF"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hideMark/>
          </w:tcPr>
          <w:p w14:paraId="01F9284A"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Brīvības iela 191</w:t>
            </w:r>
          </w:p>
        </w:tc>
        <w:tc>
          <w:tcPr>
            <w:tcW w:w="1308" w:type="dxa"/>
            <w:shd w:val="clear" w:color="auto" w:fill="auto"/>
          </w:tcPr>
          <w:p w14:paraId="65EF8061" w14:textId="1A81A692"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hideMark/>
          </w:tcPr>
          <w:p w14:paraId="4E8B5594" w14:textId="2E2BEB52"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3E414F11" w14:textId="62FA1457"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1AAAFD66" w14:textId="2EEB3B27"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1C58BACE" w14:textId="2CC7ECE0" w:rsidTr="00003ADE">
        <w:trPr>
          <w:trHeight w:val="450"/>
        </w:trPr>
        <w:tc>
          <w:tcPr>
            <w:tcW w:w="562" w:type="dxa"/>
            <w:shd w:val="clear" w:color="000000" w:fill="FFFFFF"/>
            <w:vAlign w:val="center"/>
            <w:hideMark/>
          </w:tcPr>
          <w:p w14:paraId="7A55A869"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lastRenderedPageBreak/>
              <w:t>14</w:t>
            </w:r>
          </w:p>
        </w:tc>
        <w:tc>
          <w:tcPr>
            <w:tcW w:w="2163" w:type="dxa"/>
            <w:shd w:val="clear" w:color="auto" w:fill="auto"/>
            <w:hideMark/>
          </w:tcPr>
          <w:p w14:paraId="432AB91C"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Tramvaju pacēlāju komplekts EHB 807V11 16x7500kg</w:t>
            </w:r>
          </w:p>
        </w:tc>
        <w:tc>
          <w:tcPr>
            <w:tcW w:w="1683" w:type="dxa"/>
            <w:shd w:val="clear" w:color="auto" w:fill="auto"/>
            <w:hideMark/>
          </w:tcPr>
          <w:p w14:paraId="590C2F7A"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BR48-1856-09</w:t>
            </w:r>
          </w:p>
        </w:tc>
        <w:tc>
          <w:tcPr>
            <w:tcW w:w="1923" w:type="dxa"/>
            <w:shd w:val="clear" w:color="auto" w:fill="auto"/>
            <w:hideMark/>
          </w:tcPr>
          <w:p w14:paraId="43864006"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hideMark/>
          </w:tcPr>
          <w:p w14:paraId="105304D1"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Brīvības iela 191</w:t>
            </w:r>
          </w:p>
        </w:tc>
        <w:tc>
          <w:tcPr>
            <w:tcW w:w="1308" w:type="dxa"/>
            <w:shd w:val="clear" w:color="auto" w:fill="auto"/>
          </w:tcPr>
          <w:p w14:paraId="61319190" w14:textId="7ADFDFAA"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hideMark/>
          </w:tcPr>
          <w:p w14:paraId="5BEC8936" w14:textId="301CF00B"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41412D30" w14:textId="1961EB01"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0CD71768" w14:textId="5C813E88"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244FCECD" w14:textId="32A9B5F1" w:rsidTr="00003ADE">
        <w:trPr>
          <w:trHeight w:val="450"/>
        </w:trPr>
        <w:tc>
          <w:tcPr>
            <w:tcW w:w="562" w:type="dxa"/>
            <w:shd w:val="clear" w:color="000000" w:fill="FFFFFF"/>
            <w:vAlign w:val="center"/>
            <w:hideMark/>
          </w:tcPr>
          <w:p w14:paraId="7C6F2D64"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15</w:t>
            </w:r>
          </w:p>
        </w:tc>
        <w:tc>
          <w:tcPr>
            <w:tcW w:w="2163" w:type="dxa"/>
            <w:shd w:val="clear" w:color="auto" w:fill="auto"/>
            <w:hideMark/>
          </w:tcPr>
          <w:p w14:paraId="502D5FA5"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 xml:space="preserve">Kolonveida pacēlājs  HETRA RGE-GPGU (6 x 7.5 t)  </w:t>
            </w:r>
          </w:p>
        </w:tc>
        <w:tc>
          <w:tcPr>
            <w:tcW w:w="1683" w:type="dxa"/>
            <w:shd w:val="clear" w:color="auto" w:fill="auto"/>
            <w:hideMark/>
          </w:tcPr>
          <w:p w14:paraId="77BB22C4"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BR42-1061-01</w:t>
            </w:r>
          </w:p>
        </w:tc>
        <w:tc>
          <w:tcPr>
            <w:tcW w:w="1923" w:type="dxa"/>
            <w:shd w:val="clear" w:color="auto" w:fill="auto"/>
            <w:hideMark/>
          </w:tcPr>
          <w:p w14:paraId="6131B3A2"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hideMark/>
          </w:tcPr>
          <w:p w14:paraId="4AC54690"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Ganību dambis 32</w:t>
            </w:r>
          </w:p>
        </w:tc>
        <w:tc>
          <w:tcPr>
            <w:tcW w:w="1308" w:type="dxa"/>
            <w:shd w:val="clear" w:color="auto" w:fill="auto"/>
          </w:tcPr>
          <w:p w14:paraId="2C337E12" w14:textId="79947889"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hideMark/>
          </w:tcPr>
          <w:p w14:paraId="0D30CDB2" w14:textId="45AA2AA9"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57783433" w14:textId="187C5C72"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33B5AB21" w14:textId="75F35269"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5AE8D3F7" w14:textId="5B72DCE4" w:rsidTr="00003ADE">
        <w:trPr>
          <w:trHeight w:val="450"/>
        </w:trPr>
        <w:tc>
          <w:tcPr>
            <w:tcW w:w="562" w:type="dxa"/>
            <w:shd w:val="clear" w:color="000000" w:fill="FFFFFF"/>
            <w:vAlign w:val="center"/>
            <w:hideMark/>
          </w:tcPr>
          <w:p w14:paraId="0FBC893B"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16</w:t>
            </w:r>
          </w:p>
        </w:tc>
        <w:tc>
          <w:tcPr>
            <w:tcW w:w="2163" w:type="dxa"/>
            <w:shd w:val="clear" w:color="auto" w:fill="auto"/>
            <w:hideMark/>
          </w:tcPr>
          <w:p w14:paraId="4EE95D52"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 xml:space="preserve">Kolonveida pacēlājs  HETRA RGE-GPGU (6 x 7.5 t)  </w:t>
            </w:r>
          </w:p>
        </w:tc>
        <w:tc>
          <w:tcPr>
            <w:tcW w:w="1683" w:type="dxa"/>
            <w:shd w:val="clear" w:color="auto" w:fill="auto"/>
            <w:hideMark/>
          </w:tcPr>
          <w:p w14:paraId="69ADF82A"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 xml:space="preserve">KLA0006392 </w:t>
            </w:r>
          </w:p>
        </w:tc>
        <w:tc>
          <w:tcPr>
            <w:tcW w:w="1923" w:type="dxa"/>
            <w:shd w:val="clear" w:color="auto" w:fill="auto"/>
            <w:hideMark/>
          </w:tcPr>
          <w:p w14:paraId="52165A3E"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stacionārās</w:t>
            </w:r>
          </w:p>
        </w:tc>
        <w:tc>
          <w:tcPr>
            <w:tcW w:w="1376" w:type="dxa"/>
            <w:shd w:val="clear" w:color="auto" w:fill="auto"/>
            <w:hideMark/>
          </w:tcPr>
          <w:p w14:paraId="3E90E772"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Kleistu iela 28</w:t>
            </w:r>
          </w:p>
        </w:tc>
        <w:tc>
          <w:tcPr>
            <w:tcW w:w="1308" w:type="dxa"/>
            <w:shd w:val="clear" w:color="auto" w:fill="auto"/>
          </w:tcPr>
          <w:p w14:paraId="77901555" w14:textId="4FE122AB"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hideMark/>
          </w:tcPr>
          <w:p w14:paraId="580BE1F8" w14:textId="4E7848DD"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337B8807" w14:textId="63F03AD4"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6090F0BE" w14:textId="120DD007"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30C513A9" w14:textId="337081AA" w:rsidTr="00003ADE">
        <w:trPr>
          <w:trHeight w:val="450"/>
        </w:trPr>
        <w:tc>
          <w:tcPr>
            <w:tcW w:w="562" w:type="dxa"/>
            <w:shd w:val="clear" w:color="000000" w:fill="FFFFFF"/>
            <w:vAlign w:val="center"/>
            <w:hideMark/>
          </w:tcPr>
          <w:p w14:paraId="14328BC2"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17</w:t>
            </w:r>
          </w:p>
        </w:tc>
        <w:tc>
          <w:tcPr>
            <w:tcW w:w="2163" w:type="dxa"/>
            <w:shd w:val="clear" w:color="auto" w:fill="auto"/>
            <w:hideMark/>
          </w:tcPr>
          <w:p w14:paraId="72284BC5"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 xml:space="preserve">Kolonveida pacēlājs  HETRA RGE-GPGU (6 x 7.5 t)  </w:t>
            </w:r>
          </w:p>
        </w:tc>
        <w:tc>
          <w:tcPr>
            <w:tcW w:w="1683" w:type="dxa"/>
            <w:shd w:val="clear" w:color="auto" w:fill="auto"/>
            <w:hideMark/>
          </w:tcPr>
          <w:p w14:paraId="0EEFAA8C"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KLA8000672</w:t>
            </w:r>
          </w:p>
        </w:tc>
        <w:tc>
          <w:tcPr>
            <w:tcW w:w="1923" w:type="dxa"/>
            <w:shd w:val="clear" w:color="auto" w:fill="auto"/>
            <w:hideMark/>
          </w:tcPr>
          <w:p w14:paraId="1B6E7894"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stacionārās</w:t>
            </w:r>
          </w:p>
        </w:tc>
        <w:tc>
          <w:tcPr>
            <w:tcW w:w="1376" w:type="dxa"/>
            <w:shd w:val="clear" w:color="auto" w:fill="auto"/>
            <w:hideMark/>
          </w:tcPr>
          <w:p w14:paraId="781496AF"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Kleistu iela 28</w:t>
            </w:r>
          </w:p>
        </w:tc>
        <w:tc>
          <w:tcPr>
            <w:tcW w:w="1308" w:type="dxa"/>
            <w:shd w:val="clear" w:color="auto" w:fill="auto"/>
          </w:tcPr>
          <w:p w14:paraId="2DF9D5E5" w14:textId="0AFBE08D"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hideMark/>
          </w:tcPr>
          <w:p w14:paraId="48E5BE5F" w14:textId="6D8F4FEB"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17868DB5" w14:textId="765A7DE2"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7E2B2C06" w14:textId="089C4463"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211F687B" w14:textId="5944D724" w:rsidTr="00003ADE">
        <w:trPr>
          <w:trHeight w:val="450"/>
        </w:trPr>
        <w:tc>
          <w:tcPr>
            <w:tcW w:w="562" w:type="dxa"/>
            <w:shd w:val="clear" w:color="000000" w:fill="FFFFFF"/>
            <w:vAlign w:val="center"/>
            <w:hideMark/>
          </w:tcPr>
          <w:p w14:paraId="17C44639"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18</w:t>
            </w:r>
          </w:p>
        </w:tc>
        <w:tc>
          <w:tcPr>
            <w:tcW w:w="2163" w:type="dxa"/>
            <w:shd w:val="clear" w:color="auto" w:fill="auto"/>
            <w:hideMark/>
          </w:tcPr>
          <w:p w14:paraId="5FC6C1D6"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Kolonveida pacēlāju komplekts ARJE 7500R</w:t>
            </w:r>
          </w:p>
        </w:tc>
        <w:tc>
          <w:tcPr>
            <w:tcW w:w="1683" w:type="dxa"/>
            <w:shd w:val="clear" w:color="auto" w:fill="auto"/>
            <w:hideMark/>
          </w:tcPr>
          <w:p w14:paraId="6707135E"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KLA8202084</w:t>
            </w:r>
          </w:p>
        </w:tc>
        <w:tc>
          <w:tcPr>
            <w:tcW w:w="1923" w:type="dxa"/>
            <w:shd w:val="clear" w:color="auto" w:fill="auto"/>
            <w:hideMark/>
          </w:tcPr>
          <w:p w14:paraId="157EFB2E"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stacionārās</w:t>
            </w:r>
          </w:p>
        </w:tc>
        <w:tc>
          <w:tcPr>
            <w:tcW w:w="1376" w:type="dxa"/>
            <w:shd w:val="clear" w:color="auto" w:fill="auto"/>
            <w:hideMark/>
          </w:tcPr>
          <w:p w14:paraId="4376DB1E"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Jelgavas iela 37</w:t>
            </w:r>
          </w:p>
        </w:tc>
        <w:tc>
          <w:tcPr>
            <w:tcW w:w="1308" w:type="dxa"/>
            <w:shd w:val="clear" w:color="auto" w:fill="auto"/>
          </w:tcPr>
          <w:p w14:paraId="7001F756" w14:textId="7BE2404F"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hideMark/>
          </w:tcPr>
          <w:p w14:paraId="41C0EBB5" w14:textId="648F7ED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63D68284" w14:textId="76FAB93E"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40FE6EBF" w14:textId="0BA16F8B"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17480929" w14:textId="7BEB7A16" w:rsidTr="00003ADE">
        <w:trPr>
          <w:trHeight w:val="450"/>
        </w:trPr>
        <w:tc>
          <w:tcPr>
            <w:tcW w:w="562" w:type="dxa"/>
            <w:shd w:val="clear" w:color="000000" w:fill="FFFFFF"/>
            <w:vAlign w:val="center"/>
            <w:hideMark/>
          </w:tcPr>
          <w:p w14:paraId="5F910509"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19</w:t>
            </w:r>
          </w:p>
        </w:tc>
        <w:tc>
          <w:tcPr>
            <w:tcW w:w="2163" w:type="dxa"/>
            <w:shd w:val="clear" w:color="auto" w:fill="auto"/>
            <w:hideMark/>
          </w:tcPr>
          <w:p w14:paraId="597B218E"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Kolonveida pacēlāju komplekts ARJE 7500R</w:t>
            </w:r>
          </w:p>
        </w:tc>
        <w:tc>
          <w:tcPr>
            <w:tcW w:w="1683" w:type="dxa"/>
            <w:shd w:val="clear" w:color="auto" w:fill="auto"/>
            <w:hideMark/>
          </w:tcPr>
          <w:p w14:paraId="63C32504"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KLA8202083</w:t>
            </w:r>
          </w:p>
        </w:tc>
        <w:tc>
          <w:tcPr>
            <w:tcW w:w="1923" w:type="dxa"/>
            <w:shd w:val="clear" w:color="auto" w:fill="auto"/>
            <w:hideMark/>
          </w:tcPr>
          <w:p w14:paraId="507001E3"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stacionārās</w:t>
            </w:r>
          </w:p>
        </w:tc>
        <w:tc>
          <w:tcPr>
            <w:tcW w:w="1376" w:type="dxa"/>
            <w:shd w:val="clear" w:color="auto" w:fill="auto"/>
            <w:hideMark/>
          </w:tcPr>
          <w:p w14:paraId="74054FD5"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Jelgavas iela 37</w:t>
            </w:r>
          </w:p>
        </w:tc>
        <w:tc>
          <w:tcPr>
            <w:tcW w:w="1308" w:type="dxa"/>
            <w:shd w:val="clear" w:color="auto" w:fill="auto"/>
          </w:tcPr>
          <w:p w14:paraId="78821424" w14:textId="31CA14A8"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hideMark/>
          </w:tcPr>
          <w:p w14:paraId="0AD48D93" w14:textId="167A9A6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1225D4D0" w14:textId="08E5C2F5"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13B7A2FE" w14:textId="7174E66D"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33E89F3D" w14:textId="06F4ADA3" w:rsidTr="00003ADE">
        <w:trPr>
          <w:trHeight w:val="450"/>
        </w:trPr>
        <w:tc>
          <w:tcPr>
            <w:tcW w:w="562" w:type="dxa"/>
            <w:shd w:val="clear" w:color="000000" w:fill="FFFFFF"/>
            <w:vAlign w:val="center"/>
          </w:tcPr>
          <w:p w14:paraId="6C5C9E7B"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20</w:t>
            </w:r>
          </w:p>
        </w:tc>
        <w:tc>
          <w:tcPr>
            <w:tcW w:w="2163" w:type="dxa"/>
            <w:shd w:val="clear" w:color="auto" w:fill="auto"/>
          </w:tcPr>
          <w:p w14:paraId="3838C095"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auto"/>
          </w:tcPr>
          <w:p w14:paraId="7440DD2E"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KLA8203140</w:t>
            </w:r>
          </w:p>
        </w:tc>
        <w:tc>
          <w:tcPr>
            <w:tcW w:w="1923" w:type="dxa"/>
            <w:shd w:val="clear" w:color="auto" w:fill="auto"/>
          </w:tcPr>
          <w:p w14:paraId="777231BB"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tcPr>
          <w:p w14:paraId="72EAD53B"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Ganību dambis 32</w:t>
            </w:r>
          </w:p>
        </w:tc>
        <w:tc>
          <w:tcPr>
            <w:tcW w:w="1308" w:type="dxa"/>
            <w:shd w:val="clear" w:color="auto" w:fill="auto"/>
          </w:tcPr>
          <w:p w14:paraId="3E7EE2C5" w14:textId="3087318C"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tcPr>
          <w:p w14:paraId="360333D7" w14:textId="314BA828"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5524D5C1" w14:textId="32CF44ED"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73B60500" w14:textId="76C97FA7" w:rsidR="00C6239D" w:rsidRPr="00FC5C22" w:rsidRDefault="00C6239D" w:rsidP="00003ADE">
            <w:pPr>
              <w:rPr>
                <w:rFonts w:ascii="Times New Roman" w:hAnsi="Times New Roman" w:cs="Times New Roman"/>
                <w:sz w:val="24"/>
                <w:szCs w:val="24"/>
              </w:rPr>
            </w:pPr>
            <w:r>
              <w:rPr>
                <w:rFonts w:ascii="Times New Roman" w:hAnsi="Times New Roman" w:cs="Times New Roman"/>
                <w:sz w:val="24"/>
                <w:szCs w:val="24"/>
              </w:rPr>
              <w:t>x</w:t>
            </w:r>
          </w:p>
        </w:tc>
      </w:tr>
      <w:tr w:rsidR="00C6239D" w:rsidRPr="00FC5C22" w14:paraId="1562CE9F" w14:textId="28EAD972" w:rsidTr="00003ADE">
        <w:trPr>
          <w:trHeight w:val="450"/>
        </w:trPr>
        <w:tc>
          <w:tcPr>
            <w:tcW w:w="562" w:type="dxa"/>
            <w:shd w:val="clear" w:color="000000" w:fill="FFFFFF"/>
            <w:vAlign w:val="center"/>
          </w:tcPr>
          <w:p w14:paraId="56080BB2"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lastRenderedPageBreak/>
              <w:t>21</w:t>
            </w:r>
          </w:p>
        </w:tc>
        <w:tc>
          <w:tcPr>
            <w:tcW w:w="2163" w:type="dxa"/>
            <w:shd w:val="clear" w:color="auto" w:fill="auto"/>
          </w:tcPr>
          <w:p w14:paraId="0DB59970"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auto"/>
          </w:tcPr>
          <w:p w14:paraId="0ACC1523"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KLA8203141</w:t>
            </w:r>
          </w:p>
        </w:tc>
        <w:tc>
          <w:tcPr>
            <w:tcW w:w="1923" w:type="dxa"/>
            <w:shd w:val="clear" w:color="auto" w:fill="auto"/>
          </w:tcPr>
          <w:p w14:paraId="5253A313"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tcPr>
          <w:p w14:paraId="6DA3F50E"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Ganību dambis 32</w:t>
            </w:r>
          </w:p>
        </w:tc>
        <w:tc>
          <w:tcPr>
            <w:tcW w:w="1308" w:type="dxa"/>
            <w:shd w:val="clear" w:color="auto" w:fill="auto"/>
          </w:tcPr>
          <w:p w14:paraId="1DC716F8" w14:textId="4D848A65"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tcPr>
          <w:p w14:paraId="45FCFC2B" w14:textId="24CE6A0C"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23B3E5B6" w14:textId="7E174DC0"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54A4BB69" w14:textId="2B33103F" w:rsidR="00C6239D" w:rsidRPr="00FC5C22" w:rsidRDefault="00C6239D" w:rsidP="00003ADE">
            <w:pPr>
              <w:rPr>
                <w:rFonts w:ascii="Times New Roman" w:hAnsi="Times New Roman" w:cs="Times New Roman"/>
                <w:sz w:val="24"/>
                <w:szCs w:val="24"/>
              </w:rPr>
            </w:pPr>
            <w:r>
              <w:rPr>
                <w:rFonts w:ascii="Times New Roman" w:hAnsi="Times New Roman" w:cs="Times New Roman"/>
                <w:sz w:val="24"/>
                <w:szCs w:val="24"/>
              </w:rPr>
              <w:t>x</w:t>
            </w:r>
          </w:p>
        </w:tc>
      </w:tr>
      <w:tr w:rsidR="00C6239D" w:rsidRPr="00FC5C22" w14:paraId="3E33E97E" w14:textId="4EB6928C" w:rsidTr="00003ADE">
        <w:trPr>
          <w:trHeight w:val="450"/>
        </w:trPr>
        <w:tc>
          <w:tcPr>
            <w:tcW w:w="562" w:type="dxa"/>
            <w:shd w:val="clear" w:color="000000" w:fill="FFFFFF"/>
            <w:vAlign w:val="center"/>
          </w:tcPr>
          <w:p w14:paraId="5417076C"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22</w:t>
            </w:r>
          </w:p>
        </w:tc>
        <w:tc>
          <w:tcPr>
            <w:tcW w:w="2163" w:type="dxa"/>
            <w:shd w:val="clear" w:color="auto" w:fill="auto"/>
          </w:tcPr>
          <w:p w14:paraId="1284A8FB"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auto"/>
          </w:tcPr>
          <w:p w14:paraId="06536A7F"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KLA8203142</w:t>
            </w:r>
          </w:p>
        </w:tc>
        <w:tc>
          <w:tcPr>
            <w:tcW w:w="1923" w:type="dxa"/>
            <w:shd w:val="clear" w:color="auto" w:fill="auto"/>
          </w:tcPr>
          <w:p w14:paraId="49293E49"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tcPr>
          <w:p w14:paraId="4E47608B"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Ganību dambis 32</w:t>
            </w:r>
          </w:p>
        </w:tc>
        <w:tc>
          <w:tcPr>
            <w:tcW w:w="1308" w:type="dxa"/>
            <w:shd w:val="clear" w:color="auto" w:fill="auto"/>
          </w:tcPr>
          <w:p w14:paraId="29AAA111" w14:textId="70BE29EB"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tcPr>
          <w:p w14:paraId="234F8F29" w14:textId="79C8DBF1"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1BF75A7F" w14:textId="52B2348B"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4D20D1CF" w14:textId="61030DFC" w:rsidR="00C6239D" w:rsidRPr="00FC5C22" w:rsidRDefault="00C6239D" w:rsidP="00003ADE">
            <w:pPr>
              <w:rPr>
                <w:rFonts w:ascii="Times New Roman" w:hAnsi="Times New Roman" w:cs="Times New Roman"/>
                <w:sz w:val="24"/>
                <w:szCs w:val="24"/>
              </w:rPr>
            </w:pPr>
            <w:r>
              <w:rPr>
                <w:rFonts w:ascii="Times New Roman" w:hAnsi="Times New Roman" w:cs="Times New Roman"/>
                <w:sz w:val="24"/>
                <w:szCs w:val="24"/>
              </w:rPr>
              <w:t>x</w:t>
            </w:r>
          </w:p>
        </w:tc>
      </w:tr>
      <w:tr w:rsidR="00C6239D" w:rsidRPr="00FC5C22" w14:paraId="371DAE0C" w14:textId="7F1DE0F1" w:rsidTr="00003ADE">
        <w:trPr>
          <w:trHeight w:val="450"/>
        </w:trPr>
        <w:tc>
          <w:tcPr>
            <w:tcW w:w="562" w:type="dxa"/>
            <w:shd w:val="clear" w:color="000000" w:fill="FFFFFF"/>
            <w:vAlign w:val="center"/>
          </w:tcPr>
          <w:p w14:paraId="2B17A583"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23</w:t>
            </w:r>
          </w:p>
        </w:tc>
        <w:tc>
          <w:tcPr>
            <w:tcW w:w="2163" w:type="dxa"/>
            <w:shd w:val="clear" w:color="auto" w:fill="auto"/>
          </w:tcPr>
          <w:p w14:paraId="45355DF8"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auto"/>
          </w:tcPr>
          <w:p w14:paraId="2B62C298"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KLA8203143</w:t>
            </w:r>
          </w:p>
        </w:tc>
        <w:tc>
          <w:tcPr>
            <w:tcW w:w="1923" w:type="dxa"/>
            <w:shd w:val="clear" w:color="auto" w:fill="auto"/>
          </w:tcPr>
          <w:p w14:paraId="06D01059"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tcPr>
          <w:p w14:paraId="770FD29D"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Ganību dambis 32</w:t>
            </w:r>
          </w:p>
        </w:tc>
        <w:tc>
          <w:tcPr>
            <w:tcW w:w="1308" w:type="dxa"/>
            <w:shd w:val="clear" w:color="auto" w:fill="auto"/>
          </w:tcPr>
          <w:p w14:paraId="047A0657" w14:textId="4A5B056C"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tcPr>
          <w:p w14:paraId="350FB84A" w14:textId="11F1CE0A"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66E0B181" w14:textId="42028D32"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384B6939" w14:textId="4D3C793A" w:rsidR="00C6239D" w:rsidRPr="00FC5C22" w:rsidRDefault="00C6239D" w:rsidP="00003ADE">
            <w:pPr>
              <w:rPr>
                <w:rFonts w:ascii="Times New Roman" w:hAnsi="Times New Roman" w:cs="Times New Roman"/>
                <w:sz w:val="24"/>
                <w:szCs w:val="24"/>
              </w:rPr>
            </w:pPr>
            <w:r>
              <w:rPr>
                <w:rFonts w:ascii="Times New Roman" w:hAnsi="Times New Roman" w:cs="Times New Roman"/>
                <w:sz w:val="24"/>
                <w:szCs w:val="24"/>
              </w:rPr>
              <w:t>x</w:t>
            </w:r>
          </w:p>
        </w:tc>
      </w:tr>
      <w:tr w:rsidR="00C6239D" w:rsidRPr="00FC5C22" w14:paraId="0746689F" w14:textId="40108A4C" w:rsidTr="00003ADE">
        <w:trPr>
          <w:trHeight w:val="450"/>
        </w:trPr>
        <w:tc>
          <w:tcPr>
            <w:tcW w:w="562" w:type="dxa"/>
            <w:shd w:val="clear" w:color="000000" w:fill="FFFFFF"/>
            <w:vAlign w:val="center"/>
          </w:tcPr>
          <w:p w14:paraId="1E837A0E"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24</w:t>
            </w:r>
          </w:p>
        </w:tc>
        <w:tc>
          <w:tcPr>
            <w:tcW w:w="2163" w:type="dxa"/>
            <w:shd w:val="clear" w:color="auto" w:fill="auto"/>
          </w:tcPr>
          <w:p w14:paraId="34EE2708"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auto"/>
          </w:tcPr>
          <w:p w14:paraId="2F5C1D5F"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KLA8203144</w:t>
            </w:r>
          </w:p>
        </w:tc>
        <w:tc>
          <w:tcPr>
            <w:tcW w:w="1923" w:type="dxa"/>
            <w:shd w:val="clear" w:color="auto" w:fill="auto"/>
          </w:tcPr>
          <w:p w14:paraId="7BDF9994"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tcPr>
          <w:p w14:paraId="4C13BB53"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Ganību dambis 32</w:t>
            </w:r>
          </w:p>
        </w:tc>
        <w:tc>
          <w:tcPr>
            <w:tcW w:w="1308" w:type="dxa"/>
            <w:shd w:val="clear" w:color="auto" w:fill="auto"/>
          </w:tcPr>
          <w:p w14:paraId="5A1611E7" w14:textId="20EBCD30"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tcPr>
          <w:p w14:paraId="2C064309" w14:textId="5851EDA1"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7628EA06" w14:textId="612A330F"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5596503D" w14:textId="24038981" w:rsidR="00C6239D" w:rsidRPr="00FC5C22" w:rsidRDefault="00C6239D" w:rsidP="00003ADE">
            <w:pPr>
              <w:rPr>
                <w:rFonts w:ascii="Times New Roman" w:hAnsi="Times New Roman" w:cs="Times New Roman"/>
                <w:sz w:val="24"/>
                <w:szCs w:val="24"/>
              </w:rPr>
            </w:pPr>
            <w:r>
              <w:rPr>
                <w:rFonts w:ascii="Times New Roman" w:hAnsi="Times New Roman" w:cs="Times New Roman"/>
                <w:sz w:val="24"/>
                <w:szCs w:val="24"/>
              </w:rPr>
              <w:t>x</w:t>
            </w:r>
          </w:p>
        </w:tc>
      </w:tr>
      <w:tr w:rsidR="00C6239D" w:rsidRPr="00FC5C22" w14:paraId="637BC025" w14:textId="02910AB5" w:rsidTr="00003ADE">
        <w:trPr>
          <w:trHeight w:val="450"/>
        </w:trPr>
        <w:tc>
          <w:tcPr>
            <w:tcW w:w="562" w:type="dxa"/>
            <w:shd w:val="clear" w:color="000000" w:fill="FFFFFF"/>
            <w:vAlign w:val="center"/>
          </w:tcPr>
          <w:p w14:paraId="2A1EC3BC"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25</w:t>
            </w:r>
          </w:p>
        </w:tc>
        <w:tc>
          <w:tcPr>
            <w:tcW w:w="2163" w:type="dxa"/>
            <w:shd w:val="clear" w:color="auto" w:fill="auto"/>
          </w:tcPr>
          <w:p w14:paraId="7947C382"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auto"/>
          </w:tcPr>
          <w:p w14:paraId="5124459E"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KLA8203145</w:t>
            </w:r>
          </w:p>
        </w:tc>
        <w:tc>
          <w:tcPr>
            <w:tcW w:w="1923" w:type="dxa"/>
            <w:shd w:val="clear" w:color="auto" w:fill="auto"/>
          </w:tcPr>
          <w:p w14:paraId="778F8DBF"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tcPr>
          <w:p w14:paraId="593DBFF0"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Ganību dambis 32</w:t>
            </w:r>
          </w:p>
        </w:tc>
        <w:tc>
          <w:tcPr>
            <w:tcW w:w="1308" w:type="dxa"/>
            <w:shd w:val="clear" w:color="auto" w:fill="auto"/>
          </w:tcPr>
          <w:p w14:paraId="3DE0E1E8" w14:textId="112B72D2"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tcPr>
          <w:p w14:paraId="30F9353A" w14:textId="1BB9B1A6"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0E451F56" w14:textId="2C6944AD"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11546D5E" w14:textId="36BECEC3" w:rsidR="00C6239D" w:rsidRPr="00FC5C22" w:rsidRDefault="00C6239D" w:rsidP="00003ADE">
            <w:pPr>
              <w:rPr>
                <w:rFonts w:ascii="Times New Roman" w:hAnsi="Times New Roman" w:cs="Times New Roman"/>
                <w:sz w:val="24"/>
                <w:szCs w:val="24"/>
              </w:rPr>
            </w:pPr>
            <w:r>
              <w:rPr>
                <w:rFonts w:ascii="Times New Roman" w:hAnsi="Times New Roman" w:cs="Times New Roman"/>
                <w:sz w:val="24"/>
                <w:szCs w:val="24"/>
              </w:rPr>
              <w:t>x</w:t>
            </w:r>
          </w:p>
        </w:tc>
      </w:tr>
      <w:tr w:rsidR="00C6239D" w:rsidRPr="00FC5C22" w14:paraId="23934C1C" w14:textId="6EF457AF" w:rsidTr="00003ADE">
        <w:trPr>
          <w:trHeight w:val="450"/>
        </w:trPr>
        <w:tc>
          <w:tcPr>
            <w:tcW w:w="562" w:type="dxa"/>
            <w:shd w:val="clear" w:color="000000" w:fill="FFFFFF"/>
            <w:vAlign w:val="center"/>
          </w:tcPr>
          <w:p w14:paraId="663ABAFB"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26</w:t>
            </w:r>
          </w:p>
        </w:tc>
        <w:tc>
          <w:tcPr>
            <w:tcW w:w="2163" w:type="dxa"/>
            <w:shd w:val="clear" w:color="auto" w:fill="auto"/>
          </w:tcPr>
          <w:p w14:paraId="76240F50"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auto"/>
          </w:tcPr>
          <w:p w14:paraId="606C71FD"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KLA8203146</w:t>
            </w:r>
          </w:p>
        </w:tc>
        <w:tc>
          <w:tcPr>
            <w:tcW w:w="1923" w:type="dxa"/>
            <w:shd w:val="clear" w:color="auto" w:fill="auto"/>
          </w:tcPr>
          <w:p w14:paraId="3B5DCF8D"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tcPr>
          <w:p w14:paraId="18F0297E"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Jelgavas iela 37</w:t>
            </w:r>
          </w:p>
        </w:tc>
        <w:tc>
          <w:tcPr>
            <w:tcW w:w="1308" w:type="dxa"/>
            <w:shd w:val="clear" w:color="auto" w:fill="auto"/>
          </w:tcPr>
          <w:p w14:paraId="04B0E645" w14:textId="4AE0A799"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tcPr>
          <w:p w14:paraId="5074955F" w14:textId="77474863"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1F5B7CF0" w14:textId="0A229322"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2ED4CFAF" w14:textId="510EF1D2" w:rsidR="00C6239D" w:rsidRPr="00FC5C22" w:rsidRDefault="00C6239D" w:rsidP="00003ADE">
            <w:pPr>
              <w:rPr>
                <w:rFonts w:ascii="Times New Roman" w:hAnsi="Times New Roman" w:cs="Times New Roman"/>
                <w:sz w:val="24"/>
                <w:szCs w:val="24"/>
              </w:rPr>
            </w:pPr>
            <w:r>
              <w:rPr>
                <w:rFonts w:ascii="Times New Roman" w:hAnsi="Times New Roman" w:cs="Times New Roman"/>
                <w:sz w:val="24"/>
                <w:szCs w:val="24"/>
              </w:rPr>
              <w:t>x</w:t>
            </w:r>
          </w:p>
        </w:tc>
      </w:tr>
      <w:tr w:rsidR="00C6239D" w:rsidRPr="00FC5C22" w14:paraId="05232A07" w14:textId="353030D6" w:rsidTr="00003ADE">
        <w:trPr>
          <w:trHeight w:val="450"/>
        </w:trPr>
        <w:tc>
          <w:tcPr>
            <w:tcW w:w="562" w:type="dxa"/>
            <w:shd w:val="clear" w:color="000000" w:fill="FFFFFF"/>
            <w:vAlign w:val="center"/>
          </w:tcPr>
          <w:p w14:paraId="549F0840"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27</w:t>
            </w:r>
          </w:p>
        </w:tc>
        <w:tc>
          <w:tcPr>
            <w:tcW w:w="2163" w:type="dxa"/>
            <w:shd w:val="clear" w:color="auto" w:fill="auto"/>
          </w:tcPr>
          <w:p w14:paraId="740C6885"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auto"/>
          </w:tcPr>
          <w:p w14:paraId="1B12BE64"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KLA8203147</w:t>
            </w:r>
          </w:p>
        </w:tc>
        <w:tc>
          <w:tcPr>
            <w:tcW w:w="1923" w:type="dxa"/>
            <w:shd w:val="clear" w:color="auto" w:fill="auto"/>
          </w:tcPr>
          <w:p w14:paraId="391EB069"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tcPr>
          <w:p w14:paraId="69627AD1"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Jelgavas iela 37</w:t>
            </w:r>
          </w:p>
        </w:tc>
        <w:tc>
          <w:tcPr>
            <w:tcW w:w="1308" w:type="dxa"/>
            <w:shd w:val="clear" w:color="auto" w:fill="auto"/>
          </w:tcPr>
          <w:p w14:paraId="3FC8E884" w14:textId="278A7319"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tcPr>
          <w:p w14:paraId="020E997E" w14:textId="117E928D"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63DD7901" w14:textId="47949E81"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14CE476E" w14:textId="455FDD1B" w:rsidR="00C6239D" w:rsidRPr="00FC5C22" w:rsidRDefault="00C6239D" w:rsidP="00003ADE">
            <w:pPr>
              <w:rPr>
                <w:rFonts w:ascii="Times New Roman" w:hAnsi="Times New Roman" w:cs="Times New Roman"/>
                <w:sz w:val="24"/>
                <w:szCs w:val="24"/>
              </w:rPr>
            </w:pPr>
            <w:r>
              <w:rPr>
                <w:rFonts w:ascii="Times New Roman" w:hAnsi="Times New Roman" w:cs="Times New Roman"/>
                <w:sz w:val="24"/>
                <w:szCs w:val="24"/>
              </w:rPr>
              <w:t>x</w:t>
            </w:r>
          </w:p>
        </w:tc>
      </w:tr>
      <w:tr w:rsidR="00C6239D" w:rsidRPr="00FC5C22" w14:paraId="611B1A9E" w14:textId="4896F797" w:rsidTr="00003ADE">
        <w:trPr>
          <w:trHeight w:val="450"/>
        </w:trPr>
        <w:tc>
          <w:tcPr>
            <w:tcW w:w="562" w:type="dxa"/>
            <w:shd w:val="clear" w:color="000000" w:fill="FFFFFF"/>
            <w:vAlign w:val="center"/>
          </w:tcPr>
          <w:p w14:paraId="4F8ED272"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28</w:t>
            </w:r>
          </w:p>
        </w:tc>
        <w:tc>
          <w:tcPr>
            <w:tcW w:w="2163" w:type="dxa"/>
            <w:shd w:val="clear" w:color="auto" w:fill="auto"/>
          </w:tcPr>
          <w:p w14:paraId="352C3A91"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auto"/>
          </w:tcPr>
          <w:p w14:paraId="7CCF920E"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KLA8203148</w:t>
            </w:r>
          </w:p>
        </w:tc>
        <w:tc>
          <w:tcPr>
            <w:tcW w:w="1923" w:type="dxa"/>
            <w:shd w:val="clear" w:color="auto" w:fill="auto"/>
          </w:tcPr>
          <w:p w14:paraId="42232AEE"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tcPr>
          <w:p w14:paraId="5A32D270"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Jelgavas iela 37</w:t>
            </w:r>
          </w:p>
        </w:tc>
        <w:tc>
          <w:tcPr>
            <w:tcW w:w="1308" w:type="dxa"/>
            <w:shd w:val="clear" w:color="auto" w:fill="auto"/>
          </w:tcPr>
          <w:p w14:paraId="4B8ABE18" w14:textId="056E49BF"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tcPr>
          <w:p w14:paraId="6ABFF4B1" w14:textId="198CD9C3"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110366AD" w14:textId="0BA94791"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62A53146" w14:textId="09B22A28" w:rsidR="00C6239D" w:rsidRPr="00FC5C22" w:rsidRDefault="00C6239D" w:rsidP="00003ADE">
            <w:pPr>
              <w:rPr>
                <w:rFonts w:ascii="Times New Roman" w:hAnsi="Times New Roman" w:cs="Times New Roman"/>
                <w:sz w:val="24"/>
                <w:szCs w:val="24"/>
              </w:rPr>
            </w:pPr>
            <w:r>
              <w:rPr>
                <w:rFonts w:ascii="Times New Roman" w:hAnsi="Times New Roman" w:cs="Times New Roman"/>
                <w:sz w:val="24"/>
                <w:szCs w:val="24"/>
              </w:rPr>
              <w:t>x</w:t>
            </w:r>
          </w:p>
        </w:tc>
      </w:tr>
      <w:tr w:rsidR="00C6239D" w:rsidRPr="00FC5C22" w14:paraId="269FD6A1" w14:textId="766026F7" w:rsidTr="00003ADE">
        <w:trPr>
          <w:trHeight w:val="450"/>
        </w:trPr>
        <w:tc>
          <w:tcPr>
            <w:tcW w:w="562" w:type="dxa"/>
            <w:shd w:val="clear" w:color="000000" w:fill="FFFFFF"/>
            <w:vAlign w:val="center"/>
          </w:tcPr>
          <w:p w14:paraId="0B797858"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lastRenderedPageBreak/>
              <w:t>30</w:t>
            </w:r>
          </w:p>
        </w:tc>
        <w:tc>
          <w:tcPr>
            <w:tcW w:w="2163" w:type="dxa"/>
            <w:shd w:val="clear" w:color="auto" w:fill="auto"/>
          </w:tcPr>
          <w:p w14:paraId="4E0A6D22"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auto"/>
          </w:tcPr>
          <w:p w14:paraId="01098ECB"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KLA8203149</w:t>
            </w:r>
          </w:p>
        </w:tc>
        <w:tc>
          <w:tcPr>
            <w:tcW w:w="1923" w:type="dxa"/>
            <w:shd w:val="clear" w:color="auto" w:fill="auto"/>
          </w:tcPr>
          <w:p w14:paraId="66B7A243"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tcPr>
          <w:p w14:paraId="2DD8DE1A"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Jelgavas iela 37</w:t>
            </w:r>
          </w:p>
        </w:tc>
        <w:tc>
          <w:tcPr>
            <w:tcW w:w="1308" w:type="dxa"/>
            <w:shd w:val="clear" w:color="auto" w:fill="auto"/>
          </w:tcPr>
          <w:p w14:paraId="611A592C" w14:textId="730FD8AF"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tcPr>
          <w:p w14:paraId="73CD50C0" w14:textId="24AB77A9"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2BB51982" w14:textId="2BD7EEE1"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61C3B815" w14:textId="1307EFBD" w:rsidR="00C6239D" w:rsidRPr="00FC5C22" w:rsidRDefault="00C6239D" w:rsidP="00003ADE">
            <w:pPr>
              <w:rPr>
                <w:rFonts w:ascii="Times New Roman" w:hAnsi="Times New Roman" w:cs="Times New Roman"/>
                <w:sz w:val="24"/>
                <w:szCs w:val="24"/>
              </w:rPr>
            </w:pPr>
            <w:r>
              <w:rPr>
                <w:rFonts w:ascii="Times New Roman" w:hAnsi="Times New Roman" w:cs="Times New Roman"/>
                <w:sz w:val="24"/>
                <w:szCs w:val="24"/>
              </w:rPr>
              <w:t>x</w:t>
            </w:r>
          </w:p>
        </w:tc>
      </w:tr>
      <w:tr w:rsidR="00C6239D" w:rsidRPr="00FC5C22" w14:paraId="64D1FE4C" w14:textId="2C79DC44" w:rsidTr="00003ADE">
        <w:trPr>
          <w:trHeight w:val="450"/>
        </w:trPr>
        <w:tc>
          <w:tcPr>
            <w:tcW w:w="562" w:type="dxa"/>
            <w:shd w:val="clear" w:color="000000" w:fill="FFFFFF"/>
            <w:vAlign w:val="center"/>
          </w:tcPr>
          <w:p w14:paraId="6FCE6677"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31</w:t>
            </w:r>
          </w:p>
        </w:tc>
        <w:tc>
          <w:tcPr>
            <w:tcW w:w="2163" w:type="dxa"/>
            <w:shd w:val="clear" w:color="auto" w:fill="auto"/>
          </w:tcPr>
          <w:p w14:paraId="5C3DDB30"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auto"/>
          </w:tcPr>
          <w:p w14:paraId="4C0EB94C"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KLA8203150</w:t>
            </w:r>
          </w:p>
        </w:tc>
        <w:tc>
          <w:tcPr>
            <w:tcW w:w="1923" w:type="dxa"/>
            <w:shd w:val="clear" w:color="auto" w:fill="auto"/>
          </w:tcPr>
          <w:p w14:paraId="6BE771EC"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tcPr>
          <w:p w14:paraId="290A585B"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Jelgavas iela 37</w:t>
            </w:r>
          </w:p>
        </w:tc>
        <w:tc>
          <w:tcPr>
            <w:tcW w:w="1308" w:type="dxa"/>
            <w:shd w:val="clear" w:color="auto" w:fill="auto"/>
          </w:tcPr>
          <w:p w14:paraId="6DFF8BF5" w14:textId="41F8A989"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tcPr>
          <w:p w14:paraId="0CEC6B03" w14:textId="4ADBD176"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6A886895" w14:textId="49DFB7F6"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5A03DFFD" w14:textId="3284E9C5" w:rsidR="00C6239D" w:rsidRPr="00FC5C22" w:rsidRDefault="00C6239D" w:rsidP="00003ADE">
            <w:pPr>
              <w:rPr>
                <w:rFonts w:ascii="Times New Roman" w:hAnsi="Times New Roman" w:cs="Times New Roman"/>
                <w:sz w:val="24"/>
                <w:szCs w:val="24"/>
              </w:rPr>
            </w:pPr>
            <w:r>
              <w:rPr>
                <w:rFonts w:ascii="Times New Roman" w:hAnsi="Times New Roman" w:cs="Times New Roman"/>
                <w:sz w:val="24"/>
                <w:szCs w:val="24"/>
              </w:rPr>
              <w:t>x</w:t>
            </w:r>
          </w:p>
        </w:tc>
      </w:tr>
      <w:tr w:rsidR="00C6239D" w:rsidRPr="00FC5C22" w14:paraId="3C4EF41E" w14:textId="61B4CB18" w:rsidTr="00003ADE">
        <w:trPr>
          <w:trHeight w:val="450"/>
        </w:trPr>
        <w:tc>
          <w:tcPr>
            <w:tcW w:w="562" w:type="dxa"/>
            <w:shd w:val="clear" w:color="000000" w:fill="FFFFFF"/>
            <w:vAlign w:val="center"/>
          </w:tcPr>
          <w:p w14:paraId="4057D954"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32</w:t>
            </w:r>
          </w:p>
        </w:tc>
        <w:tc>
          <w:tcPr>
            <w:tcW w:w="2163" w:type="dxa"/>
            <w:shd w:val="clear" w:color="auto" w:fill="auto"/>
          </w:tcPr>
          <w:p w14:paraId="05393BC5"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auto"/>
          </w:tcPr>
          <w:p w14:paraId="7FB69648"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KLA8203151</w:t>
            </w:r>
          </w:p>
        </w:tc>
        <w:tc>
          <w:tcPr>
            <w:tcW w:w="1923" w:type="dxa"/>
            <w:shd w:val="clear" w:color="auto" w:fill="auto"/>
          </w:tcPr>
          <w:p w14:paraId="1AB03E52"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tcPr>
          <w:p w14:paraId="7653947F"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Jelgavas iela 37</w:t>
            </w:r>
          </w:p>
        </w:tc>
        <w:tc>
          <w:tcPr>
            <w:tcW w:w="1308" w:type="dxa"/>
            <w:shd w:val="clear" w:color="auto" w:fill="auto"/>
          </w:tcPr>
          <w:p w14:paraId="180A7297" w14:textId="496D2013"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tcPr>
          <w:p w14:paraId="7F74BBA0" w14:textId="7FA92C03"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2648E610" w14:textId="0FEABA1F"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6FE03DEB" w14:textId="300908AD" w:rsidR="00C6239D" w:rsidRPr="00FC5C22" w:rsidRDefault="00C6239D" w:rsidP="00003ADE">
            <w:pPr>
              <w:rPr>
                <w:rFonts w:ascii="Times New Roman" w:hAnsi="Times New Roman" w:cs="Times New Roman"/>
                <w:sz w:val="24"/>
                <w:szCs w:val="24"/>
              </w:rPr>
            </w:pPr>
            <w:r>
              <w:rPr>
                <w:rFonts w:ascii="Times New Roman" w:hAnsi="Times New Roman" w:cs="Times New Roman"/>
                <w:sz w:val="24"/>
                <w:szCs w:val="24"/>
              </w:rPr>
              <w:t>x</w:t>
            </w:r>
          </w:p>
        </w:tc>
      </w:tr>
      <w:tr w:rsidR="00C6239D" w:rsidRPr="00FC5C22" w14:paraId="3A0F5210" w14:textId="08B45749" w:rsidTr="00003ADE">
        <w:trPr>
          <w:trHeight w:val="450"/>
        </w:trPr>
        <w:tc>
          <w:tcPr>
            <w:tcW w:w="562" w:type="dxa"/>
            <w:shd w:val="clear" w:color="000000" w:fill="FFFFFF"/>
            <w:vAlign w:val="center"/>
          </w:tcPr>
          <w:p w14:paraId="335733F4"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33</w:t>
            </w:r>
          </w:p>
        </w:tc>
        <w:tc>
          <w:tcPr>
            <w:tcW w:w="2163" w:type="dxa"/>
            <w:shd w:val="clear" w:color="auto" w:fill="auto"/>
          </w:tcPr>
          <w:p w14:paraId="3370F155"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auto"/>
          </w:tcPr>
          <w:p w14:paraId="0EE70D9E"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KLA8203152</w:t>
            </w:r>
          </w:p>
        </w:tc>
        <w:tc>
          <w:tcPr>
            <w:tcW w:w="1923" w:type="dxa"/>
            <w:shd w:val="clear" w:color="auto" w:fill="auto"/>
          </w:tcPr>
          <w:p w14:paraId="510221AA"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tcPr>
          <w:p w14:paraId="59D26A98"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Jelgavas iela 37</w:t>
            </w:r>
          </w:p>
        </w:tc>
        <w:tc>
          <w:tcPr>
            <w:tcW w:w="1308" w:type="dxa"/>
            <w:shd w:val="clear" w:color="auto" w:fill="auto"/>
          </w:tcPr>
          <w:p w14:paraId="5E4260D2" w14:textId="7A7448C6"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tcPr>
          <w:p w14:paraId="78504260" w14:textId="63DADC4D"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2B7C4F37" w14:textId="13D3A9F5"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09854930" w14:textId="659EB414" w:rsidR="00C6239D" w:rsidRPr="00FC5C22" w:rsidRDefault="00C6239D" w:rsidP="00003ADE">
            <w:pPr>
              <w:rPr>
                <w:rFonts w:ascii="Times New Roman" w:hAnsi="Times New Roman" w:cs="Times New Roman"/>
                <w:sz w:val="24"/>
                <w:szCs w:val="24"/>
              </w:rPr>
            </w:pPr>
            <w:r>
              <w:rPr>
                <w:rFonts w:ascii="Times New Roman" w:hAnsi="Times New Roman" w:cs="Times New Roman"/>
                <w:sz w:val="24"/>
                <w:szCs w:val="24"/>
              </w:rPr>
              <w:t>x</w:t>
            </w:r>
          </w:p>
        </w:tc>
      </w:tr>
      <w:tr w:rsidR="00C6239D" w:rsidRPr="00FC5C22" w14:paraId="31EC296D" w14:textId="59557CB8" w:rsidTr="00003ADE">
        <w:trPr>
          <w:trHeight w:val="450"/>
        </w:trPr>
        <w:tc>
          <w:tcPr>
            <w:tcW w:w="562" w:type="dxa"/>
            <w:shd w:val="clear" w:color="000000" w:fill="FFFFFF"/>
            <w:vAlign w:val="center"/>
          </w:tcPr>
          <w:p w14:paraId="471997A6"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34</w:t>
            </w:r>
          </w:p>
        </w:tc>
        <w:tc>
          <w:tcPr>
            <w:tcW w:w="2163" w:type="dxa"/>
            <w:shd w:val="clear" w:color="auto" w:fill="auto"/>
          </w:tcPr>
          <w:p w14:paraId="3BDB9F56"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auto"/>
          </w:tcPr>
          <w:p w14:paraId="737C6C86"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KLA8203153</w:t>
            </w:r>
          </w:p>
        </w:tc>
        <w:tc>
          <w:tcPr>
            <w:tcW w:w="1923" w:type="dxa"/>
            <w:shd w:val="clear" w:color="auto" w:fill="auto"/>
          </w:tcPr>
          <w:p w14:paraId="075C390F"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tcPr>
          <w:p w14:paraId="7805A8F9"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Jelgavas iela 37</w:t>
            </w:r>
          </w:p>
        </w:tc>
        <w:tc>
          <w:tcPr>
            <w:tcW w:w="1308" w:type="dxa"/>
            <w:shd w:val="clear" w:color="auto" w:fill="auto"/>
          </w:tcPr>
          <w:p w14:paraId="3171AC5E" w14:textId="5A18C5E5"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tcPr>
          <w:p w14:paraId="0C303EF6" w14:textId="338932E1"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6E0A5905" w14:textId="058BFBAF"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3F9E8738" w14:textId="146F5E4D" w:rsidR="00C6239D" w:rsidRPr="00FC5C22" w:rsidRDefault="00C6239D" w:rsidP="00003ADE">
            <w:pPr>
              <w:rPr>
                <w:rFonts w:ascii="Times New Roman" w:hAnsi="Times New Roman" w:cs="Times New Roman"/>
                <w:sz w:val="24"/>
                <w:szCs w:val="24"/>
              </w:rPr>
            </w:pPr>
            <w:r>
              <w:rPr>
                <w:rFonts w:ascii="Times New Roman" w:hAnsi="Times New Roman" w:cs="Times New Roman"/>
                <w:sz w:val="24"/>
                <w:szCs w:val="24"/>
              </w:rPr>
              <w:t>x</w:t>
            </w:r>
          </w:p>
        </w:tc>
      </w:tr>
      <w:tr w:rsidR="00C6239D" w:rsidRPr="00FC5C22" w14:paraId="39E4E000" w14:textId="3FB64A28" w:rsidTr="00003ADE">
        <w:trPr>
          <w:trHeight w:val="450"/>
        </w:trPr>
        <w:tc>
          <w:tcPr>
            <w:tcW w:w="562" w:type="dxa"/>
            <w:shd w:val="clear" w:color="000000" w:fill="FFFFFF"/>
            <w:vAlign w:val="center"/>
          </w:tcPr>
          <w:p w14:paraId="6C6E895A"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35</w:t>
            </w:r>
          </w:p>
        </w:tc>
        <w:tc>
          <w:tcPr>
            <w:tcW w:w="2163" w:type="dxa"/>
            <w:shd w:val="clear" w:color="auto" w:fill="auto"/>
          </w:tcPr>
          <w:p w14:paraId="6798201A"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Pneimohidraulisks bedres domkrats CATTINI YAK 2815 SE</w:t>
            </w:r>
          </w:p>
        </w:tc>
        <w:tc>
          <w:tcPr>
            <w:tcW w:w="1683" w:type="dxa"/>
            <w:shd w:val="clear" w:color="auto" w:fill="auto"/>
          </w:tcPr>
          <w:p w14:paraId="5214808D"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KLA8203232</w:t>
            </w:r>
          </w:p>
        </w:tc>
        <w:tc>
          <w:tcPr>
            <w:tcW w:w="1923" w:type="dxa"/>
            <w:shd w:val="clear" w:color="auto" w:fill="auto"/>
          </w:tcPr>
          <w:p w14:paraId="77948BC5"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tcPr>
          <w:p w14:paraId="18C2E9A6"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Vestienas iela 35</w:t>
            </w:r>
          </w:p>
        </w:tc>
        <w:tc>
          <w:tcPr>
            <w:tcW w:w="1308" w:type="dxa"/>
            <w:shd w:val="clear" w:color="auto" w:fill="auto"/>
          </w:tcPr>
          <w:p w14:paraId="05332047" w14:textId="036CC6AD"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tcPr>
          <w:p w14:paraId="088A3A22" w14:textId="70EE68B0"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69729D38" w14:textId="366CFDD8"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4F47C010" w14:textId="0F816D31" w:rsidR="00C6239D" w:rsidRPr="00FC5C22" w:rsidRDefault="00C6239D" w:rsidP="00003ADE">
            <w:pPr>
              <w:rPr>
                <w:rFonts w:ascii="Times New Roman" w:hAnsi="Times New Roman" w:cs="Times New Roman"/>
                <w:sz w:val="24"/>
                <w:szCs w:val="24"/>
              </w:rPr>
            </w:pPr>
            <w:r>
              <w:rPr>
                <w:rFonts w:ascii="Times New Roman" w:hAnsi="Times New Roman" w:cs="Times New Roman"/>
                <w:sz w:val="24"/>
                <w:szCs w:val="24"/>
              </w:rPr>
              <w:t>x</w:t>
            </w:r>
          </w:p>
        </w:tc>
      </w:tr>
      <w:tr w:rsidR="00C6239D" w:rsidRPr="00FC5C22" w14:paraId="7F5F2EE3" w14:textId="0EA0165C" w:rsidTr="00003ADE">
        <w:trPr>
          <w:trHeight w:val="450"/>
        </w:trPr>
        <w:tc>
          <w:tcPr>
            <w:tcW w:w="562" w:type="dxa"/>
            <w:shd w:val="clear" w:color="000000" w:fill="FFFFFF"/>
            <w:vAlign w:val="center"/>
          </w:tcPr>
          <w:p w14:paraId="65723B27"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36</w:t>
            </w:r>
          </w:p>
        </w:tc>
        <w:tc>
          <w:tcPr>
            <w:tcW w:w="2163" w:type="dxa"/>
            <w:shd w:val="clear" w:color="auto" w:fill="auto"/>
          </w:tcPr>
          <w:p w14:paraId="6A54469E"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Pneimohidraulisks bedres domkrats CATTINI YAK 2815 SE</w:t>
            </w:r>
          </w:p>
        </w:tc>
        <w:tc>
          <w:tcPr>
            <w:tcW w:w="1683" w:type="dxa"/>
            <w:shd w:val="clear" w:color="auto" w:fill="auto"/>
          </w:tcPr>
          <w:p w14:paraId="3E261A7A"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KLA8203233</w:t>
            </w:r>
          </w:p>
        </w:tc>
        <w:tc>
          <w:tcPr>
            <w:tcW w:w="1923" w:type="dxa"/>
            <w:shd w:val="clear" w:color="auto" w:fill="auto"/>
          </w:tcPr>
          <w:p w14:paraId="56D2968E"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tcPr>
          <w:p w14:paraId="67E6B66D"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Vestienas iela 35</w:t>
            </w:r>
          </w:p>
        </w:tc>
        <w:tc>
          <w:tcPr>
            <w:tcW w:w="1308" w:type="dxa"/>
            <w:shd w:val="clear" w:color="auto" w:fill="auto"/>
          </w:tcPr>
          <w:p w14:paraId="1BA1F65D" w14:textId="7F0E7E36"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tcPr>
          <w:p w14:paraId="18F16292" w14:textId="1569EC7B"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2A188BDF" w14:textId="271D5AC5"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2E867428" w14:textId="7346B3A2" w:rsidR="00C6239D" w:rsidRPr="00FC5C22" w:rsidRDefault="00C6239D" w:rsidP="00003ADE">
            <w:pPr>
              <w:rPr>
                <w:rFonts w:ascii="Times New Roman" w:hAnsi="Times New Roman" w:cs="Times New Roman"/>
                <w:sz w:val="24"/>
                <w:szCs w:val="24"/>
              </w:rPr>
            </w:pPr>
            <w:r>
              <w:rPr>
                <w:rFonts w:ascii="Times New Roman" w:hAnsi="Times New Roman" w:cs="Times New Roman"/>
                <w:sz w:val="24"/>
                <w:szCs w:val="24"/>
              </w:rPr>
              <w:t>x</w:t>
            </w:r>
          </w:p>
        </w:tc>
      </w:tr>
      <w:tr w:rsidR="00C6239D" w:rsidRPr="00FC5C22" w14:paraId="3006EDD4" w14:textId="7722E6DD" w:rsidTr="00003ADE">
        <w:trPr>
          <w:trHeight w:val="450"/>
        </w:trPr>
        <w:tc>
          <w:tcPr>
            <w:tcW w:w="562" w:type="dxa"/>
            <w:shd w:val="clear" w:color="000000" w:fill="FFFFFF"/>
            <w:vAlign w:val="center"/>
          </w:tcPr>
          <w:p w14:paraId="0CC3980C"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lastRenderedPageBreak/>
              <w:t>37</w:t>
            </w:r>
          </w:p>
        </w:tc>
        <w:tc>
          <w:tcPr>
            <w:tcW w:w="2163" w:type="dxa"/>
            <w:shd w:val="clear" w:color="auto" w:fill="auto"/>
          </w:tcPr>
          <w:p w14:paraId="46ACB510"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Pneimohidraulisks bedres domkrats CATTINI YAK 2815 SE</w:t>
            </w:r>
          </w:p>
        </w:tc>
        <w:tc>
          <w:tcPr>
            <w:tcW w:w="1683" w:type="dxa"/>
            <w:shd w:val="clear" w:color="auto" w:fill="auto"/>
          </w:tcPr>
          <w:p w14:paraId="6AAB0EB3"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KLA8203234</w:t>
            </w:r>
          </w:p>
        </w:tc>
        <w:tc>
          <w:tcPr>
            <w:tcW w:w="1923" w:type="dxa"/>
            <w:shd w:val="clear" w:color="auto" w:fill="auto"/>
          </w:tcPr>
          <w:p w14:paraId="3F5FD021"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tcPr>
          <w:p w14:paraId="59C0596E"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Vestienas iela 35</w:t>
            </w:r>
          </w:p>
        </w:tc>
        <w:tc>
          <w:tcPr>
            <w:tcW w:w="1308" w:type="dxa"/>
            <w:shd w:val="clear" w:color="auto" w:fill="auto"/>
          </w:tcPr>
          <w:p w14:paraId="395EDAC0" w14:textId="6A0CD3A1"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tcPr>
          <w:p w14:paraId="4333A9D3" w14:textId="2F7512CC"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35AE4545" w14:textId="46614AC5"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10FF9F4E" w14:textId="7A664EF3" w:rsidR="00C6239D" w:rsidRPr="00FC5C22" w:rsidRDefault="00C6239D" w:rsidP="00003ADE">
            <w:pPr>
              <w:rPr>
                <w:rFonts w:ascii="Times New Roman" w:hAnsi="Times New Roman" w:cs="Times New Roman"/>
                <w:sz w:val="24"/>
                <w:szCs w:val="24"/>
              </w:rPr>
            </w:pPr>
            <w:r>
              <w:rPr>
                <w:rFonts w:ascii="Times New Roman" w:hAnsi="Times New Roman" w:cs="Times New Roman"/>
                <w:sz w:val="24"/>
                <w:szCs w:val="24"/>
              </w:rPr>
              <w:t>x</w:t>
            </w:r>
          </w:p>
        </w:tc>
      </w:tr>
      <w:tr w:rsidR="00C6239D" w:rsidRPr="00FC5C22" w14:paraId="6F281097" w14:textId="398F1FEB" w:rsidTr="00003ADE">
        <w:trPr>
          <w:trHeight w:val="450"/>
        </w:trPr>
        <w:tc>
          <w:tcPr>
            <w:tcW w:w="562" w:type="dxa"/>
            <w:shd w:val="clear" w:color="000000" w:fill="FFFFFF"/>
            <w:vAlign w:val="center"/>
          </w:tcPr>
          <w:p w14:paraId="3BB6A6F8"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38</w:t>
            </w:r>
          </w:p>
        </w:tc>
        <w:tc>
          <w:tcPr>
            <w:tcW w:w="2163" w:type="dxa"/>
            <w:shd w:val="clear" w:color="auto" w:fill="auto"/>
          </w:tcPr>
          <w:p w14:paraId="69304B43"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Pneimohidraulisks bedres domkrats CATTINI YAK 2815 SE</w:t>
            </w:r>
          </w:p>
        </w:tc>
        <w:tc>
          <w:tcPr>
            <w:tcW w:w="1683" w:type="dxa"/>
            <w:shd w:val="clear" w:color="auto" w:fill="auto"/>
          </w:tcPr>
          <w:p w14:paraId="7CC43B01"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KLA8203235</w:t>
            </w:r>
          </w:p>
        </w:tc>
        <w:tc>
          <w:tcPr>
            <w:tcW w:w="1923" w:type="dxa"/>
            <w:shd w:val="clear" w:color="auto" w:fill="auto"/>
          </w:tcPr>
          <w:p w14:paraId="0F188443"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76" w:type="dxa"/>
            <w:shd w:val="clear" w:color="auto" w:fill="auto"/>
          </w:tcPr>
          <w:p w14:paraId="3A96AB39"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Vestienas iela 35</w:t>
            </w:r>
          </w:p>
        </w:tc>
        <w:tc>
          <w:tcPr>
            <w:tcW w:w="1308" w:type="dxa"/>
            <w:shd w:val="clear" w:color="auto" w:fill="auto"/>
          </w:tcPr>
          <w:p w14:paraId="5E6CE95B" w14:textId="091FA4A1"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tcPr>
          <w:p w14:paraId="41337BFB" w14:textId="06FACBE6"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2" w:type="dxa"/>
          </w:tcPr>
          <w:p w14:paraId="2DA3B167" w14:textId="103B3D79"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42C85722" w14:textId="41EFBF48" w:rsidR="00C6239D" w:rsidRPr="00FC5C22" w:rsidRDefault="00C6239D" w:rsidP="00003ADE">
            <w:pPr>
              <w:rPr>
                <w:rFonts w:ascii="Times New Roman" w:hAnsi="Times New Roman" w:cs="Times New Roman"/>
                <w:sz w:val="24"/>
                <w:szCs w:val="24"/>
              </w:rPr>
            </w:pPr>
            <w:r>
              <w:rPr>
                <w:rFonts w:ascii="Times New Roman" w:hAnsi="Times New Roman" w:cs="Times New Roman"/>
                <w:sz w:val="24"/>
                <w:szCs w:val="24"/>
              </w:rPr>
              <w:t>x</w:t>
            </w:r>
          </w:p>
        </w:tc>
      </w:tr>
      <w:tr w:rsidR="00C6239D" w:rsidRPr="00FC5C22" w14:paraId="2759B0D1" w14:textId="1AC3883F" w:rsidTr="00003ADE">
        <w:trPr>
          <w:trHeight w:val="450"/>
        </w:trPr>
        <w:tc>
          <w:tcPr>
            <w:tcW w:w="562" w:type="dxa"/>
            <w:shd w:val="clear" w:color="000000" w:fill="FFFFFF"/>
            <w:vAlign w:val="center"/>
          </w:tcPr>
          <w:p w14:paraId="0A3C88DC"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39</w:t>
            </w:r>
          </w:p>
        </w:tc>
        <w:tc>
          <w:tcPr>
            <w:tcW w:w="2163" w:type="dxa"/>
            <w:shd w:val="clear" w:color="auto" w:fill="auto"/>
          </w:tcPr>
          <w:p w14:paraId="4F5B0FCD"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Pārvietojamais personāla pacēlājs Nifty NL210</w:t>
            </w:r>
          </w:p>
        </w:tc>
        <w:tc>
          <w:tcPr>
            <w:tcW w:w="1683" w:type="dxa"/>
            <w:shd w:val="clear" w:color="auto" w:fill="auto"/>
          </w:tcPr>
          <w:p w14:paraId="737A07EE"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KLA8201660</w:t>
            </w:r>
          </w:p>
        </w:tc>
        <w:tc>
          <w:tcPr>
            <w:tcW w:w="1923" w:type="dxa"/>
            <w:shd w:val="clear" w:color="auto" w:fill="auto"/>
          </w:tcPr>
          <w:p w14:paraId="2B8F3B36"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Personāla pacēlāji</w:t>
            </w:r>
          </w:p>
        </w:tc>
        <w:tc>
          <w:tcPr>
            <w:tcW w:w="1376" w:type="dxa"/>
            <w:shd w:val="clear" w:color="auto" w:fill="auto"/>
          </w:tcPr>
          <w:p w14:paraId="30DF42F0"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Ganību dambis 32</w:t>
            </w:r>
          </w:p>
        </w:tc>
        <w:tc>
          <w:tcPr>
            <w:tcW w:w="1308" w:type="dxa"/>
            <w:shd w:val="clear" w:color="auto" w:fill="auto"/>
          </w:tcPr>
          <w:p w14:paraId="459E7C24" w14:textId="1DFB5F80"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tcPr>
          <w:p w14:paraId="0017AD22" w14:textId="134127BF"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remonts un apkope pēc iesniegtiem pieteikumiem</w:t>
            </w:r>
          </w:p>
        </w:tc>
        <w:tc>
          <w:tcPr>
            <w:tcW w:w="2122" w:type="dxa"/>
          </w:tcPr>
          <w:p w14:paraId="63B1474E" w14:textId="078EAD96"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5A4EAB02" w14:textId="07A5FA89"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4713A343" w14:textId="17034891" w:rsidTr="00003ADE">
        <w:trPr>
          <w:trHeight w:val="450"/>
        </w:trPr>
        <w:tc>
          <w:tcPr>
            <w:tcW w:w="562" w:type="dxa"/>
            <w:shd w:val="clear" w:color="000000" w:fill="FFFFFF"/>
            <w:vAlign w:val="center"/>
          </w:tcPr>
          <w:p w14:paraId="7415B778"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40</w:t>
            </w:r>
          </w:p>
        </w:tc>
        <w:tc>
          <w:tcPr>
            <w:tcW w:w="2163" w:type="dxa"/>
            <w:shd w:val="clear" w:color="auto" w:fill="auto"/>
          </w:tcPr>
          <w:p w14:paraId="002C5CA6"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Hidrauliskais personāla pacēlājs CMC S19HD</w:t>
            </w:r>
          </w:p>
        </w:tc>
        <w:tc>
          <w:tcPr>
            <w:tcW w:w="1683" w:type="dxa"/>
            <w:shd w:val="clear" w:color="auto" w:fill="auto"/>
          </w:tcPr>
          <w:p w14:paraId="40EB0F11"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KLA8202370</w:t>
            </w:r>
          </w:p>
        </w:tc>
        <w:tc>
          <w:tcPr>
            <w:tcW w:w="1923" w:type="dxa"/>
            <w:shd w:val="clear" w:color="auto" w:fill="auto"/>
          </w:tcPr>
          <w:p w14:paraId="14ADD2F3"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Personāla pacēlāji</w:t>
            </w:r>
          </w:p>
        </w:tc>
        <w:tc>
          <w:tcPr>
            <w:tcW w:w="1376" w:type="dxa"/>
            <w:shd w:val="clear" w:color="auto" w:fill="auto"/>
          </w:tcPr>
          <w:p w14:paraId="6B8278FC"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Ganību dambis 32</w:t>
            </w:r>
          </w:p>
        </w:tc>
        <w:tc>
          <w:tcPr>
            <w:tcW w:w="1308" w:type="dxa"/>
            <w:shd w:val="clear" w:color="auto" w:fill="auto"/>
          </w:tcPr>
          <w:p w14:paraId="52C104E8" w14:textId="4F8B6F04"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tcPr>
          <w:p w14:paraId="07684B0B" w14:textId="6C0D3BEE"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remonts un apkope pēc iesniegtiem pieteikumiem</w:t>
            </w:r>
          </w:p>
        </w:tc>
        <w:tc>
          <w:tcPr>
            <w:tcW w:w="2122" w:type="dxa"/>
          </w:tcPr>
          <w:p w14:paraId="39ECDBD0" w14:textId="4EEFBFCA"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7403982C" w14:textId="5E9D75C8"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0756036A" w14:textId="48F1C459" w:rsidTr="00003ADE">
        <w:trPr>
          <w:trHeight w:val="450"/>
        </w:trPr>
        <w:tc>
          <w:tcPr>
            <w:tcW w:w="562" w:type="dxa"/>
            <w:shd w:val="clear" w:color="000000" w:fill="FFFFFF"/>
            <w:vAlign w:val="center"/>
          </w:tcPr>
          <w:p w14:paraId="42AB2922"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41</w:t>
            </w:r>
          </w:p>
        </w:tc>
        <w:tc>
          <w:tcPr>
            <w:tcW w:w="2163" w:type="dxa"/>
            <w:shd w:val="clear" w:color="auto" w:fill="auto"/>
          </w:tcPr>
          <w:p w14:paraId="3B55DB2A"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Hidrauliskais personāla pacēlājs SkyJack SJ 4726</w:t>
            </w:r>
          </w:p>
        </w:tc>
        <w:tc>
          <w:tcPr>
            <w:tcW w:w="1683" w:type="dxa"/>
            <w:shd w:val="clear" w:color="auto" w:fill="auto"/>
          </w:tcPr>
          <w:p w14:paraId="67C59D9E"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KLA8203058</w:t>
            </w:r>
          </w:p>
        </w:tc>
        <w:tc>
          <w:tcPr>
            <w:tcW w:w="1923" w:type="dxa"/>
            <w:shd w:val="clear" w:color="auto" w:fill="auto"/>
          </w:tcPr>
          <w:p w14:paraId="233C9B8E"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Personāla pacēlāji</w:t>
            </w:r>
          </w:p>
        </w:tc>
        <w:tc>
          <w:tcPr>
            <w:tcW w:w="1376" w:type="dxa"/>
            <w:shd w:val="clear" w:color="auto" w:fill="auto"/>
          </w:tcPr>
          <w:p w14:paraId="6728524D"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Ganību dambis 32</w:t>
            </w:r>
          </w:p>
        </w:tc>
        <w:tc>
          <w:tcPr>
            <w:tcW w:w="1308" w:type="dxa"/>
            <w:shd w:val="clear" w:color="auto" w:fill="auto"/>
          </w:tcPr>
          <w:p w14:paraId="050F6162" w14:textId="332ECB2A"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750" w:type="dxa"/>
            <w:shd w:val="clear" w:color="auto" w:fill="auto"/>
          </w:tcPr>
          <w:p w14:paraId="10EA4B43" w14:textId="51E6246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remonts un apkope pēc iesniegtiem pieteikumiem</w:t>
            </w:r>
          </w:p>
        </w:tc>
        <w:tc>
          <w:tcPr>
            <w:tcW w:w="2122" w:type="dxa"/>
          </w:tcPr>
          <w:p w14:paraId="3CE16EBC" w14:textId="59BC6BD9"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1985" w:type="dxa"/>
          </w:tcPr>
          <w:p w14:paraId="7E06679D" w14:textId="2C8236C7"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bl>
    <w:p w14:paraId="58A7A226" w14:textId="4C6618D3" w:rsidR="00C82F3D" w:rsidRPr="00FC5C22" w:rsidRDefault="00C82F3D" w:rsidP="002A4807">
      <w:pPr>
        <w:rPr>
          <w:rFonts w:ascii="Times New Roman" w:hAnsi="Times New Roman" w:cs="Times New Roman"/>
          <w:sz w:val="24"/>
          <w:szCs w:val="24"/>
        </w:rPr>
      </w:pPr>
    </w:p>
    <w:sectPr w:rsidR="00C82F3D" w:rsidRPr="00FC5C22" w:rsidSect="002A4807">
      <w:pgSz w:w="16838" w:h="11906" w:orient="landscape"/>
      <w:pgMar w:top="1800" w:right="1440" w:bottom="99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498A" w14:textId="77777777" w:rsidR="0084630B" w:rsidRDefault="0084630B" w:rsidP="003B5D5D">
      <w:pPr>
        <w:spacing w:after="0" w:line="240" w:lineRule="auto"/>
      </w:pPr>
      <w:r>
        <w:separator/>
      </w:r>
    </w:p>
  </w:endnote>
  <w:endnote w:type="continuationSeparator" w:id="0">
    <w:p w14:paraId="35D491BB" w14:textId="77777777" w:rsidR="0084630B" w:rsidRDefault="0084630B" w:rsidP="003B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228595"/>
      <w:docPartObj>
        <w:docPartGallery w:val="Page Numbers (Bottom of Page)"/>
        <w:docPartUnique/>
      </w:docPartObj>
    </w:sdtPr>
    <w:sdtEndPr>
      <w:rPr>
        <w:noProof/>
      </w:rPr>
    </w:sdtEndPr>
    <w:sdtContent>
      <w:p w14:paraId="5694033A" w14:textId="77777777" w:rsidR="008A006E" w:rsidRDefault="008A006E">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74C9C85" w14:textId="77777777" w:rsidR="008A006E" w:rsidRDefault="008A006E">
        <w:pPr>
          <w:pStyle w:val="Footer"/>
          <w:jc w:val="center"/>
        </w:pPr>
        <w:r>
          <w:rPr>
            <w:rFonts w:ascii="Times New Roman" w:hAnsi="Times New Roman"/>
            <w:sz w:val="20"/>
          </w:rPr>
          <w:t>*</w:t>
        </w:r>
        <w:r w:rsidRPr="00A87F68">
          <w:rPr>
            <w:rFonts w:ascii="Times New Roman" w:hAnsi="Times New Roman"/>
            <w:sz w:val="20"/>
          </w:rPr>
          <w:t>DOKUMENTS IR PARAKSTĪTS AR DROŠU ELEKTRONISKO PARAKSTU UN SATUR LAIKA ZĪMOGU</w:t>
        </w:r>
      </w:p>
    </w:sdtContent>
  </w:sdt>
  <w:p w14:paraId="211D42A1" w14:textId="77777777" w:rsidR="008A006E" w:rsidRDefault="008A0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C559" w14:textId="77777777" w:rsidR="0084630B" w:rsidRDefault="0084630B" w:rsidP="003B5D5D">
      <w:pPr>
        <w:spacing w:after="0" w:line="240" w:lineRule="auto"/>
      </w:pPr>
      <w:r>
        <w:separator/>
      </w:r>
    </w:p>
  </w:footnote>
  <w:footnote w:type="continuationSeparator" w:id="0">
    <w:p w14:paraId="4A110FA8" w14:textId="77777777" w:rsidR="0084630B" w:rsidRDefault="0084630B" w:rsidP="003B5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988" w14:textId="6BEEEE6C" w:rsidR="001571CB" w:rsidRPr="006A60E7" w:rsidRDefault="006A60E7" w:rsidP="001571CB">
    <w:pPr>
      <w:pStyle w:val="Header"/>
      <w:jc w:val="right"/>
      <w:rPr>
        <w:rFonts w:ascii="Times New Roman" w:hAnsi="Times New Roman" w:cs="Times New Roman"/>
        <w:i/>
        <w:iCs/>
      </w:rPr>
    </w:pPr>
    <w:r w:rsidRPr="006A60E7">
      <w:rPr>
        <w:rFonts w:ascii="Times New Roman" w:hAnsi="Times New Roman" w:cs="Times New Roman"/>
        <w:i/>
        <w:iCs/>
      </w:rPr>
      <w:t xml:space="preserve">Tehniskā specifikācija aktualizēta </w:t>
    </w:r>
    <w:r w:rsidR="00BD3080">
      <w:rPr>
        <w:rFonts w:ascii="Times New Roman" w:hAnsi="Times New Roman" w:cs="Times New Roman"/>
        <w:i/>
        <w:iCs/>
      </w:rPr>
      <w:t>24</w:t>
    </w:r>
    <w:r w:rsidRPr="006A60E7">
      <w:rPr>
        <w:rFonts w:ascii="Times New Roman" w:hAnsi="Times New Roman" w:cs="Times New Roman"/>
        <w:i/>
        <w:iCs/>
      </w:rPr>
      <w:t>.02.2025.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2A7"/>
    <w:multiLevelType w:val="hybridMultilevel"/>
    <w:tmpl w:val="93DE40E8"/>
    <w:lvl w:ilvl="0" w:tplc="21B0B7CC">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0B43A42"/>
    <w:multiLevelType w:val="hybridMultilevel"/>
    <w:tmpl w:val="8A94CAF8"/>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1053E7B"/>
    <w:multiLevelType w:val="multilevel"/>
    <w:tmpl w:val="75D61A26"/>
    <w:lvl w:ilvl="0">
      <w:start w:val="1"/>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6E7775F"/>
    <w:multiLevelType w:val="multilevel"/>
    <w:tmpl w:val="A18E6B3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63"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C47A13"/>
    <w:multiLevelType w:val="hybridMultilevel"/>
    <w:tmpl w:val="61EC15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601D78"/>
    <w:multiLevelType w:val="multilevel"/>
    <w:tmpl w:val="A18E6B3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772"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9D4619"/>
    <w:multiLevelType w:val="multilevel"/>
    <w:tmpl w:val="6EDA0F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B37E74"/>
    <w:multiLevelType w:val="multilevel"/>
    <w:tmpl w:val="15107B7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8" w15:restartNumberingAfterBreak="0">
    <w:nsid w:val="20AC1878"/>
    <w:multiLevelType w:val="hybridMultilevel"/>
    <w:tmpl w:val="DE12D870"/>
    <w:lvl w:ilvl="0" w:tplc="D6A400E0">
      <w:start w:val="1"/>
      <w:numFmt w:val="decimal"/>
      <w:lvlText w:val="%1)"/>
      <w:lvlJc w:val="left"/>
      <w:pPr>
        <w:ind w:left="720" w:hanging="360"/>
      </w:pPr>
    </w:lvl>
    <w:lvl w:ilvl="1" w:tplc="F95AA484">
      <w:start w:val="1"/>
      <w:numFmt w:val="decimal"/>
      <w:lvlText w:val="%2)"/>
      <w:lvlJc w:val="left"/>
      <w:pPr>
        <w:ind w:left="720" w:hanging="360"/>
      </w:pPr>
    </w:lvl>
    <w:lvl w:ilvl="2" w:tplc="E2D6E272">
      <w:start w:val="1"/>
      <w:numFmt w:val="decimal"/>
      <w:lvlText w:val="%3)"/>
      <w:lvlJc w:val="left"/>
      <w:pPr>
        <w:ind w:left="720" w:hanging="360"/>
      </w:pPr>
    </w:lvl>
    <w:lvl w:ilvl="3" w:tplc="D3145C16">
      <w:start w:val="1"/>
      <w:numFmt w:val="decimal"/>
      <w:lvlText w:val="%4)"/>
      <w:lvlJc w:val="left"/>
      <w:pPr>
        <w:ind w:left="720" w:hanging="360"/>
      </w:pPr>
    </w:lvl>
    <w:lvl w:ilvl="4" w:tplc="0B60DBB0">
      <w:start w:val="1"/>
      <w:numFmt w:val="decimal"/>
      <w:lvlText w:val="%5)"/>
      <w:lvlJc w:val="left"/>
      <w:pPr>
        <w:ind w:left="720" w:hanging="360"/>
      </w:pPr>
    </w:lvl>
    <w:lvl w:ilvl="5" w:tplc="7FE2669A">
      <w:start w:val="1"/>
      <w:numFmt w:val="decimal"/>
      <w:lvlText w:val="%6)"/>
      <w:lvlJc w:val="left"/>
      <w:pPr>
        <w:ind w:left="720" w:hanging="360"/>
      </w:pPr>
    </w:lvl>
    <w:lvl w:ilvl="6" w:tplc="82160CEA">
      <w:start w:val="1"/>
      <w:numFmt w:val="decimal"/>
      <w:lvlText w:val="%7)"/>
      <w:lvlJc w:val="left"/>
      <w:pPr>
        <w:ind w:left="720" w:hanging="360"/>
      </w:pPr>
    </w:lvl>
    <w:lvl w:ilvl="7" w:tplc="E376CE8C">
      <w:start w:val="1"/>
      <w:numFmt w:val="decimal"/>
      <w:lvlText w:val="%8)"/>
      <w:lvlJc w:val="left"/>
      <w:pPr>
        <w:ind w:left="720" w:hanging="360"/>
      </w:pPr>
    </w:lvl>
    <w:lvl w:ilvl="8" w:tplc="715A216A">
      <w:start w:val="1"/>
      <w:numFmt w:val="decimal"/>
      <w:lvlText w:val="%9)"/>
      <w:lvlJc w:val="left"/>
      <w:pPr>
        <w:ind w:left="720" w:hanging="360"/>
      </w:pPr>
    </w:lvl>
  </w:abstractNum>
  <w:abstractNum w:abstractNumId="9" w15:restartNumberingAfterBreak="0">
    <w:nsid w:val="21167DEC"/>
    <w:multiLevelType w:val="multilevel"/>
    <w:tmpl w:val="168EAA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096F6B"/>
    <w:multiLevelType w:val="hybridMultilevel"/>
    <w:tmpl w:val="36F47622"/>
    <w:lvl w:ilvl="0" w:tplc="A248252A">
      <w:start w:val="1"/>
      <w:numFmt w:val="lowerLetter"/>
      <w:lvlText w:val="%1)"/>
      <w:lvlJc w:val="left"/>
      <w:pPr>
        <w:ind w:left="927" w:hanging="360"/>
      </w:pPr>
      <w:rPr>
        <w:rFonts w:eastAsia="Calibri" w:hint="default"/>
        <w:b/>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2B59347E"/>
    <w:multiLevelType w:val="hybridMultilevel"/>
    <w:tmpl w:val="8520932C"/>
    <w:lvl w:ilvl="0" w:tplc="2B22FB8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E483636"/>
    <w:multiLevelType w:val="hybridMultilevel"/>
    <w:tmpl w:val="D96457B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EF2FD7"/>
    <w:multiLevelType w:val="hybridMultilevel"/>
    <w:tmpl w:val="CA9668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196B10"/>
    <w:multiLevelType w:val="multilevel"/>
    <w:tmpl w:val="AD30943E"/>
    <w:lvl w:ilvl="0">
      <w:start w:val="1"/>
      <w:numFmt w:val="decimal"/>
      <w:lvlText w:val="%1."/>
      <w:lvlJc w:val="left"/>
      <w:pPr>
        <w:ind w:left="502" w:hanging="360"/>
      </w:pPr>
      <w:rPr>
        <w:b w:val="0"/>
        <w:bCs w:val="0"/>
      </w:rPr>
    </w:lvl>
    <w:lvl w:ilvl="1">
      <w:start w:val="1"/>
      <w:numFmt w:val="decimal"/>
      <w:isLgl/>
      <w:lvlText w:val="%1.%2."/>
      <w:lvlJc w:val="left"/>
      <w:pPr>
        <w:ind w:left="637" w:hanging="49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1C813A1"/>
    <w:multiLevelType w:val="multilevel"/>
    <w:tmpl w:val="59EC429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bCs/>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10243D"/>
    <w:multiLevelType w:val="multilevel"/>
    <w:tmpl w:val="9BFE0ABA"/>
    <w:lvl w:ilvl="0">
      <w:start w:val="1"/>
      <w:numFmt w:val="decimal"/>
      <w:lvlText w:val="%1."/>
      <w:lvlJc w:val="left"/>
      <w:pPr>
        <w:ind w:left="720" w:hanging="360"/>
      </w:pPr>
    </w:lvl>
    <w:lvl w:ilvl="1">
      <w:start w:val="1"/>
      <w:numFmt w:val="decimal"/>
      <w:isLgl/>
      <w:lvlText w:val="%1.%2."/>
      <w:lvlJc w:val="left"/>
      <w:pPr>
        <w:ind w:left="776" w:hanging="492"/>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33E4610E"/>
    <w:multiLevelType w:val="hybridMultilevel"/>
    <w:tmpl w:val="3F1211CE"/>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D21121"/>
    <w:multiLevelType w:val="hybridMultilevel"/>
    <w:tmpl w:val="7D046F38"/>
    <w:lvl w:ilvl="0" w:tplc="D918238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24127D"/>
    <w:multiLevelType w:val="hybridMultilevel"/>
    <w:tmpl w:val="FA6A406C"/>
    <w:lvl w:ilvl="0" w:tplc="04260017">
      <w:start w:val="1"/>
      <w:numFmt w:val="lowerLetter"/>
      <w:lvlText w:val="%1)"/>
      <w:lvlJc w:val="left"/>
      <w:pPr>
        <w:ind w:left="720" w:hanging="360"/>
      </w:pPr>
    </w:lvl>
    <w:lvl w:ilvl="1" w:tplc="FF586968">
      <w:start w:val="1"/>
      <w:numFmt w:val="lowerLetter"/>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1B31B0"/>
    <w:multiLevelType w:val="hybridMultilevel"/>
    <w:tmpl w:val="1AFE050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715E61"/>
    <w:multiLevelType w:val="hybridMultilevel"/>
    <w:tmpl w:val="0C80E8C0"/>
    <w:lvl w:ilvl="0" w:tplc="BB42589C">
      <w:start w:val="1"/>
      <w:numFmt w:val="decimal"/>
      <w:lvlText w:val="%1)"/>
      <w:lvlJc w:val="left"/>
      <w:pPr>
        <w:ind w:left="720" w:hanging="360"/>
      </w:pPr>
    </w:lvl>
    <w:lvl w:ilvl="1" w:tplc="F55427A4">
      <w:start w:val="1"/>
      <w:numFmt w:val="decimal"/>
      <w:lvlText w:val="%2)"/>
      <w:lvlJc w:val="left"/>
      <w:pPr>
        <w:ind w:left="720" w:hanging="360"/>
      </w:pPr>
    </w:lvl>
    <w:lvl w:ilvl="2" w:tplc="209415A2">
      <w:start w:val="1"/>
      <w:numFmt w:val="decimal"/>
      <w:lvlText w:val="%3)"/>
      <w:lvlJc w:val="left"/>
      <w:pPr>
        <w:ind w:left="720" w:hanging="360"/>
      </w:pPr>
    </w:lvl>
    <w:lvl w:ilvl="3" w:tplc="4BA20C44">
      <w:start w:val="1"/>
      <w:numFmt w:val="decimal"/>
      <w:lvlText w:val="%4)"/>
      <w:lvlJc w:val="left"/>
      <w:pPr>
        <w:ind w:left="720" w:hanging="360"/>
      </w:pPr>
    </w:lvl>
    <w:lvl w:ilvl="4" w:tplc="E25EF004">
      <w:start w:val="1"/>
      <w:numFmt w:val="decimal"/>
      <w:lvlText w:val="%5)"/>
      <w:lvlJc w:val="left"/>
      <w:pPr>
        <w:ind w:left="720" w:hanging="360"/>
      </w:pPr>
    </w:lvl>
    <w:lvl w:ilvl="5" w:tplc="853CE706">
      <w:start w:val="1"/>
      <w:numFmt w:val="decimal"/>
      <w:lvlText w:val="%6)"/>
      <w:lvlJc w:val="left"/>
      <w:pPr>
        <w:ind w:left="720" w:hanging="360"/>
      </w:pPr>
    </w:lvl>
    <w:lvl w:ilvl="6" w:tplc="9906178C">
      <w:start w:val="1"/>
      <w:numFmt w:val="decimal"/>
      <w:lvlText w:val="%7)"/>
      <w:lvlJc w:val="left"/>
      <w:pPr>
        <w:ind w:left="720" w:hanging="360"/>
      </w:pPr>
    </w:lvl>
    <w:lvl w:ilvl="7" w:tplc="D84EDA76">
      <w:start w:val="1"/>
      <w:numFmt w:val="decimal"/>
      <w:lvlText w:val="%8)"/>
      <w:lvlJc w:val="left"/>
      <w:pPr>
        <w:ind w:left="720" w:hanging="360"/>
      </w:pPr>
    </w:lvl>
    <w:lvl w:ilvl="8" w:tplc="655837A0">
      <w:start w:val="1"/>
      <w:numFmt w:val="decimal"/>
      <w:lvlText w:val="%9)"/>
      <w:lvlJc w:val="left"/>
      <w:pPr>
        <w:ind w:left="720" w:hanging="360"/>
      </w:pPr>
    </w:lvl>
  </w:abstractNum>
  <w:abstractNum w:abstractNumId="24" w15:restartNumberingAfterBreak="0">
    <w:nsid w:val="45035233"/>
    <w:multiLevelType w:val="hybridMultilevel"/>
    <w:tmpl w:val="12C42E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57F6D18"/>
    <w:multiLevelType w:val="multilevel"/>
    <w:tmpl w:val="4080E0B2"/>
    <w:lvl w:ilvl="0">
      <w:start w:val="1"/>
      <w:numFmt w:val="decimal"/>
      <w:lvlText w:val="%1."/>
      <w:lvlJc w:val="left"/>
      <w:pPr>
        <w:ind w:left="720" w:hanging="360"/>
      </w:pPr>
      <w:rPr>
        <w:rFonts w:hint="default"/>
        <w:b/>
      </w:rPr>
    </w:lvl>
    <w:lvl w:ilvl="1">
      <w:start w:val="1"/>
      <w:numFmt w:val="lowerLetter"/>
      <w:lvlText w:val="%2)"/>
      <w:lvlJc w:val="left"/>
      <w:pPr>
        <w:ind w:left="786" w:hanging="360"/>
      </w:pPr>
    </w:lvl>
    <w:lvl w:ilvl="2">
      <w:start w:val="1"/>
      <w:numFmt w:val="lowerLetter"/>
      <w:isLgl/>
      <w:lvlText w:val="%3)"/>
      <w:lvlJc w:val="left"/>
      <w:pPr>
        <w:ind w:left="1146"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8F80D1D"/>
    <w:multiLevelType w:val="multilevel"/>
    <w:tmpl w:val="85B4C504"/>
    <w:lvl w:ilvl="0">
      <w:start w:val="1"/>
      <w:numFmt w:val="decimal"/>
      <w:lvlText w:val="%1."/>
      <w:lvlJc w:val="left"/>
      <w:pPr>
        <w:ind w:left="720" w:hanging="360"/>
      </w:pPr>
      <w:rPr>
        <w:rFonts w:hint="default"/>
        <w:b/>
      </w:rPr>
    </w:lvl>
    <w:lvl w:ilvl="1">
      <w:start w:val="1"/>
      <w:numFmt w:val="lowerLetter"/>
      <w:lvlText w:val="%2)"/>
      <w:lvlJc w:val="left"/>
      <w:pPr>
        <w:ind w:left="786" w:hanging="360"/>
      </w:pPr>
    </w:lvl>
    <w:lvl w:ilvl="2">
      <w:start w:val="1"/>
      <w:numFmt w:val="lowerLetter"/>
      <w:isLgl/>
      <w:lvlText w:val="%3)"/>
      <w:lvlJc w:val="left"/>
      <w:pPr>
        <w:ind w:left="1146"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AA5686A"/>
    <w:multiLevelType w:val="hybridMultilevel"/>
    <w:tmpl w:val="00AE775A"/>
    <w:lvl w:ilvl="0" w:tplc="424AA0DE">
      <w:start w:val="1"/>
      <w:numFmt w:val="decimal"/>
      <w:lvlText w:val="%1)"/>
      <w:lvlJc w:val="left"/>
      <w:pPr>
        <w:ind w:left="1080" w:hanging="360"/>
      </w:pPr>
      <w:rPr>
        <w:rFonts w:ascii="Times New Roman" w:eastAsiaTheme="minorHAnsi" w:hAnsi="Times New Roman" w:cstheme="minorBid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AB2452E"/>
    <w:multiLevelType w:val="multilevel"/>
    <w:tmpl w:val="3E68AE7A"/>
    <w:lvl w:ilvl="0">
      <w:start w:val="1"/>
      <w:numFmt w:val="decimal"/>
      <w:lvlText w:val="%1."/>
      <w:lvlJc w:val="left"/>
      <w:pPr>
        <w:ind w:left="720" w:hanging="360"/>
      </w:pPr>
      <w:rPr>
        <w:rFonts w:hint="default"/>
        <w:b/>
      </w:rPr>
    </w:lvl>
    <w:lvl w:ilvl="1">
      <w:start w:val="1"/>
      <w:numFmt w:val="lowerLetter"/>
      <w:lvlText w:val="%2)"/>
      <w:lvlJc w:val="left"/>
      <w:pPr>
        <w:ind w:left="786" w:hanging="360"/>
      </w:p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AB412B8"/>
    <w:multiLevelType w:val="hybridMultilevel"/>
    <w:tmpl w:val="D012E47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E01470E"/>
    <w:multiLevelType w:val="multilevel"/>
    <w:tmpl w:val="C97079A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bCs/>
      </w:rPr>
    </w:lvl>
    <w:lvl w:ilvl="2">
      <w:start w:val="1"/>
      <w:numFmt w:val="lowerLetter"/>
      <w:isLgl/>
      <w:lvlText w:val="%3)"/>
      <w:lvlJc w:val="left"/>
      <w:pPr>
        <w:ind w:left="1146"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30B09F6"/>
    <w:multiLevelType w:val="multilevel"/>
    <w:tmpl w:val="9112E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4D41A3"/>
    <w:multiLevelType w:val="hybridMultilevel"/>
    <w:tmpl w:val="75E67C8A"/>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0426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5906D8"/>
    <w:multiLevelType w:val="hybridMultilevel"/>
    <w:tmpl w:val="64B26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CA97E1A"/>
    <w:multiLevelType w:val="hybridMultilevel"/>
    <w:tmpl w:val="E5DEF0C6"/>
    <w:lvl w:ilvl="0" w:tplc="04260017">
      <w:start w:val="1"/>
      <w:numFmt w:val="lowerLetter"/>
      <w:lvlText w:val="%1)"/>
      <w:lvlJc w:val="left"/>
      <w:pPr>
        <w:ind w:left="927" w:hanging="360"/>
      </w:pPr>
      <w:rPr>
        <w:rFonts w:hint="default"/>
        <w:b/>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15:restartNumberingAfterBreak="0">
    <w:nsid w:val="5FDE0F85"/>
    <w:multiLevelType w:val="hybridMultilevel"/>
    <w:tmpl w:val="2F8685DE"/>
    <w:lvl w:ilvl="0" w:tplc="4CB2ACC2">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5367C0"/>
    <w:multiLevelType w:val="hybridMultilevel"/>
    <w:tmpl w:val="8702BE9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2FB1059"/>
    <w:multiLevelType w:val="hybridMultilevel"/>
    <w:tmpl w:val="70201B9A"/>
    <w:lvl w:ilvl="0" w:tplc="5EBA8AB2">
      <w:start w:val="1"/>
      <w:numFmt w:val="decimal"/>
      <w:lvlText w:val="%1)"/>
      <w:lvlJc w:val="left"/>
      <w:pPr>
        <w:ind w:left="1080" w:hanging="360"/>
      </w:pPr>
      <w:rPr>
        <w:rFonts w:hint="default"/>
        <w:u w:val="singl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3840895"/>
    <w:multiLevelType w:val="multilevel"/>
    <w:tmpl w:val="DF823B0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bCs/>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39E013F"/>
    <w:multiLevelType w:val="hybridMultilevel"/>
    <w:tmpl w:val="CA9668E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6B32E40"/>
    <w:multiLevelType w:val="multilevel"/>
    <w:tmpl w:val="F278AF22"/>
    <w:lvl w:ilvl="0">
      <w:start w:val="1"/>
      <w:numFmt w:val="lowerLetter"/>
      <w:lvlText w:val="%1)"/>
      <w:lvlJc w:val="left"/>
      <w:pPr>
        <w:ind w:left="720" w:hanging="360"/>
      </w:pPr>
      <w:rPr>
        <w:rFonts w:hint="default"/>
        <w:b/>
      </w:rPr>
    </w:lvl>
    <w:lvl w:ilvl="1">
      <w:start w:val="1"/>
      <w:numFmt w:val="decimal"/>
      <w:isLgl/>
      <w:lvlText w:val="%1.%2."/>
      <w:lvlJc w:val="left"/>
      <w:pPr>
        <w:ind w:left="786" w:hanging="360"/>
      </w:pPr>
      <w:rPr>
        <w:rFonts w:hint="default"/>
        <w:b/>
        <w:bCs/>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8FE1CE0"/>
    <w:multiLevelType w:val="hybridMultilevel"/>
    <w:tmpl w:val="0854D568"/>
    <w:lvl w:ilvl="0" w:tplc="037ADA22">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2" w15:restartNumberingAfterBreak="0">
    <w:nsid w:val="6AB97A26"/>
    <w:multiLevelType w:val="hybridMultilevel"/>
    <w:tmpl w:val="BFBE717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2307918"/>
    <w:multiLevelType w:val="hybridMultilevel"/>
    <w:tmpl w:val="7BF87082"/>
    <w:lvl w:ilvl="0" w:tplc="80E099B0">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7603189A"/>
    <w:multiLevelType w:val="multilevel"/>
    <w:tmpl w:val="7EFC2306"/>
    <w:lvl w:ilvl="0">
      <w:start w:val="1"/>
      <w:numFmt w:val="lowerLetter"/>
      <w:lvlText w:val="%1)"/>
      <w:lvlJc w:val="left"/>
      <w:pPr>
        <w:ind w:left="720" w:hanging="360"/>
      </w:pPr>
      <w:rPr>
        <w:rFonts w:hint="default"/>
        <w:b/>
      </w:rPr>
    </w:lvl>
    <w:lvl w:ilvl="1">
      <w:start w:val="1"/>
      <w:numFmt w:val="decimal"/>
      <w:isLgl/>
      <w:lvlText w:val="%1.%2."/>
      <w:lvlJc w:val="left"/>
      <w:pPr>
        <w:ind w:left="786" w:hanging="360"/>
      </w:pPr>
      <w:rPr>
        <w:rFonts w:hint="default"/>
        <w:b/>
        <w:bCs/>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8BE545E"/>
    <w:multiLevelType w:val="hybridMultilevel"/>
    <w:tmpl w:val="1B8E8F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8659030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5927056">
    <w:abstractNumId w:val="24"/>
  </w:num>
  <w:num w:numId="3" w16cid:durableId="1302231333">
    <w:abstractNumId w:val="16"/>
  </w:num>
  <w:num w:numId="4" w16cid:durableId="975336579">
    <w:abstractNumId w:val="37"/>
  </w:num>
  <w:num w:numId="5" w16cid:durableId="1708286720">
    <w:abstractNumId w:val="11"/>
  </w:num>
  <w:num w:numId="6" w16cid:durableId="1438215667">
    <w:abstractNumId w:val="4"/>
  </w:num>
  <w:num w:numId="7" w16cid:durableId="1161697272">
    <w:abstractNumId w:val="18"/>
  </w:num>
  <w:num w:numId="8" w16cid:durableId="1037047379">
    <w:abstractNumId w:val="9"/>
  </w:num>
  <w:num w:numId="9" w16cid:durableId="1745757264">
    <w:abstractNumId w:val="33"/>
  </w:num>
  <w:num w:numId="10" w16cid:durableId="322244238">
    <w:abstractNumId w:val="3"/>
  </w:num>
  <w:num w:numId="11" w16cid:durableId="2070223897">
    <w:abstractNumId w:val="15"/>
  </w:num>
  <w:num w:numId="12" w16cid:durableId="514156473">
    <w:abstractNumId w:val="29"/>
  </w:num>
  <w:num w:numId="13" w16cid:durableId="1856191721">
    <w:abstractNumId w:val="2"/>
  </w:num>
  <w:num w:numId="14" w16cid:durableId="1689256067">
    <w:abstractNumId w:val="36"/>
  </w:num>
  <w:num w:numId="15" w16cid:durableId="1517883093">
    <w:abstractNumId w:val="27"/>
  </w:num>
  <w:num w:numId="16" w16cid:durableId="971247199">
    <w:abstractNumId w:val="23"/>
  </w:num>
  <w:num w:numId="17" w16cid:durableId="1509708293">
    <w:abstractNumId w:val="6"/>
  </w:num>
  <w:num w:numId="18" w16cid:durableId="794371024">
    <w:abstractNumId w:val="7"/>
  </w:num>
  <w:num w:numId="19" w16cid:durableId="704252663">
    <w:abstractNumId w:val="8"/>
  </w:num>
  <w:num w:numId="20" w16cid:durableId="1776896853">
    <w:abstractNumId w:val="31"/>
  </w:num>
  <w:num w:numId="21" w16cid:durableId="27683326">
    <w:abstractNumId w:val="41"/>
  </w:num>
  <w:num w:numId="22" w16cid:durableId="1207837623">
    <w:abstractNumId w:val="5"/>
  </w:num>
  <w:num w:numId="23" w16cid:durableId="286738162">
    <w:abstractNumId w:val="30"/>
  </w:num>
  <w:num w:numId="24" w16cid:durableId="2130316147">
    <w:abstractNumId w:val="39"/>
  </w:num>
  <w:num w:numId="25" w16cid:durableId="1672831728">
    <w:abstractNumId w:val="38"/>
  </w:num>
  <w:num w:numId="26" w16cid:durableId="685405376">
    <w:abstractNumId w:val="17"/>
  </w:num>
  <w:num w:numId="27" w16cid:durableId="796723534">
    <w:abstractNumId w:val="13"/>
  </w:num>
  <w:num w:numId="28" w16cid:durableId="1800106864">
    <w:abstractNumId w:val="42"/>
  </w:num>
  <w:num w:numId="29" w16cid:durableId="1704093313">
    <w:abstractNumId w:val="21"/>
  </w:num>
  <w:num w:numId="30" w16cid:durableId="1963070332">
    <w:abstractNumId w:val="43"/>
  </w:num>
  <w:num w:numId="31" w16cid:durableId="128864741">
    <w:abstractNumId w:val="40"/>
  </w:num>
  <w:num w:numId="32" w16cid:durableId="1867790270">
    <w:abstractNumId w:val="44"/>
  </w:num>
  <w:num w:numId="33" w16cid:durableId="98988613">
    <w:abstractNumId w:val="0"/>
  </w:num>
  <w:num w:numId="34" w16cid:durableId="1256935956">
    <w:abstractNumId w:val="28"/>
  </w:num>
  <w:num w:numId="35" w16cid:durableId="1918005961">
    <w:abstractNumId w:val="10"/>
  </w:num>
  <w:num w:numId="36" w16cid:durableId="39282750">
    <w:abstractNumId w:val="34"/>
  </w:num>
  <w:num w:numId="37" w16cid:durableId="1815676984">
    <w:abstractNumId w:val="22"/>
  </w:num>
  <w:num w:numId="38" w16cid:durableId="1305819076">
    <w:abstractNumId w:val="35"/>
  </w:num>
  <w:num w:numId="39" w16cid:durableId="1781298830">
    <w:abstractNumId w:val="1"/>
  </w:num>
  <w:num w:numId="40" w16cid:durableId="285814627">
    <w:abstractNumId w:val="25"/>
  </w:num>
  <w:num w:numId="41" w16cid:durableId="1249729980">
    <w:abstractNumId w:val="26"/>
  </w:num>
  <w:num w:numId="42" w16cid:durableId="784470743">
    <w:abstractNumId w:val="20"/>
  </w:num>
  <w:num w:numId="43" w16cid:durableId="259878169">
    <w:abstractNumId w:val="12"/>
  </w:num>
  <w:num w:numId="44" w16cid:durableId="268658902">
    <w:abstractNumId w:val="19"/>
  </w:num>
  <w:num w:numId="45" w16cid:durableId="1195461831">
    <w:abstractNumId w:val="32"/>
  </w:num>
  <w:num w:numId="46" w16cid:durableId="2839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aa68e191-1d82-46c0-890f-c6fd7056144e"/>
  </w:docVars>
  <w:rsids>
    <w:rsidRoot w:val="008C438F"/>
    <w:rsid w:val="00002C57"/>
    <w:rsid w:val="00003ADE"/>
    <w:rsid w:val="00011A53"/>
    <w:rsid w:val="00027A27"/>
    <w:rsid w:val="00053964"/>
    <w:rsid w:val="00080F59"/>
    <w:rsid w:val="00092C37"/>
    <w:rsid w:val="000A617D"/>
    <w:rsid w:val="000B11D1"/>
    <w:rsid w:val="000B1D27"/>
    <w:rsid w:val="000B7DED"/>
    <w:rsid w:val="000D1F65"/>
    <w:rsid w:val="000E0090"/>
    <w:rsid w:val="000F4F85"/>
    <w:rsid w:val="001000FC"/>
    <w:rsid w:val="00136298"/>
    <w:rsid w:val="001536E8"/>
    <w:rsid w:val="001571CB"/>
    <w:rsid w:val="0018165C"/>
    <w:rsid w:val="00182CF2"/>
    <w:rsid w:val="001A3FFE"/>
    <w:rsid w:val="001A4E78"/>
    <w:rsid w:val="001A5C40"/>
    <w:rsid w:val="001B3C08"/>
    <w:rsid w:val="001C0E74"/>
    <w:rsid w:val="001C2AFD"/>
    <w:rsid w:val="001C6A56"/>
    <w:rsid w:val="001D1F90"/>
    <w:rsid w:val="001D52BE"/>
    <w:rsid w:val="001E53DA"/>
    <w:rsid w:val="00224FAF"/>
    <w:rsid w:val="00256BF7"/>
    <w:rsid w:val="00264AA2"/>
    <w:rsid w:val="00281F06"/>
    <w:rsid w:val="00282D5F"/>
    <w:rsid w:val="002A2608"/>
    <w:rsid w:val="002A40FA"/>
    <w:rsid w:val="002A4807"/>
    <w:rsid w:val="002A53D3"/>
    <w:rsid w:val="002B0200"/>
    <w:rsid w:val="002B50E8"/>
    <w:rsid w:val="002C0CB3"/>
    <w:rsid w:val="002C1348"/>
    <w:rsid w:val="002C4238"/>
    <w:rsid w:val="002C4A60"/>
    <w:rsid w:val="002D3D18"/>
    <w:rsid w:val="002E2F26"/>
    <w:rsid w:val="002F563E"/>
    <w:rsid w:val="002F5DB1"/>
    <w:rsid w:val="00321932"/>
    <w:rsid w:val="00333619"/>
    <w:rsid w:val="003414EB"/>
    <w:rsid w:val="003564EB"/>
    <w:rsid w:val="00356789"/>
    <w:rsid w:val="003614C4"/>
    <w:rsid w:val="003679BA"/>
    <w:rsid w:val="003A07FC"/>
    <w:rsid w:val="003A2988"/>
    <w:rsid w:val="003B5D5D"/>
    <w:rsid w:val="003C0A0A"/>
    <w:rsid w:val="003C35F5"/>
    <w:rsid w:val="003D3611"/>
    <w:rsid w:val="003D3D50"/>
    <w:rsid w:val="00417DE5"/>
    <w:rsid w:val="00427F0E"/>
    <w:rsid w:val="00476C91"/>
    <w:rsid w:val="004828F6"/>
    <w:rsid w:val="004B5339"/>
    <w:rsid w:val="004B6744"/>
    <w:rsid w:val="004C7DED"/>
    <w:rsid w:val="004D2218"/>
    <w:rsid w:val="004E059B"/>
    <w:rsid w:val="00525F45"/>
    <w:rsid w:val="0052704A"/>
    <w:rsid w:val="00532F0A"/>
    <w:rsid w:val="00562A84"/>
    <w:rsid w:val="005648AF"/>
    <w:rsid w:val="0060767E"/>
    <w:rsid w:val="00610D71"/>
    <w:rsid w:val="00615858"/>
    <w:rsid w:val="00636822"/>
    <w:rsid w:val="00651964"/>
    <w:rsid w:val="00676701"/>
    <w:rsid w:val="006937FC"/>
    <w:rsid w:val="00696F89"/>
    <w:rsid w:val="00697034"/>
    <w:rsid w:val="00697F21"/>
    <w:rsid w:val="006A023E"/>
    <w:rsid w:val="006A60E7"/>
    <w:rsid w:val="006B764D"/>
    <w:rsid w:val="006D1C46"/>
    <w:rsid w:val="006D5035"/>
    <w:rsid w:val="0071133F"/>
    <w:rsid w:val="007116A5"/>
    <w:rsid w:val="00714072"/>
    <w:rsid w:val="00722992"/>
    <w:rsid w:val="007430E7"/>
    <w:rsid w:val="0077151B"/>
    <w:rsid w:val="00783387"/>
    <w:rsid w:val="00790BC1"/>
    <w:rsid w:val="007C0266"/>
    <w:rsid w:val="007C4A4C"/>
    <w:rsid w:val="007E266F"/>
    <w:rsid w:val="007E699B"/>
    <w:rsid w:val="007F3AF2"/>
    <w:rsid w:val="007F5601"/>
    <w:rsid w:val="00817D1F"/>
    <w:rsid w:val="00835B4A"/>
    <w:rsid w:val="00841F30"/>
    <w:rsid w:val="0084630B"/>
    <w:rsid w:val="008508B6"/>
    <w:rsid w:val="008513E4"/>
    <w:rsid w:val="00857ADD"/>
    <w:rsid w:val="00872864"/>
    <w:rsid w:val="008741D4"/>
    <w:rsid w:val="00876F7C"/>
    <w:rsid w:val="00886034"/>
    <w:rsid w:val="00886C58"/>
    <w:rsid w:val="0089235A"/>
    <w:rsid w:val="008A006E"/>
    <w:rsid w:val="008A18BF"/>
    <w:rsid w:val="008C438F"/>
    <w:rsid w:val="008C5C96"/>
    <w:rsid w:val="008C7A90"/>
    <w:rsid w:val="008D0490"/>
    <w:rsid w:val="008D5E12"/>
    <w:rsid w:val="008F7522"/>
    <w:rsid w:val="008F77B1"/>
    <w:rsid w:val="008F7B14"/>
    <w:rsid w:val="00920F19"/>
    <w:rsid w:val="00941141"/>
    <w:rsid w:val="00952485"/>
    <w:rsid w:val="009543BF"/>
    <w:rsid w:val="0095724B"/>
    <w:rsid w:val="00961F75"/>
    <w:rsid w:val="0096215E"/>
    <w:rsid w:val="00973233"/>
    <w:rsid w:val="009806A9"/>
    <w:rsid w:val="00991DAF"/>
    <w:rsid w:val="009A1DDC"/>
    <w:rsid w:val="009A2F32"/>
    <w:rsid w:val="009C2B77"/>
    <w:rsid w:val="009F3D02"/>
    <w:rsid w:val="009F7F70"/>
    <w:rsid w:val="00A00271"/>
    <w:rsid w:val="00A00EC6"/>
    <w:rsid w:val="00A17999"/>
    <w:rsid w:val="00A27CDB"/>
    <w:rsid w:val="00A436FF"/>
    <w:rsid w:val="00A46AAE"/>
    <w:rsid w:val="00A623D5"/>
    <w:rsid w:val="00A83ADE"/>
    <w:rsid w:val="00A94EA2"/>
    <w:rsid w:val="00AA7230"/>
    <w:rsid w:val="00AB0074"/>
    <w:rsid w:val="00AB4E9A"/>
    <w:rsid w:val="00AB599A"/>
    <w:rsid w:val="00AC1429"/>
    <w:rsid w:val="00AC40FA"/>
    <w:rsid w:val="00AC7A2A"/>
    <w:rsid w:val="00AD3084"/>
    <w:rsid w:val="00B04549"/>
    <w:rsid w:val="00B10D9A"/>
    <w:rsid w:val="00B20916"/>
    <w:rsid w:val="00B2645C"/>
    <w:rsid w:val="00B26E0D"/>
    <w:rsid w:val="00B27A5D"/>
    <w:rsid w:val="00B33F6D"/>
    <w:rsid w:val="00B56A70"/>
    <w:rsid w:val="00B65871"/>
    <w:rsid w:val="00B67C3E"/>
    <w:rsid w:val="00B76DCC"/>
    <w:rsid w:val="00B83413"/>
    <w:rsid w:val="00B91687"/>
    <w:rsid w:val="00B951F1"/>
    <w:rsid w:val="00BB4597"/>
    <w:rsid w:val="00BB6AA8"/>
    <w:rsid w:val="00BC0D60"/>
    <w:rsid w:val="00BD0FA8"/>
    <w:rsid w:val="00BD21F2"/>
    <w:rsid w:val="00BD3080"/>
    <w:rsid w:val="00BE54A9"/>
    <w:rsid w:val="00BF7889"/>
    <w:rsid w:val="00C1740F"/>
    <w:rsid w:val="00C22C3B"/>
    <w:rsid w:val="00C51E93"/>
    <w:rsid w:val="00C52628"/>
    <w:rsid w:val="00C5412C"/>
    <w:rsid w:val="00C55175"/>
    <w:rsid w:val="00C55964"/>
    <w:rsid w:val="00C57697"/>
    <w:rsid w:val="00C6239D"/>
    <w:rsid w:val="00C63039"/>
    <w:rsid w:val="00C82F3D"/>
    <w:rsid w:val="00C84B45"/>
    <w:rsid w:val="00CA03FF"/>
    <w:rsid w:val="00CA30E7"/>
    <w:rsid w:val="00CA5FB0"/>
    <w:rsid w:val="00CC1BF0"/>
    <w:rsid w:val="00CC3687"/>
    <w:rsid w:val="00CE45BD"/>
    <w:rsid w:val="00CF6A45"/>
    <w:rsid w:val="00D00B01"/>
    <w:rsid w:val="00D03732"/>
    <w:rsid w:val="00D11933"/>
    <w:rsid w:val="00D124DB"/>
    <w:rsid w:val="00D3063F"/>
    <w:rsid w:val="00D53388"/>
    <w:rsid w:val="00D55C73"/>
    <w:rsid w:val="00D61B9B"/>
    <w:rsid w:val="00D72EFB"/>
    <w:rsid w:val="00D7795B"/>
    <w:rsid w:val="00D837F3"/>
    <w:rsid w:val="00D90FD7"/>
    <w:rsid w:val="00DD06CB"/>
    <w:rsid w:val="00DD2FDD"/>
    <w:rsid w:val="00DE3F1D"/>
    <w:rsid w:val="00E02516"/>
    <w:rsid w:val="00E07F7D"/>
    <w:rsid w:val="00E24542"/>
    <w:rsid w:val="00E2588C"/>
    <w:rsid w:val="00E417DF"/>
    <w:rsid w:val="00E70F6C"/>
    <w:rsid w:val="00E732C1"/>
    <w:rsid w:val="00E74DEF"/>
    <w:rsid w:val="00E7555F"/>
    <w:rsid w:val="00EA3532"/>
    <w:rsid w:val="00EB4465"/>
    <w:rsid w:val="00EC47A9"/>
    <w:rsid w:val="00F04338"/>
    <w:rsid w:val="00F27B44"/>
    <w:rsid w:val="00F3626E"/>
    <w:rsid w:val="00F62F7B"/>
    <w:rsid w:val="00F63DC3"/>
    <w:rsid w:val="00F90AF1"/>
    <w:rsid w:val="00FA4F30"/>
    <w:rsid w:val="00FB5148"/>
    <w:rsid w:val="00FC591C"/>
    <w:rsid w:val="00FC5C22"/>
    <w:rsid w:val="00FC7D92"/>
    <w:rsid w:val="00FD1196"/>
    <w:rsid w:val="00FD644A"/>
    <w:rsid w:val="00FF24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F467"/>
  <w15:chartTrackingRefBased/>
  <w15:docId w15:val="{4E73ABE3-6DC9-4C25-A4E5-F938EAC1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2,Bullet list,Colorful List - Accent 12,H&amp;P List Paragraph,Normal bullet 2,Strip,List Paragraph1,Syle 1,Numurets,PPS_Bullet,Virsraksti,Subtle Emphasis1,Akapit z listą BS,Numbered Para 1,Dot pt,No Spacing1"/>
    <w:basedOn w:val="Normal"/>
    <w:link w:val="ListParagraphChar"/>
    <w:uiPriority w:val="99"/>
    <w:qFormat/>
    <w:rsid w:val="008C438F"/>
    <w:pPr>
      <w:ind w:left="720"/>
      <w:contextualSpacing/>
    </w:pPr>
  </w:style>
  <w:style w:type="paragraph" w:styleId="BalloonText">
    <w:name w:val="Balloon Text"/>
    <w:basedOn w:val="Normal"/>
    <w:link w:val="BalloonTextChar"/>
    <w:uiPriority w:val="99"/>
    <w:semiHidden/>
    <w:unhideWhenUsed/>
    <w:rsid w:val="008C4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38F"/>
    <w:rPr>
      <w:rFonts w:ascii="Segoe UI" w:hAnsi="Segoe UI" w:cs="Segoe UI"/>
      <w:sz w:val="18"/>
      <w:szCs w:val="18"/>
    </w:rPr>
  </w:style>
  <w:style w:type="character" w:styleId="CommentReference">
    <w:name w:val="annotation reference"/>
    <w:basedOn w:val="DefaultParagraphFont"/>
    <w:uiPriority w:val="99"/>
    <w:unhideWhenUsed/>
    <w:rsid w:val="008C438F"/>
    <w:rPr>
      <w:sz w:val="16"/>
      <w:szCs w:val="16"/>
    </w:rPr>
  </w:style>
  <w:style w:type="paragraph" w:styleId="CommentText">
    <w:name w:val="annotation text"/>
    <w:basedOn w:val="Normal"/>
    <w:link w:val="CommentTextChar"/>
    <w:unhideWhenUsed/>
    <w:rsid w:val="008C438F"/>
    <w:pPr>
      <w:spacing w:line="240" w:lineRule="auto"/>
    </w:pPr>
    <w:rPr>
      <w:sz w:val="20"/>
      <w:szCs w:val="20"/>
    </w:rPr>
  </w:style>
  <w:style w:type="character" w:customStyle="1" w:styleId="CommentTextChar">
    <w:name w:val="Comment Text Char"/>
    <w:basedOn w:val="DefaultParagraphFont"/>
    <w:link w:val="CommentText"/>
    <w:rsid w:val="008C438F"/>
    <w:rPr>
      <w:sz w:val="20"/>
      <w:szCs w:val="20"/>
    </w:rPr>
  </w:style>
  <w:style w:type="paragraph" w:styleId="CommentSubject">
    <w:name w:val="annotation subject"/>
    <w:basedOn w:val="CommentText"/>
    <w:next w:val="CommentText"/>
    <w:link w:val="CommentSubjectChar"/>
    <w:uiPriority w:val="99"/>
    <w:semiHidden/>
    <w:unhideWhenUsed/>
    <w:rsid w:val="008C438F"/>
    <w:rPr>
      <w:b/>
      <w:bCs/>
    </w:rPr>
  </w:style>
  <w:style w:type="character" w:customStyle="1" w:styleId="CommentSubjectChar">
    <w:name w:val="Comment Subject Char"/>
    <w:basedOn w:val="CommentTextChar"/>
    <w:link w:val="CommentSubject"/>
    <w:uiPriority w:val="99"/>
    <w:semiHidden/>
    <w:rsid w:val="008C438F"/>
    <w:rPr>
      <w:b/>
      <w:bCs/>
      <w:sz w:val="20"/>
      <w:szCs w:val="20"/>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99"/>
    <w:qFormat/>
    <w:rsid w:val="00C82F3D"/>
  </w:style>
  <w:style w:type="paragraph" w:styleId="Revision">
    <w:name w:val="Revision"/>
    <w:hidden/>
    <w:uiPriority w:val="99"/>
    <w:semiHidden/>
    <w:rsid w:val="00BD21F2"/>
    <w:pPr>
      <w:spacing w:after="0" w:line="240" w:lineRule="auto"/>
    </w:pPr>
  </w:style>
  <w:style w:type="paragraph" w:styleId="FootnoteText">
    <w:name w:val="footnote text"/>
    <w:basedOn w:val="Normal"/>
    <w:link w:val="FootnoteTextChar"/>
    <w:uiPriority w:val="99"/>
    <w:semiHidden/>
    <w:unhideWhenUsed/>
    <w:rsid w:val="003B5D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5D5D"/>
    <w:rPr>
      <w:sz w:val="20"/>
      <w:szCs w:val="20"/>
    </w:rPr>
  </w:style>
  <w:style w:type="character" w:styleId="FootnoteReference">
    <w:name w:val="footnote reference"/>
    <w:basedOn w:val="DefaultParagraphFont"/>
    <w:uiPriority w:val="99"/>
    <w:semiHidden/>
    <w:unhideWhenUsed/>
    <w:rsid w:val="003B5D5D"/>
    <w:rPr>
      <w:vertAlign w:val="superscript"/>
    </w:rPr>
  </w:style>
  <w:style w:type="paragraph" w:styleId="Footer">
    <w:name w:val="footer"/>
    <w:basedOn w:val="Normal"/>
    <w:link w:val="FooterChar"/>
    <w:uiPriority w:val="99"/>
    <w:unhideWhenUsed/>
    <w:rsid w:val="008A006E"/>
    <w:pPr>
      <w:tabs>
        <w:tab w:val="center" w:pos="4153"/>
        <w:tab w:val="right" w:pos="8306"/>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8A006E"/>
    <w:rPr>
      <w:rFonts w:ascii="Arial" w:eastAsia="Times New Roman" w:hAnsi="Arial" w:cs="Times New Roman"/>
      <w:sz w:val="24"/>
      <w:szCs w:val="20"/>
    </w:rPr>
  </w:style>
  <w:style w:type="paragraph" w:styleId="Header">
    <w:name w:val="header"/>
    <w:basedOn w:val="Normal"/>
    <w:link w:val="HeaderChar"/>
    <w:uiPriority w:val="99"/>
    <w:unhideWhenUsed/>
    <w:rsid w:val="001571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71CB"/>
  </w:style>
  <w:style w:type="paragraph" w:customStyle="1" w:styleId="Default">
    <w:name w:val="Default"/>
    <w:rsid w:val="000F4F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f0">
    <w:name w:val="pf0"/>
    <w:basedOn w:val="Normal"/>
    <w:rsid w:val="001000F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1000FC"/>
    <w:rPr>
      <w:rFonts w:ascii="Segoe UI" w:hAnsi="Segoe UI" w:cs="Segoe UI" w:hint="default"/>
      <w:sz w:val="18"/>
      <w:szCs w:val="18"/>
    </w:rPr>
  </w:style>
  <w:style w:type="paragraph" w:styleId="NormalWeb">
    <w:name w:val="Normal (Web)"/>
    <w:basedOn w:val="Normal"/>
    <w:uiPriority w:val="99"/>
    <w:unhideWhenUsed/>
    <w:rsid w:val="002B50E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0434">
      <w:bodyDiv w:val="1"/>
      <w:marLeft w:val="0"/>
      <w:marRight w:val="0"/>
      <w:marTop w:val="0"/>
      <w:marBottom w:val="0"/>
      <w:divBdr>
        <w:top w:val="none" w:sz="0" w:space="0" w:color="auto"/>
        <w:left w:val="none" w:sz="0" w:space="0" w:color="auto"/>
        <w:bottom w:val="none" w:sz="0" w:space="0" w:color="auto"/>
        <w:right w:val="none" w:sz="0" w:space="0" w:color="auto"/>
      </w:divBdr>
    </w:div>
    <w:div w:id="483933947">
      <w:bodyDiv w:val="1"/>
      <w:marLeft w:val="0"/>
      <w:marRight w:val="0"/>
      <w:marTop w:val="0"/>
      <w:marBottom w:val="0"/>
      <w:divBdr>
        <w:top w:val="none" w:sz="0" w:space="0" w:color="auto"/>
        <w:left w:val="none" w:sz="0" w:space="0" w:color="auto"/>
        <w:bottom w:val="none" w:sz="0" w:space="0" w:color="auto"/>
        <w:right w:val="none" w:sz="0" w:space="0" w:color="auto"/>
      </w:divBdr>
    </w:div>
    <w:div w:id="857623861">
      <w:bodyDiv w:val="1"/>
      <w:marLeft w:val="0"/>
      <w:marRight w:val="0"/>
      <w:marTop w:val="0"/>
      <w:marBottom w:val="0"/>
      <w:divBdr>
        <w:top w:val="none" w:sz="0" w:space="0" w:color="auto"/>
        <w:left w:val="none" w:sz="0" w:space="0" w:color="auto"/>
        <w:bottom w:val="none" w:sz="0" w:space="0" w:color="auto"/>
        <w:right w:val="none" w:sz="0" w:space="0" w:color="auto"/>
      </w:divBdr>
    </w:div>
    <w:div w:id="925042375">
      <w:bodyDiv w:val="1"/>
      <w:marLeft w:val="0"/>
      <w:marRight w:val="0"/>
      <w:marTop w:val="0"/>
      <w:marBottom w:val="0"/>
      <w:divBdr>
        <w:top w:val="none" w:sz="0" w:space="0" w:color="auto"/>
        <w:left w:val="none" w:sz="0" w:space="0" w:color="auto"/>
        <w:bottom w:val="none" w:sz="0" w:space="0" w:color="auto"/>
        <w:right w:val="none" w:sz="0" w:space="0" w:color="auto"/>
      </w:divBdr>
    </w:div>
    <w:div w:id="990913762">
      <w:bodyDiv w:val="1"/>
      <w:marLeft w:val="0"/>
      <w:marRight w:val="0"/>
      <w:marTop w:val="0"/>
      <w:marBottom w:val="0"/>
      <w:divBdr>
        <w:top w:val="none" w:sz="0" w:space="0" w:color="auto"/>
        <w:left w:val="none" w:sz="0" w:space="0" w:color="auto"/>
        <w:bottom w:val="none" w:sz="0" w:space="0" w:color="auto"/>
        <w:right w:val="none" w:sz="0" w:space="0" w:color="auto"/>
      </w:divBdr>
    </w:div>
    <w:div w:id="997808847">
      <w:bodyDiv w:val="1"/>
      <w:marLeft w:val="0"/>
      <w:marRight w:val="0"/>
      <w:marTop w:val="0"/>
      <w:marBottom w:val="0"/>
      <w:divBdr>
        <w:top w:val="none" w:sz="0" w:space="0" w:color="auto"/>
        <w:left w:val="none" w:sz="0" w:space="0" w:color="auto"/>
        <w:bottom w:val="none" w:sz="0" w:space="0" w:color="auto"/>
        <w:right w:val="none" w:sz="0" w:space="0" w:color="auto"/>
      </w:divBdr>
    </w:div>
    <w:div w:id="1506631059">
      <w:bodyDiv w:val="1"/>
      <w:marLeft w:val="0"/>
      <w:marRight w:val="0"/>
      <w:marTop w:val="0"/>
      <w:marBottom w:val="0"/>
      <w:divBdr>
        <w:top w:val="none" w:sz="0" w:space="0" w:color="auto"/>
        <w:left w:val="none" w:sz="0" w:space="0" w:color="auto"/>
        <w:bottom w:val="none" w:sz="0" w:space="0" w:color="auto"/>
        <w:right w:val="none" w:sz="0" w:space="0" w:color="auto"/>
      </w:divBdr>
    </w:div>
    <w:div w:id="1511599728">
      <w:bodyDiv w:val="1"/>
      <w:marLeft w:val="0"/>
      <w:marRight w:val="0"/>
      <w:marTop w:val="0"/>
      <w:marBottom w:val="0"/>
      <w:divBdr>
        <w:top w:val="none" w:sz="0" w:space="0" w:color="auto"/>
        <w:left w:val="none" w:sz="0" w:space="0" w:color="auto"/>
        <w:bottom w:val="none" w:sz="0" w:space="0" w:color="auto"/>
        <w:right w:val="none" w:sz="0" w:space="0" w:color="auto"/>
      </w:divBdr>
    </w:div>
    <w:div w:id="1515146257">
      <w:bodyDiv w:val="1"/>
      <w:marLeft w:val="0"/>
      <w:marRight w:val="0"/>
      <w:marTop w:val="0"/>
      <w:marBottom w:val="0"/>
      <w:divBdr>
        <w:top w:val="none" w:sz="0" w:space="0" w:color="auto"/>
        <w:left w:val="none" w:sz="0" w:space="0" w:color="auto"/>
        <w:bottom w:val="none" w:sz="0" w:space="0" w:color="auto"/>
        <w:right w:val="none" w:sz="0" w:space="0" w:color="auto"/>
      </w:divBdr>
    </w:div>
    <w:div w:id="1645308795">
      <w:bodyDiv w:val="1"/>
      <w:marLeft w:val="0"/>
      <w:marRight w:val="0"/>
      <w:marTop w:val="0"/>
      <w:marBottom w:val="0"/>
      <w:divBdr>
        <w:top w:val="none" w:sz="0" w:space="0" w:color="auto"/>
        <w:left w:val="none" w:sz="0" w:space="0" w:color="auto"/>
        <w:bottom w:val="none" w:sz="0" w:space="0" w:color="auto"/>
        <w:right w:val="none" w:sz="0" w:space="0" w:color="auto"/>
      </w:divBdr>
    </w:div>
    <w:div w:id="1898398282">
      <w:bodyDiv w:val="1"/>
      <w:marLeft w:val="0"/>
      <w:marRight w:val="0"/>
      <w:marTop w:val="0"/>
      <w:marBottom w:val="0"/>
      <w:divBdr>
        <w:top w:val="none" w:sz="0" w:space="0" w:color="auto"/>
        <w:left w:val="none" w:sz="0" w:space="0" w:color="auto"/>
        <w:bottom w:val="none" w:sz="0" w:space="0" w:color="auto"/>
        <w:right w:val="none" w:sz="0" w:space="0" w:color="auto"/>
      </w:divBdr>
    </w:div>
    <w:div w:id="208983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A2D23-E8EA-40CE-AE3C-23F68B1BD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14083</Words>
  <Characters>8028</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Vindberga</dc:creator>
  <cp:keywords/>
  <dc:description/>
  <cp:lastModifiedBy>Astra Bērziņa</cp:lastModifiedBy>
  <cp:revision>8</cp:revision>
  <cp:lastPrinted>2020-06-16T11:16:00Z</cp:lastPrinted>
  <dcterms:created xsi:type="dcterms:W3CDTF">2025-02-24T08:42:00Z</dcterms:created>
  <dcterms:modified xsi:type="dcterms:W3CDTF">2025-02-25T11:04:00Z</dcterms:modified>
</cp:coreProperties>
</file>