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085C" w14:textId="77777777" w:rsidR="00B6739D" w:rsidRPr="00B6739D" w:rsidRDefault="00B6739D" w:rsidP="00B6739D">
      <w:pPr>
        <w:spacing w:after="0" w:line="276" w:lineRule="auto"/>
        <w:jc w:val="center"/>
        <w:rPr>
          <w:rFonts w:ascii="Times New Roman" w:hAnsi="Times New Roman" w:cs="Times New Roman"/>
          <w:b/>
          <w:bCs/>
          <w:kern w:val="0"/>
          <w:sz w:val="24"/>
          <w:szCs w:val="24"/>
          <w14:ligatures w14:val="none"/>
        </w:rPr>
      </w:pPr>
      <w:r w:rsidRPr="00B6739D">
        <w:rPr>
          <w:rFonts w:ascii="Times New Roman" w:hAnsi="Times New Roman" w:cs="Times New Roman"/>
          <w:b/>
          <w:bCs/>
          <w:kern w:val="0"/>
          <w:sz w:val="24"/>
          <w:szCs w:val="24"/>
          <w14:ligatures w14:val="none"/>
        </w:rPr>
        <w:t>PIEDĀVĀJUMS TIRGUS IZPĒTEI</w:t>
      </w:r>
    </w:p>
    <w:p w14:paraId="182AE0C3" w14:textId="7CDEBA6B" w:rsidR="00B6739D" w:rsidRPr="000D6708" w:rsidRDefault="00B6739D" w:rsidP="00432B5E">
      <w:pPr>
        <w:spacing w:before="120" w:after="0" w:line="276" w:lineRule="auto"/>
        <w:jc w:val="center"/>
        <w:rPr>
          <w:rFonts w:ascii="Times New Roman" w:hAnsi="Times New Roman" w:cs="Times New Roman"/>
          <w:i/>
          <w:iCs/>
          <w:kern w:val="0"/>
          <w:sz w:val="24"/>
          <w:szCs w:val="24"/>
          <w14:ligatures w14:val="none"/>
        </w:rPr>
      </w:pPr>
      <w:r w:rsidRPr="000D6708">
        <w:rPr>
          <w:rFonts w:ascii="Times New Roman" w:hAnsi="Times New Roman" w:cs="Times New Roman"/>
          <w:i/>
          <w:iCs/>
          <w:kern w:val="0"/>
          <w:sz w:val="24"/>
          <w:szCs w:val="24"/>
          <w14:ligatures w14:val="none"/>
        </w:rPr>
        <w:t>Iesnieguma sagatavošana “B” kategorijas piesārņojošās darbības atļaujas pārskatīšanai un atjaunošanai</w:t>
      </w:r>
      <w:r w:rsidR="000D6708" w:rsidRPr="000D6708">
        <w:rPr>
          <w:rFonts w:ascii="Times New Roman" w:hAnsi="Times New Roman" w:cs="Times New Roman"/>
          <w:i/>
          <w:iCs/>
          <w:kern w:val="0"/>
          <w:sz w:val="24"/>
          <w:szCs w:val="24"/>
          <w14:ligatures w14:val="none"/>
        </w:rPr>
        <w:t xml:space="preserve"> </w:t>
      </w:r>
      <w:r w:rsidR="000D6708" w:rsidRPr="000D6708">
        <w:rPr>
          <w:rFonts w:ascii="Times New Roman" w:hAnsi="Times New Roman" w:cs="Times New Roman"/>
          <w:i/>
          <w:iCs/>
          <w:sz w:val="24"/>
          <w:szCs w:val="24"/>
        </w:rPr>
        <w:t>Valsts vides dienestā</w:t>
      </w:r>
      <w:r w:rsidR="00D327B5">
        <w:rPr>
          <w:rFonts w:ascii="Times New Roman" w:hAnsi="Times New Roman" w:cs="Times New Roman"/>
          <w:i/>
          <w:iCs/>
          <w:sz w:val="24"/>
          <w:szCs w:val="24"/>
        </w:rPr>
        <w:t>,</w:t>
      </w:r>
      <w:r w:rsidR="000D6708" w:rsidRPr="000D6708">
        <w:rPr>
          <w:rFonts w:ascii="Times New Roman" w:hAnsi="Times New Roman" w:cs="Times New Roman"/>
          <w:i/>
          <w:iCs/>
          <w:kern w:val="0"/>
          <w:sz w:val="24"/>
          <w:szCs w:val="24"/>
          <w14:ligatures w14:val="none"/>
        </w:rPr>
        <w:t xml:space="preserve"> un </w:t>
      </w:r>
      <w:r w:rsidRPr="000D6708">
        <w:rPr>
          <w:rFonts w:ascii="Times New Roman" w:hAnsi="Times New Roman" w:cs="Times New Roman"/>
          <w:i/>
          <w:iCs/>
          <w:kern w:val="0"/>
          <w:sz w:val="24"/>
          <w:szCs w:val="24"/>
          <w14:ligatures w14:val="none"/>
        </w:rPr>
        <w:t xml:space="preserve">stacionāru piesārņojuma avotu emisijas limitu projekta aktualizēšana </w:t>
      </w:r>
      <w:r w:rsidR="000D6708" w:rsidRPr="000D6708">
        <w:rPr>
          <w:rFonts w:ascii="Times New Roman" w:hAnsi="Times New Roman" w:cs="Times New Roman"/>
          <w:i/>
          <w:iCs/>
          <w:kern w:val="0"/>
          <w:sz w:val="24"/>
          <w:szCs w:val="24"/>
          <w14:ligatures w14:val="none"/>
        </w:rPr>
        <w:t>ie</w:t>
      </w:r>
      <w:r w:rsidR="000D6708">
        <w:rPr>
          <w:rFonts w:ascii="Times New Roman" w:hAnsi="Times New Roman" w:cs="Times New Roman"/>
          <w:i/>
          <w:iCs/>
          <w:kern w:val="0"/>
          <w:sz w:val="24"/>
          <w:szCs w:val="24"/>
          <w14:ligatures w14:val="none"/>
        </w:rPr>
        <w:t>s</w:t>
      </w:r>
      <w:r w:rsidR="000D6708" w:rsidRPr="000D6708">
        <w:rPr>
          <w:rFonts w:ascii="Times New Roman" w:hAnsi="Times New Roman" w:cs="Times New Roman"/>
          <w:i/>
          <w:iCs/>
          <w:kern w:val="0"/>
          <w:sz w:val="24"/>
          <w:szCs w:val="24"/>
          <w14:ligatures w14:val="none"/>
        </w:rPr>
        <w:t xml:space="preserve">niegšanai </w:t>
      </w:r>
      <w:r w:rsidR="000D6708" w:rsidRPr="000D6708">
        <w:rPr>
          <w:rFonts w:ascii="Times New Roman" w:hAnsi="Times New Roman" w:cs="Times New Roman"/>
          <w:i/>
          <w:iCs/>
          <w:sz w:val="24"/>
          <w:szCs w:val="24"/>
        </w:rPr>
        <w:t>Valsts vides dienestā</w:t>
      </w:r>
    </w:p>
    <w:p w14:paraId="77FBBB92" w14:textId="77777777" w:rsidR="00B6739D" w:rsidRPr="00B6739D" w:rsidRDefault="00B6739D" w:rsidP="00B6739D">
      <w:pPr>
        <w:spacing w:after="0" w:line="276" w:lineRule="auto"/>
        <w:jc w:val="center"/>
        <w:rPr>
          <w:rFonts w:ascii="Times New Roman" w:hAnsi="Times New Roman" w:cs="Times New Roman"/>
          <w:i/>
          <w:iCs/>
          <w:kern w:val="0"/>
          <w:sz w:val="24"/>
          <w:szCs w:val="24"/>
          <w14:ligatures w14:val="none"/>
        </w:rPr>
      </w:pPr>
    </w:p>
    <w:p w14:paraId="3FFD5349" w14:textId="36E54BF5" w:rsidR="00B6739D" w:rsidRPr="00B6739D" w:rsidRDefault="00B6739D" w:rsidP="00B6739D">
      <w:pPr>
        <w:spacing w:after="0" w:line="276" w:lineRule="auto"/>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Datums: 202</w:t>
      </w:r>
      <w:r>
        <w:rPr>
          <w:rFonts w:ascii="Times New Roman" w:hAnsi="Times New Roman" w:cs="Times New Roman"/>
          <w:kern w:val="0"/>
          <w:sz w:val="24"/>
          <w:szCs w:val="24"/>
          <w14:ligatures w14:val="none"/>
        </w:rPr>
        <w:t>4</w:t>
      </w:r>
      <w:r w:rsidRPr="00B6739D">
        <w:rPr>
          <w:rFonts w:ascii="Times New Roman" w:hAnsi="Times New Roman" w:cs="Times New Roman"/>
          <w:kern w:val="0"/>
          <w:sz w:val="24"/>
          <w:szCs w:val="24"/>
          <w14:ligatures w14:val="none"/>
        </w:rPr>
        <w:t>. gada ___. ________.</w:t>
      </w:r>
    </w:p>
    <w:p w14:paraId="03EB962C"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052BDF7F" w14:textId="77777777" w:rsidTr="00EE4CCF">
        <w:trPr>
          <w:cantSplit/>
        </w:trPr>
        <w:tc>
          <w:tcPr>
            <w:tcW w:w="4253" w:type="dxa"/>
            <w:shd w:val="clear" w:color="auto" w:fill="DEEAF6" w:themeFill="accent5" w:themeFillTint="33"/>
          </w:tcPr>
          <w:p w14:paraId="7FECCCE7"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sz w:val="24"/>
                <w:szCs w:val="24"/>
              </w:rPr>
              <w:t>Sabiedrības nosaukums*</w:t>
            </w:r>
          </w:p>
        </w:tc>
        <w:tc>
          <w:tcPr>
            <w:tcW w:w="5103" w:type="dxa"/>
            <w:shd w:val="clear" w:color="auto" w:fill="FFFFFF" w:themeFill="background1"/>
          </w:tcPr>
          <w:p w14:paraId="3A7DBF97" w14:textId="77777777" w:rsidR="00432B5E" w:rsidRPr="00B12234" w:rsidRDefault="00432B5E" w:rsidP="00EE4CCF">
            <w:pPr>
              <w:spacing w:before="60" w:after="60" w:line="240" w:lineRule="auto"/>
              <w:rPr>
                <w:rFonts w:ascii="Times New Roman" w:hAnsi="Times New Roman"/>
                <w:b/>
              </w:rPr>
            </w:pPr>
          </w:p>
        </w:tc>
      </w:tr>
      <w:tr w:rsidR="00432B5E" w:rsidRPr="00B12234" w14:paraId="16192505" w14:textId="77777777" w:rsidTr="00EE4CCF">
        <w:trPr>
          <w:cantSplit/>
          <w:trHeight w:val="242"/>
        </w:trPr>
        <w:tc>
          <w:tcPr>
            <w:tcW w:w="4253" w:type="dxa"/>
            <w:shd w:val="clear" w:color="auto" w:fill="DEEAF6" w:themeFill="accent5" w:themeFillTint="33"/>
          </w:tcPr>
          <w:p w14:paraId="7F29C43B"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sz w:val="24"/>
                <w:szCs w:val="24"/>
              </w:rPr>
              <w:t>Sabiedrības reģistrācijas numurs</w:t>
            </w:r>
          </w:p>
        </w:tc>
        <w:tc>
          <w:tcPr>
            <w:tcW w:w="5103" w:type="dxa"/>
          </w:tcPr>
          <w:p w14:paraId="0059F503" w14:textId="77777777" w:rsidR="00432B5E" w:rsidRPr="00B12234" w:rsidRDefault="00432B5E" w:rsidP="00EE4CCF">
            <w:pPr>
              <w:spacing w:before="60" w:after="60" w:line="240" w:lineRule="auto"/>
              <w:rPr>
                <w:rFonts w:ascii="Times New Roman" w:hAnsi="Times New Roman"/>
                <w:b/>
              </w:rPr>
            </w:pPr>
          </w:p>
        </w:tc>
      </w:tr>
    </w:tbl>
    <w:p w14:paraId="5DADFBBF" w14:textId="77777777" w:rsidR="00432B5E" w:rsidRPr="007110E9" w:rsidRDefault="00432B5E" w:rsidP="00432B5E">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769FA8CE"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57AABCA6" w14:textId="77777777" w:rsidTr="00EE4CCF">
        <w:trPr>
          <w:cantSplit/>
        </w:trPr>
        <w:tc>
          <w:tcPr>
            <w:tcW w:w="4253" w:type="dxa"/>
            <w:shd w:val="clear" w:color="auto" w:fill="DEEAF6" w:themeFill="accent5" w:themeFillTint="33"/>
          </w:tcPr>
          <w:p w14:paraId="661BD1C2" w14:textId="77777777" w:rsidR="00432B5E" w:rsidRPr="00B12234" w:rsidRDefault="00432B5E" w:rsidP="00EE4CCF">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544AE11B" w14:textId="77777777" w:rsidR="00432B5E" w:rsidRPr="00B12234" w:rsidRDefault="00432B5E" w:rsidP="00EE4CCF">
            <w:pPr>
              <w:spacing w:before="60" w:after="60" w:line="240" w:lineRule="auto"/>
              <w:rPr>
                <w:rFonts w:ascii="Times New Roman" w:hAnsi="Times New Roman"/>
                <w:b/>
              </w:rPr>
            </w:pPr>
          </w:p>
        </w:tc>
      </w:tr>
      <w:tr w:rsidR="00432B5E" w:rsidRPr="00B12234" w14:paraId="2AD6CF34" w14:textId="77777777" w:rsidTr="00EE4CCF">
        <w:trPr>
          <w:cantSplit/>
          <w:trHeight w:val="130"/>
        </w:trPr>
        <w:tc>
          <w:tcPr>
            <w:tcW w:w="4253" w:type="dxa"/>
            <w:shd w:val="clear" w:color="auto" w:fill="DEEAF6" w:themeFill="accent5" w:themeFillTint="33"/>
          </w:tcPr>
          <w:p w14:paraId="4C13FF1A"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362E5745" w14:textId="77777777" w:rsidR="00432B5E" w:rsidRPr="00B12234" w:rsidRDefault="00432B5E" w:rsidP="00EE4CCF">
            <w:pPr>
              <w:spacing w:before="60" w:after="60" w:line="240" w:lineRule="auto"/>
              <w:rPr>
                <w:rFonts w:ascii="Times New Roman" w:hAnsi="Times New Roman"/>
                <w:b/>
              </w:rPr>
            </w:pPr>
          </w:p>
        </w:tc>
      </w:tr>
      <w:tr w:rsidR="00432B5E" w:rsidRPr="00B12234" w14:paraId="7D02400D" w14:textId="77777777" w:rsidTr="00EE4CCF">
        <w:trPr>
          <w:cantSplit/>
          <w:trHeight w:val="130"/>
        </w:trPr>
        <w:tc>
          <w:tcPr>
            <w:tcW w:w="4253" w:type="dxa"/>
            <w:shd w:val="clear" w:color="auto" w:fill="DEEAF6" w:themeFill="accent5" w:themeFillTint="33"/>
          </w:tcPr>
          <w:p w14:paraId="0DD7CF44"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2B372139" w14:textId="77777777" w:rsidR="00432B5E" w:rsidRPr="00B12234" w:rsidRDefault="00432B5E" w:rsidP="00EE4CCF">
            <w:pPr>
              <w:spacing w:before="60" w:after="60" w:line="240" w:lineRule="auto"/>
              <w:rPr>
                <w:rFonts w:ascii="Times New Roman" w:hAnsi="Times New Roman"/>
                <w:b/>
              </w:rPr>
            </w:pPr>
          </w:p>
        </w:tc>
      </w:tr>
    </w:tbl>
    <w:p w14:paraId="693ADDAE" w14:textId="3891D345" w:rsidR="00B6739D" w:rsidRPr="00B6739D" w:rsidRDefault="00B6739D" w:rsidP="0087788D">
      <w:pPr>
        <w:spacing w:before="120" w:after="120" w:line="360" w:lineRule="auto"/>
        <w:rPr>
          <w:rFonts w:ascii="Times New Roman" w:hAnsi="Times New Roman"/>
          <w:b/>
          <w:szCs w:val="24"/>
          <w14:ligatures w14:val="none"/>
        </w:rPr>
      </w:pPr>
      <w:r w:rsidRPr="00B6739D">
        <w:rPr>
          <w:rFonts w:ascii="Times New Roman" w:hAnsi="Times New Roman" w:cs="Times New Roman"/>
          <w:b/>
          <w:kern w:val="0"/>
          <w:sz w:val="24"/>
          <w:szCs w:val="24"/>
          <w:lang w:eastAsia="ar-SA"/>
          <w14:ligatures w14:val="none"/>
        </w:rPr>
        <w:t xml:space="preserve">3. </w:t>
      </w:r>
      <w:r w:rsidRPr="00B6739D">
        <w:rPr>
          <w:rFonts w:ascii="Times New Roman" w:hAnsi="Times New Roman"/>
          <w:b/>
          <w:sz w:val="24"/>
          <w:szCs w:val="24"/>
          <w14:ligatures w14:val="none"/>
        </w:rPr>
        <w:t>PIETEIKUMS</w:t>
      </w:r>
    </w:p>
    <w:p w14:paraId="2B643C92" w14:textId="6024DD71" w:rsidR="00B6739D" w:rsidRPr="00075440" w:rsidRDefault="00B6739D" w:rsidP="0087788D">
      <w:pPr>
        <w:pStyle w:val="ListBullet4"/>
        <w:numPr>
          <w:ilvl w:val="0"/>
          <w:numId w:val="0"/>
        </w:numPr>
        <w:tabs>
          <w:tab w:val="left" w:pos="567"/>
        </w:tabs>
        <w:spacing w:before="0" w:after="0" w:line="276" w:lineRule="auto"/>
      </w:pPr>
      <w:r w:rsidRPr="00D83ED3">
        <w:rPr>
          <w:b/>
          <w:bCs/>
        </w:rPr>
        <w:t>3.</w:t>
      </w:r>
      <w:r>
        <w:rPr>
          <w:b/>
          <w:bCs/>
        </w:rPr>
        <w:t>1</w:t>
      </w:r>
      <w:r w:rsidRPr="00D83ED3">
        <w:rPr>
          <w:b/>
          <w:bCs/>
        </w:rPr>
        <w:t>.</w:t>
      </w:r>
      <w:r>
        <w:t xml:space="preserve"> </w:t>
      </w:r>
      <w:r w:rsidRPr="00075440">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F7485AE" w14:textId="7774ED60" w:rsidR="00B6739D" w:rsidRDefault="00B6739D" w:rsidP="0087788D">
      <w:pPr>
        <w:pStyle w:val="ListBullet4"/>
        <w:numPr>
          <w:ilvl w:val="0"/>
          <w:numId w:val="0"/>
        </w:numPr>
        <w:spacing w:line="276" w:lineRule="auto"/>
      </w:pPr>
      <w:r w:rsidRPr="00075440">
        <w:rPr>
          <w:b/>
          <w:bCs/>
        </w:rPr>
        <w:t>3.</w:t>
      </w:r>
      <w:r>
        <w:rPr>
          <w:b/>
          <w:bCs/>
        </w:rPr>
        <w:t>2</w:t>
      </w:r>
      <w:r w:rsidRPr="00075440">
        <w:rPr>
          <w:b/>
          <w:bCs/>
        </w:rPr>
        <w:t>.</w:t>
      </w:r>
      <w:r w:rsidRPr="00075440">
        <w:t xml:space="preserve"> Uz pretendentu neattiecas Starptautisko un Latvijas Republikas nacionālo sankciju likuma 11.</w:t>
      </w:r>
      <w:r w:rsidRPr="00075440">
        <w:rPr>
          <w:vertAlign w:val="superscript"/>
        </w:rPr>
        <w:t>1</w:t>
      </w:r>
      <w:r w:rsidRPr="00075440">
        <w:t xml:space="preserve"> panta pirmajā daļā un otrajā daļā minētie izslēgšanas noteikumi.</w:t>
      </w:r>
    </w:p>
    <w:p w14:paraId="7439397A" w14:textId="76B25A95" w:rsidR="00B6739D" w:rsidRPr="00CE6516" w:rsidRDefault="00B6739D" w:rsidP="0087788D">
      <w:pPr>
        <w:pStyle w:val="ListBullet4"/>
        <w:numPr>
          <w:ilvl w:val="0"/>
          <w:numId w:val="0"/>
        </w:numPr>
        <w:spacing w:line="276" w:lineRule="auto"/>
      </w:pPr>
      <w:r w:rsidRPr="00CE6516">
        <w:rPr>
          <w:b/>
          <w:bCs/>
        </w:rPr>
        <w:t>3.</w:t>
      </w:r>
      <w:r>
        <w:rPr>
          <w:b/>
          <w:bCs/>
        </w:rPr>
        <w:t>3</w:t>
      </w:r>
      <w:r w:rsidRPr="00CE6516">
        <w:rPr>
          <w:b/>
          <w:bCs/>
        </w:rPr>
        <w:t xml:space="preserve">. </w:t>
      </w:r>
      <w:r w:rsidRPr="00CE6516">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525EF248" w14:textId="373E3AF1" w:rsidR="00B6739D" w:rsidRPr="00CE6516" w:rsidRDefault="00B6739D" w:rsidP="0087788D">
      <w:pPr>
        <w:pStyle w:val="ListBullet4"/>
        <w:numPr>
          <w:ilvl w:val="0"/>
          <w:numId w:val="0"/>
        </w:numPr>
        <w:spacing w:line="276" w:lineRule="auto"/>
      </w:pPr>
      <w:r w:rsidRPr="00CE6516">
        <w:t>3.</w:t>
      </w:r>
      <w:r>
        <w:t>3</w:t>
      </w:r>
      <w:r w:rsidRPr="00CE6516">
        <w:t>.1. Krievijas valstspiederīgais vai fiziska, vai juridiska persona, vienība vai struktūra, kas veic uzņēmējdarbību Krievijā;</w:t>
      </w:r>
    </w:p>
    <w:p w14:paraId="1F81A2D4" w14:textId="40D8A2D7" w:rsidR="00B6739D" w:rsidRPr="00CE6516" w:rsidRDefault="00B6739D" w:rsidP="0087788D">
      <w:pPr>
        <w:pStyle w:val="ListBullet4"/>
        <w:numPr>
          <w:ilvl w:val="0"/>
          <w:numId w:val="0"/>
        </w:numPr>
        <w:spacing w:line="276" w:lineRule="auto"/>
      </w:pPr>
      <w:r w:rsidRPr="00CE6516">
        <w:t>3.</w:t>
      </w:r>
      <w:r>
        <w:t>3</w:t>
      </w:r>
      <w:r w:rsidRPr="00CE6516">
        <w:t>.2. juridiska persona, vienība vai struktūra, kuras īpašumtiesības vairāk nekā 50 % apmērā tieši vai netieši pieder šā punkta 3.</w:t>
      </w:r>
      <w:r w:rsidR="00FB5DD9">
        <w:t>3</w:t>
      </w:r>
      <w:r w:rsidRPr="00CE6516">
        <w:t>.1. apakšpunktā minētajai vienībai;</w:t>
      </w:r>
    </w:p>
    <w:p w14:paraId="4B505D5B" w14:textId="1D13C0E1" w:rsidR="00B6739D" w:rsidRPr="00075440" w:rsidRDefault="00B6739D" w:rsidP="0087788D">
      <w:pPr>
        <w:pStyle w:val="ListBullet4"/>
        <w:numPr>
          <w:ilvl w:val="0"/>
          <w:numId w:val="0"/>
        </w:numPr>
        <w:spacing w:line="276" w:lineRule="auto"/>
      </w:pPr>
      <w:r w:rsidRPr="00CE6516">
        <w:t>3.</w:t>
      </w:r>
      <w:r>
        <w:t>3</w:t>
      </w:r>
      <w:r w:rsidRPr="00CE6516">
        <w:t>.3. fiziska vai juridiska persona, vienība vai struktūra, kas darbojas kādas šā punkta 3.</w:t>
      </w:r>
      <w:r w:rsidR="00703A79">
        <w:t>3</w:t>
      </w:r>
      <w:r w:rsidRPr="00CE6516">
        <w:t>.1. vai 3.</w:t>
      </w:r>
      <w:r>
        <w:t>3</w:t>
      </w:r>
      <w:r w:rsidRPr="00CE6516">
        <w:t>.2. apakšpunktā minētās vienības vārdā vai saskaņā ar tās norādēm, tostarp, ja uz tām attiecas vairāk nekā 10 % no līguma vērtības, apakšuzņēmējiem, piegādātājiem vai vienībām, uz kuru spējām paļaujas publiskā iepirkuma direktīvu nozīmē</w:t>
      </w:r>
      <w:r>
        <w:t>.</w:t>
      </w:r>
    </w:p>
    <w:p w14:paraId="651A4AB1" w14:textId="3357DE42" w:rsidR="00B6739D" w:rsidRPr="00B6739D" w:rsidRDefault="00B6739D" w:rsidP="0087788D">
      <w:pPr>
        <w:spacing w:line="276" w:lineRule="auto"/>
        <w:ind w:left="426" w:hanging="426"/>
        <w:jc w:val="both"/>
        <w:rPr>
          <w:rFonts w:ascii="Times New Roman" w:hAnsi="Times New Roman"/>
          <w:b/>
          <w:bCs/>
          <w:sz w:val="24"/>
          <w:szCs w:val="24"/>
          <w14:ligatures w14:val="none"/>
        </w:rPr>
      </w:pPr>
      <w:r w:rsidRPr="00B6739D">
        <w:rPr>
          <w:rFonts w:ascii="Times New Roman" w:hAnsi="Times New Roman"/>
          <w:b/>
          <w:bCs/>
          <w:sz w:val="24"/>
          <w:szCs w:val="24"/>
          <w14:ligatures w14:val="none"/>
        </w:rPr>
        <w:t xml:space="preserve">3.4. </w:t>
      </w:r>
      <w:r w:rsidRPr="00B6739D">
        <w:rPr>
          <w:rFonts w:ascii="Times New Roman" w:hAnsi="Times New Roman"/>
          <w:sz w:val="24"/>
          <w:szCs w:val="24"/>
          <w:lang w:eastAsia="ar-SA"/>
          <w14:ligatures w14:val="none"/>
        </w:rPr>
        <w:t>Esam iepazinušies ar tehnisko specifikāciju un atzīstam to par:</w:t>
      </w:r>
    </w:p>
    <w:p w14:paraId="3CB051F3" w14:textId="77777777" w:rsidR="00B6739D" w:rsidRPr="00B6739D" w:rsidRDefault="00B6739D" w:rsidP="0087788D">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r w:rsidRPr="00B6739D">
        <w:rPr>
          <w:rFonts w:ascii="Segoe UI Symbol" w:hAnsi="Segoe UI Symbol" w:cs="Segoe UI Symbol"/>
          <w:bCs/>
          <w:sz w:val="24"/>
          <w:szCs w:val="24"/>
          <w:lang w:eastAsia="ar-SA"/>
          <w14:ligatures w14:val="none"/>
        </w:rPr>
        <w:t>☐</w:t>
      </w:r>
      <w:r w:rsidRPr="00B6739D">
        <w:rPr>
          <w:rFonts w:ascii="Times New Roman" w:hAnsi="Times New Roman"/>
          <w:bCs/>
          <w:sz w:val="24"/>
          <w:szCs w:val="24"/>
          <w:lang w:eastAsia="ar-SA"/>
          <w14:ligatures w14:val="none"/>
        </w:rPr>
        <w:t> izpildāmu un tās saturs ir pietiekams, lai iesniegtu piedāvājumu;</w:t>
      </w:r>
    </w:p>
    <w:p w14:paraId="5344B576" w14:textId="77777777" w:rsidR="00B6739D" w:rsidRPr="00B6739D" w:rsidRDefault="00B6739D" w:rsidP="0087788D">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r w:rsidRPr="00B6739D">
        <w:rPr>
          <w:rFonts w:ascii="Segoe UI Symbol" w:hAnsi="Segoe UI Symbol" w:cs="Segoe UI Symbol"/>
          <w:bCs/>
          <w:sz w:val="24"/>
          <w:szCs w:val="24"/>
          <w:lang w:eastAsia="ar-SA"/>
          <w14:ligatures w14:val="none"/>
        </w:rPr>
        <w:t>☐</w:t>
      </w:r>
      <w:r w:rsidRPr="00B6739D">
        <w:rPr>
          <w:rFonts w:ascii="Times New Roman" w:hAnsi="Times New Roman"/>
          <w:bCs/>
          <w:sz w:val="24"/>
          <w:szCs w:val="24"/>
          <w:lang w:eastAsia="ar-SA"/>
          <w14:ligatures w14:val="none"/>
        </w:rPr>
        <w:t> pilnveidojamu:</w:t>
      </w:r>
    </w:p>
    <w:tbl>
      <w:tblPr>
        <w:tblStyle w:val="TableGrid"/>
        <w:tblW w:w="5000" w:type="pct"/>
        <w:jc w:val="center"/>
        <w:tblLook w:val="04A0" w:firstRow="1" w:lastRow="0" w:firstColumn="1" w:lastColumn="0" w:noHBand="0" w:noVBand="1"/>
      </w:tblPr>
      <w:tblGrid>
        <w:gridCol w:w="9344"/>
      </w:tblGrid>
      <w:tr w:rsidR="00B6739D" w:rsidRPr="001E2D7D" w14:paraId="43E84CF2" w14:textId="77777777" w:rsidTr="00EE4CCF">
        <w:trPr>
          <w:jc w:val="center"/>
        </w:trPr>
        <w:tc>
          <w:tcPr>
            <w:tcW w:w="5000" w:type="pct"/>
          </w:tcPr>
          <w:p w14:paraId="0DF25613" w14:textId="77777777" w:rsidR="00B6739D" w:rsidRPr="001E2D7D" w:rsidRDefault="00B6739D" w:rsidP="00EE4CCF">
            <w:pPr>
              <w:tabs>
                <w:tab w:val="left" w:pos="426"/>
              </w:tabs>
              <w:autoSpaceDE w:val="0"/>
              <w:autoSpaceDN w:val="0"/>
              <w:adjustRightInd w:val="0"/>
              <w:spacing w:before="80" w:after="80"/>
              <w:jc w:val="center"/>
              <w:rPr>
                <w:rFonts w:ascii="Times New Roman" w:hAnsi="Times New Roman"/>
                <w:bCs/>
                <w:i/>
                <w:iCs/>
                <w:sz w:val="20"/>
                <w:lang w:eastAsia="ar-SA"/>
                <w14:ligatures w14:val="none"/>
              </w:rPr>
            </w:pPr>
            <w:r w:rsidRPr="001E2D7D">
              <w:rPr>
                <w:rFonts w:ascii="Times New Roman" w:hAnsi="Times New Roman"/>
                <w:bCs/>
                <w:i/>
                <w:iCs/>
                <w:sz w:val="20"/>
                <w:lang w:eastAsia="ar-SA"/>
                <w14:ligatures w14:val="none"/>
              </w:rPr>
              <w:lastRenderedPageBreak/>
              <w:t>Ja atzīmējāt, ka tehniskā specifikācija ir pilnveidojama, lūdzu norādiet, ko tieši nepieciešams pilnveidot vai kāda informācija ir neskaidra, lai sagatavotu piedāvājumu.</w:t>
            </w:r>
          </w:p>
          <w:p w14:paraId="24DCC117" w14:textId="77777777" w:rsidR="00B6739D" w:rsidRPr="001E2D7D" w:rsidRDefault="00B6739D" w:rsidP="00EE4CCF">
            <w:pPr>
              <w:tabs>
                <w:tab w:val="left" w:pos="426"/>
              </w:tabs>
              <w:autoSpaceDE w:val="0"/>
              <w:autoSpaceDN w:val="0"/>
              <w:adjustRightInd w:val="0"/>
              <w:spacing w:before="80" w:after="80"/>
              <w:jc w:val="center"/>
              <w:rPr>
                <w:rFonts w:ascii="Times New Roman" w:hAnsi="Times New Roman"/>
                <w:bCs/>
                <w:i/>
                <w:iCs/>
                <w:sz w:val="20"/>
                <w:lang w:eastAsia="ar-SA"/>
                <w14:ligatures w14:val="none"/>
              </w:rPr>
            </w:pPr>
            <w:r w:rsidRPr="001E2D7D">
              <w:rPr>
                <w:rFonts w:ascii="Times New Roman" w:hAnsi="Times New Roman"/>
                <w:bCs/>
                <w:i/>
                <w:iCs/>
                <w:sz w:val="20"/>
                <w:lang w:eastAsia="ar-SA"/>
                <w14:ligatures w14:val="none"/>
              </w:rPr>
              <w:t>Aicinām neskaidros jautājumus uzdot jau pirms pieteikuma iesniegšanas.</w:t>
            </w:r>
          </w:p>
        </w:tc>
      </w:tr>
    </w:tbl>
    <w:p w14:paraId="6D9E6079" w14:textId="163E1D6B" w:rsidR="00B6739D" w:rsidRPr="00B6739D" w:rsidRDefault="00B6739D" w:rsidP="00B6739D">
      <w:pPr>
        <w:pStyle w:val="ListBullet4"/>
        <w:numPr>
          <w:ilvl w:val="0"/>
          <w:numId w:val="0"/>
        </w:numPr>
        <w:spacing w:line="276" w:lineRule="auto"/>
        <w:rPr>
          <w14:ligatures w14:val="none"/>
        </w:rPr>
      </w:pPr>
      <w:r w:rsidRPr="00B6739D">
        <w:rPr>
          <w:b/>
          <w:bCs/>
          <w:szCs w:val="24"/>
          <w:lang w:eastAsia="ar-SA"/>
          <w14:ligatures w14:val="none"/>
        </w:rPr>
        <w:t>3.5.</w:t>
      </w:r>
      <w:r w:rsidRPr="00B6739D">
        <w:rPr>
          <w:b/>
          <w:bCs/>
          <w14:ligatures w14:val="none"/>
        </w:rPr>
        <w:t xml:space="preserve"> </w:t>
      </w:r>
      <w:r w:rsidRPr="00B6739D">
        <w:rPr>
          <w14:ligatures w14:val="none"/>
        </w:rPr>
        <w:t>Apakšuzņēmēju piesaiste</w:t>
      </w:r>
      <w:r w:rsidR="00B63C07">
        <w:rPr>
          <w14:ligatures w14:val="none"/>
        </w:rPr>
        <w:t>(ja tāda plānota)</w:t>
      </w:r>
      <w:r w:rsidRPr="00B6739D">
        <w:rPr>
          <w14:ligatures w14:val="none"/>
        </w:rPr>
        <w:t>:</w:t>
      </w:r>
    </w:p>
    <w:p w14:paraId="6FE8012F" w14:textId="77777777" w:rsidR="00B6739D" w:rsidRPr="00B6739D" w:rsidRDefault="00B6739D" w:rsidP="00B6739D">
      <w:pPr>
        <w:spacing w:before="120" w:after="120" w:line="276" w:lineRule="auto"/>
        <w:ind w:firstLine="99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Apliecinām, ka pakalpojumus veiksim patstāvīgi, nepiesaistot apakšuzņēmējus;</w:t>
      </w:r>
    </w:p>
    <w:p w14:paraId="32825266" w14:textId="77777777" w:rsidR="00B6739D" w:rsidRPr="00B6739D" w:rsidRDefault="00B6739D" w:rsidP="00B6739D">
      <w:pPr>
        <w:spacing w:before="120" w:after="120" w:line="276" w:lineRule="auto"/>
        <w:ind w:left="99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Pakalpojuma sniegšanā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157"/>
        <w:gridCol w:w="2300"/>
        <w:gridCol w:w="2295"/>
      </w:tblGrid>
      <w:tr w:rsidR="00B6739D" w:rsidRPr="00B6739D" w14:paraId="3DE9296D" w14:textId="77777777" w:rsidTr="00EE4CCF">
        <w:trPr>
          <w:cantSplit/>
          <w:trHeight w:val="1134"/>
        </w:trPr>
        <w:tc>
          <w:tcPr>
            <w:tcW w:w="1387" w:type="pct"/>
            <w:shd w:val="clear" w:color="auto" w:fill="DEEAF6" w:themeFill="accent5" w:themeFillTint="33"/>
            <w:vAlign w:val="center"/>
          </w:tcPr>
          <w:p w14:paraId="4C9FE34D" w14:textId="77777777" w:rsidR="00B6739D" w:rsidRPr="00B6739D" w:rsidRDefault="00B6739D"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Nosaukums un reģistrācijas numurs/ vārds, uzvārds</w:t>
            </w:r>
          </w:p>
        </w:tc>
        <w:tc>
          <w:tcPr>
            <w:tcW w:w="1154" w:type="pct"/>
            <w:shd w:val="clear" w:color="auto" w:fill="DEEAF6" w:themeFill="accent5" w:themeFillTint="33"/>
            <w:vAlign w:val="center"/>
          </w:tcPr>
          <w:p w14:paraId="2CDFEF6B" w14:textId="5A30E892" w:rsidR="00B6739D" w:rsidRPr="00B6739D" w:rsidRDefault="00B6739D"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 xml:space="preserve">Nododamie </w:t>
            </w:r>
            <w:r w:rsidR="00514CDA">
              <w:rPr>
                <w:rFonts w:ascii="Times New Roman" w:hAnsi="Times New Roman"/>
                <w:b/>
                <w:bCs/>
                <w:kern w:val="0"/>
                <w:sz w:val="24"/>
                <w:szCs w:val="24"/>
                <w14:ligatures w14:val="none"/>
              </w:rPr>
              <w:t xml:space="preserve">darba </w:t>
            </w:r>
            <w:r w:rsidRPr="00B6739D">
              <w:rPr>
                <w:rFonts w:ascii="Times New Roman" w:hAnsi="Times New Roman"/>
                <w:b/>
                <w:bCs/>
                <w:kern w:val="0"/>
                <w:sz w:val="24"/>
                <w:szCs w:val="24"/>
                <w14:ligatures w14:val="none"/>
              </w:rPr>
              <w:t>uzdevumi</w:t>
            </w:r>
          </w:p>
        </w:tc>
        <w:tc>
          <w:tcPr>
            <w:tcW w:w="1231" w:type="pct"/>
            <w:shd w:val="clear" w:color="auto" w:fill="DEEAF6" w:themeFill="accent5" w:themeFillTint="33"/>
            <w:vAlign w:val="center"/>
          </w:tcPr>
          <w:p w14:paraId="25F0ABAC" w14:textId="77777777" w:rsidR="00B6739D" w:rsidRPr="00B6739D" w:rsidRDefault="00B6739D"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Veicamo uzdevumu apjoms no kopējā apjoma %</w:t>
            </w:r>
          </w:p>
        </w:tc>
        <w:tc>
          <w:tcPr>
            <w:tcW w:w="1228" w:type="pct"/>
            <w:shd w:val="clear" w:color="auto" w:fill="DEEAF6" w:themeFill="accent5" w:themeFillTint="33"/>
            <w:vAlign w:val="center"/>
          </w:tcPr>
          <w:p w14:paraId="1CF6AA1F" w14:textId="77777777" w:rsidR="00B6739D" w:rsidRPr="00B6739D" w:rsidRDefault="00B6739D"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Nododamā līguma summas daļa naudas izteiksmē</w:t>
            </w:r>
          </w:p>
        </w:tc>
      </w:tr>
      <w:tr w:rsidR="00B6739D" w:rsidRPr="00B6739D" w14:paraId="758DBBA3" w14:textId="77777777" w:rsidTr="00EE4CCF">
        <w:trPr>
          <w:trHeight w:val="239"/>
        </w:trPr>
        <w:tc>
          <w:tcPr>
            <w:tcW w:w="1387" w:type="pct"/>
            <w:shd w:val="clear" w:color="auto" w:fill="auto"/>
          </w:tcPr>
          <w:p w14:paraId="34E6FCFC" w14:textId="77777777" w:rsidR="00B6739D" w:rsidRPr="00B6739D" w:rsidRDefault="00B6739D" w:rsidP="00B6739D">
            <w:pPr>
              <w:spacing w:before="160"/>
              <w:jc w:val="both"/>
              <w:rPr>
                <w:rFonts w:ascii="Times New Roman" w:hAnsi="Times New Roman"/>
                <w:b/>
                <w:bCs/>
                <w:kern w:val="0"/>
                <w:sz w:val="24"/>
                <w:szCs w:val="24"/>
                <w14:ligatures w14:val="none"/>
              </w:rPr>
            </w:pPr>
          </w:p>
        </w:tc>
        <w:tc>
          <w:tcPr>
            <w:tcW w:w="1154" w:type="pct"/>
            <w:shd w:val="clear" w:color="auto" w:fill="auto"/>
          </w:tcPr>
          <w:p w14:paraId="1C8426D7" w14:textId="77777777" w:rsidR="00B6739D" w:rsidRPr="00B6739D" w:rsidRDefault="00B6739D" w:rsidP="00B6739D">
            <w:pPr>
              <w:spacing w:before="160"/>
              <w:jc w:val="both"/>
              <w:rPr>
                <w:rFonts w:ascii="Times New Roman" w:hAnsi="Times New Roman"/>
                <w:b/>
                <w:bCs/>
                <w:kern w:val="0"/>
                <w:sz w:val="24"/>
                <w:szCs w:val="24"/>
                <w14:ligatures w14:val="none"/>
              </w:rPr>
            </w:pPr>
          </w:p>
        </w:tc>
        <w:tc>
          <w:tcPr>
            <w:tcW w:w="1231" w:type="pct"/>
            <w:shd w:val="clear" w:color="auto" w:fill="auto"/>
          </w:tcPr>
          <w:p w14:paraId="14D2D109" w14:textId="77777777" w:rsidR="00B6739D" w:rsidRPr="00B6739D" w:rsidRDefault="00B6739D" w:rsidP="00B6739D">
            <w:pPr>
              <w:spacing w:before="160"/>
              <w:jc w:val="both"/>
              <w:rPr>
                <w:rFonts w:ascii="Times New Roman" w:hAnsi="Times New Roman"/>
                <w:b/>
                <w:bCs/>
                <w:kern w:val="0"/>
                <w:sz w:val="24"/>
                <w:szCs w:val="24"/>
                <w14:ligatures w14:val="none"/>
              </w:rPr>
            </w:pPr>
          </w:p>
        </w:tc>
        <w:tc>
          <w:tcPr>
            <w:tcW w:w="1228" w:type="pct"/>
            <w:shd w:val="clear" w:color="auto" w:fill="auto"/>
          </w:tcPr>
          <w:p w14:paraId="76AA1252" w14:textId="77777777" w:rsidR="00B6739D" w:rsidRPr="00B6739D" w:rsidRDefault="00B6739D" w:rsidP="00B6739D">
            <w:pPr>
              <w:spacing w:before="160"/>
              <w:jc w:val="both"/>
              <w:rPr>
                <w:rFonts w:ascii="Times New Roman" w:hAnsi="Times New Roman"/>
                <w:b/>
                <w:bCs/>
                <w:kern w:val="0"/>
                <w:sz w:val="24"/>
                <w:szCs w:val="24"/>
                <w14:ligatures w14:val="none"/>
              </w:rPr>
            </w:pPr>
          </w:p>
        </w:tc>
      </w:tr>
    </w:tbl>
    <w:p w14:paraId="20C5478B" w14:textId="70A37B27" w:rsidR="00B6739D" w:rsidRPr="004007DF" w:rsidRDefault="00B6739D" w:rsidP="004007DF">
      <w:pPr>
        <w:pStyle w:val="ListBullet4"/>
        <w:numPr>
          <w:ilvl w:val="0"/>
          <w:numId w:val="0"/>
        </w:numPr>
        <w:spacing w:after="0" w:line="276" w:lineRule="auto"/>
        <w:rPr>
          <w:b/>
          <w:bCs/>
        </w:rPr>
      </w:pPr>
      <w:r w:rsidRPr="003546D9">
        <w:rPr>
          <w:b/>
          <w:bCs/>
          <w:szCs w:val="24"/>
          <w14:ligatures w14:val="none"/>
        </w:rPr>
        <w:t>3.6. </w:t>
      </w:r>
      <w:r w:rsidRPr="003546D9">
        <w:rPr>
          <w:szCs w:val="24"/>
          <w14:ligatures w14:val="none"/>
        </w:rPr>
        <w:t>Pieredze</w:t>
      </w:r>
      <w:r w:rsidR="004007DF">
        <w:rPr>
          <w:szCs w:val="24"/>
          <w14:ligatures w14:val="none"/>
        </w:rPr>
        <w:t xml:space="preserve"> trīs</w:t>
      </w:r>
      <w:r w:rsidRPr="003546D9">
        <w:rPr>
          <w:szCs w:val="24"/>
          <w14:ligatures w14:val="none"/>
        </w:rPr>
        <w:t xml:space="preserve"> līdzīgu </w:t>
      </w:r>
      <w:r w:rsidR="00696841">
        <w:rPr>
          <w:szCs w:val="24"/>
          <w14:ligatures w14:val="none"/>
        </w:rPr>
        <w:t>iepirkumu priekšmetu</w:t>
      </w:r>
      <w:r w:rsidRPr="003546D9">
        <w:rPr>
          <w:szCs w:val="24"/>
          <w14:ligatures w14:val="none"/>
        </w:rPr>
        <w:t xml:space="preserve"> izpildē (norādiet pieredzi vismaz</w:t>
      </w:r>
      <w:r w:rsidR="003546D9">
        <w:rPr>
          <w:szCs w:val="24"/>
          <w14:ligatures w14:val="none"/>
        </w:rPr>
        <w:t xml:space="preserve"> </w:t>
      </w:r>
      <w:r w:rsidR="00B70EFC">
        <w:rPr>
          <w:szCs w:val="24"/>
          <w14:ligatures w14:val="none"/>
        </w:rPr>
        <w:t xml:space="preserve">divu </w:t>
      </w:r>
      <w:r w:rsidRPr="003546D9">
        <w:rPr>
          <w:szCs w:val="24"/>
          <w14:ligatures w14:val="none"/>
        </w:rPr>
        <w:t>iesniegum</w:t>
      </w:r>
      <w:r w:rsidR="006A5C7B">
        <w:rPr>
          <w:szCs w:val="24"/>
          <w14:ligatures w14:val="none"/>
        </w:rPr>
        <w:t>u</w:t>
      </w:r>
      <w:r w:rsidRPr="003546D9">
        <w:rPr>
          <w:szCs w:val="24"/>
          <w14:ligatures w14:val="none"/>
        </w:rPr>
        <w:t xml:space="preserve"> sagatavošanā „</w:t>
      </w:r>
      <w:r w:rsidR="00A31EAD">
        <w:rPr>
          <w:szCs w:val="24"/>
          <w14:ligatures w14:val="none"/>
        </w:rPr>
        <w:t>A</w:t>
      </w:r>
      <w:r w:rsidRPr="003546D9">
        <w:rPr>
          <w:szCs w:val="24"/>
          <w14:ligatures w14:val="none"/>
        </w:rPr>
        <w:t>”</w:t>
      </w:r>
      <w:r w:rsidR="00A31EAD">
        <w:rPr>
          <w:szCs w:val="24"/>
          <w14:ligatures w14:val="none"/>
        </w:rPr>
        <w:t xml:space="preserve"> vai “B” </w:t>
      </w:r>
      <w:r w:rsidRPr="003546D9">
        <w:rPr>
          <w:szCs w:val="24"/>
          <w14:ligatures w14:val="none"/>
        </w:rPr>
        <w:t>kategorijas piesārņojošās darbības atļaujas</w:t>
      </w:r>
      <w:r w:rsidR="008D5756" w:rsidRPr="003546D9">
        <w:rPr>
          <w:szCs w:val="24"/>
          <w14:ligatures w14:val="none"/>
        </w:rPr>
        <w:t xml:space="preserve"> pārskatīšanai un atjaunošanai</w:t>
      </w:r>
      <w:r w:rsidR="007618E3">
        <w:rPr>
          <w:szCs w:val="24"/>
          <w14:ligatures w14:val="none"/>
        </w:rPr>
        <w:t>,</w:t>
      </w:r>
      <w:r w:rsidR="00F17C9C">
        <w:rPr>
          <w:szCs w:val="24"/>
          <w14:ligatures w14:val="none"/>
        </w:rPr>
        <w:t xml:space="preserve"> atbilstoši </w:t>
      </w:r>
      <w:r w:rsidR="00F17C9C" w:rsidRPr="002779E9">
        <w:rPr>
          <w:color w:val="000000" w:themeColor="text1"/>
          <w:szCs w:val="24"/>
          <w:lang w:eastAsia="lv-LV"/>
        </w:rPr>
        <w:t>M</w:t>
      </w:r>
      <w:r w:rsidR="00F17C9C">
        <w:rPr>
          <w:color w:val="000000" w:themeColor="text1"/>
          <w:szCs w:val="24"/>
          <w:lang w:eastAsia="lv-LV"/>
        </w:rPr>
        <w:t xml:space="preserve">inistru kabineta 2010.gada 30.novembra </w:t>
      </w:r>
      <w:r w:rsidR="00F17C9C" w:rsidRPr="002779E9">
        <w:rPr>
          <w:color w:val="000000" w:themeColor="text1"/>
          <w:szCs w:val="24"/>
          <w:lang w:eastAsia="lv-LV"/>
        </w:rPr>
        <w:t>noteikum</w:t>
      </w:r>
      <w:r w:rsidR="00F17C9C">
        <w:rPr>
          <w:color w:val="000000" w:themeColor="text1"/>
          <w:szCs w:val="24"/>
          <w:lang w:eastAsia="lv-LV"/>
        </w:rPr>
        <w:t>iem</w:t>
      </w:r>
      <w:r w:rsidR="00F17C9C" w:rsidRPr="002779E9">
        <w:rPr>
          <w:color w:val="000000" w:themeColor="text1"/>
          <w:szCs w:val="24"/>
          <w:lang w:eastAsia="lv-LV"/>
        </w:rPr>
        <w:t xml:space="preserve"> Nr.1082 “</w:t>
      </w:r>
      <w:r w:rsidR="00F17C9C" w:rsidRPr="002779E9">
        <w:rPr>
          <w:color w:val="000000" w:themeColor="text1"/>
          <w:szCs w:val="24"/>
          <w:shd w:val="clear" w:color="auto" w:fill="FFFFFF"/>
        </w:rPr>
        <w:t xml:space="preserve">Kārtība, kādā piesakāmas A, B un C kategorijas piesārņojošas darbības un izsniedzamas atļaujas A un B </w:t>
      </w:r>
      <w:r w:rsidR="00F17C9C" w:rsidRPr="00AB04D6">
        <w:rPr>
          <w:color w:val="000000" w:themeColor="text1"/>
          <w:szCs w:val="24"/>
          <w:shd w:val="clear" w:color="auto" w:fill="FFFFFF"/>
        </w:rPr>
        <w:t>kategorijas piesārņojošo darbību veikšanai</w:t>
      </w:r>
      <w:r w:rsidR="00F17C9C" w:rsidRPr="00AB04D6">
        <w:rPr>
          <w:color w:val="000000" w:themeColor="text1"/>
          <w:szCs w:val="24"/>
          <w:lang w:eastAsia="lv-LV"/>
        </w:rPr>
        <w:t>”</w:t>
      </w:r>
      <w:r w:rsidR="00AA3375">
        <w:rPr>
          <w:szCs w:val="24"/>
          <w14:ligatures w14:val="none"/>
        </w:rPr>
        <w:t xml:space="preserve"> </w:t>
      </w:r>
      <w:r w:rsidR="004007DF">
        <w:rPr>
          <w:szCs w:val="24"/>
          <w14:ligatures w14:val="none"/>
        </w:rPr>
        <w:t xml:space="preserve">un </w:t>
      </w:r>
      <w:r w:rsidR="004007DF" w:rsidRPr="00E24243">
        <w:rPr>
          <w:szCs w:val="24"/>
          <w14:ligatures w14:val="none"/>
        </w:rPr>
        <w:t xml:space="preserve">vismaz </w:t>
      </w:r>
      <w:r w:rsidR="004007DF">
        <w:rPr>
          <w:szCs w:val="24"/>
          <w14:ligatures w14:val="none"/>
        </w:rPr>
        <w:t>viena</w:t>
      </w:r>
      <w:r w:rsidR="004007DF" w:rsidRPr="00E24243">
        <w:rPr>
          <w:szCs w:val="24"/>
          <w14:ligatures w14:val="none"/>
        </w:rPr>
        <w:t xml:space="preserve"> stacionāru piesārņojuma avotu emisijas limitu projekta aktualizēšanā</w:t>
      </w:r>
      <w:r w:rsidR="00AA3375">
        <w:rPr>
          <w:szCs w:val="24"/>
          <w14:ligatures w14:val="none"/>
        </w:rPr>
        <w:t>,</w:t>
      </w:r>
      <w:r w:rsidR="004007DF">
        <w:rPr>
          <w:szCs w:val="24"/>
          <w14:ligatures w14:val="none"/>
        </w:rPr>
        <w:t xml:space="preserve"> atbilstoši </w:t>
      </w:r>
      <w:r w:rsidR="004007DF">
        <w:rPr>
          <w:szCs w:val="24"/>
          <w:lang w:eastAsia="lv-LV"/>
        </w:rPr>
        <w:t>Ministra kabineta 2021. gada 7. janvāra noteikumiem Nr. 17 “Noteikumi par gaisa piesārņojuma ierobežošanu no sadedzināšanas iekārtām”</w:t>
      </w:r>
      <w:r w:rsidR="004007DF" w:rsidRPr="00E24243">
        <w:rPr>
          <w:szCs w:val="24"/>
          <w14:ligatures w14:val="none"/>
        </w:rPr>
        <w:t>):</w:t>
      </w:r>
      <w:r w:rsidR="004007DF">
        <w:rPr>
          <w:szCs w:val="24"/>
          <w14:ligatures w14: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353"/>
        <w:gridCol w:w="3196"/>
        <w:gridCol w:w="3192"/>
      </w:tblGrid>
      <w:tr w:rsidR="004007DF" w:rsidRPr="00B6739D" w14:paraId="215E3789" w14:textId="77777777" w:rsidTr="00860F7A">
        <w:tc>
          <w:tcPr>
            <w:tcW w:w="323" w:type="pct"/>
            <w:shd w:val="clear" w:color="auto" w:fill="DEEAF6" w:themeFill="accent5" w:themeFillTint="33"/>
            <w:vAlign w:val="center"/>
          </w:tcPr>
          <w:p w14:paraId="4B5654D8" w14:textId="77777777" w:rsidR="004007DF" w:rsidRPr="00B6739D" w:rsidRDefault="004007DF" w:rsidP="00B6739D">
            <w:pPr>
              <w:spacing w:after="0" w:line="240" w:lineRule="auto"/>
              <w:jc w:val="center"/>
              <w:rPr>
                <w:rFonts w:ascii="Times New Roman" w:hAnsi="Times New Roman" w:cs="Times New Roman"/>
                <w:b/>
                <w:bCs/>
                <w:kern w:val="0"/>
                <w:sz w:val="24"/>
                <w:szCs w:val="24"/>
                <w14:ligatures w14:val="none"/>
              </w:rPr>
            </w:pPr>
            <w:r w:rsidRPr="00B6739D">
              <w:rPr>
                <w:rFonts w:ascii="Times New Roman" w:hAnsi="Times New Roman" w:cs="Times New Roman"/>
                <w:b/>
                <w:bCs/>
                <w:kern w:val="0"/>
                <w:sz w:val="24"/>
                <w:szCs w:val="24"/>
                <w14:ligatures w14:val="none"/>
              </w:rPr>
              <w:t>Nr. p.k.</w:t>
            </w:r>
          </w:p>
        </w:tc>
        <w:tc>
          <w:tcPr>
            <w:tcW w:w="1259" w:type="pct"/>
            <w:shd w:val="clear" w:color="auto" w:fill="DEEAF6" w:themeFill="accent5" w:themeFillTint="33"/>
            <w:vAlign w:val="center"/>
          </w:tcPr>
          <w:p w14:paraId="4A01C8E5" w14:textId="29DBD667" w:rsidR="004007DF" w:rsidRPr="00B6739D" w:rsidRDefault="004007DF" w:rsidP="006502D0">
            <w:pPr>
              <w:spacing w:after="0" w:line="240" w:lineRule="auto"/>
              <w:jc w:val="center"/>
              <w:rPr>
                <w:rFonts w:ascii="Times New Roman" w:hAnsi="Times New Roman" w:cs="Times New Roman"/>
                <w:b/>
                <w:bCs/>
                <w:kern w:val="0"/>
                <w:sz w:val="24"/>
                <w:szCs w:val="24"/>
                <w14:ligatures w14:val="none"/>
              </w:rPr>
            </w:pPr>
            <w:r w:rsidRPr="00B6739D">
              <w:rPr>
                <w:rFonts w:ascii="Times New Roman" w:hAnsi="Times New Roman" w:cs="Times New Roman"/>
                <w:b/>
                <w:bCs/>
                <w:kern w:val="0"/>
                <w:sz w:val="24"/>
                <w:szCs w:val="24"/>
                <w14:ligatures w14:val="none"/>
              </w:rPr>
              <w:t>Pasūtītājs</w:t>
            </w:r>
            <w:r>
              <w:rPr>
                <w:rFonts w:ascii="Times New Roman" w:hAnsi="Times New Roman" w:cs="Times New Roman"/>
                <w:b/>
                <w:bCs/>
                <w:kern w:val="0"/>
                <w:sz w:val="24"/>
                <w:szCs w:val="24"/>
                <w14:ligatures w14:val="none"/>
              </w:rPr>
              <w:t>, kontaktinformācija</w:t>
            </w:r>
          </w:p>
        </w:tc>
        <w:tc>
          <w:tcPr>
            <w:tcW w:w="1710" w:type="pct"/>
            <w:shd w:val="clear" w:color="auto" w:fill="DEEAF6" w:themeFill="accent5" w:themeFillTint="33"/>
            <w:vAlign w:val="center"/>
          </w:tcPr>
          <w:p w14:paraId="01169FB0" w14:textId="30EBEC38" w:rsidR="004007DF" w:rsidRDefault="00692BBC" w:rsidP="00860F7A">
            <w:pPr>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Vei</w:t>
            </w:r>
            <w:r w:rsidR="00860F7A">
              <w:rPr>
                <w:rFonts w:ascii="Times New Roman" w:hAnsi="Times New Roman" w:cs="Times New Roman"/>
                <w:b/>
                <w:color w:val="000000" w:themeColor="text1"/>
                <w:lang w:eastAsia="ar-SA"/>
              </w:rPr>
              <w:t>kto</w:t>
            </w:r>
            <w:r>
              <w:rPr>
                <w:rFonts w:ascii="Times New Roman" w:hAnsi="Times New Roman" w:cs="Times New Roman"/>
                <w:b/>
                <w:color w:val="000000" w:themeColor="text1"/>
                <w:lang w:eastAsia="ar-SA"/>
              </w:rPr>
              <w:t xml:space="preserve"> darbu apraksts</w:t>
            </w:r>
          </w:p>
        </w:tc>
        <w:tc>
          <w:tcPr>
            <w:tcW w:w="1709" w:type="pct"/>
            <w:shd w:val="clear" w:color="auto" w:fill="DEEAF6" w:themeFill="accent5" w:themeFillTint="33"/>
            <w:vAlign w:val="center"/>
          </w:tcPr>
          <w:p w14:paraId="4184DEA5" w14:textId="7AC20A6B" w:rsidR="004007DF" w:rsidRPr="00B6739D" w:rsidRDefault="004007DF" w:rsidP="007B6660">
            <w:pPr>
              <w:spacing w:after="0" w:line="240" w:lineRule="auto"/>
              <w:jc w:val="center"/>
              <w:rPr>
                <w:rFonts w:ascii="Times New Roman" w:hAnsi="Times New Roman" w:cs="Times New Roman"/>
                <w:b/>
                <w:bCs/>
                <w:kern w:val="0"/>
                <w:sz w:val="24"/>
                <w:szCs w:val="24"/>
                <w14:ligatures w14:val="none"/>
              </w:rPr>
            </w:pPr>
            <w:r>
              <w:rPr>
                <w:rFonts w:ascii="Times New Roman" w:hAnsi="Times New Roman" w:cs="Times New Roman"/>
                <w:b/>
                <w:color w:val="000000" w:themeColor="text1"/>
                <w:lang w:eastAsia="ar-SA"/>
              </w:rPr>
              <w:t>I</w:t>
            </w:r>
            <w:r w:rsidRPr="00612CC1">
              <w:rPr>
                <w:rFonts w:ascii="Times New Roman" w:hAnsi="Times New Roman" w:cs="Times New Roman"/>
                <w:b/>
                <w:color w:val="000000" w:themeColor="text1"/>
                <w:lang w:eastAsia="ar-SA"/>
              </w:rPr>
              <w:t>zpildes periods</w:t>
            </w:r>
          </w:p>
        </w:tc>
      </w:tr>
      <w:tr w:rsidR="004007DF" w:rsidRPr="00B6739D" w14:paraId="5DA7B5E8" w14:textId="77777777" w:rsidTr="004007DF">
        <w:tc>
          <w:tcPr>
            <w:tcW w:w="323" w:type="pct"/>
            <w:vAlign w:val="center"/>
          </w:tcPr>
          <w:p w14:paraId="36854335" w14:textId="77777777" w:rsidR="004007DF" w:rsidRPr="00B6739D" w:rsidRDefault="004007DF" w:rsidP="00B6739D">
            <w:pPr>
              <w:spacing w:after="0" w:line="240" w:lineRule="auto"/>
              <w:jc w:val="both"/>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1.</w:t>
            </w:r>
          </w:p>
        </w:tc>
        <w:tc>
          <w:tcPr>
            <w:tcW w:w="1259" w:type="pct"/>
            <w:vAlign w:val="center"/>
          </w:tcPr>
          <w:p w14:paraId="31702A30" w14:textId="77777777" w:rsidR="004007DF" w:rsidRPr="00B6739D" w:rsidRDefault="004007DF" w:rsidP="00B6739D">
            <w:pPr>
              <w:spacing w:after="0" w:line="240" w:lineRule="auto"/>
              <w:jc w:val="both"/>
              <w:rPr>
                <w:rFonts w:ascii="Times New Roman" w:hAnsi="Times New Roman" w:cs="Times New Roman"/>
                <w:kern w:val="0"/>
                <w:sz w:val="24"/>
                <w:szCs w:val="24"/>
                <w14:ligatures w14:val="none"/>
              </w:rPr>
            </w:pPr>
          </w:p>
        </w:tc>
        <w:tc>
          <w:tcPr>
            <w:tcW w:w="1710" w:type="pct"/>
          </w:tcPr>
          <w:p w14:paraId="66B6820D" w14:textId="77777777" w:rsidR="004007DF" w:rsidRPr="00B6739D" w:rsidRDefault="004007DF" w:rsidP="00B6739D">
            <w:pPr>
              <w:spacing w:after="0" w:line="240" w:lineRule="auto"/>
              <w:jc w:val="both"/>
              <w:rPr>
                <w:rFonts w:ascii="Times New Roman" w:hAnsi="Times New Roman" w:cs="Times New Roman"/>
                <w:kern w:val="0"/>
                <w:sz w:val="24"/>
                <w:szCs w:val="24"/>
                <w14:ligatures w14:val="none"/>
              </w:rPr>
            </w:pPr>
          </w:p>
        </w:tc>
        <w:tc>
          <w:tcPr>
            <w:tcW w:w="1709" w:type="pct"/>
            <w:vAlign w:val="center"/>
          </w:tcPr>
          <w:p w14:paraId="370F366D" w14:textId="48510195" w:rsidR="004007DF" w:rsidRPr="00B6739D" w:rsidRDefault="004007DF" w:rsidP="00B6739D">
            <w:pPr>
              <w:spacing w:after="0" w:line="240" w:lineRule="auto"/>
              <w:jc w:val="both"/>
              <w:rPr>
                <w:rFonts w:ascii="Times New Roman" w:hAnsi="Times New Roman" w:cs="Times New Roman"/>
                <w:kern w:val="0"/>
                <w:sz w:val="24"/>
                <w:szCs w:val="24"/>
                <w14:ligatures w14:val="none"/>
              </w:rPr>
            </w:pPr>
          </w:p>
        </w:tc>
      </w:tr>
      <w:tr w:rsidR="004007DF" w:rsidRPr="00B6739D" w14:paraId="5EB2ED6B" w14:textId="77777777" w:rsidTr="004007DF">
        <w:tc>
          <w:tcPr>
            <w:tcW w:w="323" w:type="pct"/>
            <w:vAlign w:val="center"/>
          </w:tcPr>
          <w:p w14:paraId="05FA7BF9" w14:textId="77777777" w:rsidR="004007DF" w:rsidRPr="00B6739D" w:rsidRDefault="004007DF" w:rsidP="00B6739D">
            <w:pPr>
              <w:spacing w:after="0" w:line="240" w:lineRule="auto"/>
              <w:jc w:val="both"/>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2.</w:t>
            </w:r>
          </w:p>
        </w:tc>
        <w:tc>
          <w:tcPr>
            <w:tcW w:w="1259" w:type="pct"/>
            <w:vAlign w:val="center"/>
          </w:tcPr>
          <w:p w14:paraId="7572A824" w14:textId="77777777" w:rsidR="004007DF" w:rsidRPr="00B6739D" w:rsidRDefault="004007DF" w:rsidP="00B6739D">
            <w:pPr>
              <w:spacing w:after="0" w:line="240" w:lineRule="auto"/>
              <w:jc w:val="both"/>
              <w:rPr>
                <w:rFonts w:ascii="Times New Roman" w:hAnsi="Times New Roman" w:cs="Times New Roman"/>
                <w:kern w:val="0"/>
                <w:sz w:val="24"/>
                <w:szCs w:val="24"/>
                <w14:ligatures w14:val="none"/>
              </w:rPr>
            </w:pPr>
          </w:p>
        </w:tc>
        <w:tc>
          <w:tcPr>
            <w:tcW w:w="1710" w:type="pct"/>
          </w:tcPr>
          <w:p w14:paraId="7381853F" w14:textId="77777777" w:rsidR="004007DF" w:rsidRPr="00B6739D" w:rsidRDefault="004007DF" w:rsidP="00B6739D">
            <w:pPr>
              <w:spacing w:after="0" w:line="240" w:lineRule="auto"/>
              <w:jc w:val="both"/>
              <w:rPr>
                <w:rFonts w:ascii="Times New Roman" w:hAnsi="Times New Roman" w:cs="Times New Roman"/>
                <w:kern w:val="0"/>
                <w:sz w:val="24"/>
                <w:szCs w:val="24"/>
                <w14:ligatures w14:val="none"/>
              </w:rPr>
            </w:pPr>
          </w:p>
        </w:tc>
        <w:tc>
          <w:tcPr>
            <w:tcW w:w="1709" w:type="pct"/>
            <w:vAlign w:val="center"/>
          </w:tcPr>
          <w:p w14:paraId="4AA95F1E" w14:textId="163E6A52" w:rsidR="004007DF" w:rsidRPr="00B6739D" w:rsidRDefault="004007DF" w:rsidP="00B6739D">
            <w:pPr>
              <w:spacing w:after="0" w:line="240" w:lineRule="auto"/>
              <w:jc w:val="both"/>
              <w:rPr>
                <w:rFonts w:ascii="Times New Roman" w:hAnsi="Times New Roman" w:cs="Times New Roman"/>
                <w:kern w:val="0"/>
                <w:sz w:val="24"/>
                <w:szCs w:val="24"/>
                <w14:ligatures w14:val="none"/>
              </w:rPr>
            </w:pPr>
          </w:p>
        </w:tc>
      </w:tr>
      <w:tr w:rsidR="004007DF" w:rsidRPr="00B6739D" w14:paraId="11294A16" w14:textId="77777777" w:rsidTr="004007DF">
        <w:tc>
          <w:tcPr>
            <w:tcW w:w="323" w:type="pct"/>
            <w:vAlign w:val="center"/>
          </w:tcPr>
          <w:p w14:paraId="114B14D0" w14:textId="77777777" w:rsidR="004007DF" w:rsidRPr="00B6739D" w:rsidRDefault="004007DF" w:rsidP="00B6739D">
            <w:pPr>
              <w:spacing w:after="0" w:line="240" w:lineRule="auto"/>
              <w:jc w:val="both"/>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3.</w:t>
            </w:r>
          </w:p>
        </w:tc>
        <w:tc>
          <w:tcPr>
            <w:tcW w:w="1259" w:type="pct"/>
            <w:vAlign w:val="center"/>
          </w:tcPr>
          <w:p w14:paraId="086A3B78" w14:textId="77777777" w:rsidR="004007DF" w:rsidRPr="00B6739D" w:rsidRDefault="004007DF" w:rsidP="00B6739D">
            <w:pPr>
              <w:spacing w:after="0" w:line="240" w:lineRule="auto"/>
              <w:jc w:val="both"/>
              <w:rPr>
                <w:rFonts w:ascii="Times New Roman" w:hAnsi="Times New Roman" w:cs="Times New Roman"/>
                <w:kern w:val="0"/>
                <w:sz w:val="24"/>
                <w:szCs w:val="24"/>
                <w14:ligatures w14:val="none"/>
              </w:rPr>
            </w:pPr>
          </w:p>
        </w:tc>
        <w:tc>
          <w:tcPr>
            <w:tcW w:w="1710" w:type="pct"/>
          </w:tcPr>
          <w:p w14:paraId="1903ECAD" w14:textId="77777777" w:rsidR="004007DF" w:rsidRPr="00B6739D" w:rsidRDefault="004007DF" w:rsidP="00B6739D">
            <w:pPr>
              <w:spacing w:after="0" w:line="240" w:lineRule="auto"/>
              <w:jc w:val="both"/>
              <w:rPr>
                <w:rFonts w:ascii="Times New Roman" w:hAnsi="Times New Roman" w:cs="Times New Roman"/>
                <w:kern w:val="0"/>
                <w:sz w:val="24"/>
                <w:szCs w:val="24"/>
                <w14:ligatures w14:val="none"/>
              </w:rPr>
            </w:pPr>
          </w:p>
        </w:tc>
        <w:tc>
          <w:tcPr>
            <w:tcW w:w="1709" w:type="pct"/>
            <w:vAlign w:val="center"/>
          </w:tcPr>
          <w:p w14:paraId="6E781E24" w14:textId="1D6A7B2B" w:rsidR="004007DF" w:rsidRPr="00B6739D" w:rsidRDefault="004007DF" w:rsidP="00B6739D">
            <w:pPr>
              <w:spacing w:after="0" w:line="240" w:lineRule="auto"/>
              <w:jc w:val="both"/>
              <w:rPr>
                <w:rFonts w:ascii="Times New Roman" w:hAnsi="Times New Roman" w:cs="Times New Roman"/>
                <w:kern w:val="0"/>
                <w:sz w:val="24"/>
                <w:szCs w:val="24"/>
                <w14:ligatures w14:val="none"/>
              </w:rPr>
            </w:pPr>
          </w:p>
        </w:tc>
      </w:tr>
    </w:tbl>
    <w:p w14:paraId="2985A154" w14:textId="7873C580" w:rsidR="00B6739D" w:rsidRPr="00B6739D" w:rsidRDefault="00B6739D" w:rsidP="00514CDA">
      <w:pPr>
        <w:pStyle w:val="ListBullet4"/>
        <w:numPr>
          <w:ilvl w:val="0"/>
          <w:numId w:val="3"/>
        </w:numPr>
        <w:spacing w:after="0" w:line="360" w:lineRule="auto"/>
        <w:ind w:left="357" w:hanging="357"/>
        <w:rPr>
          <w:b/>
          <w:bCs/>
        </w:rPr>
      </w:pPr>
      <w:r w:rsidRPr="00B6739D">
        <w:rPr>
          <w:b/>
          <w:bCs/>
        </w:rPr>
        <w:t>PIEDĀVĀJUMS</w:t>
      </w:r>
    </w:p>
    <w:p w14:paraId="7A291206" w14:textId="0EBF8FEB" w:rsidR="00B6739D" w:rsidRPr="00B6739D" w:rsidRDefault="00B6739D" w:rsidP="0087788D">
      <w:pPr>
        <w:tabs>
          <w:tab w:val="left" w:pos="426"/>
        </w:tabs>
        <w:autoSpaceDE w:val="0"/>
        <w:autoSpaceDN w:val="0"/>
        <w:adjustRightInd w:val="0"/>
        <w:spacing w:before="120" w:after="0" w:line="360" w:lineRule="auto"/>
        <w:jc w:val="both"/>
        <w:rPr>
          <w:rFonts w:ascii="Times New Roman" w:hAnsi="Times New Roman" w:cs="Times New Roman"/>
          <w:b/>
          <w:kern w:val="0"/>
          <w:sz w:val="24"/>
          <w:szCs w:val="24"/>
          <w:lang w:eastAsia="ar-SA"/>
          <w14:ligatures w14:val="none"/>
        </w:rPr>
      </w:pPr>
      <w:r w:rsidRPr="00B6739D">
        <w:rPr>
          <w:rFonts w:ascii="Times New Roman" w:hAnsi="Times New Roman" w:cs="Times New Roman"/>
          <w:b/>
          <w:kern w:val="0"/>
          <w:sz w:val="24"/>
          <w:szCs w:val="24"/>
          <w:lang w:eastAsia="ar-SA"/>
          <w14:ligatures w14:val="none"/>
        </w:rPr>
        <w:t>4.1. </w:t>
      </w:r>
      <w:r w:rsidR="00EB75D0" w:rsidRPr="008E1EFF">
        <w:rPr>
          <w:rFonts w:ascii="Times New Roman" w:hAnsi="Times New Roman" w:cs="Times New Roman"/>
          <w:b/>
          <w:kern w:val="0"/>
          <w:sz w:val="24"/>
          <w:szCs w:val="24"/>
          <w:lang w:eastAsia="ar-SA"/>
          <w14:ligatures w14:val="none"/>
        </w:rPr>
        <w:t>Finanšu</w:t>
      </w:r>
      <w:r w:rsidRPr="00B6739D">
        <w:rPr>
          <w:rFonts w:ascii="Times New Roman" w:hAnsi="Times New Roman" w:cs="Times New Roman"/>
          <w:b/>
          <w:kern w:val="0"/>
          <w:sz w:val="24"/>
          <w:szCs w:val="24"/>
          <w:lang w:eastAsia="ar-SA"/>
          <w14:ligatures w14:val="none"/>
        </w:rPr>
        <w:t xml:space="preserve"> piedāvājums:</w:t>
      </w:r>
    </w:p>
    <w:tbl>
      <w:tblPr>
        <w:tblStyle w:val="TableGrid"/>
        <w:tblW w:w="0" w:type="auto"/>
        <w:tblLook w:val="04A0" w:firstRow="1" w:lastRow="0" w:firstColumn="1" w:lastColumn="0" w:noHBand="0" w:noVBand="1"/>
      </w:tblPr>
      <w:tblGrid>
        <w:gridCol w:w="4672"/>
        <w:gridCol w:w="4672"/>
      </w:tblGrid>
      <w:tr w:rsidR="0018479B" w:rsidRPr="00B6739D" w14:paraId="639BE32D" w14:textId="77777777" w:rsidTr="0018479B">
        <w:tc>
          <w:tcPr>
            <w:tcW w:w="4672" w:type="dxa"/>
            <w:shd w:val="clear" w:color="auto" w:fill="DEEAF6" w:themeFill="accent5" w:themeFillTint="33"/>
            <w:vAlign w:val="center"/>
          </w:tcPr>
          <w:p w14:paraId="14A55ACE" w14:textId="33E215B8" w:rsidR="0018479B" w:rsidRPr="00B6739D" w:rsidRDefault="0018479B"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18479B">
              <w:rPr>
                <w:rFonts w:ascii="Times New Roman" w:hAnsi="Times New Roman" w:cs="Times New Roman"/>
                <w:b/>
                <w:bCs/>
                <w:color w:val="000000" w:themeColor="text1"/>
                <w:sz w:val="24"/>
                <w:szCs w:val="24"/>
                <w:lang w:eastAsia="lv-LV"/>
              </w:rPr>
              <w:t>Pakalpojums</w:t>
            </w:r>
          </w:p>
        </w:tc>
        <w:tc>
          <w:tcPr>
            <w:tcW w:w="4672" w:type="dxa"/>
            <w:vMerge w:val="restart"/>
            <w:shd w:val="clear" w:color="auto" w:fill="DEEAF6" w:themeFill="accent5" w:themeFillTint="33"/>
            <w:vAlign w:val="center"/>
          </w:tcPr>
          <w:p w14:paraId="26995699" w14:textId="70362C62" w:rsidR="0018479B" w:rsidRPr="00B6739D" w:rsidRDefault="0018479B"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8E1EFF">
              <w:rPr>
                <w:rFonts w:ascii="Times New Roman" w:hAnsi="Times New Roman" w:cs="Times New Roman"/>
                <w:b/>
                <w:bCs/>
                <w:sz w:val="24"/>
                <w:szCs w:val="24"/>
                <w14:ligatures w14:val="none"/>
              </w:rPr>
              <w:t>C</w:t>
            </w:r>
            <w:r w:rsidRPr="008E1EFF">
              <w:rPr>
                <w:rFonts w:ascii="Times New Roman" w:hAnsi="Times New Roman" w:cs="Times New Roman"/>
                <w:b/>
                <w:bCs/>
                <w14:ligatures w14:val="none"/>
              </w:rPr>
              <w:t>ena EUR bez PVN</w:t>
            </w:r>
            <w:r w:rsidR="00514CDA">
              <w:rPr>
                <w:rFonts w:ascii="Times New Roman" w:hAnsi="Times New Roman" w:cs="Times New Roman"/>
                <w:b/>
                <w:bCs/>
                <w14:ligatures w14:val="none"/>
              </w:rPr>
              <w:t>*</w:t>
            </w:r>
          </w:p>
        </w:tc>
      </w:tr>
      <w:tr w:rsidR="0018479B" w:rsidRPr="00B6739D" w14:paraId="03C2AE7A" w14:textId="77777777" w:rsidTr="00461C1B">
        <w:tc>
          <w:tcPr>
            <w:tcW w:w="4672" w:type="dxa"/>
            <w:shd w:val="clear" w:color="auto" w:fill="FFFFFF" w:themeFill="background1"/>
            <w:vAlign w:val="center"/>
          </w:tcPr>
          <w:p w14:paraId="2257A198" w14:textId="13D0B487" w:rsidR="0018479B" w:rsidRPr="0087788D" w:rsidRDefault="0018479B" w:rsidP="008E1EFF">
            <w:pPr>
              <w:tabs>
                <w:tab w:val="left" w:pos="426"/>
              </w:tabs>
              <w:autoSpaceDE w:val="0"/>
              <w:autoSpaceDN w:val="0"/>
              <w:adjustRightInd w:val="0"/>
              <w:spacing w:before="80" w:after="80"/>
              <w:jc w:val="center"/>
              <w:rPr>
                <w:rFonts w:ascii="Times New Roman" w:hAnsi="Times New Roman" w:cs="Times New Roman"/>
                <w:b/>
                <w:bCs/>
                <w:color w:val="000000" w:themeColor="text1"/>
                <w:sz w:val="24"/>
                <w:szCs w:val="24"/>
                <w:lang w:eastAsia="lv-LV"/>
              </w:rPr>
            </w:pPr>
            <w:r w:rsidRPr="0087788D">
              <w:rPr>
                <w:rFonts w:ascii="Times New Roman" w:hAnsi="Times New Roman" w:cs="Times New Roman"/>
                <w:b/>
                <w:bCs/>
                <w:color w:val="000000" w:themeColor="text1"/>
                <w:sz w:val="24"/>
                <w:szCs w:val="24"/>
                <w:lang w:eastAsia="lv-LV"/>
              </w:rPr>
              <w:t xml:space="preserve"> “</w:t>
            </w:r>
            <w:r w:rsidRPr="0087788D">
              <w:rPr>
                <w:rStyle w:val="Emphasis"/>
                <w:rFonts w:ascii="Times New Roman" w:hAnsi="Times New Roman" w:cs="Times New Roman"/>
                <w:b/>
                <w:bCs/>
                <w:i w:val="0"/>
                <w:iCs w:val="0"/>
                <w:color w:val="000000" w:themeColor="text1"/>
                <w:sz w:val="24"/>
                <w:szCs w:val="24"/>
                <w:shd w:val="clear" w:color="auto" w:fill="FFFFFF"/>
              </w:rPr>
              <w:t xml:space="preserve">B” </w:t>
            </w:r>
            <w:r w:rsidRPr="0087788D">
              <w:rPr>
                <w:rFonts w:ascii="Times New Roman" w:hAnsi="Times New Roman" w:cs="Times New Roman"/>
                <w:b/>
                <w:bCs/>
                <w:color w:val="000000" w:themeColor="text1"/>
                <w:sz w:val="24"/>
                <w:szCs w:val="24"/>
                <w:shd w:val="clear" w:color="auto" w:fill="FFFFFF"/>
              </w:rPr>
              <w:t>kategorijas </w:t>
            </w:r>
            <w:r w:rsidRPr="0087788D">
              <w:rPr>
                <w:rStyle w:val="Emphasis"/>
                <w:rFonts w:ascii="Times New Roman" w:hAnsi="Times New Roman" w:cs="Times New Roman"/>
                <w:b/>
                <w:bCs/>
                <w:i w:val="0"/>
                <w:iCs w:val="0"/>
                <w:color w:val="000000" w:themeColor="text1"/>
                <w:sz w:val="24"/>
                <w:szCs w:val="24"/>
                <w:shd w:val="clear" w:color="auto" w:fill="FFFFFF"/>
              </w:rPr>
              <w:t>piesārņojošās darbības</w:t>
            </w:r>
            <w:r w:rsidRPr="0087788D">
              <w:rPr>
                <w:rStyle w:val="Emphasis"/>
                <w:rFonts w:ascii="Times New Roman" w:hAnsi="Times New Roman" w:cs="Times New Roman"/>
                <w:b/>
                <w:bCs/>
                <w:color w:val="000000" w:themeColor="text1"/>
                <w:sz w:val="24"/>
                <w:szCs w:val="24"/>
                <w:shd w:val="clear" w:color="auto" w:fill="FFFFFF"/>
              </w:rPr>
              <w:t xml:space="preserve"> </w:t>
            </w:r>
            <w:r w:rsidRPr="0087788D">
              <w:rPr>
                <w:rFonts w:ascii="Times New Roman" w:hAnsi="Times New Roman" w:cs="Times New Roman"/>
                <w:b/>
                <w:bCs/>
                <w:color w:val="000000" w:themeColor="text1"/>
                <w:sz w:val="24"/>
                <w:szCs w:val="24"/>
                <w:shd w:val="clear" w:color="auto" w:fill="FFFFFF"/>
              </w:rPr>
              <w:t>atļaujas</w:t>
            </w:r>
            <w:r w:rsidRPr="0087788D">
              <w:rPr>
                <w:rFonts w:ascii="Times New Roman" w:hAnsi="Times New Roman" w:cs="Times New Roman"/>
                <w:b/>
                <w:bCs/>
                <w:color w:val="000000" w:themeColor="text1"/>
                <w:sz w:val="24"/>
                <w:szCs w:val="24"/>
                <w:lang w:eastAsia="lv-LV"/>
              </w:rPr>
              <w:t xml:space="preserve"> nosacījumu</w:t>
            </w:r>
            <w:r w:rsidRPr="0087788D">
              <w:rPr>
                <w:rFonts w:ascii="Times New Roman" w:hAnsi="Times New Roman" w:cs="Times New Roman"/>
                <w:b/>
                <w:bCs/>
                <w:i/>
                <w:iCs/>
                <w:color w:val="000000" w:themeColor="text1"/>
                <w:sz w:val="24"/>
                <w:szCs w:val="24"/>
                <w:lang w:eastAsia="lv-LV"/>
              </w:rPr>
              <w:t xml:space="preserve"> </w:t>
            </w:r>
            <w:r w:rsidRPr="0087788D">
              <w:rPr>
                <w:rFonts w:ascii="Times New Roman" w:hAnsi="Times New Roman" w:cs="Times New Roman"/>
                <w:b/>
                <w:bCs/>
                <w:sz w:val="24"/>
                <w:szCs w:val="24"/>
                <w14:ligatures w14:val="none"/>
              </w:rPr>
              <w:t>pārskatīšana un atjaunošana</w:t>
            </w:r>
          </w:p>
        </w:tc>
        <w:tc>
          <w:tcPr>
            <w:tcW w:w="4672" w:type="dxa"/>
            <w:vMerge/>
            <w:shd w:val="clear" w:color="auto" w:fill="DEEAF6" w:themeFill="accent5" w:themeFillTint="33"/>
            <w:vAlign w:val="center"/>
          </w:tcPr>
          <w:p w14:paraId="16DEFDFE" w14:textId="77777777" w:rsidR="0018479B" w:rsidRPr="008E1EFF" w:rsidRDefault="0018479B"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p>
        </w:tc>
      </w:tr>
      <w:tr w:rsidR="00255880" w:rsidRPr="00B6739D" w14:paraId="1D815555" w14:textId="77777777" w:rsidTr="008E1EFF">
        <w:tc>
          <w:tcPr>
            <w:tcW w:w="4672" w:type="dxa"/>
            <w:vAlign w:val="center"/>
          </w:tcPr>
          <w:p w14:paraId="3AF536E6" w14:textId="6F1F5F36" w:rsidR="00255880" w:rsidRPr="00B6739D" w:rsidRDefault="00EB75D0" w:rsidP="008E1EFF">
            <w:pPr>
              <w:tabs>
                <w:tab w:val="left" w:pos="426"/>
              </w:tabs>
              <w:autoSpaceDE w:val="0"/>
              <w:autoSpaceDN w:val="0"/>
              <w:adjustRightInd w:val="0"/>
              <w:spacing w:before="80" w:after="80"/>
              <w:rPr>
                <w:rFonts w:ascii="Times New Roman" w:hAnsi="Times New Roman"/>
                <w:sz w:val="24"/>
                <w:szCs w:val="24"/>
                <w14:ligatures w14:val="none"/>
              </w:rPr>
            </w:pPr>
            <w:r w:rsidRPr="00EB75D0">
              <w:rPr>
                <w:rFonts w:ascii="Times New Roman" w:hAnsi="Times New Roman" w:cs="Times New Roman"/>
                <w:color w:val="000000" w:themeColor="text1"/>
                <w:sz w:val="24"/>
                <w:szCs w:val="24"/>
                <w:lang w:eastAsia="lv-LV"/>
              </w:rPr>
              <w:t>Iesniegum</w:t>
            </w:r>
            <w:r w:rsidR="00461C1B">
              <w:rPr>
                <w:rFonts w:ascii="Times New Roman" w:hAnsi="Times New Roman" w:cs="Times New Roman"/>
                <w:color w:val="000000" w:themeColor="text1"/>
                <w:sz w:val="24"/>
                <w:szCs w:val="24"/>
                <w:lang w:eastAsia="lv-LV"/>
              </w:rPr>
              <w:t>a sagatavošana</w:t>
            </w:r>
            <w:r w:rsidRPr="00EB75D0">
              <w:rPr>
                <w:rFonts w:ascii="Times New Roman" w:hAnsi="Times New Roman" w:cs="Times New Roman"/>
                <w:color w:val="000000" w:themeColor="text1"/>
                <w:sz w:val="24"/>
                <w:szCs w:val="24"/>
                <w:lang w:eastAsia="lv-LV"/>
              </w:rPr>
              <w:t xml:space="preserve"> </w:t>
            </w:r>
          </w:p>
        </w:tc>
        <w:tc>
          <w:tcPr>
            <w:tcW w:w="4672" w:type="dxa"/>
            <w:vAlign w:val="center"/>
          </w:tcPr>
          <w:p w14:paraId="6C47E74D" w14:textId="63207732" w:rsidR="00255880" w:rsidRPr="00B6739D" w:rsidRDefault="00255880"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r>
      <w:tr w:rsidR="008E1EFF" w:rsidRPr="00B6739D" w14:paraId="06AC3FBB" w14:textId="77777777" w:rsidTr="008E1EFF">
        <w:tc>
          <w:tcPr>
            <w:tcW w:w="4672" w:type="dxa"/>
            <w:vAlign w:val="center"/>
          </w:tcPr>
          <w:p w14:paraId="7FA4917B" w14:textId="5B198652" w:rsidR="008E1EFF" w:rsidRPr="00EB75D0" w:rsidRDefault="00461C1B" w:rsidP="008E1EFF">
            <w:pPr>
              <w:tabs>
                <w:tab w:val="left" w:pos="426"/>
              </w:tabs>
              <w:autoSpaceDE w:val="0"/>
              <w:autoSpaceDN w:val="0"/>
              <w:adjustRightInd w:val="0"/>
              <w:spacing w:before="80" w:after="80"/>
              <w:rPr>
                <w:rFonts w:ascii="Times New Roman" w:hAnsi="Times New Roman" w:cs="Times New Roman"/>
                <w:color w:val="000000" w:themeColor="text1"/>
                <w:sz w:val="24"/>
                <w:szCs w:val="24"/>
                <w:lang w:eastAsia="lv-LV"/>
              </w:rPr>
            </w:pPr>
            <w:r>
              <w:rPr>
                <w:rFonts w:ascii="Times New Roman" w:hAnsi="Times New Roman"/>
                <w:sz w:val="24"/>
                <w:szCs w:val="24"/>
                <w14:ligatures w14:val="none"/>
              </w:rPr>
              <w:t xml:space="preserve">Iesnieguma iesniegšana </w:t>
            </w:r>
            <w:r w:rsidR="001B0877" w:rsidRPr="001B0877">
              <w:rPr>
                <w:rFonts w:ascii="Times New Roman" w:hAnsi="Times New Roman"/>
                <w:i/>
                <w:iCs/>
                <w:sz w:val="24"/>
                <w:szCs w:val="24"/>
                <w14:ligatures w14:val="none"/>
              </w:rPr>
              <w:t>(</w:t>
            </w:r>
            <w:r w:rsidRPr="001B0877">
              <w:rPr>
                <w:rFonts w:ascii="Times New Roman" w:hAnsi="Times New Roman"/>
                <w:i/>
                <w:iCs/>
                <w:sz w:val="24"/>
                <w:szCs w:val="24"/>
                <w14:ligatures w14:val="none"/>
              </w:rPr>
              <w:t>elektroniski</w:t>
            </w:r>
            <w:r w:rsidR="001B0877" w:rsidRPr="001B0877">
              <w:rPr>
                <w:rFonts w:ascii="Times New Roman" w:hAnsi="Times New Roman"/>
                <w:i/>
                <w:iCs/>
                <w:sz w:val="24"/>
                <w:szCs w:val="24"/>
                <w14:ligatures w14:val="none"/>
              </w:rPr>
              <w:t>)</w:t>
            </w:r>
          </w:p>
        </w:tc>
        <w:tc>
          <w:tcPr>
            <w:tcW w:w="4672" w:type="dxa"/>
            <w:vAlign w:val="center"/>
          </w:tcPr>
          <w:p w14:paraId="676E1F1B" w14:textId="77777777" w:rsidR="008E1EFF" w:rsidRPr="00B6739D" w:rsidRDefault="008E1EFF"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r>
      <w:tr w:rsidR="00B6739D" w:rsidRPr="00B6739D" w14:paraId="53884934" w14:textId="77777777" w:rsidTr="00EE4CCF">
        <w:trPr>
          <w:trHeight w:val="70"/>
        </w:trPr>
        <w:tc>
          <w:tcPr>
            <w:tcW w:w="4672" w:type="dxa"/>
            <w:vAlign w:val="center"/>
          </w:tcPr>
          <w:p w14:paraId="6742B83D" w14:textId="7E38E117" w:rsidR="00B6739D" w:rsidRPr="00B6739D" w:rsidRDefault="00CD107A" w:rsidP="00D6273A">
            <w:pPr>
              <w:tabs>
                <w:tab w:val="left" w:pos="426"/>
              </w:tabs>
              <w:autoSpaceDE w:val="0"/>
              <w:autoSpaceDN w:val="0"/>
              <w:adjustRightInd w:val="0"/>
              <w:spacing w:before="80" w:after="80"/>
              <w:rPr>
                <w:rFonts w:ascii="Times New Roman" w:hAnsi="Times New Roman" w:cs="Times New Roman"/>
                <w:sz w:val="24"/>
                <w:szCs w:val="24"/>
                <w14:ligatures w14:val="none"/>
              </w:rPr>
            </w:pPr>
            <w:r>
              <w:rPr>
                <w:rFonts w:ascii="Times New Roman" w:hAnsi="Times New Roman" w:cs="Times New Roman"/>
                <w:sz w:val="24"/>
                <w:szCs w:val="24"/>
                <w:lang w:eastAsia="lv-LV"/>
              </w:rPr>
              <w:t>I</w:t>
            </w:r>
            <w:r w:rsidR="00247CDD" w:rsidRPr="00D6273A">
              <w:rPr>
                <w:rFonts w:ascii="Times New Roman" w:hAnsi="Times New Roman" w:cs="Times New Roman"/>
                <w:sz w:val="24"/>
                <w:szCs w:val="24"/>
                <w:lang w:eastAsia="lv-LV"/>
              </w:rPr>
              <w:t xml:space="preserve">esniegumam pievienot </w:t>
            </w:r>
            <w:r w:rsidR="00D6273A" w:rsidRPr="00D6273A">
              <w:rPr>
                <w:rFonts w:ascii="Times New Roman" w:hAnsi="Times New Roman" w:cs="Times New Roman"/>
                <w:sz w:val="24"/>
                <w:szCs w:val="24"/>
                <w:lang w:eastAsia="lv-LV"/>
              </w:rPr>
              <w:t xml:space="preserve">aktualizēto </w:t>
            </w:r>
            <w:r w:rsidR="00D6273A" w:rsidRPr="00D6273A">
              <w:rPr>
                <w:rStyle w:val="Emphasis"/>
                <w:rFonts w:ascii="Times New Roman" w:hAnsi="Times New Roman" w:cs="Times New Roman"/>
                <w:i w:val="0"/>
                <w:iCs w:val="0"/>
                <w:sz w:val="24"/>
                <w:szCs w:val="24"/>
                <w:shd w:val="clear" w:color="auto" w:fill="FFFFFF"/>
              </w:rPr>
              <w:t>stacionāru piesārņojuma avotu emisiju limitu projekt</w:t>
            </w:r>
            <w:r w:rsidR="00A40A7E">
              <w:rPr>
                <w:rStyle w:val="Emphasis"/>
                <w:rFonts w:ascii="Times New Roman" w:hAnsi="Times New Roman" w:cs="Times New Roman"/>
                <w:i w:val="0"/>
                <w:iCs w:val="0"/>
                <w:sz w:val="24"/>
                <w:szCs w:val="24"/>
                <w:shd w:val="clear" w:color="auto" w:fill="FFFFFF"/>
              </w:rPr>
              <w:t>u</w:t>
            </w:r>
            <w:r w:rsidR="00D6273A" w:rsidRPr="00D6273A">
              <w:rPr>
                <w:rFonts w:ascii="Times New Roman" w:hAnsi="Times New Roman" w:cs="Times New Roman"/>
                <w:sz w:val="24"/>
                <w:szCs w:val="24"/>
                <w:lang w:eastAsia="lv-LV"/>
              </w:rPr>
              <w:t xml:space="preserve"> “</w:t>
            </w:r>
            <w:r w:rsidR="00247CDD" w:rsidRPr="00D6273A">
              <w:rPr>
                <w:rFonts w:ascii="Times New Roman" w:hAnsi="Times New Roman" w:cs="Times New Roman"/>
                <w:sz w:val="24"/>
                <w:szCs w:val="24"/>
                <w:lang w:eastAsia="lv-LV"/>
              </w:rPr>
              <w:t>SPAEL</w:t>
            </w:r>
            <w:r w:rsidR="00D6273A" w:rsidRPr="00D6273A">
              <w:rPr>
                <w:rFonts w:ascii="Times New Roman" w:hAnsi="Times New Roman" w:cs="Times New Roman"/>
                <w:sz w:val="24"/>
                <w:szCs w:val="24"/>
                <w:lang w:eastAsia="lv-LV"/>
              </w:rPr>
              <w:t>P”</w:t>
            </w:r>
          </w:p>
        </w:tc>
        <w:tc>
          <w:tcPr>
            <w:tcW w:w="4672" w:type="dxa"/>
            <w:vAlign w:val="center"/>
          </w:tcPr>
          <w:p w14:paraId="05A2D9C0" w14:textId="77777777" w:rsidR="00B6739D" w:rsidRPr="00B6739D" w:rsidRDefault="00B6739D"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r>
      <w:tr w:rsidR="00DD0101" w:rsidRPr="00B6739D" w14:paraId="2C20CAEF" w14:textId="77777777" w:rsidTr="00EE4CCF">
        <w:trPr>
          <w:trHeight w:val="70"/>
        </w:trPr>
        <w:tc>
          <w:tcPr>
            <w:tcW w:w="4672" w:type="dxa"/>
            <w:vAlign w:val="center"/>
          </w:tcPr>
          <w:p w14:paraId="7FD3CB1C" w14:textId="55ABE2BE" w:rsidR="00DD0101" w:rsidRPr="0087788D" w:rsidRDefault="0087788D" w:rsidP="008778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7788D">
              <w:rPr>
                <w:rFonts w:ascii="Times New Roman" w:eastAsia="Times New Roman" w:hAnsi="Times New Roman" w:cs="Times New Roman"/>
                <w:sz w:val="24"/>
                <w:szCs w:val="24"/>
              </w:rPr>
              <w:t xml:space="preserve">apildus izmaksas, bez kurām nevar nodrošināt darbu izpildi atbilstoši darba uzdevumam </w:t>
            </w:r>
          </w:p>
        </w:tc>
        <w:tc>
          <w:tcPr>
            <w:tcW w:w="4672" w:type="dxa"/>
            <w:vAlign w:val="center"/>
          </w:tcPr>
          <w:p w14:paraId="7B23EBFA" w14:textId="77777777" w:rsidR="00DD0101" w:rsidRPr="00B6739D" w:rsidRDefault="00DD0101"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r>
      <w:tr w:rsidR="00076D8C" w:rsidRPr="00B6739D" w14:paraId="639270AB" w14:textId="77777777" w:rsidTr="00A40A7E">
        <w:trPr>
          <w:trHeight w:val="70"/>
        </w:trPr>
        <w:tc>
          <w:tcPr>
            <w:tcW w:w="4672" w:type="dxa"/>
            <w:shd w:val="clear" w:color="auto" w:fill="D9D9D9" w:themeFill="background1" w:themeFillShade="D9"/>
            <w:vAlign w:val="center"/>
          </w:tcPr>
          <w:p w14:paraId="4EC02F4E" w14:textId="7EFF3BEB" w:rsidR="00076D8C" w:rsidRPr="00A40A7E" w:rsidRDefault="00A40A7E" w:rsidP="00A40A7E">
            <w:pPr>
              <w:pStyle w:val="ListParagraph"/>
              <w:spacing w:line="276" w:lineRule="auto"/>
              <w:ind w:left="643"/>
              <w:jc w:val="right"/>
              <w:rPr>
                <w:rFonts w:ascii="Times New Roman" w:hAnsi="Times New Roman"/>
                <w:b/>
                <w:bCs/>
                <w:sz w:val="24"/>
                <w:szCs w:val="24"/>
              </w:rPr>
            </w:pPr>
            <w:r w:rsidRPr="00A40A7E">
              <w:rPr>
                <w:rFonts w:ascii="Times New Roman" w:hAnsi="Times New Roman"/>
                <w:b/>
                <w:bCs/>
                <w:sz w:val="24"/>
                <w:szCs w:val="24"/>
              </w:rPr>
              <w:lastRenderedPageBreak/>
              <w:t>KOPĀ:</w:t>
            </w:r>
          </w:p>
        </w:tc>
        <w:tc>
          <w:tcPr>
            <w:tcW w:w="4672" w:type="dxa"/>
            <w:shd w:val="clear" w:color="auto" w:fill="D9D9D9" w:themeFill="background1" w:themeFillShade="D9"/>
            <w:vAlign w:val="center"/>
          </w:tcPr>
          <w:p w14:paraId="3DE3B48E" w14:textId="7A73AE3A" w:rsidR="00076D8C" w:rsidRPr="00B6739D" w:rsidRDefault="00076D8C"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r>
    </w:tbl>
    <w:p w14:paraId="186ABCA7" w14:textId="77777777" w:rsidR="006804A0" w:rsidRPr="00AD15F3" w:rsidRDefault="006804A0" w:rsidP="003546D9">
      <w:pPr>
        <w:spacing w:after="0" w:line="240" w:lineRule="auto"/>
        <w:jc w:val="both"/>
        <w:rPr>
          <w:rFonts w:ascii="Times New Roman" w:hAnsi="Times New Roman" w:cs="Times New Roman"/>
          <w:bCs/>
          <w:i/>
          <w:iCs/>
          <w:color w:val="000000" w:themeColor="text1"/>
          <w:kern w:val="0"/>
          <w:sz w:val="20"/>
          <w:szCs w:val="20"/>
          <w14:ligatures w14:val="none"/>
        </w:rPr>
      </w:pPr>
      <w:r w:rsidRPr="00AD15F3">
        <w:rPr>
          <w:rFonts w:ascii="Times New Roman" w:hAnsi="Times New Roman" w:cs="Times New Roman"/>
          <w:bCs/>
          <w:i/>
          <w:iCs/>
          <w:color w:val="000000" w:themeColor="text1"/>
          <w:kern w:val="0"/>
          <w:sz w:val="20"/>
          <w:szCs w:val="20"/>
          <w14:ligatures w14:val="none"/>
        </w:rPr>
        <w:t>*Cenu norāda ar divām zīmēm aiz komata.</w:t>
      </w:r>
      <w:r w:rsidRPr="00AD15F3">
        <w:rPr>
          <w:color w:val="000000" w:themeColor="text1"/>
          <w:kern w:val="0"/>
          <w:sz w:val="20"/>
          <w:szCs w:val="20"/>
          <w14:ligatures w14:val="none"/>
        </w:rPr>
        <w:t xml:space="preserve"> </w:t>
      </w:r>
      <w:r w:rsidRPr="00AD15F3">
        <w:rPr>
          <w:rFonts w:ascii="Times New Roman" w:hAnsi="Times New Roman" w:cs="Times New Roman"/>
          <w:bCs/>
          <w:i/>
          <w:iCs/>
          <w:color w:val="000000" w:themeColor="text1"/>
          <w:kern w:val="0"/>
          <w:sz w:val="20"/>
          <w:szCs w:val="20"/>
          <w14:ligatures w14:val="none"/>
        </w:rPr>
        <w:t>Visi aprēķini ir veikti, ņemot vērā visas iespējamās cenu un atalgojuma izmaiņas Pakalpojuma sniegšanas laikā.</w:t>
      </w:r>
    </w:p>
    <w:p w14:paraId="48A111A4" w14:textId="1B557142" w:rsidR="00843AED" w:rsidRPr="007001AE" w:rsidRDefault="00B6739D" w:rsidP="00843AED">
      <w:pPr>
        <w:tabs>
          <w:tab w:val="left" w:pos="426"/>
        </w:tabs>
        <w:autoSpaceDE w:val="0"/>
        <w:autoSpaceDN w:val="0"/>
        <w:adjustRightInd w:val="0"/>
        <w:spacing w:before="120" w:after="120" w:line="276" w:lineRule="auto"/>
        <w:jc w:val="both"/>
        <w:rPr>
          <w:rFonts w:ascii="Times New Roman" w:hAnsi="Times New Roman" w:cs="Times New Roman"/>
          <w:bCs/>
          <w:kern w:val="0"/>
          <w:sz w:val="24"/>
          <w:szCs w:val="24"/>
          <w:lang w:eastAsia="ar-SA"/>
          <w14:ligatures w14:val="none"/>
        </w:rPr>
      </w:pPr>
      <w:r w:rsidRPr="007001AE">
        <w:rPr>
          <w:rFonts w:ascii="Times New Roman" w:hAnsi="Times New Roman"/>
          <w:b/>
          <w:bCs/>
          <w:kern w:val="0"/>
          <w:sz w:val="24"/>
          <w:szCs w:val="24"/>
          <w14:ligatures w14:val="none"/>
        </w:rPr>
        <w:t>4.2.</w:t>
      </w:r>
      <w:r w:rsidR="00843AED" w:rsidRPr="007001AE">
        <w:rPr>
          <w:rFonts w:ascii="Times New Roman" w:hAnsi="Times New Roman"/>
          <w:kern w:val="0"/>
          <w:sz w:val="24"/>
          <w:szCs w:val="24"/>
          <w14:ligatures w14:val="none"/>
        </w:rPr>
        <w:t xml:space="preserve"> </w:t>
      </w:r>
      <w:r w:rsidR="00843AED" w:rsidRPr="007001AE">
        <w:rPr>
          <w:rFonts w:ascii="Times New Roman" w:hAnsi="Times New Roman" w:cs="Times New Roman"/>
          <w:bCs/>
          <w:kern w:val="0"/>
          <w:sz w:val="24"/>
          <w:szCs w:val="24"/>
          <w:lang w:eastAsia="ar-SA"/>
          <w14:ligatures w14:val="none"/>
        </w:rPr>
        <w:t>Lūdzam informēt par izpildes termiņiem</w:t>
      </w:r>
      <w:r w:rsidR="00E538A7">
        <w:rPr>
          <w:rFonts w:ascii="Times New Roman" w:hAnsi="Times New Roman" w:cs="Times New Roman"/>
          <w:bCs/>
          <w:kern w:val="0"/>
          <w:sz w:val="24"/>
          <w:szCs w:val="24"/>
          <w:lang w:eastAsia="ar-SA"/>
          <w14:ligatures w14:val="none"/>
        </w:rPr>
        <w:t xml:space="preserve">, </w:t>
      </w:r>
      <w:r w:rsidR="00843AED" w:rsidRPr="007001AE">
        <w:rPr>
          <w:rFonts w:ascii="Times New Roman" w:hAnsi="Times New Roman" w:cs="Times New Roman"/>
          <w:bCs/>
          <w:kern w:val="0"/>
          <w:sz w:val="24"/>
          <w:szCs w:val="24"/>
          <w:lang w:eastAsia="ar-SA"/>
          <w14:ligatures w14:val="none"/>
        </w:rPr>
        <w:t xml:space="preserve">vai Pretendents spēj nodrošināt izpildi </w:t>
      </w:r>
      <w:r w:rsidR="008452F0" w:rsidRPr="007001AE">
        <w:rPr>
          <w:rFonts w:ascii="Times New Roman" w:hAnsi="Times New Roman" w:cs="Times New Roman"/>
          <w:bCs/>
          <w:kern w:val="0"/>
          <w:sz w:val="24"/>
          <w:szCs w:val="24"/>
          <w:lang w:eastAsia="ar-SA"/>
          <w14:ligatures w14:val="none"/>
        </w:rPr>
        <w:t xml:space="preserve">līdz </w:t>
      </w:r>
      <w:r w:rsidR="009C31B8" w:rsidRPr="007001AE">
        <w:rPr>
          <w:rFonts w:ascii="Times New Roman" w:hAnsi="Times New Roman" w:cs="Times New Roman"/>
          <w:bCs/>
          <w:kern w:val="0"/>
          <w:sz w:val="24"/>
          <w:szCs w:val="24"/>
          <w:lang w:eastAsia="ar-SA"/>
          <w14:ligatures w14:val="none"/>
        </w:rPr>
        <w:t>2024.</w:t>
      </w:r>
      <w:r w:rsidR="006F1590" w:rsidRPr="007001AE">
        <w:rPr>
          <w:rFonts w:ascii="Times New Roman" w:hAnsi="Times New Roman" w:cs="Times New Roman"/>
          <w:bCs/>
          <w:kern w:val="0"/>
          <w:sz w:val="24"/>
          <w:szCs w:val="24"/>
          <w:lang w:eastAsia="ar-SA"/>
          <w14:ligatures w14:val="none"/>
        </w:rPr>
        <w:t xml:space="preserve"> </w:t>
      </w:r>
      <w:r w:rsidR="009C31B8" w:rsidRPr="007001AE">
        <w:rPr>
          <w:rFonts w:ascii="Times New Roman" w:hAnsi="Times New Roman" w:cs="Times New Roman"/>
          <w:bCs/>
          <w:kern w:val="0"/>
          <w:sz w:val="24"/>
          <w:szCs w:val="24"/>
          <w:lang w:eastAsia="ar-SA"/>
          <w14:ligatures w14:val="none"/>
        </w:rPr>
        <w:t>gada 15.</w:t>
      </w:r>
      <w:r w:rsidR="006F1590" w:rsidRPr="007001AE">
        <w:rPr>
          <w:rFonts w:ascii="Times New Roman" w:hAnsi="Times New Roman" w:cs="Times New Roman"/>
          <w:bCs/>
          <w:kern w:val="0"/>
          <w:sz w:val="24"/>
          <w:szCs w:val="24"/>
          <w:lang w:eastAsia="ar-SA"/>
          <w14:ligatures w14:val="none"/>
        </w:rPr>
        <w:t xml:space="preserve"> </w:t>
      </w:r>
      <w:r w:rsidR="009C31B8" w:rsidRPr="007001AE">
        <w:rPr>
          <w:rFonts w:ascii="Times New Roman" w:hAnsi="Times New Roman" w:cs="Times New Roman"/>
          <w:bCs/>
          <w:kern w:val="0"/>
          <w:sz w:val="24"/>
          <w:szCs w:val="24"/>
          <w:lang w:eastAsia="ar-SA"/>
          <w14:ligatures w14:val="none"/>
        </w:rPr>
        <w:t xml:space="preserve">oktobrim </w:t>
      </w:r>
      <w:r w:rsidR="00843AED" w:rsidRPr="007001AE">
        <w:rPr>
          <w:rFonts w:ascii="Times New Roman" w:hAnsi="Times New Roman" w:cs="Times New Roman"/>
          <w:bCs/>
          <w:kern w:val="0"/>
          <w:sz w:val="24"/>
          <w:szCs w:val="24"/>
          <w:lang w:eastAsia="ar-SA"/>
          <w14:ligatures w14:val="none"/>
        </w:rPr>
        <w:t>no līguma noslēgšanas dienas:</w:t>
      </w:r>
    </w:p>
    <w:p w14:paraId="662EA85A" w14:textId="77777777" w:rsidR="00843AED" w:rsidRPr="007001AE" w:rsidRDefault="00000000" w:rsidP="00843AED">
      <w:pPr>
        <w:spacing w:after="0" w:line="276" w:lineRule="auto"/>
        <w:ind w:firstLine="567"/>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689413082"/>
          <w14:checkbox>
            <w14:checked w14:val="0"/>
            <w14:checkedState w14:val="2612" w14:font="MS Gothic"/>
            <w14:uncheckedState w14:val="2610" w14:font="MS Gothic"/>
          </w14:checkbox>
        </w:sdtPr>
        <w:sdtContent>
          <w:r w:rsidR="00843AED" w:rsidRPr="007001AE">
            <w:rPr>
              <w:rFonts w:ascii="Segoe UI Symbol" w:eastAsia="Times New Roman" w:hAnsi="Segoe UI Symbol" w:cs="Segoe UI Symbol"/>
              <w:kern w:val="0"/>
              <w:sz w:val="24"/>
              <w:szCs w:val="24"/>
              <w14:ligatures w14:val="none"/>
            </w:rPr>
            <w:t>☐</w:t>
          </w:r>
        </w:sdtContent>
      </w:sdt>
      <w:r w:rsidR="00843AED" w:rsidRPr="007001AE">
        <w:rPr>
          <w:rFonts w:ascii="Times New Roman" w:eastAsia="Times New Roman" w:hAnsi="Times New Roman" w:cs="Times New Roman"/>
          <w:kern w:val="0"/>
          <w:sz w:val="24"/>
          <w:szCs w:val="24"/>
          <w14:ligatures w14:val="none"/>
        </w:rPr>
        <w:t xml:space="preserve"> termiņš līguma darbu izpildei ir pietiekošs;</w:t>
      </w:r>
    </w:p>
    <w:p w14:paraId="26FD747D" w14:textId="2ED5D87B" w:rsidR="00843AED" w:rsidRPr="007001AE" w:rsidRDefault="00000000" w:rsidP="00843AED">
      <w:pPr>
        <w:spacing w:before="120" w:after="0" w:line="360" w:lineRule="auto"/>
        <w:ind w:firstLine="567"/>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863628345"/>
          <w14:checkbox>
            <w14:checked w14:val="0"/>
            <w14:checkedState w14:val="2612" w14:font="MS Gothic"/>
            <w14:uncheckedState w14:val="2610" w14:font="MS Gothic"/>
          </w14:checkbox>
        </w:sdtPr>
        <w:sdtContent>
          <w:r w:rsidR="00843AED" w:rsidRPr="007001AE">
            <w:rPr>
              <w:rFonts w:ascii="Segoe UI Symbol" w:eastAsia="Times New Roman" w:hAnsi="Segoe UI Symbol" w:cs="Segoe UI Symbol"/>
              <w:kern w:val="0"/>
              <w:sz w:val="24"/>
              <w:szCs w:val="24"/>
              <w14:ligatures w14:val="none"/>
            </w:rPr>
            <w:t>☐</w:t>
          </w:r>
        </w:sdtContent>
      </w:sdt>
      <w:r w:rsidR="00843AED" w:rsidRPr="007001AE">
        <w:rPr>
          <w:rFonts w:ascii="Times New Roman" w:eastAsia="Times New Roman" w:hAnsi="Times New Roman" w:cs="Times New Roman"/>
          <w:kern w:val="0"/>
          <w:sz w:val="24"/>
          <w:szCs w:val="24"/>
          <w14:ligatures w14:val="none"/>
        </w:rPr>
        <w:t xml:space="preserve"> līguma izpildi nav iespējams veikt</w:t>
      </w:r>
      <w:r w:rsidR="006F1590" w:rsidRPr="007001AE">
        <w:rPr>
          <w:rFonts w:ascii="Times New Roman" w:eastAsia="Times New Roman" w:hAnsi="Times New Roman" w:cs="Times New Roman"/>
          <w:kern w:val="0"/>
          <w:sz w:val="24"/>
          <w:szCs w:val="24"/>
          <w14:ligatures w14:val="none"/>
        </w:rPr>
        <w:t xml:space="preserve"> līdz </w:t>
      </w:r>
      <w:r w:rsidR="006F1590" w:rsidRPr="007001AE">
        <w:rPr>
          <w:rFonts w:ascii="Times New Roman" w:hAnsi="Times New Roman" w:cs="Times New Roman"/>
          <w:bCs/>
          <w:kern w:val="0"/>
          <w:sz w:val="24"/>
          <w:szCs w:val="24"/>
          <w:lang w:eastAsia="ar-SA"/>
          <w14:ligatures w14:val="none"/>
        </w:rPr>
        <w:t>2024. gada 15. oktobrim</w:t>
      </w:r>
      <w:r w:rsidR="00843AED" w:rsidRPr="007001AE">
        <w:rPr>
          <w:rFonts w:ascii="Times New Roman" w:eastAsia="Times New Roman" w:hAnsi="Times New Roman" w:cs="Times New Roman"/>
          <w:kern w:val="0"/>
          <w:sz w:val="24"/>
          <w:szCs w:val="24"/>
          <w14:ligatures w14:val="none"/>
        </w:rPr>
        <w:t>, jo:</w:t>
      </w:r>
    </w:p>
    <w:tbl>
      <w:tblPr>
        <w:tblStyle w:val="TableGrid3"/>
        <w:tblW w:w="9351" w:type="dxa"/>
        <w:tblInd w:w="0" w:type="dxa"/>
        <w:tblLook w:val="04A0" w:firstRow="1" w:lastRow="0" w:firstColumn="1" w:lastColumn="0" w:noHBand="0" w:noVBand="1"/>
      </w:tblPr>
      <w:tblGrid>
        <w:gridCol w:w="9351"/>
      </w:tblGrid>
      <w:tr w:rsidR="00843AED" w:rsidRPr="00843AED" w14:paraId="6D5D1D67" w14:textId="77777777" w:rsidTr="007F0E1F">
        <w:trPr>
          <w:trHeight w:val="617"/>
        </w:trPr>
        <w:tc>
          <w:tcPr>
            <w:tcW w:w="9351" w:type="dxa"/>
            <w:tcBorders>
              <w:top w:val="single" w:sz="4" w:space="0" w:color="auto"/>
              <w:left w:val="single" w:sz="4" w:space="0" w:color="auto"/>
              <w:bottom w:val="single" w:sz="4" w:space="0" w:color="auto"/>
              <w:right w:val="single" w:sz="4" w:space="0" w:color="auto"/>
            </w:tcBorders>
            <w:hideMark/>
          </w:tcPr>
          <w:p w14:paraId="646AB98C" w14:textId="77777777" w:rsidR="00843AED" w:rsidRPr="00843AED" w:rsidRDefault="00843AED" w:rsidP="00843AED">
            <w:pPr>
              <w:tabs>
                <w:tab w:val="left" w:pos="851"/>
              </w:tabs>
              <w:spacing w:before="240" w:after="120"/>
              <w:jc w:val="center"/>
              <w:rPr>
                <w:rFonts w:ascii="Times New Roman" w:eastAsia="Calibri" w:hAnsi="Times New Roman"/>
                <w:i/>
                <w:iCs/>
                <w:sz w:val="20"/>
                <w:szCs w:val="20"/>
              </w:rPr>
            </w:pPr>
            <w:r w:rsidRPr="007001AE">
              <w:rPr>
                <w:rFonts w:ascii="Times New Roman" w:eastAsia="Calibri" w:hAnsi="Times New Roman"/>
                <w:i/>
                <w:iCs/>
                <w:sz w:val="20"/>
                <w:szCs w:val="20"/>
              </w:rPr>
              <w:t>Lūdzu norādiet detalizēti, kāpēc norādītajā termiņā Pakalpojumu veikt nav iespējams.</w:t>
            </w:r>
          </w:p>
        </w:tc>
      </w:tr>
    </w:tbl>
    <w:p w14:paraId="49C91526" w14:textId="0F2420A6" w:rsidR="00B6739D" w:rsidRPr="00B6739D" w:rsidRDefault="00B6739D" w:rsidP="00B6739D">
      <w:pPr>
        <w:tabs>
          <w:tab w:val="left" w:pos="426"/>
        </w:tabs>
        <w:autoSpaceDE w:val="0"/>
        <w:autoSpaceDN w:val="0"/>
        <w:adjustRightInd w:val="0"/>
        <w:spacing w:before="80" w:after="80" w:line="240" w:lineRule="auto"/>
        <w:jc w:val="both"/>
        <w:rPr>
          <w:rFonts w:ascii="Times New Roman" w:hAnsi="Times New Roman" w:cs="Times New Roman"/>
          <w:bCs/>
          <w:kern w:val="0"/>
          <w:sz w:val="24"/>
          <w:szCs w:val="24"/>
          <w:lang w:eastAsia="ar-SA"/>
          <w14:ligatures w14:val="none"/>
        </w:rPr>
      </w:pPr>
      <w:r w:rsidRPr="00B6739D">
        <w:rPr>
          <w:rFonts w:ascii="Times New Roman" w:hAnsi="Times New Roman" w:cs="Times New Roman"/>
          <w:b/>
          <w:kern w:val="0"/>
          <w:sz w:val="24"/>
          <w:szCs w:val="24"/>
          <w:lang w:eastAsia="ar-SA"/>
          <w14:ligatures w14:val="none"/>
        </w:rPr>
        <w:t>4.3. </w:t>
      </w:r>
      <w:r w:rsidRPr="00B6739D">
        <w:rPr>
          <w:rFonts w:ascii="Times New Roman" w:hAnsi="Times New Roman" w:cs="Times New Roman"/>
          <w:bCs/>
          <w:kern w:val="0"/>
          <w:sz w:val="24"/>
          <w:szCs w:val="24"/>
          <w:lang w:eastAsia="ar-SA"/>
          <w14:ligatures w14:val="none"/>
        </w:rPr>
        <w:t>Citi nosacījumi, kas nodrošina piedāvājuma cenas spēkā esamību:</w:t>
      </w:r>
    </w:p>
    <w:tbl>
      <w:tblPr>
        <w:tblStyle w:val="TableGrid"/>
        <w:tblW w:w="5000" w:type="pct"/>
        <w:tblLook w:val="04A0" w:firstRow="1" w:lastRow="0" w:firstColumn="1" w:lastColumn="0" w:noHBand="0" w:noVBand="1"/>
      </w:tblPr>
      <w:tblGrid>
        <w:gridCol w:w="9344"/>
      </w:tblGrid>
      <w:tr w:rsidR="00B6739D" w:rsidRPr="00B6739D" w14:paraId="3EA775F8" w14:textId="77777777" w:rsidTr="00EE4CCF">
        <w:trPr>
          <w:trHeight w:val="402"/>
        </w:trPr>
        <w:tc>
          <w:tcPr>
            <w:tcW w:w="5000" w:type="pct"/>
            <w:vAlign w:val="center"/>
          </w:tcPr>
          <w:p w14:paraId="423D2454" w14:textId="77777777" w:rsidR="00B6739D" w:rsidRPr="00B6739D"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B6739D">
              <w:rPr>
                <w:rFonts w:ascii="Times New Roman" w:eastAsia="Times New Roman" w:hAnsi="Times New Roman" w:cs="Times New Roman"/>
                <w:i/>
                <w:iCs/>
                <w:sz w:val="20"/>
                <w:szCs w:val="20"/>
                <w14:ligatures w14:val="none"/>
              </w:rPr>
              <w:t>Lūdzām norādīt, ja tādi ir, citus piedāvājuma nosacījumus, kas Pasūtītājam jāņem vērā,</w:t>
            </w:r>
            <w:r w:rsidRPr="00B6739D">
              <w:rPr>
                <w:rFonts w:ascii="Times New Roman" w:eastAsia="Times New Roman" w:hAnsi="Times New Roman" w:cs="Times New Roman"/>
                <w:i/>
                <w:iCs/>
                <w:sz w:val="20"/>
                <w:szCs w:val="20"/>
                <w14:ligatures w14:val="none"/>
              </w:rPr>
              <w:br/>
              <w:t>lai piedāvājums pie norādītās cenas būtu spēkā.</w:t>
            </w:r>
          </w:p>
        </w:tc>
      </w:tr>
    </w:tbl>
    <w:p w14:paraId="098914F3" w14:textId="40B8C2A3" w:rsidR="00E64F71" w:rsidRPr="00C253B8" w:rsidRDefault="00E64F71" w:rsidP="00E64F71">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13E17FAF" w14:textId="0BB04B4C" w:rsidR="004F5566" w:rsidRDefault="00E64F71" w:rsidP="004F5566">
      <w:pPr>
        <w:spacing w:line="276" w:lineRule="auto"/>
        <w:jc w:val="both"/>
        <w:rPr>
          <w:rStyle w:val="Hyperlink"/>
          <w:rFonts w:ascii="Times New Roman" w:hAnsi="Times New Roman" w:cs="Times New Roman"/>
          <w:color w:val="000000" w:themeColor="text1"/>
          <w:sz w:val="24"/>
          <w:szCs w:val="24"/>
        </w:rPr>
      </w:pPr>
      <w:r w:rsidRPr="004F5566">
        <w:rPr>
          <w:rFonts w:ascii="Times New Roman" w:hAnsi="Times New Roman" w:cs="Times New Roman"/>
          <w:b/>
          <w:color w:val="000000" w:themeColor="text1"/>
          <w:sz w:val="24"/>
          <w:szCs w:val="24"/>
        </w:rPr>
        <w:t xml:space="preserve">5.1. </w:t>
      </w:r>
      <w:r w:rsidRPr="004F5566">
        <w:rPr>
          <w:rFonts w:ascii="Times New Roman" w:eastAsia="Times New Roman" w:hAnsi="Times New Roman" w:cs="Times New Roman"/>
          <w:color w:val="000000" w:themeColor="text1"/>
          <w:sz w:val="24"/>
          <w:szCs w:val="24"/>
        </w:rPr>
        <w:t>Pēc pieprasījuma</w:t>
      </w:r>
      <w:r w:rsidR="00651650">
        <w:rPr>
          <w:rFonts w:ascii="Times New Roman" w:eastAsia="Times New Roman" w:hAnsi="Times New Roman" w:cs="Times New Roman"/>
          <w:color w:val="000000" w:themeColor="text1"/>
          <w:sz w:val="24"/>
          <w:szCs w:val="24"/>
        </w:rPr>
        <w:t xml:space="preserve"> jautājumu gadījumā</w:t>
      </w:r>
      <w:r w:rsidRPr="004F5566">
        <w:rPr>
          <w:rFonts w:ascii="Times New Roman" w:eastAsia="Times New Roman" w:hAnsi="Times New Roman" w:cs="Times New Roman"/>
          <w:color w:val="000000" w:themeColor="text1"/>
          <w:sz w:val="24"/>
          <w:szCs w:val="24"/>
        </w:rPr>
        <w:t xml:space="preserve"> tiks nodrošināta papildus informācija, iepriekš sazinoties ar Pasūtītāja kontaktpersonu,</w:t>
      </w:r>
      <w:r w:rsidRPr="004F5566">
        <w:rPr>
          <w:rFonts w:ascii="Times New Roman" w:hAnsi="Times New Roman" w:cs="Times New Roman"/>
          <w:sz w:val="24"/>
          <w:szCs w:val="24"/>
        </w:rPr>
        <w:t xml:space="preserve"> </w:t>
      </w:r>
      <w:r w:rsidR="004F5566" w:rsidRPr="004F5566">
        <w:rPr>
          <w:rFonts w:ascii="Times New Roman" w:hAnsi="Times New Roman" w:cs="Times New Roman"/>
          <w:sz w:val="24"/>
          <w:szCs w:val="24"/>
        </w:rPr>
        <w:t xml:space="preserve">Tirgus izpētes un iepirkumu metodoloģijas nodaļas iepirkumu speciālisti Santu Evarti, e-pasts: </w:t>
      </w:r>
      <w:hyperlink r:id="rId8" w:history="1">
        <w:r w:rsidR="004F5566" w:rsidRPr="004F5566">
          <w:rPr>
            <w:rStyle w:val="Hyperlink"/>
            <w:rFonts w:ascii="Times New Roman" w:hAnsi="Times New Roman" w:cs="Times New Roman"/>
            <w:sz w:val="24"/>
            <w:szCs w:val="24"/>
          </w:rPr>
          <w:t>santa.evarte@rigassatiksme.lv</w:t>
        </w:r>
      </w:hyperlink>
      <w:r w:rsidR="004F5566" w:rsidRPr="004F5566">
        <w:rPr>
          <w:rStyle w:val="Hyperlink"/>
          <w:rFonts w:ascii="Times New Roman" w:hAnsi="Times New Roman" w:cs="Times New Roman"/>
          <w:color w:val="000000" w:themeColor="text1"/>
          <w:sz w:val="24"/>
          <w:szCs w:val="24"/>
        </w:rPr>
        <w:t>.</w:t>
      </w:r>
    </w:p>
    <w:p w14:paraId="64220765" w14:textId="5122B838" w:rsidR="00760D1B" w:rsidRPr="00760D1B" w:rsidRDefault="00760D1B" w:rsidP="004F5566">
      <w:pPr>
        <w:spacing w:line="276" w:lineRule="auto"/>
        <w:jc w:val="both"/>
        <w:rPr>
          <w:rStyle w:val="Hyperlink"/>
          <w:rFonts w:ascii="Times New Roman" w:hAnsi="Times New Roman" w:cs="Times New Roman"/>
          <w:color w:val="000000" w:themeColor="text1"/>
          <w:sz w:val="24"/>
          <w:szCs w:val="24"/>
          <w:u w:val="none"/>
        </w:rPr>
      </w:pPr>
      <w:r w:rsidRPr="00CF312C">
        <w:rPr>
          <w:rStyle w:val="Hyperlink"/>
          <w:rFonts w:ascii="Times New Roman" w:hAnsi="Times New Roman" w:cs="Times New Roman"/>
          <w:b/>
          <w:bCs/>
          <w:color w:val="000000" w:themeColor="text1"/>
          <w:sz w:val="24"/>
          <w:szCs w:val="24"/>
          <w:u w:val="none"/>
        </w:rPr>
        <w:t>5.2.</w:t>
      </w:r>
      <w:r w:rsidRPr="00760D1B">
        <w:rPr>
          <w:rStyle w:val="Hyperlink"/>
          <w:rFonts w:ascii="Times New Roman" w:hAnsi="Times New Roman" w:cs="Times New Roman"/>
          <w:color w:val="000000" w:themeColor="text1"/>
          <w:sz w:val="24"/>
          <w:szCs w:val="24"/>
          <w:u w:val="none"/>
        </w:rPr>
        <w:t xml:space="preserve"> Nepieciešam</w:t>
      </w:r>
      <w:r>
        <w:rPr>
          <w:rStyle w:val="Hyperlink"/>
          <w:rFonts w:ascii="Times New Roman" w:hAnsi="Times New Roman" w:cs="Times New Roman"/>
          <w:color w:val="000000" w:themeColor="text1"/>
          <w:sz w:val="24"/>
          <w:szCs w:val="24"/>
          <w:u w:val="none"/>
        </w:rPr>
        <w:t xml:space="preserve">ības gadījumā tiek nodrošināta iespēja </w:t>
      </w:r>
      <w:r w:rsidR="002F410A">
        <w:rPr>
          <w:rStyle w:val="Hyperlink"/>
          <w:rFonts w:ascii="Times New Roman" w:hAnsi="Times New Roman" w:cs="Times New Roman"/>
          <w:color w:val="000000" w:themeColor="text1"/>
          <w:sz w:val="24"/>
          <w:szCs w:val="24"/>
          <w:u w:val="none"/>
        </w:rPr>
        <w:t xml:space="preserve">apsekot </w:t>
      </w:r>
      <w:r w:rsidR="00CF312C">
        <w:rPr>
          <w:rStyle w:val="Hyperlink"/>
          <w:rFonts w:ascii="Times New Roman" w:hAnsi="Times New Roman" w:cs="Times New Roman"/>
          <w:color w:val="000000" w:themeColor="text1"/>
          <w:sz w:val="24"/>
          <w:szCs w:val="24"/>
          <w:u w:val="none"/>
        </w:rPr>
        <w:t>objektu</w:t>
      </w:r>
      <w:r w:rsidR="002F410A">
        <w:rPr>
          <w:rStyle w:val="Hyperlink"/>
          <w:rFonts w:ascii="Times New Roman" w:hAnsi="Times New Roman" w:cs="Times New Roman"/>
          <w:color w:val="000000" w:themeColor="text1"/>
          <w:sz w:val="24"/>
          <w:szCs w:val="24"/>
          <w:u w:val="none"/>
        </w:rPr>
        <w:t xml:space="preserve"> Vestienas iel</w:t>
      </w:r>
      <w:r w:rsidR="002A792B">
        <w:rPr>
          <w:rStyle w:val="Hyperlink"/>
          <w:rFonts w:ascii="Times New Roman" w:hAnsi="Times New Roman" w:cs="Times New Roman"/>
          <w:color w:val="000000" w:themeColor="text1"/>
          <w:sz w:val="24"/>
          <w:szCs w:val="24"/>
          <w:u w:val="none"/>
        </w:rPr>
        <w:t xml:space="preserve">ā </w:t>
      </w:r>
      <w:r w:rsidR="002F410A">
        <w:rPr>
          <w:rStyle w:val="Hyperlink"/>
          <w:rFonts w:ascii="Times New Roman" w:hAnsi="Times New Roman" w:cs="Times New Roman"/>
          <w:color w:val="000000" w:themeColor="text1"/>
          <w:sz w:val="24"/>
          <w:szCs w:val="24"/>
          <w:u w:val="none"/>
        </w:rPr>
        <w:t>35</w:t>
      </w:r>
      <w:r w:rsidR="002A792B">
        <w:rPr>
          <w:rStyle w:val="Hyperlink"/>
          <w:rFonts w:ascii="Times New Roman" w:hAnsi="Times New Roman" w:cs="Times New Roman"/>
          <w:color w:val="000000" w:themeColor="text1"/>
          <w:sz w:val="24"/>
          <w:szCs w:val="24"/>
          <w:u w:val="none"/>
        </w:rPr>
        <w:t xml:space="preserve">, Rīgā, </w:t>
      </w:r>
      <w:r w:rsidR="002A792B" w:rsidRPr="006E1141">
        <w:rPr>
          <w:rStyle w:val="ui-provider"/>
          <w:rFonts w:ascii="Times New Roman" w:hAnsi="Times New Roman" w:cs="Times New Roman"/>
          <w:sz w:val="24"/>
          <w:szCs w:val="24"/>
        </w:rPr>
        <w:t>lai vie</w:t>
      </w:r>
      <w:r w:rsidR="00E538A7">
        <w:rPr>
          <w:rStyle w:val="ui-provider"/>
          <w:rFonts w:ascii="Times New Roman" w:hAnsi="Times New Roman" w:cs="Times New Roman"/>
          <w:sz w:val="24"/>
          <w:szCs w:val="24"/>
        </w:rPr>
        <w:t>n</w:t>
      </w:r>
      <w:r w:rsidR="002A792B" w:rsidRPr="006E1141">
        <w:rPr>
          <w:rStyle w:val="ui-provider"/>
          <w:rFonts w:ascii="Times New Roman" w:hAnsi="Times New Roman" w:cs="Times New Roman"/>
          <w:sz w:val="24"/>
          <w:szCs w:val="24"/>
        </w:rPr>
        <w:t>otos par ap</w:t>
      </w:r>
      <w:r w:rsidR="002A792B">
        <w:rPr>
          <w:rStyle w:val="ui-provider"/>
          <w:rFonts w:ascii="Times New Roman" w:hAnsi="Times New Roman" w:cs="Times New Roman"/>
          <w:sz w:val="24"/>
          <w:szCs w:val="24"/>
        </w:rPr>
        <w:t xml:space="preserve">sekošanas </w:t>
      </w:r>
      <w:r w:rsidR="002A792B" w:rsidRPr="006E1141">
        <w:rPr>
          <w:rStyle w:val="ui-provider"/>
          <w:rFonts w:ascii="Times New Roman" w:hAnsi="Times New Roman" w:cs="Times New Roman"/>
          <w:sz w:val="24"/>
          <w:szCs w:val="24"/>
        </w:rPr>
        <w:t xml:space="preserve">laiku lūdzam </w:t>
      </w:r>
      <w:r w:rsidR="002A792B" w:rsidRPr="006E1141">
        <w:rPr>
          <w:rFonts w:ascii="Times New Roman" w:eastAsia="Times New Roman" w:hAnsi="Times New Roman" w:cs="Times New Roman"/>
          <w:color w:val="252525"/>
          <w:sz w:val="24"/>
          <w:szCs w:val="24"/>
          <w:lang w:eastAsia="lv-LV"/>
        </w:rPr>
        <w:t>sazinoties ar</w:t>
      </w:r>
      <w:r w:rsidR="002A792B">
        <w:rPr>
          <w:rStyle w:val="ui-provider"/>
          <w:rFonts w:ascii="Times New Roman" w:hAnsi="Times New Roman" w:cs="Times New Roman"/>
          <w:sz w:val="24"/>
          <w:szCs w:val="24"/>
        </w:rPr>
        <w:t xml:space="preserve"> </w:t>
      </w:r>
      <w:r w:rsidR="002A792B" w:rsidRPr="00AC24A6">
        <w:rPr>
          <w:rFonts w:ascii="Times New Roman" w:hAnsi="Times New Roman" w:cs="Times New Roman"/>
          <w:kern w:val="0"/>
          <w:sz w:val="24"/>
          <w:szCs w:val="24"/>
          <w14:ligatures w14:val="none"/>
        </w:rPr>
        <w:t>Objektu pārvaldīšanas nodaļas vadītāj</w:t>
      </w:r>
      <w:r w:rsidR="002A792B">
        <w:rPr>
          <w:rFonts w:ascii="Times New Roman" w:hAnsi="Times New Roman" w:cs="Times New Roman"/>
          <w:kern w:val="0"/>
          <w:sz w:val="24"/>
          <w:szCs w:val="24"/>
          <w14:ligatures w14:val="none"/>
        </w:rPr>
        <w:t>u</w:t>
      </w:r>
      <w:r w:rsidR="002A792B" w:rsidRPr="00AC24A6">
        <w:rPr>
          <w:rFonts w:ascii="Times New Roman" w:hAnsi="Times New Roman" w:cs="Times New Roman"/>
          <w:kern w:val="0"/>
          <w:sz w:val="24"/>
          <w:szCs w:val="24"/>
          <w14:ligatures w14:val="none"/>
        </w:rPr>
        <w:t xml:space="preserve"> G</w:t>
      </w:r>
      <w:r w:rsidR="002A792B">
        <w:rPr>
          <w:rFonts w:ascii="Times New Roman" w:hAnsi="Times New Roman" w:cs="Times New Roman"/>
          <w:kern w:val="0"/>
          <w:sz w:val="24"/>
          <w:szCs w:val="24"/>
          <w14:ligatures w14:val="none"/>
        </w:rPr>
        <w:t xml:space="preserve">intu </w:t>
      </w:r>
      <w:r w:rsidR="002A792B" w:rsidRPr="00AC24A6">
        <w:rPr>
          <w:rFonts w:ascii="Times New Roman" w:hAnsi="Times New Roman" w:cs="Times New Roman"/>
          <w:kern w:val="0"/>
          <w:sz w:val="24"/>
          <w:szCs w:val="24"/>
          <w14:ligatures w14:val="none"/>
        </w:rPr>
        <w:t>Goļevsk</w:t>
      </w:r>
      <w:r w:rsidR="002A792B">
        <w:rPr>
          <w:rFonts w:ascii="Times New Roman" w:hAnsi="Times New Roman" w:cs="Times New Roman"/>
          <w:kern w:val="0"/>
          <w:sz w:val="24"/>
          <w:szCs w:val="24"/>
          <w14:ligatures w14:val="none"/>
        </w:rPr>
        <w:t xml:space="preserve">u, </w:t>
      </w:r>
      <w:r w:rsidR="002A792B" w:rsidRPr="00AC24A6">
        <w:rPr>
          <w:rFonts w:ascii="Times New Roman" w:hAnsi="Times New Roman" w:cs="Times New Roman"/>
          <w:kern w:val="0"/>
          <w:sz w:val="24"/>
          <w:szCs w:val="24"/>
          <w14:ligatures w14:val="none"/>
        </w:rPr>
        <w:t>tālrunis +371</w:t>
      </w:r>
      <w:r w:rsidR="008E4714">
        <w:rPr>
          <w:rFonts w:ascii="Times New Roman" w:hAnsi="Times New Roman" w:cs="Times New Roman"/>
          <w:kern w:val="0"/>
          <w:sz w:val="24"/>
          <w:szCs w:val="24"/>
          <w14:ligatures w14:val="none"/>
        </w:rPr>
        <w:t xml:space="preserve"> </w:t>
      </w:r>
      <w:r w:rsidR="002A792B" w:rsidRPr="00AC24A6">
        <w:rPr>
          <w:rFonts w:ascii="Times New Roman" w:hAnsi="Times New Roman" w:cs="Times New Roman"/>
          <w:kern w:val="0"/>
          <w:sz w:val="24"/>
          <w:szCs w:val="24"/>
          <w:lang w:val="fr-FR"/>
          <w14:ligatures w14:val="none"/>
        </w:rPr>
        <w:t>28666048</w:t>
      </w:r>
      <w:r w:rsidR="002A792B" w:rsidRPr="00AC24A6">
        <w:rPr>
          <w:rFonts w:ascii="Times New Roman" w:hAnsi="Times New Roman" w:cs="Times New Roman"/>
          <w:kern w:val="0"/>
          <w:sz w:val="24"/>
          <w:szCs w:val="24"/>
          <w14:ligatures w14:val="none"/>
        </w:rPr>
        <w:t>, e-past</w:t>
      </w:r>
      <w:r w:rsidR="002A792B">
        <w:rPr>
          <w:rFonts w:ascii="Times New Roman" w:hAnsi="Times New Roman" w:cs="Times New Roman"/>
          <w:kern w:val="0"/>
          <w:sz w:val="24"/>
          <w:szCs w:val="24"/>
          <w14:ligatures w14:val="none"/>
        </w:rPr>
        <w:t>s</w:t>
      </w:r>
      <w:r w:rsidR="002A792B" w:rsidRPr="00AC24A6">
        <w:rPr>
          <w:rFonts w:ascii="Times New Roman" w:hAnsi="Times New Roman" w:cs="Times New Roman"/>
          <w:kern w:val="0"/>
          <w:sz w:val="24"/>
          <w:szCs w:val="24"/>
          <w14:ligatures w14:val="none"/>
        </w:rPr>
        <w:t xml:space="preserve">: </w:t>
      </w:r>
      <w:hyperlink r:id="rId9" w:history="1">
        <w:r w:rsidR="002A792B" w:rsidRPr="00AC24A6">
          <w:rPr>
            <w:rFonts w:ascii="Times New Roman" w:hAnsi="Times New Roman" w:cs="Times New Roman"/>
            <w:color w:val="0563C1" w:themeColor="hyperlink"/>
            <w:kern w:val="0"/>
            <w:sz w:val="24"/>
            <w:szCs w:val="24"/>
            <w:u w:val="single"/>
            <w14:ligatures w14:val="none"/>
          </w:rPr>
          <w:t>ginta.golevska@rigassatiksme.lv</w:t>
        </w:r>
      </w:hyperlink>
      <w:r w:rsidR="002A792B" w:rsidRPr="00CB4EE3">
        <w:rPr>
          <w:rFonts w:ascii="Times New Roman" w:hAnsi="Times New Roman" w:cs="Times New Roman"/>
          <w:kern w:val="0"/>
          <w:sz w:val="24"/>
          <w:szCs w:val="24"/>
          <w14:ligatures w14:val="none"/>
        </w:rPr>
        <w:t>.</w:t>
      </w:r>
    </w:p>
    <w:p w14:paraId="0338BE0E" w14:textId="77777777" w:rsidR="002A792B" w:rsidRDefault="002A792B" w:rsidP="00E64F71">
      <w:pPr>
        <w:jc w:val="center"/>
        <w:rPr>
          <w:rStyle w:val="Hyperlink"/>
          <w:rFonts w:ascii="Times New Roman" w:hAnsi="Times New Roman" w:cs="Times New Roman"/>
          <w:b/>
          <w:bCs/>
          <w:sz w:val="24"/>
          <w:szCs w:val="24"/>
        </w:rPr>
      </w:pPr>
    </w:p>
    <w:p w14:paraId="5364C5FD" w14:textId="22CBE5B9" w:rsidR="00E64F71" w:rsidRPr="00A85A08" w:rsidRDefault="00E64F71" w:rsidP="00E64F71">
      <w:pPr>
        <w:jc w:val="center"/>
        <w:rPr>
          <w:rFonts w:ascii="Times New Roman" w:hAnsi="Times New Roman" w:cs="Times New Roman"/>
          <w:b/>
          <w:bCs/>
          <w:sz w:val="24"/>
          <w:szCs w:val="24"/>
        </w:rPr>
      </w:pPr>
      <w:r>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5C0C6EAC" w14:textId="77777777" w:rsidR="00E64F71" w:rsidRDefault="00E64F71" w:rsidP="00E64F71">
      <w:pPr>
        <w:pStyle w:val="NoSpacing"/>
        <w:tabs>
          <w:tab w:val="left" w:pos="851"/>
        </w:tabs>
        <w:spacing w:before="120" w:after="120"/>
        <w:jc w:val="both"/>
        <w:rPr>
          <w:rFonts w:ascii="Times New Roman" w:hAnsi="Times New Roman"/>
          <w:sz w:val="24"/>
          <w:szCs w:val="24"/>
        </w:rPr>
      </w:pPr>
    </w:p>
    <w:p w14:paraId="63FEAEAC" w14:textId="77777777" w:rsidR="00E64F71" w:rsidRPr="00034D85" w:rsidRDefault="00E64F71" w:rsidP="00E64F71">
      <w:pPr>
        <w:pStyle w:val="NoSpacing"/>
        <w:tabs>
          <w:tab w:val="left" w:pos="851"/>
        </w:tabs>
        <w:spacing w:before="120" w:after="120"/>
        <w:jc w:val="both"/>
        <w:rPr>
          <w:rFonts w:ascii="Times New Roman" w:hAnsi="Times New Roman"/>
          <w:sz w:val="24"/>
          <w:szCs w:val="24"/>
        </w:rPr>
      </w:pPr>
      <w:r w:rsidRPr="00034D85">
        <w:rPr>
          <w:rFonts w:ascii="Times New Roman" w:hAnsi="Times New Roman"/>
          <w:sz w:val="24"/>
          <w:szCs w:val="24"/>
        </w:rPr>
        <w:t xml:space="preserve">Pielikumā: </w:t>
      </w:r>
    </w:p>
    <w:p w14:paraId="3C7FF5CB" w14:textId="65E5E1B8" w:rsidR="00E64F71" w:rsidRPr="00465129" w:rsidRDefault="00E64F71" w:rsidP="00E64F71">
      <w:pPr>
        <w:pStyle w:val="NoSpacing"/>
        <w:tabs>
          <w:tab w:val="left" w:pos="851"/>
        </w:tabs>
        <w:spacing w:before="120" w:after="120" w:line="360" w:lineRule="auto"/>
        <w:ind w:left="993"/>
        <w:jc w:val="both"/>
        <w:rPr>
          <w:rFonts w:ascii="Times New Roman" w:hAnsi="Times New Roman"/>
          <w:sz w:val="24"/>
          <w:szCs w:val="24"/>
        </w:rPr>
      </w:pPr>
      <w:r w:rsidRPr="00465129">
        <w:rPr>
          <w:rFonts w:ascii="Times New Roman" w:hAnsi="Times New Roman"/>
          <w:sz w:val="24"/>
          <w:szCs w:val="24"/>
        </w:rPr>
        <w:t>1.pielikums - “Tehniskā specifikācija”;</w:t>
      </w:r>
    </w:p>
    <w:p w14:paraId="14054983" w14:textId="3D4A7110" w:rsidR="00E64F71" w:rsidRPr="00851350" w:rsidRDefault="00E64F71" w:rsidP="00E64F71">
      <w:pPr>
        <w:spacing w:before="120" w:after="120" w:line="360" w:lineRule="auto"/>
        <w:ind w:firstLine="993"/>
        <w:rPr>
          <w:rFonts w:ascii="Times New Roman" w:hAnsi="Times New Roman" w:cs="Times New Roman"/>
          <w:sz w:val="24"/>
          <w:szCs w:val="24"/>
        </w:rPr>
      </w:pPr>
      <w:r w:rsidRPr="00465129">
        <w:rPr>
          <w:rFonts w:ascii="Times New Roman" w:hAnsi="Times New Roman" w:cs="Times New Roman"/>
          <w:sz w:val="24"/>
          <w:szCs w:val="24"/>
        </w:rPr>
        <w:t>2.pielikums - “</w:t>
      </w:r>
      <w:r w:rsidR="009E0140">
        <w:rPr>
          <w:rFonts w:ascii="Times New Roman" w:hAnsi="Times New Roman" w:cs="Times New Roman"/>
          <w:sz w:val="24"/>
          <w:szCs w:val="24"/>
        </w:rPr>
        <w:t xml:space="preserve">Objekta </w:t>
      </w:r>
      <w:r w:rsidR="009E0140">
        <w:rPr>
          <w:rFonts w:ascii="Times New Roman" w:eastAsia="Roboto" w:hAnsi="Times New Roman" w:cs="Times New Roman"/>
          <w:sz w:val="24"/>
          <w:szCs w:val="24"/>
        </w:rPr>
        <w:t>a</w:t>
      </w:r>
      <w:r w:rsidRPr="00465129">
        <w:rPr>
          <w:rFonts w:ascii="Times New Roman" w:eastAsia="Roboto" w:hAnsi="Times New Roman" w:cs="Times New Roman"/>
          <w:sz w:val="24"/>
          <w:szCs w:val="24"/>
        </w:rPr>
        <w:t>psekošanas apliecinājums</w:t>
      </w:r>
      <w:r w:rsidRPr="00465129">
        <w:rPr>
          <w:rFonts w:ascii="Times New Roman" w:hAnsi="Times New Roman" w:cs="Times New Roman"/>
          <w:sz w:val="24"/>
          <w:szCs w:val="24"/>
        </w:rPr>
        <w:t>”</w:t>
      </w:r>
      <w:r w:rsidR="00465129">
        <w:rPr>
          <w:rFonts w:ascii="Times New Roman" w:hAnsi="Times New Roman" w:cs="Times New Roman"/>
          <w:sz w:val="24"/>
          <w:szCs w:val="24"/>
        </w:rPr>
        <w:t>.</w:t>
      </w:r>
    </w:p>
    <w:p w14:paraId="39658190" w14:textId="77777777" w:rsidR="00B6739D" w:rsidRPr="00B6739D" w:rsidRDefault="00B6739D" w:rsidP="00B6739D">
      <w:pPr>
        <w:tabs>
          <w:tab w:val="left" w:pos="426"/>
        </w:tabs>
        <w:autoSpaceDE w:val="0"/>
        <w:autoSpaceDN w:val="0"/>
        <w:adjustRightInd w:val="0"/>
        <w:spacing w:before="80" w:after="80" w:line="240" w:lineRule="auto"/>
        <w:jc w:val="both"/>
        <w:rPr>
          <w:rFonts w:ascii="Times New Roman" w:hAnsi="Times New Roman"/>
          <w:kern w:val="0"/>
          <w:sz w:val="24"/>
          <w:szCs w:val="24"/>
          <w14:ligatures w14:val="none"/>
        </w:rPr>
      </w:pPr>
    </w:p>
    <w:p w14:paraId="47526352" w14:textId="77777777" w:rsidR="003F755C" w:rsidRDefault="003F755C"/>
    <w:sectPr w:rsidR="003F755C" w:rsidSect="00B6739D">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F03A" w14:textId="77777777" w:rsidR="00C35C50" w:rsidRDefault="00C35C50" w:rsidP="00434113">
      <w:pPr>
        <w:spacing w:after="0" w:line="240" w:lineRule="auto"/>
      </w:pPr>
      <w:r>
        <w:separator/>
      </w:r>
    </w:p>
  </w:endnote>
  <w:endnote w:type="continuationSeparator" w:id="0">
    <w:p w14:paraId="5AAE2903" w14:textId="77777777" w:rsidR="00C35C50" w:rsidRDefault="00C35C50"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000000" w:rsidP="008C061F">
            <w:pPr>
              <w:pStyle w:val="Footer"/>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4648946"/>
      <w:docPartObj>
        <w:docPartGallery w:val="Page Numbers (Bottom of Page)"/>
        <w:docPartUnique/>
      </w:docPartObj>
    </w:sdtPr>
    <w:sdtContent>
      <w:sdt>
        <w:sdtPr>
          <w:rPr>
            <w:rFonts w:ascii="Times New Roman" w:hAnsi="Times New Roman" w:cs="Times New Roman"/>
            <w:sz w:val="24"/>
            <w:szCs w:val="24"/>
          </w:rPr>
          <w:id w:val="311305308"/>
          <w:docPartObj>
            <w:docPartGallery w:val="Page Numbers (Top of Page)"/>
            <w:docPartUnique/>
          </w:docPartObj>
        </w:sdtPr>
        <w:sdtContent>
          <w:p w14:paraId="244A2C61" w14:textId="77777777" w:rsidR="00FD1055" w:rsidRDefault="00FD1055"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Footer"/>
              <w:jc w:val="center"/>
              <w:rPr>
                <w:rFonts w:ascii="Times New Roman" w:hAnsi="Times New Roman" w:cs="Times New Roman"/>
                <w:sz w:val="24"/>
                <w:szCs w:val="24"/>
              </w:rPr>
            </w:pPr>
          </w:p>
          <w:p w14:paraId="5BC1E2B8" w14:textId="36EF3FDD" w:rsidR="00FD1055" w:rsidRPr="009B563E" w:rsidRDefault="00000000" w:rsidP="007743B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6A55" w14:textId="77777777" w:rsidR="00C35C50" w:rsidRDefault="00C35C50" w:rsidP="00434113">
      <w:pPr>
        <w:spacing w:after="0" w:line="240" w:lineRule="auto"/>
      </w:pPr>
      <w:r>
        <w:separator/>
      </w:r>
    </w:p>
  </w:footnote>
  <w:footnote w:type="continuationSeparator" w:id="0">
    <w:p w14:paraId="78014B20" w14:textId="77777777" w:rsidR="00C35C50" w:rsidRDefault="00C35C50"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6821693">
    <w:abstractNumId w:val="0"/>
  </w:num>
  <w:num w:numId="2" w16cid:durableId="1682660872">
    <w:abstractNumId w:val="2"/>
  </w:num>
  <w:num w:numId="3" w16cid:durableId="841702575">
    <w:abstractNumId w:val="0"/>
    <w:lvlOverride w:ilvl="0">
      <w:startOverride w:val="4"/>
    </w:lvlOverride>
  </w:num>
  <w:num w:numId="4" w16cid:durableId="763918837">
    <w:abstractNumId w:val="3"/>
  </w:num>
  <w:num w:numId="5" w16cid:durableId="801196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76D8C"/>
    <w:rsid w:val="000B351E"/>
    <w:rsid w:val="000D6708"/>
    <w:rsid w:val="000F1E3C"/>
    <w:rsid w:val="001578EE"/>
    <w:rsid w:val="0017406B"/>
    <w:rsid w:val="0018479B"/>
    <w:rsid w:val="00187F03"/>
    <w:rsid w:val="001B0877"/>
    <w:rsid w:val="001D3702"/>
    <w:rsid w:val="001E34A1"/>
    <w:rsid w:val="00202080"/>
    <w:rsid w:val="002131DD"/>
    <w:rsid w:val="00247CDD"/>
    <w:rsid w:val="002517D3"/>
    <w:rsid w:val="00255880"/>
    <w:rsid w:val="00293504"/>
    <w:rsid w:val="002A792B"/>
    <w:rsid w:val="002D78E2"/>
    <w:rsid w:val="002F410A"/>
    <w:rsid w:val="00301868"/>
    <w:rsid w:val="00307F66"/>
    <w:rsid w:val="00330C8D"/>
    <w:rsid w:val="00344E39"/>
    <w:rsid w:val="003546D9"/>
    <w:rsid w:val="0037171E"/>
    <w:rsid w:val="0039121A"/>
    <w:rsid w:val="003E0BE1"/>
    <w:rsid w:val="003F0160"/>
    <w:rsid w:val="003F755C"/>
    <w:rsid w:val="004007DF"/>
    <w:rsid w:val="00432B5E"/>
    <w:rsid w:val="00434113"/>
    <w:rsid w:val="004560C2"/>
    <w:rsid w:val="00461C1B"/>
    <w:rsid w:val="00465129"/>
    <w:rsid w:val="004B2602"/>
    <w:rsid w:val="004E4814"/>
    <w:rsid w:val="004F5566"/>
    <w:rsid w:val="00514CDA"/>
    <w:rsid w:val="005C0262"/>
    <w:rsid w:val="006502D0"/>
    <w:rsid w:val="00651650"/>
    <w:rsid w:val="006804A0"/>
    <w:rsid w:val="00692BBC"/>
    <w:rsid w:val="00696841"/>
    <w:rsid w:val="006A5C7B"/>
    <w:rsid w:val="006E5C8B"/>
    <w:rsid w:val="006F1590"/>
    <w:rsid w:val="007001AE"/>
    <w:rsid w:val="00703A79"/>
    <w:rsid w:val="00760D1B"/>
    <w:rsid w:val="007618E3"/>
    <w:rsid w:val="00780928"/>
    <w:rsid w:val="00782694"/>
    <w:rsid w:val="007B6660"/>
    <w:rsid w:val="007E312E"/>
    <w:rsid w:val="008107CE"/>
    <w:rsid w:val="00843AED"/>
    <w:rsid w:val="008452F0"/>
    <w:rsid w:val="00860F7A"/>
    <w:rsid w:val="0087788D"/>
    <w:rsid w:val="008C17C2"/>
    <w:rsid w:val="008D5756"/>
    <w:rsid w:val="008E1EFF"/>
    <w:rsid w:val="008E4714"/>
    <w:rsid w:val="009C31B8"/>
    <w:rsid w:val="009E0140"/>
    <w:rsid w:val="009F71FA"/>
    <w:rsid w:val="00A31EAD"/>
    <w:rsid w:val="00A40A7E"/>
    <w:rsid w:val="00A86E15"/>
    <w:rsid w:val="00AA3375"/>
    <w:rsid w:val="00AC24A6"/>
    <w:rsid w:val="00AD15F3"/>
    <w:rsid w:val="00AD41CD"/>
    <w:rsid w:val="00AE5BF8"/>
    <w:rsid w:val="00B008C2"/>
    <w:rsid w:val="00B63C07"/>
    <w:rsid w:val="00B6739D"/>
    <w:rsid w:val="00B70EFC"/>
    <w:rsid w:val="00BA10EA"/>
    <w:rsid w:val="00BD5DF1"/>
    <w:rsid w:val="00BE2E49"/>
    <w:rsid w:val="00C35C50"/>
    <w:rsid w:val="00C46E12"/>
    <w:rsid w:val="00C55D00"/>
    <w:rsid w:val="00C9602D"/>
    <w:rsid w:val="00CB4EE3"/>
    <w:rsid w:val="00CD107A"/>
    <w:rsid w:val="00CF312C"/>
    <w:rsid w:val="00D327B5"/>
    <w:rsid w:val="00D44B96"/>
    <w:rsid w:val="00D6273A"/>
    <w:rsid w:val="00DD0101"/>
    <w:rsid w:val="00E066FE"/>
    <w:rsid w:val="00E24243"/>
    <w:rsid w:val="00E50209"/>
    <w:rsid w:val="00E538A7"/>
    <w:rsid w:val="00E64F71"/>
    <w:rsid w:val="00E72F56"/>
    <w:rsid w:val="00E807B5"/>
    <w:rsid w:val="00E82EE6"/>
    <w:rsid w:val="00EB75D0"/>
    <w:rsid w:val="00F17C9C"/>
    <w:rsid w:val="00F34575"/>
    <w:rsid w:val="00F4572B"/>
    <w:rsid w:val="00F978F1"/>
    <w:rsid w:val="00FB5DD9"/>
    <w:rsid w:val="00FD1055"/>
    <w:rsid w:val="00FE1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34"/>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evarte@rigassatiksm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inta.golevska@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3526</Words>
  <Characters>2010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Vineta Rūsiņa</cp:lastModifiedBy>
  <cp:revision>100</cp:revision>
  <dcterms:created xsi:type="dcterms:W3CDTF">2024-08-20T10:05:00Z</dcterms:created>
  <dcterms:modified xsi:type="dcterms:W3CDTF">2024-08-26T13:40:00Z</dcterms:modified>
</cp:coreProperties>
</file>