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07CD9" w14:textId="0BAB4EFB" w:rsidR="00FD4874" w:rsidRPr="008043D4" w:rsidRDefault="008043D4" w:rsidP="00F7321F">
      <w:pPr>
        <w:spacing w:after="0" w:line="240" w:lineRule="auto"/>
        <w:jc w:val="center"/>
        <w:rPr>
          <w:rFonts w:ascii="Times New Roman" w:hAnsi="Times New Roman" w:cs="Times New Roman"/>
          <w:sz w:val="24"/>
          <w:szCs w:val="24"/>
        </w:rPr>
      </w:pPr>
      <w:r w:rsidRPr="008043D4">
        <w:rPr>
          <w:rFonts w:ascii="Times New Roman" w:hAnsi="Times New Roman" w:cs="Times New Roman"/>
          <w:sz w:val="24"/>
          <w:szCs w:val="24"/>
        </w:rPr>
        <w:t>Pielikums Nr.</w:t>
      </w:r>
      <w:r w:rsidR="008E65EA">
        <w:rPr>
          <w:rFonts w:ascii="Times New Roman" w:hAnsi="Times New Roman" w:cs="Times New Roman"/>
          <w:sz w:val="24"/>
          <w:szCs w:val="24"/>
        </w:rPr>
        <w:t xml:space="preserve"> </w:t>
      </w:r>
      <w:r w:rsidR="0051704D">
        <w:rPr>
          <w:rFonts w:ascii="Times New Roman" w:hAnsi="Times New Roman" w:cs="Times New Roman"/>
          <w:sz w:val="24"/>
          <w:szCs w:val="24"/>
        </w:rPr>
        <w:t>2</w:t>
      </w:r>
    </w:p>
    <w:p w14:paraId="2B3ADBF8" w14:textId="6599B7CB" w:rsidR="00FD4874" w:rsidRDefault="000F5189" w:rsidP="00FD4874">
      <w:pPr>
        <w:jc w:val="center"/>
        <w:rPr>
          <w:rFonts w:ascii="Times New Roman" w:hAnsi="Times New Roman" w:cs="Times New Roman"/>
          <w:color w:val="000000"/>
          <w:sz w:val="24"/>
          <w:szCs w:val="24"/>
        </w:rPr>
      </w:pPr>
      <w:r w:rsidRPr="000F5189">
        <w:rPr>
          <w:rFonts w:ascii="Times New Roman" w:hAnsi="Times New Roman" w:cs="Times New Roman"/>
          <w:color w:val="000000"/>
          <w:sz w:val="24"/>
          <w:szCs w:val="24"/>
        </w:rPr>
        <w:t>Kravas transportlīdzekļa ar manipulatoru un kravas kasti piegāde un apkope</w:t>
      </w:r>
    </w:p>
    <w:p w14:paraId="46E47E61" w14:textId="063C0392" w:rsidR="007B694D" w:rsidRPr="007B694D" w:rsidRDefault="007B694D" w:rsidP="007B694D">
      <w:pPr>
        <w:jc w:val="center"/>
        <w:rPr>
          <w:rFonts w:ascii="Times New Roman" w:hAnsi="Times New Roman" w:cs="Times New Roman"/>
          <w:b/>
          <w:bCs/>
          <w:sz w:val="24"/>
          <w:szCs w:val="24"/>
        </w:rPr>
      </w:pPr>
      <w:r>
        <w:rPr>
          <w:rFonts w:ascii="Times New Roman" w:hAnsi="Times New Roman" w:cs="Times New Roman"/>
          <w:b/>
          <w:bCs/>
          <w:sz w:val="24"/>
          <w:szCs w:val="24"/>
        </w:rPr>
        <w:t>P</w:t>
      </w:r>
      <w:r w:rsidR="007E0122">
        <w:rPr>
          <w:rFonts w:ascii="Times New Roman" w:hAnsi="Times New Roman" w:cs="Times New Roman"/>
          <w:b/>
          <w:bCs/>
          <w:sz w:val="24"/>
          <w:szCs w:val="24"/>
        </w:rPr>
        <w:t xml:space="preserve">lānotās </w:t>
      </w:r>
      <w:r w:rsidR="00D418FA">
        <w:rPr>
          <w:rFonts w:ascii="Times New Roman" w:hAnsi="Times New Roman" w:cs="Times New Roman"/>
          <w:b/>
          <w:bCs/>
          <w:sz w:val="24"/>
          <w:szCs w:val="24"/>
        </w:rPr>
        <w:t xml:space="preserve">minimālās </w:t>
      </w:r>
      <w:r w:rsidR="007E0122">
        <w:rPr>
          <w:rFonts w:ascii="Times New Roman" w:hAnsi="Times New Roman" w:cs="Times New Roman"/>
          <w:b/>
          <w:bCs/>
          <w:sz w:val="24"/>
          <w:szCs w:val="24"/>
        </w:rPr>
        <w:t>k</w:t>
      </w:r>
      <w:r w:rsidR="00FD4874" w:rsidRPr="00FD4874">
        <w:rPr>
          <w:rFonts w:ascii="Times New Roman" w:hAnsi="Times New Roman" w:cs="Times New Roman"/>
          <w:b/>
          <w:bCs/>
          <w:sz w:val="24"/>
          <w:szCs w:val="24"/>
        </w:rPr>
        <w:t>valifikācijas prasības</w:t>
      </w:r>
    </w:p>
    <w:p w14:paraId="4C6363ED" w14:textId="464D09F0" w:rsidR="001E512C" w:rsidRPr="00CE4E06" w:rsidRDefault="001E512C" w:rsidP="001E512C">
      <w:pPr>
        <w:pStyle w:val="ListParagraph"/>
        <w:numPr>
          <w:ilvl w:val="0"/>
          <w:numId w:val="1"/>
        </w:numPr>
        <w:spacing w:after="0" w:line="240" w:lineRule="auto"/>
        <w:jc w:val="both"/>
        <w:rPr>
          <w:rFonts w:ascii="Times New Roman" w:hAnsi="Times New Roman" w:cs="Times New Roman"/>
          <w:b/>
          <w:bCs/>
          <w:color w:val="000000" w:themeColor="text1"/>
          <w:sz w:val="24"/>
          <w:szCs w:val="24"/>
        </w:rPr>
      </w:pPr>
      <w:r w:rsidRPr="00CE4E06">
        <w:rPr>
          <w:rFonts w:ascii="Times New Roman" w:hAnsi="Times New Roman" w:cs="Times New Roman"/>
          <w:b/>
          <w:bCs/>
          <w:color w:val="000000" w:themeColor="text1"/>
          <w:sz w:val="24"/>
          <w:szCs w:val="24"/>
        </w:rPr>
        <w:t>Prasības attiecībā uz pretendenta saimniecisko un finansiāli stāvokli</w:t>
      </w:r>
    </w:p>
    <w:p w14:paraId="1BFD6220" w14:textId="07448DA9" w:rsidR="001E512C" w:rsidRPr="00CE4E06" w:rsidRDefault="001E512C" w:rsidP="001E512C">
      <w:pPr>
        <w:pStyle w:val="ListParagraph"/>
        <w:numPr>
          <w:ilvl w:val="1"/>
          <w:numId w:val="1"/>
        </w:numPr>
        <w:spacing w:after="0" w:line="240" w:lineRule="auto"/>
        <w:ind w:left="709"/>
        <w:jc w:val="both"/>
        <w:rPr>
          <w:rFonts w:ascii="Times New Roman" w:hAnsi="Times New Roman"/>
          <w:color w:val="000000" w:themeColor="text1"/>
          <w:sz w:val="24"/>
          <w:szCs w:val="24"/>
        </w:rPr>
      </w:pPr>
      <w:r w:rsidRPr="00CE4E06">
        <w:rPr>
          <w:rFonts w:ascii="Times New Roman" w:eastAsia="Times New Roman" w:hAnsi="Times New Roman"/>
          <w:color w:val="000000" w:themeColor="text1"/>
          <w:spacing w:val="-3"/>
          <w:sz w:val="24"/>
          <w:szCs w:val="24"/>
        </w:rPr>
        <w:t>Pretendentam jābūt stabiliem finanšu un saimnieciskās darbības rādītājiem, kurus, piemērojot vispārpieņemtos finanšu analīzes paņēmienus, kā arī pamatojoties uz pēdējā apstiprinātā gada (202</w:t>
      </w:r>
      <w:r w:rsidR="00504641">
        <w:rPr>
          <w:rFonts w:ascii="Times New Roman" w:eastAsia="Times New Roman" w:hAnsi="Times New Roman"/>
          <w:color w:val="000000" w:themeColor="text1"/>
          <w:spacing w:val="-3"/>
          <w:sz w:val="24"/>
          <w:szCs w:val="24"/>
        </w:rPr>
        <w:t>3</w:t>
      </w:r>
      <w:r w:rsidRPr="00CE4E06">
        <w:rPr>
          <w:rFonts w:ascii="Times New Roman" w:eastAsia="Times New Roman" w:hAnsi="Times New Roman"/>
          <w:color w:val="000000" w:themeColor="text1"/>
          <w:spacing w:val="-3"/>
          <w:sz w:val="24"/>
          <w:szCs w:val="24"/>
        </w:rPr>
        <w:t>.</w:t>
      </w:r>
      <w:r w:rsidR="00504641">
        <w:rPr>
          <w:rFonts w:ascii="Times New Roman" w:eastAsia="Times New Roman" w:hAnsi="Times New Roman"/>
          <w:color w:val="000000" w:themeColor="text1"/>
          <w:spacing w:val="-3"/>
          <w:sz w:val="24"/>
          <w:szCs w:val="24"/>
        </w:rPr>
        <w:t xml:space="preserve"> </w:t>
      </w:r>
      <w:r w:rsidRPr="00CE4E06">
        <w:rPr>
          <w:rFonts w:ascii="Times New Roman" w:eastAsia="Times New Roman" w:hAnsi="Times New Roman"/>
          <w:color w:val="000000" w:themeColor="text1"/>
          <w:spacing w:val="-3"/>
          <w:sz w:val="24"/>
          <w:szCs w:val="24"/>
        </w:rPr>
        <w:t xml:space="preserve">gada) pārskata rezultātiem, raksturo </w:t>
      </w:r>
      <w:r w:rsidRPr="00CE4E06">
        <w:rPr>
          <w:rFonts w:ascii="Times New Roman" w:eastAsia="Times New Roman" w:hAnsi="Times New Roman"/>
          <w:b/>
          <w:bCs/>
          <w:color w:val="000000" w:themeColor="text1"/>
          <w:spacing w:val="-3"/>
          <w:sz w:val="24"/>
          <w:szCs w:val="24"/>
        </w:rPr>
        <w:t>pozitīvs pašu kapitāls</w:t>
      </w:r>
      <w:r w:rsidRPr="00CE4E06">
        <w:rPr>
          <w:rFonts w:ascii="Times New Roman" w:eastAsia="Times New Roman" w:hAnsi="Times New Roman"/>
          <w:color w:val="000000" w:themeColor="text1"/>
          <w:spacing w:val="-3"/>
          <w:sz w:val="24"/>
          <w:szCs w:val="24"/>
        </w:rPr>
        <w:t xml:space="preserve">. </w:t>
      </w:r>
      <w:r w:rsidRPr="00CE4E06">
        <w:rPr>
          <w:rFonts w:ascii="Times New Roman" w:hAnsi="Times New Roman"/>
          <w:color w:val="000000" w:themeColor="text1"/>
          <w:sz w:val="24"/>
          <w:szCs w:val="24"/>
        </w:rPr>
        <w:t xml:space="preserve">Pretendentiem, kuri dibināti vēlāk un kuriem neviens gada pārskats nav apstiprināts, finanšu un saimnieciskās darbības rādītāju atbilstību nolikuma šim punktam nosaka, </w:t>
      </w:r>
      <w:r w:rsidRPr="00CE4E06">
        <w:rPr>
          <w:rFonts w:ascii="Times New Roman" w:hAnsi="Times New Roman" w:cs="Times New Roman"/>
          <w:color w:val="000000" w:themeColor="text1"/>
          <w:sz w:val="24"/>
          <w:szCs w:val="24"/>
        </w:rPr>
        <w:t xml:space="preserve">pamatojoties uz pretendenta finanšu un saimnieciskās darbības pārskatu.  </w:t>
      </w:r>
    </w:p>
    <w:p w14:paraId="62AA3619" w14:textId="5CF035EA" w:rsidR="001E512C" w:rsidRPr="00CE4E06" w:rsidRDefault="001E512C" w:rsidP="001E512C">
      <w:pPr>
        <w:pStyle w:val="ListParagraph"/>
        <w:spacing w:after="0" w:line="240" w:lineRule="auto"/>
        <w:jc w:val="both"/>
        <w:rPr>
          <w:rFonts w:ascii="Times New Roman" w:eastAsia="Times New Roman" w:hAnsi="Times New Roman"/>
          <w:color w:val="000000" w:themeColor="text1"/>
          <w:spacing w:val="-3"/>
          <w:sz w:val="24"/>
          <w:szCs w:val="24"/>
        </w:rPr>
      </w:pPr>
      <w:r w:rsidRPr="00CE4E06">
        <w:rPr>
          <w:rFonts w:ascii="Times New Roman" w:eastAsia="Times New Roman" w:hAnsi="Times New Roman"/>
          <w:color w:val="000000" w:themeColor="text1"/>
          <w:spacing w:val="-3"/>
          <w:sz w:val="24"/>
          <w:szCs w:val="24"/>
        </w:rPr>
        <w:t xml:space="preserve">Ja pretendents ir apvienība, tad katram no apvienības dalībniekiem, uz kura (-u) finansiālajām spējām pretendents balstās un kurš (-i) būs finansiāli atbildīgs (-i) par iepirkuma līguma izpildi, ir jāatbilst </w:t>
      </w:r>
      <w:r w:rsidR="00775DF7">
        <w:rPr>
          <w:rFonts w:ascii="Times New Roman" w:eastAsia="Times New Roman" w:hAnsi="Times New Roman"/>
          <w:color w:val="000000" w:themeColor="text1"/>
          <w:spacing w:val="-3"/>
          <w:sz w:val="24"/>
          <w:szCs w:val="24"/>
        </w:rPr>
        <w:t>minētā</w:t>
      </w:r>
      <w:r w:rsidR="007B02F5">
        <w:rPr>
          <w:rFonts w:ascii="Times New Roman" w:eastAsia="Times New Roman" w:hAnsi="Times New Roman"/>
          <w:color w:val="000000" w:themeColor="text1"/>
          <w:spacing w:val="-3"/>
          <w:sz w:val="24"/>
          <w:szCs w:val="24"/>
        </w:rPr>
        <w:t xml:space="preserve"> punkta</w:t>
      </w:r>
      <w:r w:rsidRPr="00CE4E06">
        <w:rPr>
          <w:rFonts w:ascii="Times New Roman" w:eastAsia="Times New Roman" w:hAnsi="Times New Roman"/>
          <w:color w:val="000000" w:themeColor="text1"/>
          <w:spacing w:val="-3"/>
          <w:sz w:val="24"/>
          <w:szCs w:val="24"/>
        </w:rPr>
        <w:t xml:space="preserve"> prasībām.</w:t>
      </w:r>
    </w:p>
    <w:p w14:paraId="36EA3A12" w14:textId="3DB12D11" w:rsidR="001E512C" w:rsidRPr="00CE4E06" w:rsidRDefault="001E512C" w:rsidP="001E512C">
      <w:pPr>
        <w:pStyle w:val="ListParagraph"/>
        <w:numPr>
          <w:ilvl w:val="1"/>
          <w:numId w:val="1"/>
        </w:numPr>
        <w:spacing w:after="0" w:line="240" w:lineRule="auto"/>
        <w:jc w:val="both"/>
        <w:rPr>
          <w:rFonts w:ascii="Times New Roman" w:eastAsia="Times New Roman" w:hAnsi="Times New Roman"/>
          <w:color w:val="000000" w:themeColor="text1"/>
          <w:spacing w:val="-3"/>
          <w:sz w:val="24"/>
          <w:szCs w:val="24"/>
        </w:rPr>
      </w:pPr>
      <w:r w:rsidRPr="00CE4E06">
        <w:rPr>
          <w:rFonts w:ascii="Times New Roman" w:eastAsia="Times New Roman" w:hAnsi="Times New Roman"/>
          <w:color w:val="000000" w:themeColor="text1"/>
          <w:spacing w:val="-3"/>
          <w:sz w:val="24"/>
          <w:szCs w:val="24"/>
        </w:rPr>
        <w:t xml:space="preserve">Apliecinot atbilstību </w:t>
      </w:r>
      <w:r w:rsidR="006A5824">
        <w:rPr>
          <w:rFonts w:ascii="Times New Roman" w:eastAsia="Times New Roman" w:hAnsi="Times New Roman"/>
          <w:color w:val="000000" w:themeColor="text1"/>
          <w:spacing w:val="-3"/>
          <w:sz w:val="24"/>
          <w:szCs w:val="24"/>
        </w:rPr>
        <w:t>1</w:t>
      </w:r>
      <w:r w:rsidRPr="00CE4E06">
        <w:rPr>
          <w:rFonts w:ascii="Times New Roman" w:eastAsia="Times New Roman" w:hAnsi="Times New Roman"/>
          <w:color w:val="000000" w:themeColor="text1"/>
          <w:spacing w:val="-3"/>
          <w:sz w:val="24"/>
          <w:szCs w:val="24"/>
        </w:rPr>
        <w:t>.1.</w:t>
      </w:r>
      <w:r w:rsidR="006E772D">
        <w:rPr>
          <w:rFonts w:ascii="Times New Roman" w:eastAsia="Times New Roman" w:hAnsi="Times New Roman"/>
          <w:color w:val="000000" w:themeColor="text1"/>
          <w:spacing w:val="-3"/>
          <w:sz w:val="24"/>
          <w:szCs w:val="24"/>
        </w:rPr>
        <w:t xml:space="preserve"> </w:t>
      </w:r>
      <w:r w:rsidRPr="00CE4E06">
        <w:rPr>
          <w:rFonts w:ascii="Times New Roman" w:eastAsia="Times New Roman" w:hAnsi="Times New Roman"/>
          <w:color w:val="000000" w:themeColor="text1"/>
          <w:spacing w:val="-3"/>
          <w:sz w:val="24"/>
          <w:szCs w:val="24"/>
        </w:rPr>
        <w:t>punkta prasībām, pretendents var balstīties uz citu personu saimnieciskajām un finansiālajām iespējām. Šādā gadījumā pretendents pierāda Pasūtītājam, ka viņa rīcībā būs nepieciešamie resursi, iesniedzot šo personu apliecinājumu vai vienošanos par sadarbību iepirkuma līguma izpildē.  Pretendentam un personai, uz kuras saimnieciskajām un finansiālajām spējām kandidāts balstās, jābūt solidāri atbildīgiem par iepirkuma līguma izpildi.</w:t>
      </w:r>
    </w:p>
    <w:p w14:paraId="52C287F9" w14:textId="77777777" w:rsidR="001E512C" w:rsidRPr="00CE4E06" w:rsidRDefault="001E512C" w:rsidP="001E512C">
      <w:pPr>
        <w:spacing w:after="0" w:line="240" w:lineRule="auto"/>
        <w:ind w:left="709"/>
        <w:jc w:val="both"/>
        <w:rPr>
          <w:rFonts w:ascii="Times New Roman" w:eastAsia="Times New Roman" w:hAnsi="Times New Roman"/>
          <w:color w:val="000000" w:themeColor="text1"/>
          <w:spacing w:val="-3"/>
          <w:sz w:val="24"/>
          <w:szCs w:val="24"/>
        </w:rPr>
      </w:pPr>
    </w:p>
    <w:p w14:paraId="0BE74795" w14:textId="77777777" w:rsidR="001E512C" w:rsidRPr="00CE4E06" w:rsidRDefault="001E512C" w:rsidP="001E512C">
      <w:pPr>
        <w:pStyle w:val="ListParagraph"/>
        <w:numPr>
          <w:ilvl w:val="0"/>
          <w:numId w:val="1"/>
        </w:numPr>
        <w:spacing w:after="0" w:line="240" w:lineRule="auto"/>
        <w:jc w:val="both"/>
        <w:rPr>
          <w:rFonts w:ascii="Times New Roman" w:eastAsia="Times New Roman" w:hAnsi="Times New Roman" w:cs="Times New Roman"/>
          <w:color w:val="000000" w:themeColor="text1"/>
          <w:sz w:val="24"/>
          <w:szCs w:val="24"/>
        </w:rPr>
      </w:pPr>
      <w:bookmarkStart w:id="0" w:name="_Hlk502922621"/>
      <w:r w:rsidRPr="00CE4E06">
        <w:rPr>
          <w:rFonts w:ascii="Times New Roman" w:eastAsia="Times New Roman" w:hAnsi="Times New Roman" w:cs="Times New Roman"/>
          <w:b/>
          <w:color w:val="000000" w:themeColor="text1"/>
          <w:spacing w:val="-3"/>
          <w:sz w:val="24"/>
          <w:szCs w:val="24"/>
        </w:rPr>
        <w:t xml:space="preserve">Prasības </w:t>
      </w:r>
      <w:r w:rsidRPr="00CE4E06">
        <w:rPr>
          <w:rFonts w:ascii="Times New Roman" w:eastAsia="Times New Roman" w:hAnsi="Times New Roman" w:cs="Times New Roman"/>
          <w:b/>
          <w:color w:val="000000" w:themeColor="text1"/>
          <w:sz w:val="24"/>
          <w:szCs w:val="24"/>
        </w:rPr>
        <w:t xml:space="preserve">profesionālās darbības veikšanai </w:t>
      </w:r>
    </w:p>
    <w:p w14:paraId="42B1D6BA" w14:textId="77777777" w:rsidR="001E512C" w:rsidRDefault="001E512C" w:rsidP="001E512C">
      <w:pPr>
        <w:pStyle w:val="ListParagraph"/>
        <w:numPr>
          <w:ilvl w:val="1"/>
          <w:numId w:val="1"/>
        </w:numPr>
        <w:spacing w:after="0" w:line="240" w:lineRule="auto"/>
        <w:jc w:val="both"/>
        <w:rPr>
          <w:rFonts w:ascii="Times New Roman" w:eastAsia="Times New Roman" w:hAnsi="Times New Roman" w:cs="Times New Roman"/>
          <w:color w:val="000000" w:themeColor="text1"/>
          <w:sz w:val="24"/>
          <w:szCs w:val="24"/>
        </w:rPr>
      </w:pPr>
      <w:r w:rsidRPr="00CE4E06">
        <w:rPr>
          <w:rFonts w:ascii="Times New Roman" w:eastAsia="Times New Roman" w:hAnsi="Times New Roman" w:cs="Times New Roman"/>
          <w:color w:val="000000" w:themeColor="text1"/>
          <w:sz w:val="24"/>
          <w:szCs w:val="24"/>
        </w:rPr>
        <w:t xml:space="preserve">Pretendentam vai, ja pretendents ir piegādātāju apvienība, – visiem apvienības dalībniekiem, ir jābūt reģistrētiem Komercreģistrā vai, ja pretendents ir ārvalstu persona – reģistrētam atbilstoši attiecīgās valsts normatīvo aktu prasībām. </w:t>
      </w:r>
    </w:p>
    <w:p w14:paraId="1A40EF52" w14:textId="77777777" w:rsidR="004040D6" w:rsidRPr="00CE4E06" w:rsidRDefault="004040D6" w:rsidP="004040D6">
      <w:pPr>
        <w:pStyle w:val="ListParagraph"/>
        <w:spacing w:after="0" w:line="240" w:lineRule="auto"/>
        <w:jc w:val="both"/>
        <w:rPr>
          <w:rFonts w:ascii="Times New Roman" w:eastAsia="Times New Roman" w:hAnsi="Times New Roman" w:cs="Times New Roman"/>
          <w:color w:val="000000" w:themeColor="text1"/>
          <w:sz w:val="24"/>
          <w:szCs w:val="24"/>
        </w:rPr>
      </w:pPr>
    </w:p>
    <w:bookmarkEnd w:id="0"/>
    <w:p w14:paraId="55B5178F" w14:textId="77777777" w:rsidR="001E512C" w:rsidRPr="00CE4E06" w:rsidRDefault="001E512C" w:rsidP="001E512C">
      <w:pPr>
        <w:pStyle w:val="ListParagraph"/>
        <w:numPr>
          <w:ilvl w:val="0"/>
          <w:numId w:val="1"/>
        </w:numPr>
        <w:spacing w:after="0" w:line="240" w:lineRule="auto"/>
        <w:jc w:val="both"/>
        <w:rPr>
          <w:rFonts w:ascii="Times New Roman" w:eastAsia="Times New Roman" w:hAnsi="Times New Roman" w:cs="Times New Roman"/>
          <w:color w:val="000000" w:themeColor="text1"/>
          <w:sz w:val="24"/>
          <w:szCs w:val="24"/>
        </w:rPr>
      </w:pPr>
      <w:r w:rsidRPr="00CE4E06">
        <w:rPr>
          <w:rFonts w:ascii="Times New Roman" w:eastAsia="Times New Roman" w:hAnsi="Times New Roman" w:cs="Times New Roman"/>
          <w:b/>
          <w:color w:val="000000" w:themeColor="text1"/>
          <w:spacing w:val="-3"/>
          <w:sz w:val="24"/>
          <w:szCs w:val="24"/>
        </w:rPr>
        <w:t>Prasības tehniskajām un profesionālajām spējām</w:t>
      </w:r>
    </w:p>
    <w:p w14:paraId="5692CA87" w14:textId="36768EEC" w:rsidR="00E80094" w:rsidRPr="00967A12" w:rsidRDefault="00E80094" w:rsidP="00E80094">
      <w:pPr>
        <w:pStyle w:val="ListParagraph"/>
        <w:widowControl w:val="0"/>
        <w:numPr>
          <w:ilvl w:val="1"/>
          <w:numId w:val="1"/>
        </w:numPr>
        <w:spacing w:after="120"/>
        <w:jc w:val="both"/>
        <w:rPr>
          <w:rFonts w:ascii="Times New Roman" w:hAnsi="Times New Roman" w:cs="Times New Roman"/>
          <w:sz w:val="24"/>
          <w:szCs w:val="24"/>
        </w:rPr>
      </w:pPr>
      <w:r w:rsidRPr="00967A12">
        <w:rPr>
          <w:rFonts w:ascii="Times New Roman" w:hAnsi="Times New Roman" w:cs="Times New Roman"/>
          <w:color w:val="000000" w:themeColor="text1"/>
          <w:sz w:val="24"/>
          <w:szCs w:val="24"/>
        </w:rPr>
        <w:t xml:space="preserve">Pretendentam ir tiesības </w:t>
      </w:r>
      <w:r w:rsidR="00B9525D" w:rsidRPr="00B9525D">
        <w:rPr>
          <w:rFonts w:ascii="Times New Roman" w:hAnsi="Times New Roman" w:cs="Times New Roman"/>
          <w:color w:val="000000" w:themeColor="text1"/>
          <w:sz w:val="24"/>
          <w:szCs w:val="24"/>
        </w:rPr>
        <w:t>ir tiesības kā ražotājam vai ražotāja autorizētam pārstāvim, vai ražotāja autorizētā pārstāvja pilnvarotai personai pārdot piedāvājumā norādītā (ražotāja) transportlīdzekli un veikt tā apkopes un nodrošināt garantijas servisu</w:t>
      </w:r>
      <w:r w:rsidRPr="00967A12">
        <w:rPr>
          <w:rFonts w:ascii="Times New Roman" w:hAnsi="Times New Roman" w:cs="Times New Roman"/>
          <w:color w:val="000000" w:themeColor="text1"/>
          <w:sz w:val="24"/>
          <w:szCs w:val="24"/>
        </w:rPr>
        <w:t xml:space="preserve">. </w:t>
      </w:r>
    </w:p>
    <w:p w14:paraId="58707AA1" w14:textId="77777777" w:rsidR="00E80094" w:rsidRPr="00967A12" w:rsidRDefault="00E80094" w:rsidP="00E80094">
      <w:pPr>
        <w:pStyle w:val="ListParagraph"/>
        <w:widowControl w:val="0"/>
        <w:numPr>
          <w:ilvl w:val="1"/>
          <w:numId w:val="1"/>
        </w:numPr>
        <w:spacing w:after="120"/>
        <w:jc w:val="both"/>
        <w:rPr>
          <w:rFonts w:ascii="Times New Roman" w:hAnsi="Times New Roman" w:cs="Times New Roman"/>
          <w:sz w:val="24"/>
          <w:szCs w:val="24"/>
        </w:rPr>
      </w:pPr>
      <w:r w:rsidRPr="00967A12">
        <w:rPr>
          <w:rFonts w:ascii="Times New Roman" w:hAnsi="Times New Roman" w:cs="Times New Roman"/>
          <w:sz w:val="24"/>
          <w:szCs w:val="24"/>
        </w:rPr>
        <w:t>Ja Pretendents ir piegādātāju apvienība, tad vismaz vienam no piegādātāju apvienības dalībniekiem jāatbilst šajā punktā noteiktajai prasībai.</w:t>
      </w:r>
    </w:p>
    <w:p w14:paraId="3E84E163" w14:textId="77777777" w:rsidR="003F0836" w:rsidRPr="003F0836" w:rsidRDefault="003F0836" w:rsidP="003F0836">
      <w:pPr>
        <w:widowControl w:val="0"/>
        <w:autoSpaceDE w:val="0"/>
        <w:autoSpaceDN w:val="0"/>
        <w:adjustRightInd w:val="0"/>
        <w:spacing w:after="120" w:line="276" w:lineRule="auto"/>
        <w:jc w:val="both"/>
        <w:rPr>
          <w:rFonts w:ascii="Times New Roman" w:hAnsi="Times New Roman" w:cs="Times New Roman"/>
          <w:sz w:val="24"/>
          <w:szCs w:val="24"/>
        </w:rPr>
      </w:pPr>
    </w:p>
    <w:sectPr w:rsidR="003F0836" w:rsidRPr="003F0836" w:rsidSect="00FD4874">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49AD0" w14:textId="77777777" w:rsidR="00FE1507" w:rsidRDefault="00FE1507" w:rsidP="007B694D">
      <w:pPr>
        <w:spacing w:after="0" w:line="240" w:lineRule="auto"/>
      </w:pPr>
      <w:r>
        <w:separator/>
      </w:r>
    </w:p>
  </w:endnote>
  <w:endnote w:type="continuationSeparator" w:id="0">
    <w:p w14:paraId="0D96228B" w14:textId="77777777" w:rsidR="00FE1507" w:rsidRDefault="00FE1507" w:rsidP="007B6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FE284" w14:textId="77777777" w:rsidR="00FE1507" w:rsidRDefault="00FE1507" w:rsidP="007B694D">
      <w:pPr>
        <w:spacing w:after="0" w:line="240" w:lineRule="auto"/>
      </w:pPr>
      <w:r>
        <w:separator/>
      </w:r>
    </w:p>
  </w:footnote>
  <w:footnote w:type="continuationSeparator" w:id="0">
    <w:p w14:paraId="3CB3638E" w14:textId="77777777" w:rsidR="00FE1507" w:rsidRDefault="00FE1507" w:rsidP="007B69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416"/>
    <w:multiLevelType w:val="multilevel"/>
    <w:tmpl w:val="886614B8"/>
    <w:lvl w:ilvl="0">
      <w:start w:val="1"/>
      <w:numFmt w:val="decimal"/>
      <w:pStyle w:val="StyleStyle1Justified"/>
      <w:lvlText w:val="%1."/>
      <w:lvlJc w:val="left"/>
      <w:pPr>
        <w:tabs>
          <w:tab w:val="num" w:pos="567"/>
        </w:tabs>
        <w:ind w:left="567" w:hanging="567"/>
      </w:pPr>
      <w:rPr>
        <w:rFonts w:cs="Times New Roman"/>
      </w:rPr>
    </w:lvl>
    <w:lvl w:ilvl="1">
      <w:start w:val="1"/>
      <w:numFmt w:val="decimal"/>
      <w:pStyle w:val="StyleStyle2Justified"/>
      <w:lvlText w:val="%1.%2."/>
      <w:lvlJc w:val="left"/>
      <w:pPr>
        <w:tabs>
          <w:tab w:val="num" w:pos="1134"/>
        </w:tabs>
        <w:ind w:left="1134" w:hanging="567"/>
      </w:pPr>
      <w:rPr>
        <w:rFonts w:cs="Times New Roman"/>
      </w:rPr>
    </w:lvl>
    <w:lvl w:ilvl="2">
      <w:start w:val="1"/>
      <w:numFmt w:val="decimal"/>
      <w:lvlText w:val="%1.%2.%3."/>
      <w:lvlJc w:val="left"/>
      <w:pPr>
        <w:tabs>
          <w:tab w:val="num" w:pos="1985"/>
        </w:tabs>
        <w:ind w:left="1985" w:hanging="851"/>
      </w:pPr>
      <w:rPr>
        <w:rFonts w:cs="Times New Roman"/>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15:restartNumberingAfterBreak="0">
    <w:nsid w:val="0486350A"/>
    <w:multiLevelType w:val="multilevel"/>
    <w:tmpl w:val="66A086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7D3A61A3"/>
    <w:multiLevelType w:val="multilevel"/>
    <w:tmpl w:val="E8989D4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399937039">
    <w:abstractNumId w:val="2"/>
  </w:num>
  <w:num w:numId="2" w16cid:durableId="990905819">
    <w:abstractNumId w:val="0"/>
  </w:num>
  <w:num w:numId="3" w16cid:durableId="211426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874"/>
    <w:rsid w:val="00015A08"/>
    <w:rsid w:val="000222A7"/>
    <w:rsid w:val="000710F9"/>
    <w:rsid w:val="000F5189"/>
    <w:rsid w:val="001B34E5"/>
    <w:rsid w:val="001E512C"/>
    <w:rsid w:val="00276174"/>
    <w:rsid w:val="0030359D"/>
    <w:rsid w:val="00353ED2"/>
    <w:rsid w:val="003F0836"/>
    <w:rsid w:val="00403D68"/>
    <w:rsid w:val="004040D6"/>
    <w:rsid w:val="004A4835"/>
    <w:rsid w:val="00504641"/>
    <w:rsid w:val="0051704D"/>
    <w:rsid w:val="0059146D"/>
    <w:rsid w:val="005E25E0"/>
    <w:rsid w:val="006A5824"/>
    <w:rsid w:val="006E772D"/>
    <w:rsid w:val="00775DF7"/>
    <w:rsid w:val="007B02F5"/>
    <w:rsid w:val="007B694D"/>
    <w:rsid w:val="007E0122"/>
    <w:rsid w:val="008043D4"/>
    <w:rsid w:val="0082688B"/>
    <w:rsid w:val="008E65EA"/>
    <w:rsid w:val="00967A12"/>
    <w:rsid w:val="00B9525D"/>
    <w:rsid w:val="00BD4EB2"/>
    <w:rsid w:val="00C302C5"/>
    <w:rsid w:val="00D118A8"/>
    <w:rsid w:val="00D35D9A"/>
    <w:rsid w:val="00D367E0"/>
    <w:rsid w:val="00D418FA"/>
    <w:rsid w:val="00D955FB"/>
    <w:rsid w:val="00DC6038"/>
    <w:rsid w:val="00E1060B"/>
    <w:rsid w:val="00E80094"/>
    <w:rsid w:val="00ED261B"/>
    <w:rsid w:val="00F02318"/>
    <w:rsid w:val="00F7321F"/>
    <w:rsid w:val="00FD4874"/>
    <w:rsid w:val="00FE1507"/>
    <w:rsid w:val="00FE58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71BD7"/>
  <w15:chartTrackingRefBased/>
  <w15:docId w15:val="{8D16151F-DC65-4AE0-ADAE-33C5DD52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874"/>
  </w:style>
  <w:style w:type="paragraph" w:styleId="Heading1">
    <w:name w:val="heading 1"/>
    <w:basedOn w:val="Normal"/>
    <w:next w:val="Normal"/>
    <w:link w:val="Heading1Char"/>
    <w:qFormat/>
    <w:rsid w:val="0030359D"/>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list paragraph,h&amp;p list paragraph,saistīto dokumentu saraksts,syle 1"/>
    <w:basedOn w:val="Normal"/>
    <w:link w:val="ListParagraphChar"/>
    <w:uiPriority w:val="34"/>
    <w:qFormat/>
    <w:rsid w:val="001B34E5"/>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1B34E5"/>
  </w:style>
  <w:style w:type="character" w:customStyle="1" w:styleId="Heading1Char">
    <w:name w:val="Heading 1 Char"/>
    <w:basedOn w:val="DefaultParagraphFont"/>
    <w:link w:val="Heading1"/>
    <w:rsid w:val="0030359D"/>
    <w:rPr>
      <w:rFonts w:asciiTheme="majorHAnsi" w:eastAsiaTheme="majorEastAsia" w:hAnsiTheme="majorHAnsi" w:cstheme="majorBidi"/>
      <w:b/>
      <w:bCs/>
      <w:color w:val="2F5496" w:themeColor="accent1" w:themeShade="BF"/>
      <w:sz w:val="28"/>
      <w:szCs w:val="28"/>
      <w:lang w:val="en-GB"/>
    </w:rPr>
  </w:style>
  <w:style w:type="paragraph" w:customStyle="1" w:styleId="StyleStyle2Justified">
    <w:name w:val="Style Style2 + Justified"/>
    <w:basedOn w:val="Normal"/>
    <w:rsid w:val="0030359D"/>
    <w:pPr>
      <w:numPr>
        <w:ilvl w:val="1"/>
        <w:numId w:val="2"/>
      </w:numPr>
      <w:spacing w:before="240" w:after="120" w:line="240" w:lineRule="auto"/>
      <w:jc w:val="both"/>
    </w:pPr>
    <w:rPr>
      <w:rFonts w:ascii="Times New Roman" w:eastAsia="Times New Roman" w:hAnsi="Times New Roman" w:cs="Times New Roman"/>
      <w:b/>
      <w:bCs/>
      <w:sz w:val="24"/>
      <w:szCs w:val="20"/>
    </w:rPr>
  </w:style>
  <w:style w:type="paragraph" w:customStyle="1" w:styleId="StyleStyle1Justified">
    <w:name w:val="Style Style1 + Justified"/>
    <w:basedOn w:val="Normal"/>
    <w:rsid w:val="0030359D"/>
    <w:pPr>
      <w:numPr>
        <w:numId w:val="2"/>
      </w:numPr>
      <w:tabs>
        <w:tab w:val="num" w:pos="1134"/>
      </w:tabs>
      <w:spacing w:before="40" w:after="40" w:line="240" w:lineRule="auto"/>
      <w:jc w:val="both"/>
    </w:pPr>
    <w:rPr>
      <w:rFonts w:ascii="Times New Roman" w:eastAsia="Times New Roman" w:hAnsi="Times New Roman" w:cs="Times New Roman"/>
      <w:sz w:val="24"/>
      <w:szCs w:val="20"/>
    </w:rPr>
  </w:style>
  <w:style w:type="table" w:styleId="TableGrid">
    <w:name w:val="Table Grid"/>
    <w:basedOn w:val="TableNormal"/>
    <w:uiPriority w:val="39"/>
    <w:rsid w:val="003F0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B694D"/>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B694D"/>
    <w:rPr>
      <w:rFonts w:ascii="Arial" w:eastAsia="Times New Roman" w:hAnsi="Arial" w:cs="Times New Roman"/>
      <w:sz w:val="20"/>
      <w:szCs w:val="20"/>
    </w:rPr>
  </w:style>
  <w:style w:type="character" w:styleId="FootnoteReference">
    <w:name w:val="footnote reference"/>
    <w:uiPriority w:val="99"/>
    <w:rsid w:val="007B69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1350</Words>
  <Characters>771</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Meiberga</dc:creator>
  <cp:keywords/>
  <dc:description/>
  <cp:lastModifiedBy>Artūrs Savickis</cp:lastModifiedBy>
  <cp:revision>19</cp:revision>
  <dcterms:created xsi:type="dcterms:W3CDTF">2023-07-21T07:53:00Z</dcterms:created>
  <dcterms:modified xsi:type="dcterms:W3CDTF">2024-09-06T07:23:00Z</dcterms:modified>
</cp:coreProperties>
</file>