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B85" w14:textId="77777777" w:rsidR="00A90E66" w:rsidRPr="00A90E66" w:rsidRDefault="00A90E66" w:rsidP="00A9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E66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30CB0A78" w14:textId="77777777" w:rsidR="00276FAA" w:rsidRDefault="00276FAA" w:rsidP="00276FAA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E544C1">
        <w:rPr>
          <w:rFonts w:ascii="Times New Roman" w:hAnsi="Times New Roman"/>
          <w:i/>
          <w:iCs/>
        </w:rPr>
        <w:t>Telekomunikāciju pakalpojuma nodrošināšana</w:t>
      </w:r>
    </w:p>
    <w:p w14:paraId="26AA9A06" w14:textId="77777777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rPr>
          <w:color w:val="000000" w:themeColor="text1"/>
          <w:szCs w:val="24"/>
        </w:rPr>
      </w:pPr>
    </w:p>
    <w:p w14:paraId="2F6A8CD4" w14:textId="23102EB5" w:rsidR="00A90E66" w:rsidRDefault="00A90E66" w:rsidP="00A90E66">
      <w:pPr>
        <w:pStyle w:val="ListBullet4"/>
        <w:numPr>
          <w:ilvl w:val="0"/>
          <w:numId w:val="0"/>
        </w:numPr>
        <w:tabs>
          <w:tab w:val="left" w:pos="72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Datums: </w:t>
      </w:r>
      <w:r>
        <w:rPr>
          <w:szCs w:val="24"/>
        </w:rPr>
        <w:t xml:space="preserve">2024. gada ___. </w:t>
      </w:r>
      <w:bookmarkStart w:id="0" w:name="_Hlk120803553"/>
      <w:r>
        <w:rPr>
          <w:szCs w:val="24"/>
        </w:rPr>
        <w:t>________</w:t>
      </w:r>
      <w:bookmarkEnd w:id="0"/>
      <w:r>
        <w:rPr>
          <w:szCs w:val="24"/>
        </w:rPr>
        <w:t>.</w:t>
      </w:r>
    </w:p>
    <w:p w14:paraId="25A977DC" w14:textId="77777777" w:rsidR="00A90E66" w:rsidRDefault="00A90E66" w:rsidP="00FB7C7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A90E66" w14:paraId="7D0C31D7" w14:textId="77777777" w:rsidTr="00B86A40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67FA67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 pilns nosaukums*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E2632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E66" w14:paraId="2D0741A9" w14:textId="77777777" w:rsidTr="00B86A40">
        <w:trPr>
          <w:cantSplit/>
          <w:trHeight w:val="2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E0F19A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B62" w14:textId="77777777" w:rsidR="00A90E66" w:rsidRDefault="00A90E6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6EA8F8" w14:textId="77777777" w:rsidR="00A90E66" w:rsidRDefault="00A90E66" w:rsidP="00FB7C7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5044"/>
      </w:tblGrid>
      <w:tr w:rsidR="00406524" w14:paraId="5F6EF4BE" w14:textId="77777777" w:rsidTr="00B86A40">
        <w:trPr>
          <w:cantSplit/>
          <w:trHeight w:val="36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54EAE3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258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24" w14:paraId="1E244387" w14:textId="77777777" w:rsidTr="00B86A40">
        <w:trPr>
          <w:cantSplit/>
          <w:trHeight w:val="41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B005D9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789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24" w14:paraId="1A1A8957" w14:textId="77777777" w:rsidTr="00B86A40">
        <w:trPr>
          <w:cantSplit/>
          <w:trHeight w:val="40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03F5E78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36C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524" w14:paraId="6AE2EBAA" w14:textId="77777777" w:rsidTr="00B86A40">
        <w:trPr>
          <w:cantSplit/>
          <w:trHeight w:val="41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138EE6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DB9" w14:textId="77777777" w:rsidR="00406524" w:rsidRDefault="004065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77C0B0" w14:textId="77777777" w:rsidR="00A90E66" w:rsidRDefault="00A90E66" w:rsidP="00A90E66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- Pretendents</w:t>
      </w:r>
    </w:p>
    <w:p w14:paraId="09B09B82" w14:textId="77777777" w:rsidR="00035BFE" w:rsidRPr="005D78F1" w:rsidRDefault="00035BFE" w:rsidP="00FB7C74">
      <w:pPr>
        <w:numPr>
          <w:ilvl w:val="0"/>
          <w:numId w:val="3"/>
        </w:numPr>
        <w:spacing w:before="120" w:after="12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IEPIRKUMA PRIEKŠMETA VISPĀRĪGS RAKSTUROJUMS</w:t>
      </w:r>
    </w:p>
    <w:p w14:paraId="74FBCC69" w14:textId="009C4D68" w:rsidR="00B66B8A" w:rsidRPr="000067B1" w:rsidRDefault="00035BFE" w:rsidP="00017527">
      <w:pPr>
        <w:pStyle w:val="ListBullet4"/>
        <w:numPr>
          <w:ilvl w:val="0"/>
          <w:numId w:val="0"/>
        </w:numPr>
        <w:spacing w:line="276" w:lineRule="auto"/>
        <w:rPr>
          <w:szCs w:val="24"/>
        </w:rPr>
      </w:pPr>
      <w:r w:rsidRPr="000067B1">
        <w:rPr>
          <w:b/>
          <w:bCs/>
          <w:szCs w:val="24"/>
        </w:rPr>
        <w:t xml:space="preserve">3.1. </w:t>
      </w:r>
      <w:r w:rsidR="00B66B8A" w:rsidRPr="000067B1">
        <w:rPr>
          <w:szCs w:val="24"/>
        </w:rPr>
        <w:t>Iepirkuma priekšmets ir t</w:t>
      </w:r>
      <w:r w:rsidRPr="000067B1">
        <w:rPr>
          <w:szCs w:val="24"/>
        </w:rPr>
        <w:t>elekomunikāciju pakalpojuma nodrošināšana</w:t>
      </w:r>
      <w:r w:rsidR="00112CE3" w:rsidRPr="000067B1">
        <w:rPr>
          <w:szCs w:val="24"/>
        </w:rPr>
        <w:t xml:space="preserve">, </w:t>
      </w:r>
      <w:r w:rsidRPr="000067B1">
        <w:rPr>
          <w:szCs w:val="24"/>
        </w:rPr>
        <w:t xml:space="preserve">balss un datu pakalpojumi, sakaru sistēmas uzturēšana, </w:t>
      </w:r>
      <w:r w:rsidR="00AE2805" w:rsidRPr="000067B1">
        <w:rPr>
          <w:szCs w:val="24"/>
          <w:shd w:val="clear" w:color="auto" w:fill="FFFFFF"/>
        </w:rPr>
        <w:t>autostāvvietu un transporta saimniecības</w:t>
      </w:r>
      <w:r w:rsidRPr="000067B1">
        <w:rPr>
          <w:szCs w:val="24"/>
        </w:rPr>
        <w:t xml:space="preserve"> sarunu ieraksta aprīkojuma apkalpošana</w:t>
      </w:r>
      <w:r w:rsidR="00112CE3" w:rsidRPr="000067B1">
        <w:rPr>
          <w:szCs w:val="24"/>
        </w:rPr>
        <w:t>,</w:t>
      </w:r>
      <w:r w:rsidR="00B66B8A" w:rsidRPr="000067B1">
        <w:rPr>
          <w:szCs w:val="24"/>
        </w:rPr>
        <w:t xml:space="preserve"> (turpmāk – Pakalpojums), saskaņā ar RP SIA “Rīgas satiksme” nepieciešamo vajadzību pakalpojums tiek dalīts sekojošās iepirkuma daļās:</w:t>
      </w:r>
    </w:p>
    <w:p w14:paraId="5DFE8A33" w14:textId="6AE9E34A" w:rsidR="00B9272E" w:rsidRPr="000067B1" w:rsidRDefault="00B66B8A" w:rsidP="00017527">
      <w:pPr>
        <w:pStyle w:val="BodyText2"/>
        <w:numPr>
          <w:ilvl w:val="0"/>
          <w:numId w:val="9"/>
        </w:numPr>
        <w:spacing w:line="276" w:lineRule="auto"/>
        <w:ind w:left="924" w:right="-2" w:hanging="357"/>
        <w:outlineLvl w:val="9"/>
        <w:rPr>
          <w:rFonts w:ascii="Times New Roman" w:hAnsi="Times New Roman"/>
          <w:b/>
          <w:bCs/>
          <w:szCs w:val="24"/>
        </w:rPr>
      </w:pPr>
      <w:r w:rsidRPr="000067B1">
        <w:rPr>
          <w:rFonts w:ascii="Times New Roman" w:hAnsi="Times New Roman"/>
          <w:b/>
          <w:bCs/>
          <w:szCs w:val="24"/>
        </w:rPr>
        <w:t xml:space="preserve">daļa </w:t>
      </w:r>
      <w:r w:rsidR="00B9272E" w:rsidRPr="000067B1">
        <w:rPr>
          <w:rFonts w:ascii="Times New Roman" w:hAnsi="Times New Roman"/>
          <w:b/>
          <w:bCs/>
          <w:szCs w:val="24"/>
        </w:rPr>
        <w:t>–</w:t>
      </w:r>
      <w:r w:rsidRPr="000067B1">
        <w:rPr>
          <w:rFonts w:ascii="Times New Roman" w:hAnsi="Times New Roman"/>
          <w:b/>
          <w:bCs/>
          <w:szCs w:val="24"/>
        </w:rPr>
        <w:t xml:space="preserve"> </w:t>
      </w:r>
      <w:r w:rsidR="00B9272E" w:rsidRPr="000067B1">
        <w:rPr>
          <w:rFonts w:ascii="Times New Roman" w:hAnsi="Times New Roman"/>
          <w:szCs w:val="24"/>
        </w:rPr>
        <w:t>“Balss telekomunikāciju un virtuālo risinājumu servisa atbalsts”</w:t>
      </w:r>
    </w:p>
    <w:p w14:paraId="7A0353E9" w14:textId="4382612C" w:rsidR="00946CC6" w:rsidRPr="000067B1" w:rsidRDefault="00B66B8A" w:rsidP="00017527">
      <w:pPr>
        <w:pStyle w:val="BodyText2"/>
        <w:numPr>
          <w:ilvl w:val="0"/>
          <w:numId w:val="9"/>
        </w:numPr>
        <w:spacing w:line="276" w:lineRule="auto"/>
        <w:ind w:left="924" w:right="-2" w:hanging="357"/>
        <w:outlineLvl w:val="9"/>
        <w:rPr>
          <w:rFonts w:ascii="Times New Roman" w:hAnsi="Times New Roman"/>
          <w:b/>
          <w:bCs/>
          <w:szCs w:val="24"/>
        </w:rPr>
      </w:pPr>
      <w:r w:rsidRPr="000067B1">
        <w:rPr>
          <w:rFonts w:ascii="Times New Roman" w:hAnsi="Times New Roman"/>
          <w:b/>
          <w:bCs/>
          <w:szCs w:val="24"/>
        </w:rPr>
        <w:t xml:space="preserve">daļa – </w:t>
      </w:r>
      <w:r w:rsidR="00946CC6" w:rsidRPr="000067B1">
        <w:rPr>
          <w:rFonts w:ascii="Times New Roman" w:hAnsi="Times New Roman"/>
          <w:szCs w:val="24"/>
        </w:rPr>
        <w:t>“Balss</w:t>
      </w:r>
      <w:r w:rsidR="00944CA8">
        <w:rPr>
          <w:rFonts w:ascii="Times New Roman" w:hAnsi="Times New Roman"/>
          <w:szCs w:val="24"/>
        </w:rPr>
        <w:t xml:space="preserve"> sakaru</w:t>
      </w:r>
      <w:r w:rsidR="00946CC6" w:rsidRPr="000067B1">
        <w:rPr>
          <w:rFonts w:ascii="Times New Roman" w:hAnsi="Times New Roman"/>
          <w:szCs w:val="24"/>
        </w:rPr>
        <w:t xml:space="preserve"> pakalpojumi”</w:t>
      </w:r>
    </w:p>
    <w:p w14:paraId="31D91CB8" w14:textId="0C2BEC37" w:rsidR="00B17824" w:rsidRPr="000067B1" w:rsidRDefault="000067B1" w:rsidP="00017527">
      <w:pPr>
        <w:pStyle w:val="BodyText2"/>
        <w:tabs>
          <w:tab w:val="clear" w:pos="0"/>
        </w:tabs>
        <w:spacing w:before="120" w:after="120" w:line="276" w:lineRule="auto"/>
        <w:ind w:right="-2"/>
        <w:outlineLvl w:val="9"/>
        <w:rPr>
          <w:rFonts w:ascii="Times New Roman" w:hAnsi="Times New Roman"/>
          <w:b/>
          <w:bCs/>
          <w:szCs w:val="24"/>
        </w:rPr>
      </w:pPr>
      <w:r w:rsidRPr="000067B1">
        <w:rPr>
          <w:rFonts w:ascii="Times New Roman" w:hAnsi="Times New Roman"/>
          <w:b/>
          <w:bCs/>
          <w:szCs w:val="24"/>
        </w:rPr>
        <w:t>3.2.</w:t>
      </w:r>
      <w:r w:rsidRPr="000067B1">
        <w:rPr>
          <w:rFonts w:ascii="Times New Roman" w:hAnsi="Times New Roman"/>
          <w:szCs w:val="24"/>
        </w:rPr>
        <w:t xml:space="preserve"> Pakalpojuma </w:t>
      </w:r>
      <w:r w:rsidRPr="000067B1">
        <w:rPr>
          <w:rFonts w:ascii="Times New Roman" w:hAnsi="Times New Roman"/>
          <w:szCs w:val="24"/>
          <w:lang w:eastAsia="lv-LV"/>
        </w:rPr>
        <w:t xml:space="preserve">sniegšana </w:t>
      </w:r>
      <w:r w:rsidRPr="000067B1">
        <w:rPr>
          <w:rFonts w:ascii="Times New Roman" w:hAnsi="Times New Roman"/>
          <w:szCs w:val="24"/>
        </w:rPr>
        <w:t xml:space="preserve">Rīgas pilsētas administratīvās teritorijas robežās </w:t>
      </w:r>
      <w:r w:rsidRPr="000067B1">
        <w:rPr>
          <w:rFonts w:ascii="Times New Roman" w:hAnsi="Times New Roman"/>
          <w:szCs w:val="24"/>
          <w:lang w:eastAsia="lv-LV"/>
        </w:rPr>
        <w:t>Pasūtītāja norādītajās adresēs.</w:t>
      </w:r>
    </w:p>
    <w:p w14:paraId="6F0F17EF" w14:textId="33BB1F4B" w:rsidR="000067B1" w:rsidRDefault="00394D01" w:rsidP="00017527">
      <w:pPr>
        <w:tabs>
          <w:tab w:val="left" w:pos="720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067B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067B1" w:rsidRPr="000067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67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67B1" w:rsidRPr="000067B1">
        <w:rPr>
          <w:rFonts w:ascii="Times New Roman" w:hAnsi="Times New Roman"/>
          <w:sz w:val="24"/>
          <w:szCs w:val="24"/>
          <w:lang w:eastAsia="lv-LV"/>
        </w:rPr>
        <w:t>Pakalpojuma sniegšanas laiks 5 gadi.</w:t>
      </w:r>
    </w:p>
    <w:p w14:paraId="51099152" w14:textId="7B9670C3" w:rsidR="00017527" w:rsidRPr="00017527" w:rsidRDefault="00017527" w:rsidP="0001752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2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3.4.</w:t>
      </w:r>
      <w:r w:rsidRPr="0001752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17527">
        <w:rPr>
          <w:rFonts w:ascii="Times New Roman" w:hAnsi="Times New Roman" w:cs="Times New Roman"/>
          <w:sz w:val="24"/>
          <w:szCs w:val="24"/>
        </w:rPr>
        <w:t>Ja piedāvājuma kopējā cena pārsniegs 41 990,00 EUR bez PVN, tiks organizēts atklāts konkurss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7527">
        <w:rPr>
          <w:rFonts w:ascii="Times New Roman" w:eastAsia="Times New Roman" w:hAnsi="Times New Roman" w:cs="Times New Roman"/>
          <w:sz w:val="24"/>
          <w:szCs w:val="24"/>
        </w:rPr>
        <w:t>pieteikumā iekļautā informācija tiks izmantota, lai sagatavotu iepirkuma dokumentāciju.</w:t>
      </w:r>
    </w:p>
    <w:p w14:paraId="70DF84BB" w14:textId="2B9E3365" w:rsidR="00394D01" w:rsidRPr="000067B1" w:rsidRDefault="000067B1" w:rsidP="00017527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0067B1">
        <w:rPr>
          <w:rFonts w:ascii="Times New Roman" w:hAnsi="Times New Roman"/>
          <w:b/>
          <w:bCs/>
          <w:szCs w:val="24"/>
        </w:rPr>
        <w:t>3.</w:t>
      </w:r>
      <w:r w:rsidR="00017527">
        <w:rPr>
          <w:rFonts w:ascii="Times New Roman" w:hAnsi="Times New Roman"/>
          <w:b/>
          <w:bCs/>
          <w:szCs w:val="24"/>
        </w:rPr>
        <w:t>5</w:t>
      </w:r>
      <w:r w:rsidRPr="000067B1">
        <w:rPr>
          <w:rFonts w:ascii="Times New Roman" w:hAnsi="Times New Roman"/>
          <w:b/>
          <w:bCs/>
          <w:szCs w:val="24"/>
        </w:rPr>
        <w:t>.</w:t>
      </w:r>
      <w:r w:rsidRPr="000067B1">
        <w:rPr>
          <w:rFonts w:ascii="Times New Roman" w:hAnsi="Times New Roman"/>
          <w:szCs w:val="24"/>
        </w:rPr>
        <w:t xml:space="preserve"> </w:t>
      </w:r>
      <w:r w:rsidR="00394D01" w:rsidRPr="000067B1">
        <w:rPr>
          <w:rFonts w:ascii="Times New Roman" w:hAnsi="Times New Roman"/>
          <w:szCs w:val="24"/>
        </w:rPr>
        <w:t>Esam iepazinušies ar tehnisko specifikāciju un atzīstam to par:</w:t>
      </w:r>
    </w:p>
    <w:p w14:paraId="5812E7B1" w14:textId="4C4E0DE9" w:rsidR="008B377D" w:rsidRPr="000067B1" w:rsidRDefault="005E7FEF" w:rsidP="00017527">
      <w:pPr>
        <w:tabs>
          <w:tab w:val="left" w:pos="720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978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77D" w:rsidRPr="000067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B377D" w:rsidRPr="000067B1">
        <w:rPr>
          <w:rFonts w:ascii="Times New Roman" w:eastAsia="Times New Roman" w:hAnsi="Times New Roman" w:cs="Times New Roman"/>
          <w:sz w:val="24"/>
          <w:szCs w:val="24"/>
        </w:rPr>
        <w:t xml:space="preserve"> Izpildāmu, un tās saturs ir pietiekams, lai iesniegtu piedāvājumu;</w:t>
      </w:r>
    </w:p>
    <w:p w14:paraId="684F4704" w14:textId="77777777" w:rsidR="008B377D" w:rsidRPr="000067B1" w:rsidRDefault="005E7FEF" w:rsidP="00017527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158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77D" w:rsidRPr="000067B1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8B377D" w:rsidRPr="000067B1">
        <w:rPr>
          <w:rFonts w:ascii="Times New Roman" w:eastAsia="Times New Roman" w:hAnsi="Times New Roman" w:cs="Times New Roman"/>
          <w:sz w:val="24"/>
          <w:szCs w:val="24"/>
        </w:rPr>
        <w:t xml:space="preserve"> Pilnveidojamu:</w:t>
      </w:r>
    </w:p>
    <w:tbl>
      <w:tblPr>
        <w:tblStyle w:val="TableGrid"/>
        <w:tblW w:w="8363" w:type="dxa"/>
        <w:jc w:val="center"/>
        <w:tblInd w:w="0" w:type="dxa"/>
        <w:tblLook w:val="04A0" w:firstRow="1" w:lastRow="0" w:firstColumn="1" w:lastColumn="0" w:noHBand="0" w:noVBand="1"/>
      </w:tblPr>
      <w:tblGrid>
        <w:gridCol w:w="8363"/>
      </w:tblGrid>
      <w:tr w:rsidR="008B377D" w:rsidRPr="008B377D" w14:paraId="3BB49827" w14:textId="77777777" w:rsidTr="007E039C">
        <w:trPr>
          <w:trHeight w:val="92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CDD" w14:textId="77777777" w:rsidR="008B377D" w:rsidRPr="008B377D" w:rsidRDefault="008B377D" w:rsidP="008B377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B37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tehniskā piedāvājuma forma ir pilnveidojama, </w:t>
            </w:r>
            <w:proofErr w:type="gramStart"/>
            <w:r w:rsidRPr="008B37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</w:t>
            </w:r>
            <w:proofErr w:type="gramEnd"/>
            <w:r w:rsidRPr="008B37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norādiet, ko tieši nepieciešams pilnveidot vai kāda informācija ir neskaidra vai nepietiekoša.</w:t>
            </w:r>
          </w:p>
          <w:p w14:paraId="594B6027" w14:textId="77777777" w:rsidR="008B377D" w:rsidRPr="008B377D" w:rsidRDefault="008B377D" w:rsidP="008B377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77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327D103" w14:textId="68C382E4" w:rsidR="00A90E66" w:rsidRPr="00035BFE" w:rsidRDefault="00A90E66" w:rsidP="00FB7C7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35BF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98A5F51" w14:textId="20090115" w:rsidR="00A90E66" w:rsidRDefault="00035BFE" w:rsidP="00FB7C74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4</w:t>
      </w:r>
      <w:r w:rsidR="00A90E66">
        <w:rPr>
          <w:rFonts w:ascii="Times New Roman" w:hAnsi="Times New Roman"/>
          <w:b/>
          <w:bCs/>
          <w:szCs w:val="24"/>
        </w:rPr>
        <w:t xml:space="preserve">.1. </w:t>
      </w:r>
      <w:r w:rsidR="00A90E66">
        <w:rPr>
          <w:rFonts w:ascii="Times New Roman" w:hAnsi="Times New Roman"/>
          <w:szCs w:val="24"/>
        </w:rPr>
        <w:t>Pretendents nav maksātnespējīgs, netiek likvidēts, tam nav apturēta saimnieciskā darbība, tam nav nodokļu parādi, kas pārsniedz EUR 150,00, tas nav izslēgts no PVN maksātāju reģistra (ja persona ir PVN maksātājs).</w:t>
      </w:r>
    </w:p>
    <w:p w14:paraId="734FED4C" w14:textId="24B0FD31" w:rsidR="00A90E66" w:rsidRDefault="00035BFE" w:rsidP="00A90E66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0E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6A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90E6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A90E66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5C4F7851" w14:textId="77B86113" w:rsidR="00A90E66" w:rsidRDefault="005E7FEF" w:rsidP="00A90E6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 apliecinām, ka </w:t>
      </w:r>
      <w:r w:rsidR="00C572B9">
        <w:rPr>
          <w:rFonts w:ascii="Times New Roman" w:eastAsia="Times New Roman" w:hAnsi="Times New Roman" w:cs="Times New Roman"/>
          <w:sz w:val="24"/>
          <w:szCs w:val="24"/>
        </w:rPr>
        <w:t xml:space="preserve">pakalpojumu sniegsim </w:t>
      </w:r>
      <w:r w:rsidR="00A90E66">
        <w:rPr>
          <w:rFonts w:ascii="Times New Roman" w:eastAsia="Times New Roman" w:hAnsi="Times New Roman" w:cs="Times New Roman"/>
          <w:sz w:val="24"/>
          <w:szCs w:val="24"/>
        </w:rPr>
        <w:t>patstāvīgi, nepiesaistot apakšuzņēmējus;</w:t>
      </w:r>
    </w:p>
    <w:p w14:paraId="6FC79111" w14:textId="758EC333" w:rsidR="00A90E66" w:rsidRDefault="005E7FEF" w:rsidP="00A90E66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66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A90E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572B9">
        <w:rPr>
          <w:rFonts w:ascii="Times New Roman" w:eastAsia="Times New Roman" w:hAnsi="Times New Roman" w:cs="Times New Roman"/>
          <w:sz w:val="24"/>
          <w:szCs w:val="24"/>
        </w:rPr>
        <w:t>pakalpojuma sniegšanā</w:t>
      </w:r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 ir plānots piesaistīt apakšuzņēmējus (t. sk., </w:t>
      </w:r>
      <w:proofErr w:type="spellStart"/>
      <w:r w:rsidR="00A90E66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A90E66">
        <w:rPr>
          <w:rFonts w:ascii="Times New Roman" w:eastAsia="Times New Roman" w:hAnsi="Times New Roman" w:cs="Times New Roman"/>
          <w:sz w:val="24"/>
          <w:szCs w:val="24"/>
        </w:rPr>
        <w:t xml:space="preserve"> personas):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098"/>
        <w:gridCol w:w="2242"/>
        <w:gridCol w:w="2237"/>
      </w:tblGrid>
      <w:tr w:rsidR="00A90E66" w14:paraId="533112AD" w14:textId="77777777" w:rsidTr="00A90E66">
        <w:trPr>
          <w:cantSplit/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152A9E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10C98B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107A50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313E55" w14:textId="77777777" w:rsidR="00A90E66" w:rsidRDefault="00A90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A90E66" w14:paraId="4A73A5E3" w14:textId="77777777" w:rsidTr="00A90E66">
        <w:trPr>
          <w:trHeight w:val="5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1D9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3FF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005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D7A" w14:textId="77777777" w:rsidR="00A90E66" w:rsidRDefault="00A90E66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C233BA" w14:textId="72E6767D" w:rsidR="00657C5B" w:rsidRPr="00F1667E" w:rsidRDefault="00657C5B" w:rsidP="00FB7C7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1667E">
        <w:rPr>
          <w:rFonts w:ascii="Times New Roman" w:hAnsi="Times New Roman" w:cs="Times New Roman"/>
          <w:b/>
          <w:sz w:val="24"/>
          <w:szCs w:val="24"/>
        </w:rPr>
        <w:t>KVALIFIKĀCIJAS PRASĪBAS</w:t>
      </w:r>
    </w:p>
    <w:p w14:paraId="0FD54D6D" w14:textId="33D54D5A" w:rsidR="0019750D" w:rsidRPr="00F1667E" w:rsidRDefault="00DD2AFD" w:rsidP="00EB78B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67E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19750D" w:rsidRPr="00F1667E">
        <w:rPr>
          <w:rFonts w:ascii="Times New Roman" w:hAnsi="Times New Roman" w:cs="Times New Roman"/>
          <w:b/>
          <w:sz w:val="24"/>
          <w:szCs w:val="24"/>
        </w:rPr>
        <w:t xml:space="preserve">1.daļa </w:t>
      </w:r>
      <w:r w:rsidRPr="00F1667E">
        <w:rPr>
          <w:rFonts w:ascii="Times New Roman" w:hAnsi="Times New Roman"/>
          <w:b/>
          <w:sz w:val="24"/>
          <w:szCs w:val="24"/>
        </w:rPr>
        <w:t>“Balss telekomunikāciju un virtuālo risinājumu servisa atbalsts”</w:t>
      </w:r>
    </w:p>
    <w:p w14:paraId="7F4EAAB7" w14:textId="2FBAF08B" w:rsidR="005055DD" w:rsidRPr="00F1667E" w:rsidRDefault="00657C5B" w:rsidP="00EB78B6">
      <w:pPr>
        <w:spacing w:before="120" w:after="120" w:line="240" w:lineRule="auto"/>
        <w:ind w:right="-58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1667E">
        <w:rPr>
          <w:rFonts w:ascii="Times New Roman" w:hAnsi="Times New Roman" w:cs="Times New Roman"/>
          <w:b/>
          <w:sz w:val="24"/>
          <w:szCs w:val="24"/>
        </w:rPr>
        <w:t>5.1.</w:t>
      </w:r>
      <w:r w:rsidR="008F0725" w:rsidRPr="00F1667E">
        <w:rPr>
          <w:rFonts w:ascii="Times New Roman" w:hAnsi="Times New Roman" w:cs="Times New Roman"/>
          <w:b/>
          <w:sz w:val="24"/>
          <w:szCs w:val="24"/>
        </w:rPr>
        <w:t>1</w:t>
      </w:r>
      <w:r w:rsidR="00C75DCC" w:rsidRPr="00F1667E">
        <w:rPr>
          <w:rFonts w:ascii="Times New Roman" w:hAnsi="Times New Roman" w:cs="Times New Roman"/>
          <w:b/>
          <w:sz w:val="24"/>
          <w:szCs w:val="24"/>
        </w:rPr>
        <w:t>.</w:t>
      </w:r>
      <w:r w:rsidR="005055DD" w:rsidRPr="00F16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Pretendents ir sertificēts ražotāja partneris </w:t>
      </w:r>
      <w:proofErr w:type="spellStart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>Unify</w:t>
      </w:r>
      <w:proofErr w:type="spellEnd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>OpenScape</w:t>
      </w:r>
      <w:proofErr w:type="spellEnd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4000 sistēmu specializācijā ar sertifikācijas līmeni ne mazāku par “</w:t>
      </w:r>
      <w:proofErr w:type="spellStart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>Master</w:t>
      </w:r>
      <w:proofErr w:type="spellEnd"/>
      <w:r w:rsidR="005055DD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>”</w:t>
      </w:r>
      <w:r w:rsidR="00642BB2" w:rsidRPr="00F1667E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14:paraId="4AEB2976" w14:textId="39FE21FA" w:rsidR="0057681E" w:rsidRPr="003E36F9" w:rsidRDefault="005E7FEF" w:rsidP="00EB78B6">
      <w:pPr>
        <w:spacing w:before="120" w:after="120" w:line="240" w:lineRule="auto"/>
        <w:ind w:right="-58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31577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4AE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F204AE" w:rsidRPr="00BE1BE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E51EC8" w:rsidRPr="003E36F9">
        <w:rPr>
          <w:rFonts w:ascii="Times New Roman" w:hAnsi="Times New Roman" w:cs="Times New Roman"/>
          <w:sz w:val="24"/>
          <w:szCs w:val="24"/>
        </w:rPr>
        <w:t xml:space="preserve">ir </w:t>
      </w:r>
      <w:r w:rsidR="003D2531" w:rsidRPr="003E36F9">
        <w:rPr>
          <w:rFonts w:ascii="Times New Roman" w:hAnsi="Times New Roman" w:cs="Times New Roman"/>
          <w:sz w:val="24"/>
          <w:szCs w:val="24"/>
        </w:rPr>
        <w:t xml:space="preserve">sertifikāts, kas apliecina </w:t>
      </w:r>
      <w:r w:rsidR="003D2531" w:rsidRPr="003E36F9">
        <w:rPr>
          <w:rFonts w:ascii="Times New Roman" w:hAnsi="Times New Roman" w:cs="Times New Roman"/>
          <w:sz w:val="24"/>
          <w:szCs w:val="24"/>
          <w:shd w:val="clear" w:color="auto" w:fill="FFFFFF"/>
        </w:rPr>
        <w:t>atbilstību</w:t>
      </w:r>
      <w:r w:rsidR="007F032A" w:rsidRPr="003E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prasītajā</w:t>
      </w:r>
      <w:r w:rsidR="00826699" w:rsidRPr="003E3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specializācijā</w:t>
      </w:r>
      <w:r w:rsidR="0051113D" w:rsidRPr="003E36F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14:paraId="3FA58CBD" w14:textId="1104E8F6" w:rsidR="00BE1BEF" w:rsidRPr="003E36F9" w:rsidRDefault="005E7FEF" w:rsidP="00F204AE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0855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F9" w:rsidRPr="003E36F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BE1BEF" w:rsidRPr="003E36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nav iepriekš minētā sertifikāta</w:t>
      </w:r>
      <w:r w:rsidR="0051113D" w:rsidRPr="003E36F9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E74489D" w14:textId="2F3B0AE2" w:rsidR="003E36F9" w:rsidRPr="003E36F9" w:rsidRDefault="005E7FEF" w:rsidP="00F204AE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77015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6F9" w:rsidRPr="003E36F9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3E36F9" w:rsidRPr="003E36F9">
        <w:rPr>
          <w:rFonts w:ascii="Times New Roman" w:hAnsi="Times New Roman" w:cs="Times New Roman"/>
          <w:sz w:val="24"/>
          <w:szCs w:val="24"/>
        </w:rPr>
        <w:t xml:space="preserve"> ir cita veida pierādījumi (dokumenti), kas apliecina komersanta </w:t>
      </w:r>
      <w:r w:rsidR="003E36F9" w:rsidRPr="003E36F9">
        <w:rPr>
          <w:rFonts w:ascii="Times New Roman" w:hAnsi="Times New Roman" w:cs="Times New Roman"/>
          <w:sz w:val="24"/>
          <w:szCs w:val="24"/>
          <w:shd w:val="clear" w:color="auto" w:fill="FFFFFF"/>
        </w:rPr>
        <w:t>atbilstību noteiktiem kvalitātes nodrošināšanas standartiem;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05"/>
      </w:tblGrid>
      <w:tr w:rsidR="0057681E" w14:paraId="026360EF" w14:textId="77777777" w:rsidTr="007A773B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9F9B" w14:textId="1B7ECE49" w:rsidR="0057681E" w:rsidRPr="00064340" w:rsidRDefault="00660F52" w:rsidP="00F204AE">
            <w:pPr>
              <w:spacing w:before="120" w:after="120" w:line="276" w:lineRule="auto"/>
              <w:ind w:right="-5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bookmarkStart w:id="1" w:name="_Hlk159837327"/>
            <w:r w:rsidRPr="000643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Lūdzu </w:t>
            </w:r>
            <w:r w:rsidR="0057681E" w:rsidRPr="000643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norād</w:t>
            </w:r>
            <w:r w:rsidR="003E36F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īt</w:t>
            </w:r>
            <w:r w:rsidR="0057681E" w:rsidRPr="000643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uz hipersaiti ražotāja tīmekļvietnē, kur atrodams ieraksts par Pretendenta sertifikāciju</w:t>
            </w:r>
            <w:r w:rsidR="00642BB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642BB2" w:rsidRPr="00766EBE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eastAsia="ar-SA"/>
                </w:rPr>
                <w:t>https://unify.com/en/partners/find-a-partner</w:t>
              </w:r>
            </w:hyperlink>
          </w:p>
          <w:p w14:paraId="3AA260AB" w14:textId="12D9096D" w:rsidR="0057681E" w:rsidRDefault="0057681E" w:rsidP="00F204AE">
            <w:pPr>
              <w:pStyle w:val="BodyText2"/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</w:p>
        </w:tc>
      </w:tr>
    </w:tbl>
    <w:bookmarkEnd w:id="1"/>
    <w:p w14:paraId="2E47B3B7" w14:textId="599468C5" w:rsidR="00AA3D6A" w:rsidRPr="00E91628" w:rsidRDefault="007A64D3" w:rsidP="00905A2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A6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</w:t>
      </w:r>
      <w:r w:rsidR="00D835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2158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7A6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Pretendentam ir vismaz viens eksperta līmeņa speciālists </w:t>
      </w:r>
      <w:proofErr w:type="spellStart"/>
      <w:r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>Unify</w:t>
      </w:r>
      <w:proofErr w:type="spellEnd"/>
      <w:r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>OpenScape</w:t>
      </w:r>
      <w:proofErr w:type="spellEnd"/>
      <w:r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4000 sistēmu specializācijā, kurš ir sertificēts veikt instalācijas, konfigurācijas darbus un turpmāko iekārtu un programmnodrošinājuma atbalstu</w:t>
      </w:r>
      <w:r w:rsidR="00642BB2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05"/>
      </w:tblGrid>
      <w:tr w:rsidR="00AA3D6A" w14:paraId="2A6133F6" w14:textId="77777777" w:rsidTr="0006759E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96B9" w14:textId="703F7411" w:rsidR="00AA3D6A" w:rsidRPr="009461FF" w:rsidRDefault="00AA3D6A" w:rsidP="00905A2C">
            <w:pPr>
              <w:spacing w:before="120" w:after="120" w:line="240" w:lineRule="auto"/>
              <w:ind w:right="-58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</w:pPr>
            <w:r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Lūdzu iesniegt </w:t>
            </w:r>
            <w:r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ražotāja, vai ražotāja autorizētas apmācības iestādes izsniegt</w:t>
            </w:r>
            <w:r w:rsidR="009461FF"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u</w:t>
            </w:r>
            <w:r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 xml:space="preserve"> speciālista sertifikāt</w:t>
            </w:r>
            <w:r w:rsidR="009461FF"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u</w:t>
            </w:r>
            <w:r w:rsidRPr="009461F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 xml:space="preserve"> ar norādi par speciālista kvalifikācijas un specializācijas līmeni.</w:t>
            </w:r>
          </w:p>
          <w:p w14:paraId="5237310A" w14:textId="77777777" w:rsidR="00AA3D6A" w:rsidRDefault="00AA3D6A" w:rsidP="00905A2C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</w:p>
        </w:tc>
      </w:tr>
    </w:tbl>
    <w:p w14:paraId="24C5AE7A" w14:textId="1DDE057B" w:rsidR="007A64D3" w:rsidRPr="00793313" w:rsidRDefault="007A64D3" w:rsidP="0083223E">
      <w:pPr>
        <w:spacing w:before="120" w:after="12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79331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5.</w:t>
      </w:r>
      <w:r w:rsidR="00916FD8" w:rsidRPr="0079331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1.</w:t>
      </w:r>
      <w:r w:rsidR="00A351FF" w:rsidRPr="0079331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79331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 w:rsidRPr="00793313">
        <w:rPr>
          <w:rFonts w:ascii="Times New Roman" w:hAnsi="Times New Roman" w:cs="Times New Roman"/>
          <w:sz w:val="24"/>
          <w:szCs w:val="24"/>
        </w:rPr>
        <w:t xml:space="preserve">Pretendentam ir vismaz viens speciālists “ASC </w:t>
      </w:r>
      <w:proofErr w:type="spellStart"/>
      <w:r w:rsidRPr="00793313">
        <w:rPr>
          <w:rFonts w:ascii="Times New Roman" w:hAnsi="Times New Roman" w:cs="Times New Roman"/>
          <w:sz w:val="24"/>
          <w:szCs w:val="24"/>
        </w:rPr>
        <w:t>EvoIP</w:t>
      </w:r>
      <w:proofErr w:type="spellEnd"/>
      <w:r w:rsidRPr="00793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313">
        <w:rPr>
          <w:rFonts w:ascii="Times New Roman" w:hAnsi="Times New Roman" w:cs="Times New Roman"/>
          <w:sz w:val="24"/>
          <w:szCs w:val="24"/>
        </w:rPr>
        <w:t>neo</w:t>
      </w:r>
      <w:proofErr w:type="spellEnd"/>
      <w:r w:rsidRPr="00793313">
        <w:rPr>
          <w:rFonts w:ascii="Times New Roman" w:hAnsi="Times New Roman" w:cs="Times New Roman"/>
          <w:sz w:val="24"/>
          <w:szCs w:val="24"/>
        </w:rPr>
        <w:t>” sarunu ierakstīšanas sistēmu specializācijā, kurš ir sertificēts veikt programmnodrošinājuma instalācijas, konfigurācijas pakalpojumus</w:t>
      </w:r>
      <w:r w:rsidR="00E91628" w:rsidRPr="00793313">
        <w:rPr>
          <w:rFonts w:ascii="Times New Roman" w:hAnsi="Times New Roman" w:cs="Times New Roman"/>
          <w:sz w:val="24"/>
          <w:szCs w:val="24"/>
        </w:rPr>
        <w:t>:</w:t>
      </w:r>
    </w:p>
    <w:p w14:paraId="01BBEAC5" w14:textId="5F88CF42" w:rsidR="001C2F5A" w:rsidRDefault="005E7FEF" w:rsidP="00C15A5F">
      <w:pPr>
        <w:spacing w:before="120" w:after="12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153445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22F" w:rsidRPr="0079331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A6B69" w:rsidRPr="00793313">
        <w:rPr>
          <w:rFonts w:ascii="Times New Roman" w:hAnsi="Times New Roman" w:cs="Times New Roman"/>
          <w:sz w:val="24"/>
          <w:szCs w:val="24"/>
        </w:rPr>
        <w:t xml:space="preserve"> ir</w:t>
      </w:r>
      <w:r w:rsidR="00FE10E7" w:rsidRPr="00793313">
        <w:rPr>
          <w:rFonts w:ascii="Times New Roman" w:hAnsi="Times New Roman" w:cs="Times New Roman"/>
          <w:sz w:val="24"/>
          <w:szCs w:val="24"/>
        </w:rPr>
        <w:t xml:space="preserve"> viens vai v</w:t>
      </w:r>
      <w:r w:rsidR="00903747" w:rsidRPr="00793313">
        <w:rPr>
          <w:rFonts w:ascii="Times New Roman" w:hAnsi="Times New Roman" w:cs="Times New Roman"/>
          <w:sz w:val="24"/>
          <w:szCs w:val="24"/>
        </w:rPr>
        <w:t>a</w:t>
      </w:r>
      <w:r w:rsidR="00FE10E7" w:rsidRPr="00793313">
        <w:rPr>
          <w:rFonts w:ascii="Times New Roman" w:hAnsi="Times New Roman" w:cs="Times New Roman"/>
          <w:sz w:val="24"/>
          <w:szCs w:val="24"/>
        </w:rPr>
        <w:t>irāki speciālist</w:t>
      </w:r>
      <w:r w:rsidR="00903747" w:rsidRPr="00793313">
        <w:rPr>
          <w:rFonts w:ascii="Times New Roman" w:hAnsi="Times New Roman" w:cs="Times New Roman"/>
          <w:sz w:val="24"/>
          <w:szCs w:val="24"/>
        </w:rPr>
        <w:t>i</w:t>
      </w:r>
      <w:r w:rsidR="00FE10E7" w:rsidRPr="00793313">
        <w:rPr>
          <w:rFonts w:ascii="Times New Roman" w:hAnsi="Times New Roman" w:cs="Times New Roman"/>
          <w:sz w:val="24"/>
          <w:szCs w:val="24"/>
        </w:rPr>
        <w:t xml:space="preserve"> ar</w:t>
      </w:r>
      <w:r w:rsidR="005A6B69" w:rsidRPr="00793313">
        <w:rPr>
          <w:rFonts w:ascii="Times New Roman" w:hAnsi="Times New Roman" w:cs="Times New Roman"/>
          <w:sz w:val="24"/>
          <w:szCs w:val="24"/>
        </w:rPr>
        <w:t xml:space="preserve"> ASC Technologies AG izsniegt</w:t>
      </w:r>
      <w:r w:rsidR="00FE10E7" w:rsidRPr="00793313">
        <w:rPr>
          <w:rFonts w:ascii="Times New Roman" w:hAnsi="Times New Roman" w:cs="Times New Roman"/>
          <w:sz w:val="24"/>
          <w:szCs w:val="24"/>
        </w:rPr>
        <w:t>u</w:t>
      </w:r>
      <w:r w:rsidR="005A6B69" w:rsidRPr="00793313">
        <w:rPr>
          <w:rFonts w:ascii="Times New Roman" w:hAnsi="Times New Roman" w:cs="Times New Roman"/>
          <w:sz w:val="24"/>
          <w:szCs w:val="24"/>
        </w:rPr>
        <w:t xml:space="preserve"> sertifikāt</w:t>
      </w:r>
      <w:r w:rsidR="00FE10E7" w:rsidRPr="00793313">
        <w:rPr>
          <w:rFonts w:ascii="Times New Roman" w:hAnsi="Times New Roman" w:cs="Times New Roman"/>
          <w:sz w:val="24"/>
          <w:szCs w:val="24"/>
        </w:rPr>
        <w:t>u</w:t>
      </w:r>
      <w:r w:rsidR="00737D48" w:rsidRPr="00793313">
        <w:rPr>
          <w:rFonts w:ascii="Times New Roman" w:hAnsi="Times New Roman" w:cs="Times New Roman"/>
          <w:sz w:val="24"/>
          <w:szCs w:val="24"/>
        </w:rPr>
        <w:t>;</w:t>
      </w:r>
      <w:r w:rsidR="005A6B69" w:rsidRPr="00793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08943" w14:textId="7BA9C639" w:rsidR="003E36F9" w:rsidRPr="00793313" w:rsidRDefault="005E7FEF" w:rsidP="003E36F9">
      <w:pPr>
        <w:tabs>
          <w:tab w:val="left" w:pos="1560"/>
        </w:tabs>
        <w:spacing w:before="120" w:after="12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-12291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FF1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3E36F9" w:rsidRPr="00DE5FF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E36F9" w:rsidRPr="00DE5FF1">
        <w:rPr>
          <w:rFonts w:ascii="Times New Roman" w:hAnsi="Times New Roman" w:cs="Times New Roman"/>
          <w:sz w:val="24"/>
          <w:szCs w:val="24"/>
        </w:rPr>
        <w:t>ir cita veida</w:t>
      </w:r>
      <w:r w:rsidR="00C16745" w:rsidRPr="00DE5FF1">
        <w:rPr>
          <w:rFonts w:ascii="Times New Roman" w:hAnsi="Times New Roman" w:cs="Times New Roman"/>
          <w:sz w:val="24"/>
          <w:szCs w:val="24"/>
        </w:rPr>
        <w:t xml:space="preserve"> sertifikāti</w:t>
      </w:r>
      <w:r w:rsidR="003E36F9" w:rsidRPr="00DE5FF1">
        <w:rPr>
          <w:rFonts w:ascii="Times New Roman" w:hAnsi="Times New Roman" w:cs="Times New Roman"/>
          <w:sz w:val="24"/>
          <w:szCs w:val="24"/>
        </w:rPr>
        <w:t xml:space="preserve"> (dokumenti), kas apliecina </w:t>
      </w:r>
      <w:r w:rsidR="00DE5FF1" w:rsidRPr="00DE5FF1">
        <w:rPr>
          <w:rFonts w:ascii="Times New Roman" w:hAnsi="Times New Roman" w:cs="Times New Roman"/>
          <w:sz w:val="24"/>
          <w:szCs w:val="24"/>
        </w:rPr>
        <w:t>speciālista</w:t>
      </w:r>
      <w:r w:rsidR="003E36F9" w:rsidRPr="00DE5FF1">
        <w:rPr>
          <w:rFonts w:ascii="Times New Roman" w:hAnsi="Times New Roman" w:cs="Times New Roman"/>
          <w:sz w:val="24"/>
          <w:szCs w:val="24"/>
        </w:rPr>
        <w:t xml:space="preserve"> </w:t>
      </w:r>
      <w:r w:rsidR="003E36F9" w:rsidRPr="00DE5FF1">
        <w:rPr>
          <w:rFonts w:ascii="Times New Roman" w:hAnsi="Times New Roman" w:cs="Times New Roman"/>
          <w:sz w:val="24"/>
          <w:szCs w:val="24"/>
          <w:shd w:val="clear" w:color="auto" w:fill="FFFFFF"/>
        </w:rPr>
        <w:t>atbilstību</w:t>
      </w:r>
      <w:r w:rsidR="00DE5FF1" w:rsidRPr="00DE5F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07794E1" w14:textId="62BEBF00" w:rsidR="00973EFD" w:rsidRDefault="00973EFD" w:rsidP="0083223E">
      <w:pPr>
        <w:spacing w:before="120" w:after="120" w:line="240" w:lineRule="auto"/>
        <w:ind w:right="-58"/>
        <w:rPr>
          <w:rFonts w:ascii="Times New Roman" w:hAnsi="Times New Roman" w:cs="Times New Roman"/>
          <w:bCs/>
          <w:sz w:val="24"/>
          <w:szCs w:val="24"/>
        </w:rPr>
      </w:pPr>
      <w:r w:rsidRPr="00973EF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351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73E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51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C72" w:rsidRPr="00D33683">
        <w:rPr>
          <w:rFonts w:ascii="Times New Roman" w:hAnsi="Times New Roman" w:cs="Times New Roman"/>
          <w:bCs/>
          <w:sz w:val="24"/>
          <w:szCs w:val="24"/>
        </w:rPr>
        <w:t xml:space="preserve">Pretendents ir autorizēts piekļūt </w:t>
      </w:r>
      <w:proofErr w:type="spellStart"/>
      <w:r w:rsidR="004B6C72" w:rsidRPr="00D33683">
        <w:rPr>
          <w:rFonts w:ascii="Times New Roman" w:hAnsi="Times New Roman" w:cs="Times New Roman"/>
          <w:bCs/>
          <w:sz w:val="24"/>
          <w:szCs w:val="24"/>
        </w:rPr>
        <w:t>Unify</w:t>
      </w:r>
      <w:proofErr w:type="spellEnd"/>
      <w:r w:rsidR="004B6C72" w:rsidRPr="00D336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6C72" w:rsidRPr="00D33683">
        <w:rPr>
          <w:rFonts w:ascii="Times New Roman" w:hAnsi="Times New Roman" w:cs="Times New Roman"/>
          <w:bCs/>
          <w:sz w:val="24"/>
          <w:szCs w:val="24"/>
        </w:rPr>
        <w:t>OpenScape</w:t>
      </w:r>
      <w:proofErr w:type="spellEnd"/>
      <w:r w:rsidR="004B6C72" w:rsidRPr="00D33683">
        <w:rPr>
          <w:rFonts w:ascii="Times New Roman" w:hAnsi="Times New Roman" w:cs="Times New Roman"/>
          <w:bCs/>
          <w:sz w:val="24"/>
          <w:szCs w:val="24"/>
        </w:rPr>
        <w:t xml:space="preserve"> 4000 ražotāja servisa atbalsta centram un rezerves daļu resursiem</w:t>
      </w:r>
      <w:r w:rsidR="0041545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808378" w14:textId="11A45652" w:rsidR="005F4AEC" w:rsidRPr="00415451" w:rsidRDefault="005E7FEF" w:rsidP="005F4AEC">
      <w:pPr>
        <w:spacing w:line="240" w:lineRule="auto"/>
        <w:ind w:right="-5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145478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EC" w:rsidRPr="004154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F4AEC" w:rsidRPr="00415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451" w:rsidRPr="00415451">
        <w:rPr>
          <w:rFonts w:ascii="Times New Roman" w:hAnsi="Times New Roman" w:cs="Times New Roman"/>
          <w:bCs/>
          <w:sz w:val="24"/>
          <w:szCs w:val="24"/>
        </w:rPr>
        <w:t xml:space="preserve">apliecinām, ka </w:t>
      </w:r>
      <w:r w:rsidR="005F4AEC" w:rsidRPr="00415451">
        <w:rPr>
          <w:rFonts w:ascii="Times New Roman" w:hAnsi="Times New Roman" w:cs="Times New Roman"/>
          <w:sz w:val="24"/>
          <w:szCs w:val="24"/>
        </w:rPr>
        <w:t xml:space="preserve">ir iespēja piekļūt ražotāja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Unify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 Solutions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. KG </w:t>
      </w:r>
      <w:proofErr w:type="spellStart"/>
      <w:r w:rsidR="005F4AEC" w:rsidRPr="00415451">
        <w:rPr>
          <w:rFonts w:ascii="Times New Roman" w:hAnsi="Times New Roman" w:cs="Times New Roman"/>
          <w:sz w:val="24"/>
          <w:szCs w:val="24"/>
        </w:rPr>
        <w:t>OpenScape</w:t>
      </w:r>
      <w:proofErr w:type="spellEnd"/>
      <w:r w:rsidR="005F4AEC" w:rsidRPr="00415451">
        <w:rPr>
          <w:rFonts w:ascii="Times New Roman" w:hAnsi="Times New Roman" w:cs="Times New Roman"/>
          <w:sz w:val="24"/>
          <w:szCs w:val="24"/>
        </w:rPr>
        <w:t xml:space="preserve"> 4000 servisa atbalsta centram un rezerves daļu resursiem</w:t>
      </w:r>
      <w:r w:rsidR="00D8019C">
        <w:rPr>
          <w:rFonts w:ascii="Times New Roman" w:hAnsi="Times New Roman" w:cs="Times New Roman"/>
          <w:sz w:val="24"/>
          <w:szCs w:val="24"/>
        </w:rPr>
        <w:t>;</w:t>
      </w:r>
    </w:p>
    <w:p w14:paraId="1601BCC4" w14:textId="0CA7C7CB" w:rsidR="004B6C72" w:rsidRPr="00415451" w:rsidRDefault="005E7FEF" w:rsidP="005055DD">
      <w:pPr>
        <w:spacing w:line="240" w:lineRule="auto"/>
        <w:ind w:right="-5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E6" w:rsidRPr="00415451">
            <w:rPr>
              <w:rFonts w:ascii="Segoe UI Symbol" w:eastAsia="Times New Roman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723CE6" w:rsidRPr="0041545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nav </w:t>
      </w:r>
      <w:r w:rsidR="00723CE6" w:rsidRPr="00415451">
        <w:rPr>
          <w:rFonts w:ascii="Times New Roman" w:hAnsi="Times New Roman" w:cs="Times New Roman"/>
          <w:sz w:val="24"/>
          <w:szCs w:val="24"/>
        </w:rPr>
        <w:t xml:space="preserve">iespēja piekļūt ražotāja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Unify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 Solutions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. KG </w:t>
      </w:r>
      <w:proofErr w:type="spellStart"/>
      <w:r w:rsidR="00723CE6" w:rsidRPr="00415451">
        <w:rPr>
          <w:rFonts w:ascii="Times New Roman" w:hAnsi="Times New Roman" w:cs="Times New Roman"/>
          <w:sz w:val="24"/>
          <w:szCs w:val="24"/>
        </w:rPr>
        <w:t>OpenScape</w:t>
      </w:r>
      <w:proofErr w:type="spellEnd"/>
      <w:r w:rsidR="00723CE6" w:rsidRPr="00415451">
        <w:rPr>
          <w:rFonts w:ascii="Times New Roman" w:hAnsi="Times New Roman" w:cs="Times New Roman"/>
          <w:sz w:val="24"/>
          <w:szCs w:val="24"/>
        </w:rPr>
        <w:t xml:space="preserve"> 4000 servisa atbalsta centram un rezerves daļu resursiem</w:t>
      </w:r>
      <w:r w:rsidR="00415451">
        <w:rPr>
          <w:rFonts w:ascii="Times New Roman" w:hAnsi="Times New Roman" w:cs="Times New Roman"/>
          <w:sz w:val="24"/>
          <w:szCs w:val="24"/>
        </w:rPr>
        <w:t>.</w:t>
      </w:r>
    </w:p>
    <w:p w14:paraId="50A5A056" w14:textId="23C9D0BF" w:rsidR="00F74B67" w:rsidRPr="00A01464" w:rsidRDefault="004B6C72" w:rsidP="00A01464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4B6C72">
        <w:rPr>
          <w:rFonts w:ascii="Times New Roman" w:hAnsi="Times New Roman"/>
          <w:b/>
          <w:bCs/>
          <w:szCs w:val="24"/>
        </w:rPr>
        <w:lastRenderedPageBreak/>
        <w:t>5.</w:t>
      </w:r>
      <w:r w:rsidR="00A351FF">
        <w:rPr>
          <w:rFonts w:ascii="Times New Roman" w:hAnsi="Times New Roman"/>
          <w:b/>
          <w:bCs/>
          <w:szCs w:val="24"/>
        </w:rPr>
        <w:t>1</w:t>
      </w:r>
      <w:r w:rsidRPr="004B6C72">
        <w:rPr>
          <w:rFonts w:ascii="Times New Roman" w:hAnsi="Times New Roman"/>
          <w:b/>
          <w:bCs/>
          <w:szCs w:val="24"/>
        </w:rPr>
        <w:t>.</w:t>
      </w:r>
      <w:r w:rsidR="00A351FF">
        <w:rPr>
          <w:rFonts w:ascii="Times New Roman" w:hAnsi="Times New Roman"/>
          <w:b/>
          <w:bCs/>
          <w:szCs w:val="24"/>
        </w:rPr>
        <w:t>5.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33683">
        <w:rPr>
          <w:rFonts w:ascii="Times New Roman" w:hAnsi="Times New Roman"/>
          <w:snapToGrid w:val="0"/>
          <w:szCs w:val="24"/>
        </w:rPr>
        <w:t xml:space="preserve">Pretendentam </w:t>
      </w:r>
      <w:r w:rsidR="00477864" w:rsidRPr="00E80191">
        <w:rPr>
          <w:rFonts w:ascii="Times New Roman" w:hAnsi="Times New Roman"/>
          <w:szCs w:val="24"/>
        </w:rPr>
        <w:t>ir pieredze</w:t>
      </w:r>
      <w:r w:rsidR="00477864" w:rsidRPr="00E80191">
        <w:rPr>
          <w:rFonts w:ascii="Times New Roman" w:hAnsi="Times New Roman"/>
          <w:b/>
          <w:bCs/>
          <w:szCs w:val="24"/>
        </w:rPr>
        <w:t xml:space="preserve"> </w:t>
      </w:r>
      <w:r w:rsidR="00477864" w:rsidRPr="003611EF">
        <w:rPr>
          <w:rFonts w:ascii="Times New Roman" w:hAnsi="Times New Roman"/>
          <w:szCs w:val="24"/>
        </w:rPr>
        <w:t xml:space="preserve">iepriekšējo 3 (trīs) gadu laikā </w:t>
      </w:r>
      <w:r w:rsidR="00C65C04">
        <w:rPr>
          <w:rFonts w:ascii="Times New Roman" w:hAnsi="Times New Roman"/>
          <w:szCs w:val="24"/>
        </w:rPr>
        <w:t>(</w:t>
      </w:r>
      <w:r w:rsidRPr="00D33683">
        <w:rPr>
          <w:rFonts w:ascii="Times New Roman" w:hAnsi="Times New Roman"/>
          <w:snapToGrid w:val="0"/>
          <w:szCs w:val="24"/>
        </w:rPr>
        <w:t>2021.,</w:t>
      </w:r>
      <w:r w:rsidR="00477864">
        <w:rPr>
          <w:rFonts w:ascii="Times New Roman" w:hAnsi="Times New Roman"/>
          <w:snapToGrid w:val="0"/>
          <w:szCs w:val="24"/>
        </w:rPr>
        <w:t xml:space="preserve"> </w:t>
      </w:r>
      <w:r w:rsidRPr="00D33683">
        <w:rPr>
          <w:rFonts w:ascii="Times New Roman" w:hAnsi="Times New Roman"/>
          <w:snapToGrid w:val="0"/>
          <w:szCs w:val="24"/>
        </w:rPr>
        <w:t>2022.</w:t>
      </w:r>
      <w:r w:rsidR="00EB6385">
        <w:rPr>
          <w:rFonts w:ascii="Times New Roman" w:hAnsi="Times New Roman"/>
          <w:snapToGrid w:val="0"/>
          <w:szCs w:val="24"/>
        </w:rPr>
        <w:t xml:space="preserve">, </w:t>
      </w:r>
      <w:r w:rsidRPr="00D33683">
        <w:rPr>
          <w:rFonts w:ascii="Times New Roman" w:hAnsi="Times New Roman"/>
          <w:snapToGrid w:val="0"/>
          <w:szCs w:val="24"/>
        </w:rPr>
        <w:t>2023.</w:t>
      </w:r>
      <w:r w:rsidR="00EB6385">
        <w:rPr>
          <w:rFonts w:ascii="Times New Roman" w:hAnsi="Times New Roman"/>
          <w:snapToGrid w:val="0"/>
          <w:szCs w:val="24"/>
        </w:rPr>
        <w:t xml:space="preserve"> gadā </w:t>
      </w:r>
      <w:r w:rsidR="002A223F">
        <w:rPr>
          <w:rFonts w:ascii="Times New Roman" w:hAnsi="Times New Roman"/>
          <w:snapToGrid w:val="0"/>
          <w:szCs w:val="24"/>
        </w:rPr>
        <w:t xml:space="preserve">un </w:t>
      </w:r>
      <w:proofErr w:type="gramStart"/>
      <w:r w:rsidR="002A223F">
        <w:rPr>
          <w:rFonts w:ascii="Times New Roman" w:hAnsi="Times New Roman"/>
          <w:snapToGrid w:val="0"/>
          <w:szCs w:val="24"/>
        </w:rPr>
        <w:t>2024.</w:t>
      </w:r>
      <w:r w:rsidR="00EB6385">
        <w:rPr>
          <w:rFonts w:ascii="Times New Roman" w:hAnsi="Times New Roman"/>
          <w:snapToGrid w:val="0"/>
          <w:szCs w:val="24"/>
        </w:rPr>
        <w:t>gadā</w:t>
      </w:r>
      <w:proofErr w:type="gramEnd"/>
      <w:r w:rsidR="00EB6385">
        <w:rPr>
          <w:rFonts w:ascii="Times New Roman" w:hAnsi="Times New Roman"/>
          <w:snapToGrid w:val="0"/>
          <w:szCs w:val="24"/>
        </w:rPr>
        <w:t xml:space="preserve"> l</w:t>
      </w:r>
      <w:r w:rsidRPr="00D33683">
        <w:rPr>
          <w:rFonts w:ascii="Times New Roman" w:hAnsi="Times New Roman"/>
          <w:snapToGrid w:val="0"/>
          <w:szCs w:val="24"/>
        </w:rPr>
        <w:t xml:space="preserve">īdz piedāvājuma iesniegšanas dienai) </w:t>
      </w:r>
      <w:r w:rsidR="00336E68">
        <w:rPr>
          <w:rFonts w:ascii="Times New Roman" w:hAnsi="Times New Roman"/>
          <w:szCs w:val="24"/>
        </w:rPr>
        <w:t>zemāk minētajā jomā,</w:t>
      </w:r>
      <w:r w:rsidRPr="00D33683">
        <w:rPr>
          <w:rFonts w:ascii="Times New Roman" w:hAnsi="Times New Roman"/>
          <w:snapToGrid w:val="0"/>
          <w:szCs w:val="24"/>
        </w:rPr>
        <w:t> </w:t>
      </w:r>
      <w:r w:rsidR="00A01464">
        <w:rPr>
          <w:rFonts w:ascii="Times New Roman" w:hAnsi="Times New Roman"/>
          <w:szCs w:val="24"/>
        </w:rPr>
        <w:t>norādot vismaz 1 (vienu), bet ne vairāk kā 3 (trīs) būtiskākos (vai lielākos) līgumdarbus.</w:t>
      </w:r>
    </w:p>
    <w:bookmarkStart w:id="2" w:name="_Hlk159579520"/>
    <w:p w14:paraId="55099616" w14:textId="271C9D16" w:rsidR="004B6C72" w:rsidRPr="00415451" w:rsidRDefault="005E7FEF" w:rsidP="00DE124B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57535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8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bookmarkEnd w:id="2"/>
      <w:r w:rsidR="00D62897">
        <w:rPr>
          <w:rFonts w:ascii="Times New Roman" w:hAnsi="Times New Roman"/>
          <w:szCs w:val="24"/>
        </w:rPr>
        <w:t xml:space="preserve"> </w:t>
      </w:r>
      <w:r w:rsidR="004B6C72"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vismaz vienas </w:t>
      </w:r>
      <w:proofErr w:type="spellStart"/>
      <w:r w:rsidR="004B6C72"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>OpenScape</w:t>
      </w:r>
      <w:proofErr w:type="spellEnd"/>
      <w:r w:rsidR="004B6C72" w:rsidRPr="00D3368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4000 sistēmas ar programmatūras versiju ne mazāku par V10 apkalpošanā Latvijā.  </w:t>
      </w:r>
      <w:r w:rsidR="00415451" w:rsidRPr="0041545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</w:t>
      </w:r>
      <w:r w:rsidR="004B6C72" w:rsidRPr="0041545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Pretendenti, kas dibināti vēlāk, uzrāda atbilstošo pieredzi par nostrādāto laiku</w:t>
      </w:r>
      <w:r w:rsidR="00415451" w:rsidRPr="0041545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)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37"/>
        <w:gridCol w:w="4111"/>
      </w:tblGrid>
      <w:tr w:rsidR="00B3239E" w:rsidRPr="00B3239E" w14:paraId="492D45F1" w14:textId="77777777" w:rsidTr="007A773B">
        <w:trPr>
          <w:trHeight w:val="11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39B4A2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D383F2" w14:textId="2A604D5C" w:rsidR="00B3239E" w:rsidRPr="00B3239E" w:rsidRDefault="00B3239E" w:rsidP="00B323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un tā izpildes periods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798D44" w14:textId="77777777" w:rsidR="00B3239E" w:rsidRPr="00B3239E" w:rsidRDefault="00B3239E" w:rsidP="00B3239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Pieredzes apraksts</w:t>
            </w:r>
          </w:p>
        </w:tc>
      </w:tr>
      <w:tr w:rsidR="00B3239E" w:rsidRPr="00B3239E" w14:paraId="27704BFD" w14:textId="77777777" w:rsidTr="007A773B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907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084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BCE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39E" w:rsidRPr="00B3239E" w14:paraId="006F4061" w14:textId="77777777" w:rsidTr="007A773B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DB2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5C3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A59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39E" w:rsidRPr="00B3239E" w14:paraId="1CECA3FB" w14:textId="77777777" w:rsidTr="007A773B">
        <w:trPr>
          <w:trHeight w:val="29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6C3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100C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D0F" w14:textId="77777777" w:rsidR="00B3239E" w:rsidRPr="00B3239E" w:rsidRDefault="00B3239E" w:rsidP="00B3239E">
            <w:pPr>
              <w:tabs>
                <w:tab w:val="left" w:pos="2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557288" w14:textId="0D777FE7" w:rsidR="00657C5B" w:rsidRDefault="00AA6C9C" w:rsidP="0098619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 w:rsidR="00A351F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33683">
        <w:rPr>
          <w:rFonts w:ascii="Times New Roman" w:hAnsi="Times New Roman" w:cs="Times New Roman"/>
          <w:bCs/>
          <w:sz w:val="24"/>
          <w:szCs w:val="24"/>
        </w:rPr>
        <w:t xml:space="preserve">Pretendentam jānodrošina speciālisti, kuriem </w:t>
      </w:r>
      <w:r w:rsidR="00F0358A">
        <w:rPr>
          <w:rFonts w:ascii="Times New Roman" w:hAnsi="Times New Roman" w:cs="Times New Roman"/>
          <w:bCs/>
          <w:sz w:val="24"/>
          <w:szCs w:val="24"/>
        </w:rPr>
        <w:t>ir atbils</w:t>
      </w:r>
      <w:r w:rsidR="00A4437A">
        <w:rPr>
          <w:rFonts w:ascii="Times New Roman" w:hAnsi="Times New Roman" w:cs="Times New Roman"/>
          <w:bCs/>
          <w:sz w:val="24"/>
          <w:szCs w:val="24"/>
        </w:rPr>
        <w:t>t</w:t>
      </w:r>
      <w:r w:rsidR="00F0358A">
        <w:rPr>
          <w:rFonts w:ascii="Times New Roman" w:hAnsi="Times New Roman" w:cs="Times New Roman"/>
          <w:bCs/>
          <w:sz w:val="24"/>
          <w:szCs w:val="24"/>
        </w:rPr>
        <w:t>ošas val</w:t>
      </w:r>
      <w:r w:rsidR="008F371E">
        <w:rPr>
          <w:rFonts w:ascii="Times New Roman" w:hAnsi="Times New Roman" w:cs="Times New Roman"/>
          <w:bCs/>
          <w:sz w:val="24"/>
          <w:szCs w:val="24"/>
        </w:rPr>
        <w:t>s</w:t>
      </w:r>
      <w:r w:rsidR="00F0358A">
        <w:rPr>
          <w:rFonts w:ascii="Times New Roman" w:hAnsi="Times New Roman" w:cs="Times New Roman"/>
          <w:bCs/>
          <w:sz w:val="24"/>
          <w:szCs w:val="24"/>
        </w:rPr>
        <w:t>ts v</w:t>
      </w:r>
      <w:r w:rsidR="008F371E">
        <w:rPr>
          <w:rFonts w:ascii="Times New Roman" w:hAnsi="Times New Roman" w:cs="Times New Roman"/>
          <w:bCs/>
          <w:sz w:val="24"/>
          <w:szCs w:val="24"/>
        </w:rPr>
        <w:t>alodas prasmes</w:t>
      </w:r>
      <w:r w:rsidR="007F7BD7">
        <w:rPr>
          <w:rFonts w:ascii="Times New Roman" w:hAnsi="Times New Roman" w:cs="Times New Roman"/>
          <w:bCs/>
          <w:sz w:val="24"/>
          <w:szCs w:val="24"/>
        </w:rPr>
        <w:t xml:space="preserve"> pietiekamā līmenī</w:t>
      </w:r>
      <w:r w:rsidR="008F371E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Pr="00D33683">
        <w:rPr>
          <w:rFonts w:ascii="Times New Roman" w:hAnsi="Times New Roman" w:cs="Times New Roman"/>
          <w:bCs/>
          <w:sz w:val="24"/>
          <w:szCs w:val="24"/>
        </w:rPr>
        <w:t>spēj</w:t>
      </w:r>
      <w:r w:rsidR="008F371E">
        <w:rPr>
          <w:rFonts w:ascii="Times New Roman" w:hAnsi="Times New Roman" w:cs="Times New Roman"/>
          <w:bCs/>
          <w:sz w:val="24"/>
          <w:szCs w:val="24"/>
        </w:rPr>
        <w:t>a</w:t>
      </w:r>
      <w:r w:rsidRPr="00D33683">
        <w:rPr>
          <w:rFonts w:ascii="Times New Roman" w:hAnsi="Times New Roman" w:cs="Times New Roman"/>
          <w:bCs/>
          <w:sz w:val="24"/>
          <w:szCs w:val="24"/>
        </w:rPr>
        <w:t xml:space="preserve"> komunicēt latviešu valodā</w:t>
      </w:r>
      <w:r w:rsidR="00A07E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49183FC" w14:textId="5E22B68E" w:rsidR="00050EEA" w:rsidRPr="00A02181" w:rsidRDefault="005E7FEF" w:rsidP="00986192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9839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92" w:rsidRPr="00A021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86192" w:rsidRPr="00A021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EEA" w:rsidRPr="00A02181">
        <w:rPr>
          <w:rFonts w:ascii="Times New Roman" w:hAnsi="Times New Roman" w:cs="Times New Roman"/>
          <w:sz w:val="24"/>
          <w:szCs w:val="24"/>
        </w:rPr>
        <w:t>apliecin</w:t>
      </w:r>
      <w:r w:rsidR="00986192" w:rsidRPr="00A02181">
        <w:rPr>
          <w:rFonts w:ascii="Times New Roman" w:hAnsi="Times New Roman" w:cs="Times New Roman"/>
          <w:sz w:val="24"/>
          <w:szCs w:val="24"/>
        </w:rPr>
        <w:t xml:space="preserve">u, </w:t>
      </w:r>
      <w:r w:rsidR="00050EEA" w:rsidRPr="00A02181">
        <w:rPr>
          <w:rFonts w:ascii="Times New Roman" w:hAnsi="Times New Roman" w:cs="Times New Roman"/>
          <w:sz w:val="24"/>
          <w:szCs w:val="24"/>
        </w:rPr>
        <w:t>ka speciālisti</w:t>
      </w:r>
      <w:r w:rsidR="00AD02BC" w:rsidRPr="00A0218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D02BC" w:rsidRPr="00A02181">
        <w:rPr>
          <w:rFonts w:ascii="Times New Roman" w:hAnsi="Times New Roman" w:cs="Times New Roman"/>
          <w:sz w:val="24"/>
          <w:szCs w:val="24"/>
        </w:rPr>
        <w:t>kuri sniegs pakalpojumu</w:t>
      </w:r>
      <w:proofErr w:type="gramEnd"/>
      <w:r w:rsidR="00AD02BC" w:rsidRPr="00A02181">
        <w:rPr>
          <w:rFonts w:ascii="Times New Roman" w:hAnsi="Times New Roman" w:cs="Times New Roman"/>
          <w:sz w:val="24"/>
          <w:szCs w:val="24"/>
        </w:rPr>
        <w:t xml:space="preserve"> </w:t>
      </w:r>
      <w:r w:rsidR="00A02181" w:rsidRPr="00A02181">
        <w:rPr>
          <w:rFonts w:ascii="Times New Roman" w:hAnsi="Times New Roman" w:cs="Times New Roman"/>
          <w:sz w:val="24"/>
          <w:szCs w:val="24"/>
        </w:rPr>
        <w:t xml:space="preserve">spēj komunicēt </w:t>
      </w:r>
      <w:r w:rsidR="00AD02BC" w:rsidRPr="00A02181">
        <w:rPr>
          <w:rFonts w:ascii="Times New Roman" w:hAnsi="Times New Roman" w:cs="Times New Roman"/>
          <w:sz w:val="24"/>
          <w:szCs w:val="24"/>
        </w:rPr>
        <w:t>latviešu valodā</w:t>
      </w:r>
      <w:r w:rsidR="00A02181">
        <w:rPr>
          <w:rFonts w:ascii="Times New Roman" w:hAnsi="Times New Roman" w:cs="Times New Roman"/>
          <w:sz w:val="24"/>
          <w:szCs w:val="24"/>
        </w:rPr>
        <w:t>.</w:t>
      </w:r>
      <w:r w:rsidR="00AD02BC" w:rsidRPr="00A02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290B1" w14:textId="2431E2E6" w:rsidR="00A21FFB" w:rsidRPr="005E7FEF" w:rsidRDefault="00370237" w:rsidP="00A02181">
      <w:pPr>
        <w:pStyle w:val="BodyText2"/>
        <w:tabs>
          <w:tab w:val="clear" w:pos="0"/>
        </w:tabs>
        <w:spacing w:before="120" w:after="120"/>
        <w:contextualSpacing/>
        <w:jc w:val="left"/>
        <w:outlineLvl w:val="9"/>
        <w:rPr>
          <w:rFonts w:ascii="Times New Roman" w:hAnsi="Times New Roman"/>
          <w:b/>
          <w:szCs w:val="24"/>
        </w:rPr>
      </w:pPr>
      <w:r w:rsidRPr="005E7FEF">
        <w:rPr>
          <w:rFonts w:ascii="Times New Roman" w:hAnsi="Times New Roman"/>
          <w:b/>
          <w:szCs w:val="24"/>
        </w:rPr>
        <w:t xml:space="preserve">5.2. 2.daļa </w:t>
      </w:r>
      <w:r w:rsidR="005E3AE5" w:rsidRPr="005E7FEF">
        <w:rPr>
          <w:rFonts w:ascii="Times New Roman" w:hAnsi="Times New Roman"/>
          <w:b/>
          <w:szCs w:val="24"/>
        </w:rPr>
        <w:t xml:space="preserve">“Balss </w:t>
      </w:r>
      <w:r w:rsidR="00944CA8" w:rsidRPr="005E7FEF">
        <w:rPr>
          <w:rFonts w:ascii="Times New Roman" w:hAnsi="Times New Roman"/>
          <w:b/>
          <w:szCs w:val="24"/>
        </w:rPr>
        <w:t xml:space="preserve">sakaru </w:t>
      </w:r>
      <w:r w:rsidR="005E3AE5" w:rsidRPr="005E7FEF">
        <w:rPr>
          <w:rFonts w:ascii="Times New Roman" w:hAnsi="Times New Roman"/>
          <w:b/>
          <w:szCs w:val="24"/>
        </w:rPr>
        <w:t>pakalpojumi”</w:t>
      </w:r>
    </w:p>
    <w:p w14:paraId="0379E912" w14:textId="74F3701A" w:rsidR="00FE3571" w:rsidRPr="005E7FEF" w:rsidRDefault="006068CE" w:rsidP="00A02181">
      <w:pPr>
        <w:pStyle w:val="Heading2"/>
        <w:shd w:val="clear" w:color="auto" w:fill="FFFFFF"/>
        <w:spacing w:before="12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5E7FEF">
        <w:rPr>
          <w:sz w:val="24"/>
          <w:szCs w:val="24"/>
        </w:rPr>
        <w:t>5.2.1.</w:t>
      </w:r>
      <w:r w:rsidR="009C4C5D" w:rsidRPr="005E7FEF">
        <w:rPr>
          <w:b w:val="0"/>
          <w:bCs w:val="0"/>
          <w:sz w:val="24"/>
          <w:szCs w:val="24"/>
        </w:rPr>
        <w:t xml:space="preserve"> Pretendents ir </w:t>
      </w:r>
      <w:r w:rsidR="00FB0505" w:rsidRPr="005E7FEF">
        <w:rPr>
          <w:b w:val="0"/>
          <w:bCs w:val="0"/>
          <w:sz w:val="24"/>
          <w:szCs w:val="24"/>
        </w:rPr>
        <w:t xml:space="preserve">reģistrēts Sabiedrisko pakalpojumu regulēšanas komisijas sarakstā, kā </w:t>
      </w:r>
      <w:r w:rsidR="00F21D31" w:rsidRPr="005E7FEF">
        <w:rPr>
          <w:b w:val="0"/>
          <w:bCs w:val="0"/>
          <w:sz w:val="24"/>
          <w:szCs w:val="24"/>
        </w:rPr>
        <w:t>elektronisko balss sakaru pakalpojuma komersants</w:t>
      </w:r>
      <w:r w:rsidR="00FE3571" w:rsidRPr="005E7FEF">
        <w:rPr>
          <w:b w:val="0"/>
          <w:bCs w:val="0"/>
          <w:sz w:val="24"/>
          <w:szCs w:val="24"/>
        </w:rPr>
        <w:t xml:space="preserve"> un ir tiesīgs sniegt elektronisko sakaru pakalpojumus: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05"/>
      </w:tblGrid>
      <w:tr w:rsidR="005E7FEF" w:rsidRPr="005E7FEF" w14:paraId="5704CEA4" w14:textId="77777777" w:rsidTr="0006759E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C957" w14:textId="67ED5429" w:rsidR="008C062D" w:rsidRPr="005E7FEF" w:rsidRDefault="008C062D" w:rsidP="00A02181">
            <w:pPr>
              <w:spacing w:before="120" w:after="120" w:line="240" w:lineRule="auto"/>
              <w:ind w:right="-5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5E7F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 norādīt</w:t>
            </w:r>
            <w:r w:rsidR="0053349B" w:rsidRPr="005E7FE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5E7F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hipersaiti tīmekļvietnē, kur atrodams ieraksts par Pretendenta</w:t>
            </w:r>
            <w:r w:rsidR="005D5B48" w:rsidRPr="005E7F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esamību </w:t>
            </w:r>
            <w:r w:rsidR="005D5B48" w:rsidRPr="005E7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elektronisko sakaru komersantu </w:t>
            </w:r>
            <w:r w:rsidR="00BD1432" w:rsidRPr="005E7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publiskajā </w:t>
            </w:r>
            <w:r w:rsidR="005D5B48" w:rsidRPr="005E7F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sarakstā</w:t>
            </w:r>
          </w:p>
          <w:p w14:paraId="0D60D62A" w14:textId="77777777" w:rsidR="008C062D" w:rsidRPr="005E7FEF" w:rsidRDefault="008C062D" w:rsidP="00A02181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</w:p>
        </w:tc>
      </w:tr>
    </w:tbl>
    <w:p w14:paraId="0A9FDEE4" w14:textId="0D98FA4B" w:rsidR="00E520AC" w:rsidRPr="005E7FEF" w:rsidRDefault="009C4C5D" w:rsidP="00E520AC">
      <w:pPr>
        <w:tabs>
          <w:tab w:val="left" w:pos="1310"/>
        </w:tabs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5E7FEF">
        <w:rPr>
          <w:rFonts w:ascii="Times New Roman" w:hAnsi="Times New Roman" w:cs="Times New Roman"/>
          <w:b/>
          <w:sz w:val="24"/>
          <w:szCs w:val="24"/>
        </w:rPr>
        <w:t>5.2.2.</w:t>
      </w:r>
      <w:r w:rsidR="006068CE" w:rsidRPr="005E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B0E" w:rsidRPr="005E7FEF">
        <w:rPr>
          <w:rFonts w:ascii="Times New Roman" w:hAnsi="Times New Roman" w:cs="Times New Roman"/>
          <w:sz w:val="24"/>
          <w:szCs w:val="24"/>
        </w:rPr>
        <w:t>Pretendentam jānodrošina, ka visu piedāvājumā iekļauto pakalpojumu nodrošināšanai tiks izmantotas Pretendenta komutācijas iekārtas, kas fiziski atrodas Latvijas Republikā.</w:t>
      </w:r>
    </w:p>
    <w:p w14:paraId="20B5B9DF" w14:textId="629363C2" w:rsidR="00426BA4" w:rsidRPr="005E7FEF" w:rsidRDefault="00E520AC" w:rsidP="00A02181">
      <w:pPr>
        <w:pStyle w:val="BodyText2"/>
        <w:tabs>
          <w:tab w:val="clear" w:pos="0"/>
        </w:tabs>
        <w:spacing w:before="120" w:after="120"/>
        <w:contextualSpacing/>
        <w:outlineLvl w:val="9"/>
        <w:rPr>
          <w:rFonts w:ascii="Times New Roman" w:hAnsi="Times New Roman"/>
          <w:szCs w:val="24"/>
        </w:rPr>
      </w:pPr>
      <w:r w:rsidRPr="005E7FEF">
        <w:rPr>
          <w:rFonts w:ascii="Times New Roman" w:hAnsi="Times New Roman"/>
          <w:b/>
          <w:szCs w:val="24"/>
        </w:rPr>
        <w:t>5.2.</w:t>
      </w:r>
      <w:r w:rsidR="00543B0E" w:rsidRPr="005E7FEF">
        <w:rPr>
          <w:rFonts w:ascii="Times New Roman" w:hAnsi="Times New Roman"/>
          <w:b/>
          <w:szCs w:val="24"/>
        </w:rPr>
        <w:t>3</w:t>
      </w:r>
      <w:r w:rsidRPr="005E7FEF">
        <w:rPr>
          <w:rFonts w:ascii="Times New Roman" w:hAnsi="Times New Roman"/>
          <w:b/>
          <w:szCs w:val="24"/>
        </w:rPr>
        <w:t xml:space="preserve">. </w:t>
      </w:r>
      <w:r w:rsidR="00426BA4" w:rsidRPr="005E7FEF">
        <w:rPr>
          <w:rFonts w:ascii="Times New Roman" w:hAnsi="Times New Roman"/>
          <w:snapToGrid w:val="0"/>
          <w:szCs w:val="24"/>
        </w:rPr>
        <w:t xml:space="preserve">Pretendentam </w:t>
      </w:r>
      <w:r w:rsidR="00426BA4" w:rsidRPr="005E7FEF">
        <w:rPr>
          <w:rFonts w:ascii="Times New Roman" w:hAnsi="Times New Roman"/>
          <w:szCs w:val="24"/>
        </w:rPr>
        <w:t>ir pieredze</w:t>
      </w:r>
      <w:r w:rsidR="00426BA4" w:rsidRPr="005E7FEF">
        <w:rPr>
          <w:rFonts w:ascii="Times New Roman" w:hAnsi="Times New Roman"/>
          <w:b/>
          <w:bCs/>
          <w:szCs w:val="24"/>
        </w:rPr>
        <w:t xml:space="preserve"> </w:t>
      </w:r>
      <w:r w:rsidR="00426BA4" w:rsidRPr="005E7FEF">
        <w:rPr>
          <w:rFonts w:ascii="Times New Roman" w:hAnsi="Times New Roman"/>
          <w:szCs w:val="24"/>
        </w:rPr>
        <w:t>iepriekšējo 3 (trīs) gadu laikā (</w:t>
      </w:r>
      <w:r w:rsidR="00426BA4" w:rsidRPr="005E7FEF">
        <w:rPr>
          <w:rFonts w:ascii="Times New Roman" w:hAnsi="Times New Roman"/>
          <w:snapToGrid w:val="0"/>
          <w:szCs w:val="24"/>
        </w:rPr>
        <w:t xml:space="preserve">2021., 2022., 2023. gadā un </w:t>
      </w:r>
      <w:proofErr w:type="gramStart"/>
      <w:r w:rsidR="00426BA4" w:rsidRPr="005E7FEF">
        <w:rPr>
          <w:rFonts w:ascii="Times New Roman" w:hAnsi="Times New Roman"/>
          <w:snapToGrid w:val="0"/>
          <w:szCs w:val="24"/>
        </w:rPr>
        <w:t>2024.gadā</w:t>
      </w:r>
      <w:proofErr w:type="gramEnd"/>
      <w:r w:rsidR="00426BA4" w:rsidRPr="005E7FEF">
        <w:rPr>
          <w:rFonts w:ascii="Times New Roman" w:hAnsi="Times New Roman"/>
          <w:snapToGrid w:val="0"/>
          <w:szCs w:val="24"/>
        </w:rPr>
        <w:t xml:space="preserve"> līdz piedāvājuma iesniegšanas dienai) </w:t>
      </w:r>
      <w:r w:rsidR="00426BA4" w:rsidRPr="005E7FEF">
        <w:rPr>
          <w:rFonts w:ascii="Times New Roman" w:hAnsi="Times New Roman"/>
          <w:szCs w:val="24"/>
        </w:rPr>
        <w:t>Balss sakaru  jomā,</w:t>
      </w:r>
      <w:r w:rsidR="00426BA4" w:rsidRPr="005E7FEF">
        <w:rPr>
          <w:rFonts w:ascii="Times New Roman" w:hAnsi="Times New Roman"/>
          <w:snapToGrid w:val="0"/>
          <w:szCs w:val="24"/>
        </w:rPr>
        <w:t> </w:t>
      </w:r>
      <w:r w:rsidR="00426BA4" w:rsidRPr="005E7FEF">
        <w:rPr>
          <w:rFonts w:ascii="Times New Roman" w:hAnsi="Times New Roman"/>
          <w:szCs w:val="24"/>
        </w:rPr>
        <w:t>norādot vismaz 1 (vienu), bet ne vairāk kā 3 (trīs) būtiskākos (vai lielākos) līgumdarbus.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137"/>
        <w:gridCol w:w="4111"/>
      </w:tblGrid>
      <w:tr w:rsidR="00426BA4" w:rsidRPr="00B3239E" w14:paraId="305CA92A" w14:textId="77777777" w:rsidTr="008E2EC8">
        <w:trPr>
          <w:trHeight w:val="11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71D4C0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 (nosaukums, adrese, kontaktpersonas vārds, uzvārds, kontaktpersonas telefona nr., e-pasts)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FB9CED" w14:textId="77777777" w:rsidR="00426BA4" w:rsidRPr="00B3239E" w:rsidRDefault="00426BA4" w:rsidP="00A021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Līguma priekšmets un tā izpildes periods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BFD509" w14:textId="77777777" w:rsidR="00426BA4" w:rsidRPr="00B3239E" w:rsidRDefault="00426BA4" w:rsidP="00A021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3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Pieredzes apraksts</w:t>
            </w:r>
          </w:p>
        </w:tc>
      </w:tr>
      <w:tr w:rsidR="00426BA4" w:rsidRPr="00B3239E" w14:paraId="5392A3FC" w14:textId="77777777" w:rsidTr="008E2EC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380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E23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947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BA4" w:rsidRPr="00B3239E" w14:paraId="25BC4D0A" w14:textId="77777777" w:rsidTr="008E2EC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76B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ACB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75D5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6BA4" w:rsidRPr="00B3239E" w14:paraId="26B2DFEE" w14:textId="77777777" w:rsidTr="008E2EC8">
        <w:trPr>
          <w:trHeight w:val="29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6A2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210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828" w14:textId="77777777" w:rsidR="00426BA4" w:rsidRPr="00B3239E" w:rsidRDefault="00426BA4" w:rsidP="00A02181">
            <w:pPr>
              <w:tabs>
                <w:tab w:val="left" w:pos="2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F9975E" w14:textId="544425F6" w:rsidR="007A5A38" w:rsidRDefault="00DE4A20" w:rsidP="00FB7C74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04C30B6" w14:textId="240340A6" w:rsidR="00B10521" w:rsidRDefault="004F0E6F" w:rsidP="009C1514">
      <w:pPr>
        <w:pStyle w:val="ListBullet4"/>
        <w:numPr>
          <w:ilvl w:val="0"/>
          <w:numId w:val="0"/>
        </w:numPr>
        <w:spacing w:line="276" w:lineRule="auto"/>
        <w:ind w:left="360" w:hanging="360"/>
        <w:rPr>
          <w:szCs w:val="24"/>
        </w:rPr>
      </w:pPr>
      <w:r w:rsidRPr="004F0E6F">
        <w:rPr>
          <w:b/>
          <w:bCs/>
        </w:rPr>
        <w:lastRenderedPageBreak/>
        <w:t>6.1.</w:t>
      </w:r>
      <w:r w:rsidR="00E46396">
        <w:rPr>
          <w:b/>
          <w:bCs/>
        </w:rPr>
        <w:t xml:space="preserve"> </w:t>
      </w:r>
      <w:r w:rsidR="00954299">
        <w:t>Pretendents iesniedz informatīvu piedāvājumu</w:t>
      </w:r>
      <w:r w:rsidR="00F223B1">
        <w:t xml:space="preserve"> </w:t>
      </w:r>
      <w:r w:rsidR="00954299">
        <w:t xml:space="preserve">par sekojošām iepirkuma daļām, </w:t>
      </w:r>
      <w:r w:rsidR="00954299">
        <w:rPr>
          <w:rFonts w:eastAsia="MS Gothic"/>
        </w:rPr>
        <w:t>e</w:t>
      </w:r>
      <w:r w:rsidR="00954299">
        <w:t>sam ieinteresēti pakalpojuma sniegšanā šādās daļās:</w:t>
      </w:r>
      <w:r w:rsidR="00B10521" w:rsidRPr="00B10521">
        <w:rPr>
          <w:szCs w:val="24"/>
        </w:rPr>
        <w:t xml:space="preserve"> </w:t>
      </w:r>
    </w:p>
    <w:p w14:paraId="675BAB24" w14:textId="367DD431" w:rsidR="004F0E6F" w:rsidRPr="009C1514" w:rsidRDefault="004F0E6F" w:rsidP="009C1514">
      <w:pPr>
        <w:pStyle w:val="ListBullet4"/>
        <w:numPr>
          <w:ilvl w:val="0"/>
          <w:numId w:val="0"/>
        </w:numPr>
        <w:spacing w:line="276" w:lineRule="auto"/>
        <w:ind w:left="1134" w:hanging="708"/>
        <w:rPr>
          <w:b/>
          <w:bCs/>
          <w:szCs w:val="24"/>
        </w:rPr>
      </w:pPr>
      <w:r w:rsidRPr="009C1514">
        <w:rPr>
          <w:b/>
          <w:bCs/>
        </w:rPr>
        <w:t>6.</w:t>
      </w:r>
      <w:r w:rsidRPr="009C1514">
        <w:rPr>
          <w:b/>
          <w:bCs/>
          <w:szCs w:val="24"/>
        </w:rPr>
        <w:t>1.1</w:t>
      </w:r>
      <w:r w:rsidR="00742892" w:rsidRPr="009C1514">
        <w:rPr>
          <w:b/>
          <w:bCs/>
          <w:szCs w:val="24"/>
        </w:rPr>
        <w:t xml:space="preserve"> </w:t>
      </w:r>
      <w:sdt>
        <w:sdtPr>
          <w:rPr>
            <w:szCs w:val="24"/>
          </w:rPr>
          <w:id w:val="-129659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5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42892" w:rsidRPr="009C1514">
        <w:rPr>
          <w:szCs w:val="24"/>
        </w:rPr>
        <w:t xml:space="preserve"> </w:t>
      </w:r>
      <w:r w:rsidRPr="00944CA8">
        <w:rPr>
          <w:b/>
          <w:bCs/>
          <w:szCs w:val="24"/>
        </w:rPr>
        <w:t>Iepirkuma 1. daļā “</w:t>
      </w:r>
      <w:r w:rsidRPr="00944CA8">
        <w:rPr>
          <w:b/>
          <w:bCs/>
        </w:rPr>
        <w:t>Balss telekomunikāciju un virtuālo risinājumu servisa atbalsts”</w:t>
      </w:r>
    </w:p>
    <w:p w14:paraId="4B9338E8" w14:textId="227B8358" w:rsidR="00920489" w:rsidRPr="00944CA8" w:rsidRDefault="004F0E6F" w:rsidP="009C1514">
      <w:pPr>
        <w:pStyle w:val="ListBullet4"/>
        <w:numPr>
          <w:ilvl w:val="0"/>
          <w:numId w:val="0"/>
        </w:numPr>
        <w:spacing w:line="276" w:lineRule="auto"/>
        <w:ind w:left="360" w:firstLine="66"/>
        <w:rPr>
          <w:b/>
          <w:bCs/>
          <w:szCs w:val="24"/>
        </w:rPr>
      </w:pPr>
      <w:r w:rsidRPr="009C1514">
        <w:rPr>
          <w:b/>
          <w:bCs/>
          <w:szCs w:val="24"/>
        </w:rPr>
        <w:t xml:space="preserve">6.1.2. </w:t>
      </w:r>
      <w:sdt>
        <w:sdtPr>
          <w:rPr>
            <w:szCs w:val="24"/>
          </w:rPr>
          <w:id w:val="76387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892" w:rsidRPr="009C15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42892" w:rsidRPr="009C1514">
        <w:rPr>
          <w:szCs w:val="24"/>
        </w:rPr>
        <w:t xml:space="preserve"> </w:t>
      </w:r>
      <w:r w:rsidRPr="00944CA8">
        <w:rPr>
          <w:b/>
          <w:bCs/>
          <w:szCs w:val="24"/>
        </w:rPr>
        <w:t>Iepirkuma 2. daļā</w:t>
      </w:r>
      <w:r w:rsidR="00742892" w:rsidRPr="00944CA8">
        <w:rPr>
          <w:b/>
          <w:bCs/>
          <w:szCs w:val="24"/>
        </w:rPr>
        <w:t xml:space="preserve"> “Balss </w:t>
      </w:r>
      <w:r w:rsidR="00944CA8" w:rsidRPr="00944CA8">
        <w:rPr>
          <w:b/>
          <w:bCs/>
          <w:szCs w:val="24"/>
        </w:rPr>
        <w:t xml:space="preserve">sakaru </w:t>
      </w:r>
      <w:r w:rsidR="00742892" w:rsidRPr="00944CA8">
        <w:rPr>
          <w:b/>
          <w:bCs/>
          <w:szCs w:val="24"/>
        </w:rPr>
        <w:t>pakalpojumi”</w:t>
      </w:r>
    </w:p>
    <w:p w14:paraId="3380CB3C" w14:textId="5F545E51" w:rsidR="00A90E66" w:rsidRPr="009C1514" w:rsidRDefault="00742892" w:rsidP="009C1514">
      <w:pPr>
        <w:pStyle w:val="ListBullet4"/>
        <w:numPr>
          <w:ilvl w:val="0"/>
          <w:numId w:val="0"/>
        </w:numPr>
        <w:tabs>
          <w:tab w:val="left" w:pos="426"/>
        </w:tabs>
        <w:spacing w:before="0" w:after="0" w:line="276" w:lineRule="auto"/>
        <w:rPr>
          <w:szCs w:val="24"/>
        </w:rPr>
      </w:pPr>
      <w:r w:rsidRPr="009C1514">
        <w:rPr>
          <w:b/>
          <w:bCs/>
          <w:szCs w:val="24"/>
        </w:rPr>
        <w:t>6.2</w:t>
      </w:r>
      <w:r w:rsidR="00A90E66" w:rsidRPr="009C1514">
        <w:rPr>
          <w:b/>
          <w:bCs/>
          <w:szCs w:val="24"/>
        </w:rPr>
        <w:t>.</w:t>
      </w:r>
      <w:r w:rsidR="00CE1CC0" w:rsidRPr="009C1514">
        <w:rPr>
          <w:szCs w:val="24"/>
        </w:rPr>
        <w:tab/>
      </w:r>
      <w:r w:rsidR="00A90E66" w:rsidRPr="009C1514">
        <w:rPr>
          <w:szCs w:val="24"/>
        </w:rPr>
        <w:t>Pretendenta piedāvājumā ir jābūt iekļautām visām izmaksām,</w:t>
      </w:r>
      <w:r w:rsidR="00363306" w:rsidRPr="009C1514">
        <w:rPr>
          <w:szCs w:val="24"/>
        </w:rPr>
        <w:t xml:space="preserve"> kas saistītas ar tehniskās specifikācijas prasību izpildi un </w:t>
      </w:r>
      <w:r w:rsidR="00EB7155" w:rsidRPr="009C1514">
        <w:rPr>
          <w:noProof/>
          <w:szCs w:val="24"/>
        </w:rPr>
        <w:t>pakalpojumuma nodrošināšanu.</w:t>
      </w:r>
    </w:p>
    <w:p w14:paraId="58C8DDEE" w14:textId="686D2BC3" w:rsidR="00566940" w:rsidRPr="009C1514" w:rsidRDefault="00742892" w:rsidP="009C1514">
      <w:pPr>
        <w:pStyle w:val="BodyText2"/>
        <w:tabs>
          <w:tab w:val="clear" w:pos="0"/>
          <w:tab w:val="left" w:pos="426"/>
        </w:tabs>
        <w:spacing w:line="276" w:lineRule="auto"/>
        <w:outlineLvl w:val="9"/>
        <w:rPr>
          <w:rFonts w:ascii="Times New Roman" w:hAnsi="Times New Roman"/>
          <w:szCs w:val="24"/>
          <w:lang w:eastAsia="lv-LV"/>
        </w:rPr>
      </w:pPr>
      <w:r w:rsidRPr="009C1514">
        <w:rPr>
          <w:rFonts w:ascii="Times New Roman" w:hAnsi="Times New Roman"/>
          <w:b/>
          <w:bCs/>
          <w:szCs w:val="24"/>
        </w:rPr>
        <w:t>6.3</w:t>
      </w:r>
      <w:r w:rsidR="00A90E66" w:rsidRPr="009C1514">
        <w:rPr>
          <w:rFonts w:ascii="Times New Roman" w:hAnsi="Times New Roman"/>
          <w:b/>
          <w:bCs/>
          <w:szCs w:val="24"/>
        </w:rPr>
        <w:t>.</w:t>
      </w:r>
      <w:r w:rsidR="00182785" w:rsidRPr="009C1514">
        <w:rPr>
          <w:rFonts w:ascii="Times New Roman" w:hAnsi="Times New Roman"/>
          <w:szCs w:val="24"/>
        </w:rPr>
        <w:tab/>
      </w:r>
      <w:r w:rsidR="00566940" w:rsidRPr="009C1514">
        <w:rPr>
          <w:rFonts w:ascii="Times New Roman" w:hAnsi="Times New Roman"/>
          <w:szCs w:val="24"/>
        </w:rPr>
        <w:t xml:space="preserve">Pakalpojuma </w:t>
      </w:r>
      <w:r w:rsidR="00566940" w:rsidRPr="009C1514">
        <w:rPr>
          <w:rFonts w:ascii="Times New Roman" w:hAnsi="Times New Roman"/>
          <w:szCs w:val="24"/>
          <w:lang w:eastAsia="lv-LV"/>
        </w:rPr>
        <w:t xml:space="preserve">sniegšana </w:t>
      </w:r>
      <w:r w:rsidR="00566940" w:rsidRPr="009C1514">
        <w:rPr>
          <w:rFonts w:ascii="Times New Roman" w:hAnsi="Times New Roman"/>
          <w:szCs w:val="24"/>
        </w:rPr>
        <w:t xml:space="preserve">Rīgas pilsētas administratīvās teritorijas robežās </w:t>
      </w:r>
      <w:r w:rsidR="00566940" w:rsidRPr="009C1514">
        <w:rPr>
          <w:rFonts w:ascii="Times New Roman" w:hAnsi="Times New Roman"/>
          <w:szCs w:val="24"/>
          <w:lang w:eastAsia="lv-LV"/>
        </w:rPr>
        <w:t>Pasūtītāja norādītajās adresēs.</w:t>
      </w:r>
    </w:p>
    <w:p w14:paraId="06DF1575" w14:textId="2E910272" w:rsidR="00182785" w:rsidRPr="009C1514" w:rsidRDefault="00742892" w:rsidP="009C1514">
      <w:pPr>
        <w:pStyle w:val="BodyText2"/>
        <w:tabs>
          <w:tab w:val="clear" w:pos="0"/>
          <w:tab w:val="left" w:pos="426"/>
        </w:tabs>
        <w:spacing w:line="276" w:lineRule="auto"/>
        <w:outlineLvl w:val="9"/>
        <w:rPr>
          <w:rFonts w:ascii="Times New Roman" w:hAnsi="Times New Roman"/>
          <w:szCs w:val="24"/>
          <w:lang w:eastAsia="lv-LV"/>
        </w:rPr>
      </w:pPr>
      <w:r w:rsidRPr="009C1514">
        <w:rPr>
          <w:rFonts w:ascii="Times New Roman" w:hAnsi="Times New Roman"/>
          <w:b/>
          <w:bCs/>
          <w:szCs w:val="24"/>
          <w:lang w:eastAsia="lv-LV"/>
        </w:rPr>
        <w:t>6.4.</w:t>
      </w:r>
      <w:r w:rsidR="009C1514">
        <w:rPr>
          <w:rFonts w:ascii="Times New Roman" w:hAnsi="Times New Roman"/>
          <w:b/>
          <w:bCs/>
          <w:szCs w:val="24"/>
          <w:lang w:eastAsia="lv-LV"/>
        </w:rPr>
        <w:t xml:space="preserve"> </w:t>
      </w:r>
      <w:r w:rsidR="00566940" w:rsidRPr="009C1514">
        <w:rPr>
          <w:rFonts w:ascii="Times New Roman" w:hAnsi="Times New Roman"/>
          <w:szCs w:val="24"/>
          <w:lang w:eastAsia="lv-LV"/>
        </w:rPr>
        <w:t>Pakalpojuma sniegšanas laiks</w:t>
      </w:r>
      <w:r w:rsidR="0028531C" w:rsidRPr="009C1514">
        <w:rPr>
          <w:rFonts w:ascii="Times New Roman" w:hAnsi="Times New Roman"/>
          <w:szCs w:val="24"/>
          <w:lang w:eastAsia="lv-LV"/>
        </w:rPr>
        <w:t xml:space="preserve"> </w:t>
      </w:r>
      <w:r w:rsidR="00566940" w:rsidRPr="009C1514">
        <w:rPr>
          <w:rFonts w:ascii="Times New Roman" w:hAnsi="Times New Roman"/>
          <w:szCs w:val="24"/>
          <w:lang w:eastAsia="lv-LV"/>
        </w:rPr>
        <w:t xml:space="preserve">5 </w:t>
      </w:r>
      <w:r w:rsidRPr="009C1514">
        <w:rPr>
          <w:rFonts w:ascii="Times New Roman" w:hAnsi="Times New Roman"/>
          <w:szCs w:val="24"/>
          <w:lang w:eastAsia="lv-LV"/>
        </w:rPr>
        <w:t>(</w:t>
      </w:r>
      <w:r w:rsidR="009C1514" w:rsidRPr="009C1514">
        <w:rPr>
          <w:rFonts w:ascii="Times New Roman" w:hAnsi="Times New Roman"/>
          <w:szCs w:val="24"/>
          <w:lang w:eastAsia="lv-LV"/>
        </w:rPr>
        <w:t xml:space="preserve">pieci) </w:t>
      </w:r>
      <w:r w:rsidR="00566940" w:rsidRPr="009C1514">
        <w:rPr>
          <w:rFonts w:ascii="Times New Roman" w:hAnsi="Times New Roman"/>
          <w:szCs w:val="24"/>
          <w:lang w:eastAsia="lv-LV"/>
        </w:rPr>
        <w:t>gadi.</w:t>
      </w:r>
    </w:p>
    <w:p w14:paraId="4FEA0BBF" w14:textId="19DEE5E9" w:rsidR="00B16CEA" w:rsidRPr="009C1514" w:rsidRDefault="009C1514" w:rsidP="009C1514">
      <w:pPr>
        <w:pStyle w:val="ListBullet4"/>
        <w:numPr>
          <w:ilvl w:val="0"/>
          <w:numId w:val="0"/>
        </w:numPr>
        <w:tabs>
          <w:tab w:val="left" w:pos="720"/>
        </w:tabs>
        <w:spacing w:line="276" w:lineRule="auto"/>
        <w:rPr>
          <w:b/>
          <w:szCs w:val="24"/>
          <w:lang w:eastAsia="ar-SA"/>
        </w:rPr>
      </w:pPr>
      <w:r w:rsidRPr="009C1514">
        <w:rPr>
          <w:b/>
          <w:bCs/>
          <w:szCs w:val="24"/>
        </w:rPr>
        <w:t>6.5</w:t>
      </w:r>
      <w:r w:rsidR="00B16CEA" w:rsidRPr="009C1514">
        <w:rPr>
          <w:b/>
          <w:bCs/>
          <w:szCs w:val="24"/>
        </w:rPr>
        <w:t xml:space="preserve">. </w:t>
      </w:r>
      <w:bookmarkStart w:id="3" w:name="_Hlk159580287"/>
      <w:r w:rsidR="00B16CEA" w:rsidRPr="009C1514">
        <w:rPr>
          <w:b/>
          <w:szCs w:val="24"/>
          <w:lang w:eastAsia="ar-SA"/>
        </w:rPr>
        <w:t>Citi nosacījumi, kas nodrošina piedāvājumu: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05"/>
      </w:tblGrid>
      <w:tr w:rsidR="009C1514" w:rsidRPr="009C1514" w14:paraId="61A75C17" w14:textId="77777777" w:rsidTr="00636A15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89FB" w14:textId="77777777" w:rsidR="00B16CEA" w:rsidRPr="009C1514" w:rsidRDefault="00B16CEA" w:rsidP="00636A1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proofErr w:type="gramStart"/>
            <w:r w:rsidRPr="009C1514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</w:t>
            </w:r>
            <w:proofErr w:type="gramEnd"/>
            <w:r w:rsidRPr="009C1514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pasūtītājam jāņem vērā.</w:t>
            </w:r>
          </w:p>
        </w:tc>
      </w:tr>
    </w:tbl>
    <w:bookmarkEnd w:id="3"/>
    <w:p w14:paraId="084B4B46" w14:textId="303E180A" w:rsidR="002B71BE" w:rsidRDefault="002B71BE" w:rsidP="00FB7C74">
      <w:pPr>
        <w:pStyle w:val="ListBullet4"/>
        <w:spacing w:line="276" w:lineRule="auto"/>
        <w:ind w:left="357" w:hanging="357"/>
        <w:rPr>
          <w:b/>
          <w:bCs/>
        </w:rPr>
      </w:pPr>
      <w:r w:rsidRPr="002B71BE">
        <w:rPr>
          <w:b/>
          <w:bCs/>
        </w:rPr>
        <w:t>FINANŠU PIEDĀVĀJUMS</w:t>
      </w:r>
    </w:p>
    <w:p w14:paraId="03E3BA28" w14:textId="0095B821" w:rsidR="00CD4449" w:rsidRPr="00310CB6" w:rsidRDefault="00CD4449" w:rsidP="00375C5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CB6">
        <w:rPr>
          <w:rFonts w:ascii="Times New Roman" w:hAnsi="Times New Roman" w:cs="Times New Roman"/>
          <w:b/>
          <w:bCs/>
          <w:sz w:val="24"/>
          <w:szCs w:val="24"/>
        </w:rPr>
        <w:t xml:space="preserve">7.1. </w:t>
      </w:r>
      <w:r w:rsidR="00F223B1" w:rsidRPr="00310CB6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  <w:r w:rsidR="00266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CB6">
        <w:rPr>
          <w:rFonts w:ascii="Times New Roman" w:hAnsi="Times New Roman" w:cs="Times New Roman"/>
          <w:b/>
          <w:bCs/>
          <w:sz w:val="24"/>
          <w:szCs w:val="24"/>
        </w:rPr>
        <w:t xml:space="preserve">Iepirkuma </w:t>
      </w:r>
      <w:r w:rsidR="001B0CEA" w:rsidRPr="00310C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0CB6">
        <w:rPr>
          <w:rFonts w:ascii="Times New Roman" w:hAnsi="Times New Roman" w:cs="Times New Roman"/>
          <w:b/>
          <w:bCs/>
          <w:sz w:val="24"/>
          <w:szCs w:val="24"/>
        </w:rPr>
        <w:t>.daļa</w:t>
      </w:r>
      <w:r w:rsidR="00F223B1" w:rsidRPr="00310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3B1" w:rsidRPr="00310CB6">
        <w:rPr>
          <w:rFonts w:ascii="Times New Roman" w:hAnsi="Times New Roman" w:cs="Times New Roman"/>
          <w:b/>
          <w:sz w:val="24"/>
          <w:szCs w:val="24"/>
        </w:rPr>
        <w:t>“Balss telekomunikāciju un virtuālo risinājumu servisa atbalsts”</w:t>
      </w:r>
      <w:r w:rsidR="00310CB6">
        <w:rPr>
          <w:rFonts w:ascii="Times New Roman" w:hAnsi="Times New Roman" w:cs="Times New Roman"/>
          <w:b/>
          <w:sz w:val="24"/>
          <w:szCs w:val="24"/>
        </w:rPr>
        <w:t>:</w:t>
      </w:r>
    </w:p>
    <w:p w14:paraId="7ECAD7CA" w14:textId="2D98DB43" w:rsidR="00EB5541" w:rsidRPr="00EB5541" w:rsidRDefault="00367B6B" w:rsidP="00FB7C7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1476B3">
        <w:rPr>
          <w:rFonts w:ascii="Times New Roman" w:hAnsi="Times New Roman" w:cs="Times New Roman"/>
          <w:b/>
          <w:bCs/>
          <w:sz w:val="24"/>
          <w:szCs w:val="24"/>
        </w:rPr>
        <w:t>7.1.1.</w:t>
      </w:r>
      <w:r w:rsidR="00E92EE3" w:rsidRPr="001476B3">
        <w:rPr>
          <w:rFonts w:ascii="Times New Roman" w:hAnsi="Times New Roman" w:cs="Times New Roman"/>
          <w:sz w:val="24"/>
          <w:szCs w:val="24"/>
        </w:rPr>
        <w:t xml:space="preserve"> </w:t>
      </w:r>
      <w:r w:rsidR="00EB5541" w:rsidRPr="001476B3">
        <w:rPr>
          <w:rFonts w:ascii="Times New Roman" w:hAnsi="Times New Roman" w:cs="Times New Roman"/>
          <w:sz w:val="24"/>
          <w:szCs w:val="24"/>
        </w:rPr>
        <w:t>Atbalsta pakalpojumu sniegšana: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EB5541" w:rsidRPr="00EB5541" w14:paraId="000253AF" w14:textId="77777777" w:rsidTr="00F948BC">
        <w:trPr>
          <w:trHeight w:val="1168"/>
        </w:trPr>
        <w:tc>
          <w:tcPr>
            <w:tcW w:w="5665" w:type="dxa"/>
            <w:shd w:val="clear" w:color="auto" w:fill="DEEAF6" w:themeFill="accent5" w:themeFillTint="33"/>
            <w:vAlign w:val="center"/>
          </w:tcPr>
          <w:p w14:paraId="46C55439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B3CE1A8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mēnesī EUR bez PVN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9A9A06F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5(pieciem) gadiem</w:t>
            </w:r>
          </w:p>
          <w:p w14:paraId="4B7C70DB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EB5541" w:rsidRPr="00EB5541" w14:paraId="1E017EE3" w14:textId="77777777" w:rsidTr="001476B3">
        <w:trPr>
          <w:trHeight w:val="737"/>
        </w:trPr>
        <w:tc>
          <w:tcPr>
            <w:tcW w:w="5665" w:type="dxa"/>
            <w:vAlign w:val="center"/>
          </w:tcPr>
          <w:p w14:paraId="65EE0339" w14:textId="2AA5C72B" w:rsidR="00F948BC" w:rsidRPr="00F948BC" w:rsidRDefault="00F948BC" w:rsidP="00F9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3CCE" w:rsidRPr="00F06691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EB3CCE" w:rsidRPr="00F06691">
              <w:rPr>
                <w:rFonts w:ascii="Times New Roman" w:hAnsi="Times New Roman" w:cs="Times New Roman"/>
              </w:rPr>
              <w:t>tehnoloģisko funkciju nodrošināšan</w:t>
            </w:r>
            <w:r w:rsidR="0088644F" w:rsidRPr="00F06691">
              <w:rPr>
                <w:rFonts w:ascii="Times New Roman" w:hAnsi="Times New Roman" w:cs="Times New Roman"/>
              </w:rPr>
              <w:t>u</w:t>
            </w:r>
            <w:r w:rsidR="00EB3CCE" w:rsidRPr="00F06691">
              <w:rPr>
                <w:rFonts w:ascii="Times New Roman" w:hAnsi="Times New Roman" w:cs="Times New Roman"/>
              </w:rPr>
              <w:t xml:space="preserve"> balss sakaru tīkl</w:t>
            </w:r>
            <w:r w:rsidR="0088644F" w:rsidRPr="00F06691">
              <w:rPr>
                <w:rFonts w:ascii="Times New Roman" w:hAnsi="Times New Roman" w:cs="Times New Roman"/>
              </w:rPr>
              <w:t>ā</w:t>
            </w:r>
          </w:p>
        </w:tc>
        <w:tc>
          <w:tcPr>
            <w:tcW w:w="1701" w:type="dxa"/>
          </w:tcPr>
          <w:p w14:paraId="76FE7DA4" w14:textId="77777777" w:rsidR="00EB5541" w:rsidRPr="00EB5541" w:rsidRDefault="00EB5541" w:rsidP="00C5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26F7EA" w14:textId="77777777" w:rsidR="00EB5541" w:rsidRPr="00EB5541" w:rsidRDefault="00EB5541" w:rsidP="00C5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70E21C" w14:textId="1999B7EA" w:rsidR="00EB5541" w:rsidRPr="00EB5541" w:rsidRDefault="00367B6B" w:rsidP="00FB7C7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7.1.2</w:t>
      </w:r>
      <w:r w:rsidR="00EB5541" w:rsidRPr="00EB5541">
        <w:rPr>
          <w:rFonts w:ascii="Times New Roman" w:hAnsi="Times New Roman" w:cs="Times New Roman"/>
          <w:sz w:val="24"/>
          <w:szCs w:val="24"/>
        </w:rPr>
        <w:t xml:space="preserve"> Papildu pakalpojumu izcenojumi: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EB5541" w:rsidRPr="00EB5541" w14:paraId="1D73F38D" w14:textId="77777777" w:rsidTr="00C51103">
        <w:tc>
          <w:tcPr>
            <w:tcW w:w="7366" w:type="dxa"/>
            <w:shd w:val="clear" w:color="auto" w:fill="DEEAF6" w:themeFill="accent5" w:themeFillTint="33"/>
            <w:vAlign w:val="center"/>
          </w:tcPr>
          <w:p w14:paraId="609F1766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2518BFB" w14:textId="77777777" w:rsidR="00EB5541" w:rsidRPr="00EB5541" w:rsidRDefault="00EB5541" w:rsidP="00C511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</w:p>
        </w:tc>
      </w:tr>
      <w:tr w:rsidR="00EB5541" w:rsidRPr="00EB5541" w14:paraId="23C16307" w14:textId="77777777" w:rsidTr="00C51103">
        <w:tc>
          <w:tcPr>
            <w:tcW w:w="7366" w:type="dxa"/>
            <w:vAlign w:val="center"/>
          </w:tcPr>
          <w:p w14:paraId="04533A20" w14:textId="6702AD2E" w:rsidR="00EB5541" w:rsidRPr="00EB5541" w:rsidRDefault="00EB5541" w:rsidP="00C5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541">
              <w:rPr>
                <w:rFonts w:ascii="Times New Roman" w:hAnsi="Times New Roman" w:cs="Times New Roman"/>
                <w:sz w:val="24"/>
                <w:szCs w:val="24"/>
              </w:rPr>
              <w:t>Izmaksas par katru nākošo apkalpošanas stundu uz vietas,</w:t>
            </w:r>
            <w:proofErr w:type="gramEnd"/>
            <w:r w:rsidR="001C0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41">
              <w:rPr>
                <w:rFonts w:ascii="Times New Roman" w:hAnsi="Times New Roman" w:cs="Times New Roman"/>
                <w:sz w:val="24"/>
                <w:szCs w:val="24"/>
              </w:rPr>
              <w:t>sākot ar 17</w:t>
            </w:r>
            <w:r w:rsidR="00BF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5541">
              <w:rPr>
                <w:rFonts w:ascii="Times New Roman" w:hAnsi="Times New Roman" w:cs="Times New Roman"/>
                <w:sz w:val="24"/>
                <w:szCs w:val="24"/>
              </w:rPr>
              <w:t xml:space="preserve"> (septiņpadsmito) stundu gadā</w:t>
            </w:r>
          </w:p>
        </w:tc>
        <w:tc>
          <w:tcPr>
            <w:tcW w:w="1701" w:type="dxa"/>
          </w:tcPr>
          <w:p w14:paraId="07E97F32" w14:textId="77777777" w:rsidR="00EB5541" w:rsidRPr="00EB5541" w:rsidRDefault="00EB5541" w:rsidP="00C5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53569" w14:textId="0C19D68A" w:rsidR="00367B6B" w:rsidRDefault="00367B6B" w:rsidP="00FB7C74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7.2. </w:t>
      </w:r>
      <w:r w:rsidR="00266BCD" w:rsidRPr="00266BCD">
        <w:rPr>
          <w:b/>
          <w:bCs/>
          <w:szCs w:val="24"/>
        </w:rPr>
        <w:t xml:space="preserve">Finanšu piedāvājums </w:t>
      </w:r>
      <w:r w:rsidRPr="00266BCD">
        <w:rPr>
          <w:b/>
          <w:bCs/>
        </w:rPr>
        <w:t xml:space="preserve">Iepirkuma </w:t>
      </w:r>
      <w:r w:rsidR="001B0CEA" w:rsidRPr="00266BCD">
        <w:rPr>
          <w:b/>
          <w:bCs/>
        </w:rPr>
        <w:t>2</w:t>
      </w:r>
      <w:r w:rsidRPr="00266BCD">
        <w:rPr>
          <w:b/>
          <w:bCs/>
        </w:rPr>
        <w:t xml:space="preserve">.daļa </w:t>
      </w:r>
      <w:r w:rsidR="00266BCD" w:rsidRPr="00266BCD">
        <w:rPr>
          <w:b/>
          <w:bCs/>
          <w:szCs w:val="24"/>
        </w:rPr>
        <w:t xml:space="preserve">“Balss </w:t>
      </w:r>
      <w:r w:rsidR="00E53671">
        <w:rPr>
          <w:b/>
          <w:bCs/>
          <w:szCs w:val="24"/>
        </w:rPr>
        <w:t xml:space="preserve">sakaru </w:t>
      </w:r>
      <w:r w:rsidR="00266BCD" w:rsidRPr="00266BCD">
        <w:rPr>
          <w:b/>
          <w:bCs/>
          <w:szCs w:val="24"/>
        </w:rPr>
        <w:t>pakalpojumi”:</w:t>
      </w:r>
    </w:p>
    <w:p w14:paraId="0D798180" w14:textId="33E4ED13" w:rsidR="001A79FB" w:rsidRPr="001A79FB" w:rsidRDefault="001B0CEA" w:rsidP="00FB7C7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C3ECD">
        <w:rPr>
          <w:rFonts w:ascii="Times New Roman" w:hAnsi="Times New Roman" w:cs="Times New Roman"/>
          <w:b/>
          <w:bCs/>
          <w:sz w:val="24"/>
          <w:szCs w:val="24"/>
        </w:rPr>
        <w:t>7.2.1.</w:t>
      </w:r>
      <w:r w:rsidR="006C3ECD" w:rsidRPr="006C3ECD">
        <w:rPr>
          <w:rFonts w:ascii="Times New Roman" w:hAnsi="Times New Roman" w:cs="Times New Roman"/>
          <w:sz w:val="24"/>
          <w:szCs w:val="24"/>
        </w:rPr>
        <w:t xml:space="preserve"> T</w:t>
      </w:r>
      <w:r w:rsidR="001A79FB" w:rsidRPr="001A79FB">
        <w:rPr>
          <w:rFonts w:ascii="Times New Roman" w:eastAsia="Times New Roman" w:hAnsi="Times New Roman" w:cs="Times New Roman"/>
          <w:sz w:val="24"/>
          <w:szCs w:val="24"/>
          <w:lang w:eastAsia="zh-CN"/>
        </w:rPr>
        <w:t>elefona centrāles ierīkošanas maksā ietilpst centrāles uzstādīšana un konfigurēšana</w:t>
      </w:r>
      <w:r w:rsidR="006C3ECD"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018B9E" w14:textId="7067D328" w:rsidR="006C3ECD" w:rsidRPr="006C3ECD" w:rsidRDefault="006C3ECD" w:rsidP="00FB7C74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3E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7.2.2.</w:t>
      </w:r>
      <w:r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79FB"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1A79FB" w:rsidRPr="001A7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zmaksās </w:t>
      </w:r>
      <w:r w:rsidR="001A79FB"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>ir</w:t>
      </w:r>
      <w:r w:rsidR="00D105EF"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iekļauta</w:t>
      </w:r>
      <w:r w:rsidR="001A79FB" w:rsidRPr="001A79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telefona centrāles apkalpošana, izmaiņu veikšana un nepieciešamības gadījumā remonts</w:t>
      </w:r>
      <w:r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B42AE1D" w14:textId="2CDBF4F7" w:rsidR="009D5438" w:rsidRPr="003719D2" w:rsidRDefault="006C3ECD" w:rsidP="003719D2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3E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7.2.3.</w:t>
      </w:r>
      <w:r w:rsidRPr="006C3E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5438" w:rsidRPr="009D5438">
        <w:rPr>
          <w:rFonts w:ascii="Times New Roman" w:hAnsi="Times New Roman" w:cs="Times New Roman"/>
          <w:sz w:val="24"/>
          <w:szCs w:val="24"/>
        </w:rPr>
        <w:t xml:space="preserve">Balss </w:t>
      </w:r>
      <w:r w:rsidR="009A1469">
        <w:rPr>
          <w:rFonts w:ascii="Times New Roman" w:hAnsi="Times New Roman" w:cs="Times New Roman"/>
          <w:sz w:val="24"/>
          <w:szCs w:val="24"/>
        </w:rPr>
        <w:t xml:space="preserve">sakaru </w:t>
      </w:r>
      <w:r w:rsidR="009D5438" w:rsidRPr="009D5438">
        <w:rPr>
          <w:rFonts w:ascii="Times New Roman" w:hAnsi="Times New Roman" w:cs="Times New Roman"/>
          <w:sz w:val="24"/>
          <w:szCs w:val="24"/>
        </w:rPr>
        <w:t>pakalpojum</w:t>
      </w:r>
      <w:r w:rsidR="009A1469">
        <w:rPr>
          <w:rFonts w:ascii="Times New Roman" w:hAnsi="Times New Roman" w:cs="Times New Roman"/>
          <w:sz w:val="24"/>
          <w:szCs w:val="24"/>
        </w:rPr>
        <w:t>i</w:t>
      </w:r>
      <w:r w:rsidR="00C55F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tblpX="-35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268"/>
        <w:gridCol w:w="1674"/>
        <w:gridCol w:w="1738"/>
        <w:gridCol w:w="1276"/>
        <w:gridCol w:w="1129"/>
      </w:tblGrid>
      <w:tr w:rsidR="002505A3" w:rsidRPr="00733C9F" w14:paraId="4F60FB5C" w14:textId="77777777" w:rsidTr="00375C56">
        <w:trPr>
          <w:trHeight w:val="139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29F99EA1" w14:textId="77777777" w:rsidR="002505A3" w:rsidRPr="00733C9F" w:rsidRDefault="002505A3" w:rsidP="00F96002">
            <w:pPr>
              <w:spacing w:before="40" w:after="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Nr.p.k</w:t>
            </w:r>
            <w:proofErr w:type="spellEnd"/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8474FB1" w14:textId="77777777" w:rsidR="002505A3" w:rsidRPr="00733C9F" w:rsidRDefault="002505A3" w:rsidP="00F96002">
            <w:pPr>
              <w:spacing w:before="40" w:after="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Pakalpojumu veids</w:t>
            </w:r>
          </w:p>
        </w:tc>
        <w:tc>
          <w:tcPr>
            <w:tcW w:w="1674" w:type="dxa"/>
            <w:shd w:val="clear" w:color="auto" w:fill="DEEAF6" w:themeFill="accent5" w:themeFillTint="33"/>
            <w:vAlign w:val="center"/>
          </w:tcPr>
          <w:p w14:paraId="12C924E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Vienības izmaksas EUR bez PVN</w:t>
            </w:r>
          </w:p>
        </w:tc>
        <w:tc>
          <w:tcPr>
            <w:tcW w:w="1738" w:type="dxa"/>
            <w:shd w:val="clear" w:color="auto" w:fill="DEEAF6" w:themeFill="accent5" w:themeFillTint="33"/>
            <w:vAlign w:val="center"/>
          </w:tcPr>
          <w:p w14:paraId="49995F19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Pasūtītāja attiecīgo pakalpojumu izmantošanas apjoms</w:t>
            </w:r>
          </w:p>
        </w:tc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1BE2303B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Summa par risinājuma ierīkošanu (1. kolonā norādītās izmaksas reizinātas ar </w:t>
            </w:r>
            <w:r w:rsidRPr="00733C9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2.kolonas rādītāju),</w:t>
            </w:r>
            <w:r w:rsidRPr="00733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9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EUR bez PVN</w:t>
            </w:r>
          </w:p>
        </w:tc>
      </w:tr>
      <w:tr w:rsidR="002505A3" w:rsidRPr="00733C9F" w14:paraId="21B539CD" w14:textId="77777777" w:rsidTr="00375C56">
        <w:trPr>
          <w:trHeight w:val="139"/>
        </w:trPr>
        <w:tc>
          <w:tcPr>
            <w:tcW w:w="988" w:type="dxa"/>
            <w:shd w:val="clear" w:color="000000" w:fill="FFFFFF"/>
          </w:tcPr>
          <w:p w14:paraId="5697CD8A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14:paraId="18B50E29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  <w:shd w:val="clear" w:color="000000" w:fill="FFFFFF"/>
          </w:tcPr>
          <w:p w14:paraId="74ED0B5D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000000" w:fill="FFFFFF"/>
          </w:tcPr>
          <w:p w14:paraId="44D9F222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shd w:val="clear" w:color="000000" w:fill="FFFFFF"/>
          </w:tcPr>
          <w:p w14:paraId="782AEC39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2505A3" w:rsidRPr="00733C9F" w14:paraId="3AFDD2AB" w14:textId="77777777" w:rsidTr="00375C56">
        <w:trPr>
          <w:trHeight w:val="290"/>
        </w:trPr>
        <w:tc>
          <w:tcPr>
            <w:tcW w:w="988" w:type="dxa"/>
            <w:shd w:val="clear" w:color="auto" w:fill="D9D9D9"/>
          </w:tcPr>
          <w:p w14:paraId="407720F3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85" w:type="dxa"/>
            <w:gridSpan w:val="5"/>
            <w:shd w:val="clear" w:color="auto" w:fill="D9D9D9"/>
          </w:tcPr>
          <w:p w14:paraId="3537DBF3" w14:textId="77777777" w:rsidR="002505A3" w:rsidRPr="00733C9F" w:rsidRDefault="002505A3" w:rsidP="00F96002">
            <w:pPr>
              <w:spacing w:before="40" w:after="40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Visa risinājuma ierīkošanas izmaksas, uzsākot pakalpojuma nodrošināšanu, EUR bez PVN</w:t>
            </w:r>
          </w:p>
        </w:tc>
      </w:tr>
      <w:tr w:rsidR="002505A3" w:rsidRPr="00733C9F" w14:paraId="5E3E853F" w14:textId="77777777" w:rsidTr="00375C56">
        <w:trPr>
          <w:trHeight w:val="300"/>
        </w:trPr>
        <w:tc>
          <w:tcPr>
            <w:tcW w:w="988" w:type="dxa"/>
            <w:shd w:val="clear" w:color="000000" w:fill="FFFFFF"/>
            <w:vAlign w:val="center"/>
          </w:tcPr>
          <w:p w14:paraId="3687B859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000000" w:fill="FFFFFF"/>
          </w:tcPr>
          <w:p w14:paraId="0FB7FA16" w14:textId="56481AD0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Ierīkošanas izmaksas par “PRI” risinājumu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001E9F9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0479AFFB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05" w:type="dxa"/>
            <w:gridSpan w:val="2"/>
            <w:shd w:val="clear" w:color="000000" w:fill="FFFFFF"/>
            <w:vAlign w:val="center"/>
          </w:tcPr>
          <w:p w14:paraId="4B60DE57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505A3" w:rsidRPr="00733C9F" w14:paraId="034DEB9A" w14:textId="77777777" w:rsidTr="00375C56">
        <w:trPr>
          <w:trHeight w:val="510"/>
        </w:trPr>
        <w:tc>
          <w:tcPr>
            <w:tcW w:w="988" w:type="dxa"/>
            <w:shd w:val="clear" w:color="000000" w:fill="FFFFFF"/>
            <w:vAlign w:val="center"/>
          </w:tcPr>
          <w:p w14:paraId="1F8AB355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shd w:val="clear" w:color="000000" w:fill="FFFFFF"/>
          </w:tcPr>
          <w:p w14:paraId="270E7782" w14:textId="26D15EB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Ierīkošanas izmaksas par Analog</w:t>
            </w:r>
            <w:r w:rsidR="00353D3B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līnij</w:t>
            </w:r>
            <w:r w:rsidR="00353D3B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710B6F78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5EC0461A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405" w:type="dxa"/>
            <w:gridSpan w:val="2"/>
            <w:shd w:val="clear" w:color="000000" w:fill="FFFFFF"/>
            <w:vAlign w:val="center"/>
          </w:tcPr>
          <w:p w14:paraId="114E48DC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505A3" w:rsidRPr="00733C9F" w14:paraId="15E02D59" w14:textId="77777777" w:rsidTr="00375C56">
        <w:trPr>
          <w:trHeight w:val="510"/>
        </w:trPr>
        <w:tc>
          <w:tcPr>
            <w:tcW w:w="988" w:type="dxa"/>
            <w:shd w:val="clear" w:color="000000" w:fill="FFFFFF"/>
            <w:vAlign w:val="center"/>
          </w:tcPr>
          <w:p w14:paraId="5F5437F4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shd w:val="clear" w:color="000000" w:fill="FFFFFF"/>
          </w:tcPr>
          <w:p w14:paraId="3CF370A6" w14:textId="42FE5A6B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Ierīkošanas izmaksas par Centrāles risinājumu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62355516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330E2374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shd w:val="clear" w:color="000000" w:fill="FFFFFF"/>
            <w:vAlign w:val="center"/>
          </w:tcPr>
          <w:p w14:paraId="4072F9A6" w14:textId="77777777" w:rsidR="002505A3" w:rsidRPr="00733C9F" w:rsidRDefault="002505A3" w:rsidP="00F96002">
            <w:pPr>
              <w:spacing w:before="40" w:after="40"/>
              <w:ind w:left="-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30BA8A75" w14:textId="77777777" w:rsidTr="00F96002">
        <w:trPr>
          <w:trHeight w:val="550"/>
        </w:trPr>
        <w:tc>
          <w:tcPr>
            <w:tcW w:w="79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7337" w14:textId="77777777" w:rsidR="002505A3" w:rsidRPr="00733C9F" w:rsidRDefault="002505A3" w:rsidP="00F96002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Ierīkošanas izmaksas kopā (1. sadaļa kopā):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F48D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2505A3" w:rsidRPr="00733C9F" w14:paraId="73C0169A" w14:textId="77777777" w:rsidTr="00375C56">
        <w:trPr>
          <w:trHeight w:val="51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F5E7E0C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Nr.p.k</w:t>
            </w:r>
            <w:proofErr w:type="spellEnd"/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168080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Pakalpojumu veids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54CAF4D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Vienības izmaksas EUR bez PVN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9EE000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Pasūtītāja attiecīgo pakalpojumu izmantošanas apjoms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A83EB54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1. kolonnā norādītās izmaksas reizinātas ar 2. kolonnas rādītāju, </w:t>
            </w:r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EUR bez PVN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1E7C6BD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3. kolonnas summa reizināta ar 60 (plānotais pakalpojuma ilgums mēnešos), EUR bez</w:t>
            </w:r>
            <w:r w:rsidRPr="00733C9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PVN</w:t>
            </w:r>
          </w:p>
        </w:tc>
      </w:tr>
      <w:tr w:rsidR="002505A3" w:rsidRPr="00733C9F" w14:paraId="327D3FCB" w14:textId="77777777" w:rsidTr="00375C56">
        <w:trPr>
          <w:trHeight w:val="168"/>
        </w:trPr>
        <w:tc>
          <w:tcPr>
            <w:tcW w:w="988" w:type="dxa"/>
            <w:shd w:val="clear" w:color="000000" w:fill="FFFFFF"/>
            <w:vAlign w:val="center"/>
          </w:tcPr>
          <w:p w14:paraId="2B2FF8E6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</w:tcPr>
          <w:p w14:paraId="6A6C5935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000000" w:fill="FFFFFF"/>
          </w:tcPr>
          <w:p w14:paraId="59A7354C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000000" w:fill="FFFFFF"/>
            <w:vAlign w:val="center"/>
          </w:tcPr>
          <w:p w14:paraId="7EB485CA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7D86C6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14:paraId="60A8457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2505A3" w:rsidRPr="00733C9F" w14:paraId="292DB0D1" w14:textId="77777777" w:rsidTr="00375C56">
        <w:trPr>
          <w:trHeight w:val="357"/>
        </w:trPr>
        <w:tc>
          <w:tcPr>
            <w:tcW w:w="988" w:type="dxa"/>
            <w:shd w:val="clear" w:color="auto" w:fill="D9D9D9"/>
            <w:vAlign w:val="center"/>
          </w:tcPr>
          <w:p w14:paraId="0A05219F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85" w:type="dxa"/>
            <w:gridSpan w:val="5"/>
            <w:shd w:val="clear" w:color="auto" w:fill="D9D9D9"/>
            <w:vAlign w:val="center"/>
          </w:tcPr>
          <w:p w14:paraId="01E78032" w14:textId="77777777" w:rsidR="002505A3" w:rsidRPr="00733C9F" w:rsidRDefault="002505A3" w:rsidP="00F96002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Visa risinājuma abonēšanas izmaksas, EUR bez PVN mēnesī</w:t>
            </w:r>
          </w:p>
        </w:tc>
      </w:tr>
      <w:tr w:rsidR="002505A3" w:rsidRPr="00733C9F" w14:paraId="037CE9BA" w14:textId="77777777" w:rsidTr="00375C56">
        <w:trPr>
          <w:trHeight w:val="510"/>
        </w:trPr>
        <w:tc>
          <w:tcPr>
            <w:tcW w:w="988" w:type="dxa"/>
            <w:shd w:val="clear" w:color="000000" w:fill="FFFFFF"/>
            <w:vAlign w:val="center"/>
          </w:tcPr>
          <w:p w14:paraId="58E513AC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shd w:val="clear" w:color="000000" w:fill="FFFFFF"/>
          </w:tcPr>
          <w:p w14:paraId="6730A4D8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Abonēšanas izmaksas par “PRI” risinājumu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030D9DE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7D230CF6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B5281C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74D0A5FE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016931F9" w14:textId="77777777" w:rsidTr="00375C56">
        <w:trPr>
          <w:trHeight w:val="510"/>
        </w:trPr>
        <w:tc>
          <w:tcPr>
            <w:tcW w:w="988" w:type="dxa"/>
            <w:shd w:val="clear" w:color="000000" w:fill="FFFFFF"/>
            <w:vAlign w:val="center"/>
          </w:tcPr>
          <w:p w14:paraId="6A1F402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shd w:val="clear" w:color="000000" w:fill="FFFFFF"/>
          </w:tcPr>
          <w:p w14:paraId="4BEC6810" w14:textId="584FF590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Abonēšanas izmaksas par Analog</w:t>
            </w:r>
            <w:r w:rsidR="00E5524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līnij</w:t>
            </w:r>
            <w:r w:rsidR="00E55247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761167D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72A889BB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B8C059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38B7E216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3191E590" w14:textId="77777777" w:rsidTr="00375C56">
        <w:trPr>
          <w:trHeight w:val="510"/>
        </w:trPr>
        <w:tc>
          <w:tcPr>
            <w:tcW w:w="988" w:type="dxa"/>
            <w:shd w:val="clear" w:color="000000" w:fill="FFFFFF"/>
            <w:vAlign w:val="center"/>
          </w:tcPr>
          <w:p w14:paraId="3BAED7FA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shd w:val="clear" w:color="000000" w:fill="FFFFFF"/>
          </w:tcPr>
          <w:p w14:paraId="3DA06657" w14:textId="0E8C6843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Abonēšanas izmaksas par</w:t>
            </w:r>
            <w:r w:rsidRPr="00733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Centrāles risinājumu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D82F8B6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348C478B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A168C8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3F3D667F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0A20AF4D" w14:textId="77777777" w:rsidTr="00375C56">
        <w:trPr>
          <w:trHeight w:val="331"/>
        </w:trPr>
        <w:tc>
          <w:tcPr>
            <w:tcW w:w="988" w:type="dxa"/>
            <w:shd w:val="clear" w:color="auto" w:fill="D9D9D9"/>
            <w:vAlign w:val="center"/>
          </w:tcPr>
          <w:p w14:paraId="45208D78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85" w:type="dxa"/>
            <w:gridSpan w:val="5"/>
            <w:shd w:val="clear" w:color="auto" w:fill="D9D9D9"/>
            <w:vAlign w:val="center"/>
          </w:tcPr>
          <w:p w14:paraId="0CE00B5D" w14:textId="77777777" w:rsidR="002505A3" w:rsidRPr="00733C9F" w:rsidRDefault="002505A3" w:rsidP="00F96002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Sarunu tarifi (1 sarunas minūtes tarifs, EUR bez PVN)</w:t>
            </w:r>
          </w:p>
        </w:tc>
      </w:tr>
      <w:tr w:rsidR="002505A3" w:rsidRPr="00733C9F" w14:paraId="21D7B286" w14:textId="77777777" w:rsidTr="00375C56">
        <w:trPr>
          <w:trHeight w:val="315"/>
        </w:trPr>
        <w:tc>
          <w:tcPr>
            <w:tcW w:w="988" w:type="dxa"/>
            <w:shd w:val="clear" w:color="000000" w:fill="FFFFFF"/>
            <w:vAlign w:val="center"/>
          </w:tcPr>
          <w:p w14:paraId="22F1DF8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34186375" w14:textId="46F756BC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Sarunas </w:t>
            </w:r>
            <w:r w:rsidR="002F1D8C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Tet</w:t>
            </w:r>
            <w:proofErr w:type="spellEnd"/>
            <w:r w:rsidR="002F1D8C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tīklā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6AC4231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39741E9A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C6DAC1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05C2EBAB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36816DFB" w14:textId="77777777" w:rsidTr="00375C56">
        <w:trPr>
          <w:trHeight w:val="432"/>
        </w:trPr>
        <w:tc>
          <w:tcPr>
            <w:tcW w:w="988" w:type="dxa"/>
            <w:shd w:val="clear" w:color="000000" w:fill="FFFFFF"/>
            <w:vAlign w:val="center"/>
          </w:tcPr>
          <w:p w14:paraId="6AE88962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75EB521C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Sarunas Pasūtītāja numura ietvaros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FB9F062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7B47D550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DCF459E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63AE7312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0B83BF11" w14:textId="77777777" w:rsidTr="00375C56">
        <w:trPr>
          <w:trHeight w:val="432"/>
        </w:trPr>
        <w:tc>
          <w:tcPr>
            <w:tcW w:w="988" w:type="dxa"/>
            <w:shd w:val="clear" w:color="000000" w:fill="FFFFFF"/>
            <w:vAlign w:val="center"/>
          </w:tcPr>
          <w:p w14:paraId="1E64F400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21F17839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Sarunas ar citu fiksēto sakaru tīklu abonentiem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479DDC7A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0E200FE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F0E299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5D5E738D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522F03DE" w14:textId="77777777" w:rsidTr="00375C56">
        <w:trPr>
          <w:trHeight w:val="315"/>
        </w:trPr>
        <w:tc>
          <w:tcPr>
            <w:tcW w:w="988" w:type="dxa"/>
            <w:shd w:val="clear" w:color="000000" w:fill="FFFFFF"/>
            <w:vAlign w:val="center"/>
          </w:tcPr>
          <w:p w14:paraId="5845B6A8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057D2FD0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Sarunas mobilo sakaru tīklā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2E9FFDCE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4AD88700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BFE98F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306FF5A2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28F58FE7" w14:textId="77777777" w:rsidTr="00375C56">
        <w:trPr>
          <w:trHeight w:val="315"/>
        </w:trPr>
        <w:tc>
          <w:tcPr>
            <w:tcW w:w="988" w:type="dxa"/>
            <w:shd w:val="clear" w:color="000000" w:fill="FFFFFF"/>
            <w:vAlign w:val="center"/>
          </w:tcPr>
          <w:p w14:paraId="70B44871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4F4C0D5D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Savienojuma maksa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33A97B6F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07F1123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65486FF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33CBB54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30466BFD" w14:textId="77777777" w:rsidTr="00375C56">
        <w:trPr>
          <w:trHeight w:val="396"/>
        </w:trPr>
        <w:tc>
          <w:tcPr>
            <w:tcW w:w="988" w:type="dxa"/>
            <w:shd w:val="clear" w:color="auto" w:fill="D9D9D9"/>
            <w:vAlign w:val="center"/>
          </w:tcPr>
          <w:p w14:paraId="6F9E4C1C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5" w:type="dxa"/>
            <w:gridSpan w:val="5"/>
            <w:shd w:val="clear" w:color="auto" w:fill="D9D9D9"/>
            <w:vAlign w:val="center"/>
          </w:tcPr>
          <w:p w14:paraId="26DABB0B" w14:textId="77777777" w:rsidR="002505A3" w:rsidRPr="00733C9F" w:rsidRDefault="002505A3" w:rsidP="00F96002">
            <w:pPr>
              <w:spacing w:before="40" w:after="4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Starptautiskie sarunu tarifi (1 sarunas minūtes tarifs, EUR bez PVN)</w:t>
            </w:r>
          </w:p>
        </w:tc>
      </w:tr>
      <w:tr w:rsidR="002505A3" w:rsidRPr="00733C9F" w14:paraId="1897A3E3" w14:textId="77777777" w:rsidTr="00375C56">
        <w:trPr>
          <w:trHeight w:val="525"/>
        </w:trPr>
        <w:tc>
          <w:tcPr>
            <w:tcW w:w="988" w:type="dxa"/>
            <w:shd w:val="clear" w:color="000000" w:fill="FFFFFF"/>
            <w:vAlign w:val="center"/>
          </w:tcPr>
          <w:p w14:paraId="18A99E55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3E2BD90D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Zvans no Pasūtītāja uz Eiropas Savienības valstīm fiksētajā sakaru tīklā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3332AE13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3A4CED63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3BCAAE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74DB3546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3E842975" w14:textId="77777777" w:rsidTr="00375C56">
        <w:trPr>
          <w:trHeight w:val="525"/>
        </w:trPr>
        <w:tc>
          <w:tcPr>
            <w:tcW w:w="988" w:type="dxa"/>
            <w:shd w:val="clear" w:color="000000" w:fill="FFFFFF"/>
            <w:vAlign w:val="center"/>
          </w:tcPr>
          <w:p w14:paraId="0C76ECD9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4968E8D8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Zvans no Pasūtītāja uz Eiropas Savienības valstīm mobilajā sakaru tīklā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58B98028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5F7668A1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98CA1E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6C8ED4BC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7112E949" w14:textId="77777777" w:rsidTr="00375C56">
        <w:trPr>
          <w:trHeight w:val="300"/>
        </w:trPr>
        <w:tc>
          <w:tcPr>
            <w:tcW w:w="988" w:type="dxa"/>
            <w:shd w:val="clear" w:color="000000" w:fill="FFFFFF"/>
            <w:vAlign w:val="center"/>
          </w:tcPr>
          <w:p w14:paraId="6F373C6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14:paraId="35151F86" w14:textId="77777777" w:rsidR="002505A3" w:rsidRPr="00733C9F" w:rsidRDefault="002505A3" w:rsidP="00F96002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Pārējās valstis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14:paraId="066724EF" w14:textId="77777777" w:rsidR="002505A3" w:rsidRPr="00733C9F" w:rsidRDefault="002505A3" w:rsidP="00F96002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8" w:type="dxa"/>
            <w:shd w:val="clear" w:color="000000" w:fill="FFFFFF"/>
            <w:vAlign w:val="center"/>
          </w:tcPr>
          <w:p w14:paraId="3E00A2B7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6F21AB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14:paraId="776B7921" w14:textId="77777777" w:rsidR="002505A3" w:rsidRPr="00733C9F" w:rsidRDefault="002505A3" w:rsidP="00F96002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742F1711" w14:textId="77777777" w:rsidTr="00F96002">
        <w:trPr>
          <w:trHeight w:val="254"/>
        </w:trPr>
        <w:tc>
          <w:tcPr>
            <w:tcW w:w="7944" w:type="dxa"/>
            <w:gridSpan w:val="5"/>
            <w:shd w:val="clear" w:color="auto" w:fill="AEAAAA" w:themeFill="background2" w:themeFillShade="BF"/>
          </w:tcPr>
          <w:p w14:paraId="7D8C90EC" w14:textId="77777777" w:rsidR="002505A3" w:rsidRPr="00733C9F" w:rsidRDefault="002505A3" w:rsidP="00F96002">
            <w:pPr>
              <w:spacing w:before="40" w:after="40"/>
              <w:ind w:left="284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Abonēšanas izmaksas kopā (2. un 3. sadaļa kopā):</w:t>
            </w:r>
          </w:p>
        </w:tc>
        <w:tc>
          <w:tcPr>
            <w:tcW w:w="1129" w:type="dxa"/>
            <w:shd w:val="clear" w:color="auto" w:fill="AEAAAA" w:themeFill="background2" w:themeFillShade="BF"/>
          </w:tcPr>
          <w:p w14:paraId="14A0B43C" w14:textId="77777777" w:rsidR="002505A3" w:rsidRPr="00733C9F" w:rsidRDefault="002505A3" w:rsidP="00F96002">
            <w:pPr>
              <w:spacing w:before="40" w:after="40"/>
              <w:ind w:left="28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D94ECFF" w14:textId="77777777" w:rsidR="002505A3" w:rsidRPr="00733C9F" w:rsidRDefault="002505A3" w:rsidP="002505A3">
      <w:pPr>
        <w:spacing w:before="40" w:after="40"/>
        <w:ind w:left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ook w:val="00A0" w:firstRow="1" w:lastRow="0" w:firstColumn="1" w:lastColumn="0" w:noHBand="0" w:noVBand="0"/>
      </w:tblPr>
      <w:tblGrid>
        <w:gridCol w:w="1276"/>
        <w:gridCol w:w="6662"/>
        <w:gridCol w:w="1134"/>
      </w:tblGrid>
      <w:tr w:rsidR="002505A3" w:rsidRPr="00733C9F" w14:paraId="43B4DB7C" w14:textId="77777777" w:rsidTr="00F96002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6554DC5C" w14:textId="77777777" w:rsidR="002505A3" w:rsidRPr="00733C9F" w:rsidRDefault="002505A3" w:rsidP="00C51103">
            <w:pPr>
              <w:spacing w:before="40" w:after="40"/>
              <w:ind w:left="284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KOPSUMMA, EUR 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969A94" w14:textId="77777777" w:rsidR="002505A3" w:rsidRPr="00733C9F" w:rsidRDefault="002505A3" w:rsidP="00C51103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05A3" w:rsidRPr="00733C9F" w14:paraId="57CF40E7" w14:textId="77777777" w:rsidTr="00F96002">
        <w:trPr>
          <w:trHeight w:val="300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54F4F9" w14:textId="77777777" w:rsidR="002505A3" w:rsidRPr="00733C9F" w:rsidRDefault="002505A3" w:rsidP="00C51103">
            <w:pPr>
              <w:spacing w:before="40" w:after="40"/>
              <w:ind w:lef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Nr. p.k.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46AE87" w14:textId="77777777" w:rsidR="002505A3" w:rsidRPr="00733C9F" w:rsidRDefault="002505A3" w:rsidP="00C51103">
            <w:pPr>
              <w:spacing w:before="40" w:after="40"/>
              <w:ind w:left="32" w:firstLine="2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Piedāvājuma pozīcijas nosaukums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A2421D" w14:textId="77777777" w:rsidR="002505A3" w:rsidRPr="00733C9F" w:rsidRDefault="002505A3" w:rsidP="00C51103">
            <w:pPr>
              <w:spacing w:before="40" w:after="40"/>
              <w:ind w:lef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Summa</w:t>
            </w:r>
          </w:p>
        </w:tc>
      </w:tr>
      <w:tr w:rsidR="002505A3" w:rsidRPr="00733C9F" w14:paraId="7F78AC2D" w14:textId="77777777" w:rsidTr="00F9600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CD1D" w14:textId="77777777" w:rsidR="002505A3" w:rsidRPr="00733C9F" w:rsidRDefault="002505A3" w:rsidP="00C51103">
            <w:pPr>
              <w:spacing w:before="40" w:after="40"/>
              <w:ind w:left="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E9A4A" w14:textId="77777777" w:rsidR="002505A3" w:rsidRPr="00733C9F" w:rsidRDefault="002505A3" w:rsidP="00C51103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Kopējās piedāvājuma izmaksas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F10A" w14:textId="77777777" w:rsidR="002505A3" w:rsidRPr="00733C9F" w:rsidRDefault="002505A3" w:rsidP="00C51103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995365" w14:paraId="424C07BB" w14:textId="77777777" w:rsidTr="00F9600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263F" w14:textId="77777777" w:rsidR="002505A3" w:rsidRPr="00733C9F" w:rsidRDefault="002505A3" w:rsidP="00C51103">
            <w:pPr>
              <w:spacing w:before="40" w:after="40"/>
              <w:ind w:lef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1F05" w14:textId="77777777" w:rsidR="002505A3" w:rsidRPr="00733C9F" w:rsidRDefault="002505A3" w:rsidP="00C51103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Risinājuma ierīkošanas izmaksas kopā (1. sadaļa kopā), EUR bez PVN: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DE60" w14:textId="77777777" w:rsidR="002505A3" w:rsidRPr="00733C9F" w:rsidRDefault="002505A3" w:rsidP="00C51103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995365" w14:paraId="6D427F54" w14:textId="77777777" w:rsidTr="00F9600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15843" w14:textId="77777777" w:rsidR="002505A3" w:rsidRPr="00733C9F" w:rsidRDefault="002505A3" w:rsidP="00C51103">
            <w:pPr>
              <w:spacing w:before="40" w:after="40"/>
              <w:ind w:lef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FF8B" w14:textId="77777777" w:rsidR="002505A3" w:rsidRPr="00733C9F" w:rsidRDefault="002505A3" w:rsidP="00C51103">
            <w:pPr>
              <w:spacing w:before="40" w:after="40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sz w:val="24"/>
                <w:szCs w:val="24"/>
              </w:rPr>
              <w:t>Risinājuma abonēšanas izmaksas kopā (2. un 3. sadaļa kopā), EUR bez PVN: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656B" w14:textId="77777777" w:rsidR="002505A3" w:rsidRPr="00733C9F" w:rsidRDefault="002505A3" w:rsidP="00C51103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5A3" w:rsidRPr="00733C9F" w14:paraId="41D2D6BE" w14:textId="77777777" w:rsidTr="00F96002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EAAAA" w:themeFill="background2" w:themeFillShade="BF"/>
            <w:vAlign w:val="center"/>
          </w:tcPr>
          <w:p w14:paraId="2B1BA1F8" w14:textId="77777777" w:rsidR="002505A3" w:rsidRPr="00733C9F" w:rsidRDefault="002505A3" w:rsidP="00C51103">
            <w:pPr>
              <w:spacing w:before="40" w:after="40"/>
              <w:ind w:left="28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C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izmaksas KOPĀ, EUR bez PVN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2162A9" w14:textId="77777777" w:rsidR="002505A3" w:rsidRPr="00733C9F" w:rsidRDefault="002505A3" w:rsidP="00C51103">
            <w:pPr>
              <w:spacing w:before="40" w:after="40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E28D14" w14:textId="77777777" w:rsidR="006F7404" w:rsidRPr="009A45EF" w:rsidRDefault="006F7404" w:rsidP="006F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B0FEF" w14:textId="77777777" w:rsidR="006F7404" w:rsidRPr="0011432C" w:rsidRDefault="006F7404" w:rsidP="006F74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32C">
        <w:rPr>
          <w:rFonts w:ascii="Times New Roman" w:hAnsi="Times New Roman" w:cs="Times New Roman"/>
          <w:sz w:val="24"/>
          <w:szCs w:val="24"/>
        </w:rPr>
        <w:t>Pielikumā:</w:t>
      </w:r>
    </w:p>
    <w:p w14:paraId="112C5066" w14:textId="6E6E5D60" w:rsidR="00933AC9" w:rsidRDefault="006F7404" w:rsidP="0087350C">
      <w:pPr>
        <w:pStyle w:val="ListBullet4"/>
        <w:numPr>
          <w:ilvl w:val="0"/>
          <w:numId w:val="0"/>
        </w:numPr>
        <w:tabs>
          <w:tab w:val="left" w:pos="1701"/>
        </w:tabs>
        <w:spacing w:before="0" w:after="0" w:line="276" w:lineRule="auto"/>
        <w:ind w:left="1560" w:hanging="1418"/>
        <w:rPr>
          <w:szCs w:val="24"/>
        </w:rPr>
      </w:pPr>
      <w:r w:rsidRPr="006367A7">
        <w:rPr>
          <w:rFonts w:eastAsiaTheme="minorHAnsi"/>
          <w:szCs w:val="24"/>
          <w:lang w:eastAsia="en-US"/>
        </w:rPr>
        <w:t>1.</w:t>
      </w:r>
      <w:r w:rsidR="007630E0">
        <w:rPr>
          <w:rFonts w:eastAsiaTheme="minorHAnsi"/>
          <w:szCs w:val="24"/>
          <w:lang w:eastAsia="en-US"/>
        </w:rPr>
        <w:t xml:space="preserve"> </w:t>
      </w:r>
      <w:r w:rsidRPr="006367A7">
        <w:rPr>
          <w:rFonts w:eastAsiaTheme="minorHAnsi"/>
          <w:szCs w:val="24"/>
          <w:lang w:eastAsia="en-US"/>
        </w:rPr>
        <w:t xml:space="preserve">pielikums </w:t>
      </w:r>
      <w:r w:rsidRPr="006367A7">
        <w:rPr>
          <w:szCs w:val="24"/>
        </w:rPr>
        <w:t>–</w:t>
      </w:r>
      <w:r w:rsidR="006739E6">
        <w:rPr>
          <w:szCs w:val="24"/>
        </w:rPr>
        <w:t xml:space="preserve"> </w:t>
      </w:r>
      <w:r w:rsidR="007630E0" w:rsidRPr="006367A7">
        <w:rPr>
          <w:szCs w:val="24"/>
        </w:rPr>
        <w:t>Tehnisk</w:t>
      </w:r>
      <w:r w:rsidR="00B07888">
        <w:rPr>
          <w:szCs w:val="24"/>
        </w:rPr>
        <w:t xml:space="preserve">ais piedāvājums </w:t>
      </w:r>
      <w:r w:rsidR="00933AC9" w:rsidRPr="00DA7D78">
        <w:rPr>
          <w:szCs w:val="24"/>
        </w:rPr>
        <w:t>“</w:t>
      </w:r>
      <w:r w:rsidR="00933AC9" w:rsidRPr="00DA7D78">
        <w:t>Balss telekomunikāciju un virtuālo risinājumu servisa atbalsts”</w:t>
      </w:r>
    </w:p>
    <w:p w14:paraId="32E5E1B5" w14:textId="4D8B4DAD" w:rsidR="00FC0387" w:rsidRPr="006367A7" w:rsidRDefault="00933AC9" w:rsidP="0087350C">
      <w:pPr>
        <w:pStyle w:val="ListBullet4"/>
        <w:numPr>
          <w:ilvl w:val="0"/>
          <w:numId w:val="0"/>
        </w:numPr>
        <w:tabs>
          <w:tab w:val="left" w:pos="1701"/>
        </w:tabs>
        <w:spacing w:before="0" w:after="0" w:line="276" w:lineRule="auto"/>
        <w:ind w:left="1560" w:hanging="1418"/>
        <w:rPr>
          <w:szCs w:val="24"/>
        </w:rPr>
      </w:pPr>
      <w:r>
        <w:rPr>
          <w:szCs w:val="24"/>
        </w:rPr>
        <w:t xml:space="preserve">2. pielikums </w:t>
      </w:r>
      <w:r w:rsidRPr="006367A7">
        <w:rPr>
          <w:szCs w:val="24"/>
        </w:rPr>
        <w:t>–</w:t>
      </w:r>
      <w:r>
        <w:rPr>
          <w:szCs w:val="24"/>
        </w:rPr>
        <w:t xml:space="preserve"> </w:t>
      </w:r>
      <w:r w:rsidR="00FC0387" w:rsidRPr="006367A7">
        <w:rPr>
          <w:szCs w:val="24"/>
        </w:rPr>
        <w:t>Tehniskā specifikācija “</w:t>
      </w:r>
      <w:r w:rsidR="009D5335" w:rsidRPr="006367A7">
        <w:rPr>
          <w:szCs w:val="24"/>
        </w:rPr>
        <w:t xml:space="preserve">Balss </w:t>
      </w:r>
      <w:r w:rsidR="00B07888">
        <w:rPr>
          <w:szCs w:val="24"/>
        </w:rPr>
        <w:t xml:space="preserve">sakaru </w:t>
      </w:r>
      <w:r w:rsidR="009D5335" w:rsidRPr="006367A7">
        <w:rPr>
          <w:szCs w:val="24"/>
        </w:rPr>
        <w:t>pakalpojumi”.</w:t>
      </w:r>
    </w:p>
    <w:p w14:paraId="14A14F1A" w14:textId="77777777" w:rsidR="002743B1" w:rsidRDefault="002743B1"/>
    <w:p w14:paraId="6F8337AA" w14:textId="77777777" w:rsidR="00F61A6B" w:rsidRDefault="00F61A6B"/>
    <w:sectPr w:rsidR="00F61A6B" w:rsidSect="00C01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4974" w14:textId="77777777" w:rsidR="001F0593" w:rsidRDefault="001F0593" w:rsidP="00891115">
      <w:pPr>
        <w:spacing w:after="0" w:line="240" w:lineRule="auto"/>
      </w:pPr>
      <w:r>
        <w:separator/>
      </w:r>
    </w:p>
  </w:endnote>
  <w:endnote w:type="continuationSeparator" w:id="0">
    <w:p w14:paraId="1FBBA0D6" w14:textId="77777777" w:rsidR="001F0593" w:rsidRDefault="001F0593" w:rsidP="008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24" w14:textId="77777777" w:rsidR="00891115" w:rsidRDefault="00891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0871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FDA8D" w14:textId="04345D24" w:rsidR="00891115" w:rsidRPr="00905C74" w:rsidRDefault="008911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C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C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05C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05C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5C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AACB44A" w14:textId="77777777" w:rsidR="00891115" w:rsidRDefault="00891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A3CD" w14:textId="77777777" w:rsidR="00891115" w:rsidRDefault="0089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6B4C" w14:textId="77777777" w:rsidR="001F0593" w:rsidRDefault="001F0593" w:rsidP="00891115">
      <w:pPr>
        <w:spacing w:after="0" w:line="240" w:lineRule="auto"/>
      </w:pPr>
      <w:r>
        <w:separator/>
      </w:r>
    </w:p>
  </w:footnote>
  <w:footnote w:type="continuationSeparator" w:id="0">
    <w:p w14:paraId="34726958" w14:textId="77777777" w:rsidR="001F0593" w:rsidRDefault="001F0593" w:rsidP="0089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DB96" w14:textId="77777777" w:rsidR="00891115" w:rsidRDefault="00891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DDD" w14:textId="77777777" w:rsidR="00891115" w:rsidRDefault="00891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10D6" w14:textId="77777777" w:rsidR="00891115" w:rsidRDefault="0089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08C"/>
    <w:multiLevelType w:val="hybridMultilevel"/>
    <w:tmpl w:val="16B80224"/>
    <w:lvl w:ilvl="0" w:tplc="66CE6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6313"/>
    <w:multiLevelType w:val="multilevel"/>
    <w:tmpl w:val="E242AB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5CA6E47"/>
    <w:multiLevelType w:val="multilevel"/>
    <w:tmpl w:val="8930616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35250C45"/>
    <w:multiLevelType w:val="hybridMultilevel"/>
    <w:tmpl w:val="B72EE8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30C6"/>
    <w:multiLevelType w:val="multilevel"/>
    <w:tmpl w:val="E3BC447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6" w15:restartNumberingAfterBreak="0">
    <w:nsid w:val="49C60794"/>
    <w:multiLevelType w:val="hybridMultilevel"/>
    <w:tmpl w:val="5FD2679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3C2D"/>
    <w:multiLevelType w:val="multilevel"/>
    <w:tmpl w:val="EBEC56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 w16cid:durableId="1294293105">
    <w:abstractNumId w:val="2"/>
  </w:num>
  <w:num w:numId="2" w16cid:durableId="567148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078320">
    <w:abstractNumId w:val="2"/>
  </w:num>
  <w:num w:numId="4" w16cid:durableId="771122517">
    <w:abstractNumId w:val="3"/>
  </w:num>
  <w:num w:numId="5" w16cid:durableId="597100664">
    <w:abstractNumId w:val="6"/>
  </w:num>
  <w:num w:numId="6" w16cid:durableId="1878201492">
    <w:abstractNumId w:val="2"/>
    <w:lvlOverride w:ilvl="0">
      <w:startOverride w:val="5"/>
    </w:lvlOverride>
    <w:lvlOverride w:ilvl="1"/>
  </w:num>
  <w:num w:numId="7" w16cid:durableId="1868323613">
    <w:abstractNumId w:val="2"/>
    <w:lvlOverride w:ilvl="0">
      <w:startOverride w:val="4"/>
    </w:lvlOverride>
    <w:lvlOverride w:ilvl="1">
      <w:startOverride w:val="1"/>
    </w:lvlOverride>
  </w:num>
  <w:num w:numId="8" w16cid:durableId="530385824">
    <w:abstractNumId w:val="2"/>
    <w:lvlOverride w:ilvl="0">
      <w:startOverride w:val="5"/>
    </w:lvlOverride>
    <w:lvlOverride w:ilvl="1">
      <w:startOverride w:val="1"/>
    </w:lvlOverride>
  </w:num>
  <w:num w:numId="9" w16cid:durableId="1917473774">
    <w:abstractNumId w:val="7"/>
  </w:num>
  <w:num w:numId="10" w16cid:durableId="284311531">
    <w:abstractNumId w:val="2"/>
    <w:lvlOverride w:ilvl="0">
      <w:startOverride w:val="6"/>
    </w:lvlOverride>
    <w:lvlOverride w:ilvl="1"/>
    <w:lvlOverride w:ilvl="2">
      <w:startOverride w:val="1"/>
    </w:lvlOverride>
  </w:num>
  <w:num w:numId="11" w16cid:durableId="1373994558">
    <w:abstractNumId w:val="1"/>
  </w:num>
  <w:num w:numId="12" w16cid:durableId="208104295">
    <w:abstractNumId w:val="0"/>
  </w:num>
  <w:num w:numId="13" w16cid:durableId="1629167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66"/>
    <w:rsid w:val="000067B1"/>
    <w:rsid w:val="00016610"/>
    <w:rsid w:val="00017527"/>
    <w:rsid w:val="00030AE7"/>
    <w:rsid w:val="00035BFE"/>
    <w:rsid w:val="000450EA"/>
    <w:rsid w:val="00050EEA"/>
    <w:rsid w:val="00056DF4"/>
    <w:rsid w:val="00061C15"/>
    <w:rsid w:val="00063E3D"/>
    <w:rsid w:val="00064340"/>
    <w:rsid w:val="000A4C8B"/>
    <w:rsid w:val="00112CE3"/>
    <w:rsid w:val="00124F15"/>
    <w:rsid w:val="001316E5"/>
    <w:rsid w:val="00134A99"/>
    <w:rsid w:val="00147662"/>
    <w:rsid w:val="001476B3"/>
    <w:rsid w:val="00153015"/>
    <w:rsid w:val="001646FA"/>
    <w:rsid w:val="00174DA8"/>
    <w:rsid w:val="00182229"/>
    <w:rsid w:val="00182785"/>
    <w:rsid w:val="0019750D"/>
    <w:rsid w:val="001A79FB"/>
    <w:rsid w:val="001B0CEA"/>
    <w:rsid w:val="001C0131"/>
    <w:rsid w:val="001C222F"/>
    <w:rsid w:val="001C2F5A"/>
    <w:rsid w:val="001D2A90"/>
    <w:rsid w:val="001D47E5"/>
    <w:rsid w:val="001F0593"/>
    <w:rsid w:val="001F772E"/>
    <w:rsid w:val="002047D6"/>
    <w:rsid w:val="00215844"/>
    <w:rsid w:val="00227041"/>
    <w:rsid w:val="00241D7C"/>
    <w:rsid w:val="002505A3"/>
    <w:rsid w:val="00263F84"/>
    <w:rsid w:val="00266BCD"/>
    <w:rsid w:val="00271923"/>
    <w:rsid w:val="002743B1"/>
    <w:rsid w:val="00276FAA"/>
    <w:rsid w:val="00282FBF"/>
    <w:rsid w:val="0028531C"/>
    <w:rsid w:val="00291A78"/>
    <w:rsid w:val="002A07C2"/>
    <w:rsid w:val="002A223F"/>
    <w:rsid w:val="002B71BE"/>
    <w:rsid w:val="002E00DD"/>
    <w:rsid w:val="002E5437"/>
    <w:rsid w:val="002E770A"/>
    <w:rsid w:val="002F1C73"/>
    <w:rsid w:val="002F1D8C"/>
    <w:rsid w:val="002F4179"/>
    <w:rsid w:val="002F56F4"/>
    <w:rsid w:val="0030287A"/>
    <w:rsid w:val="00310CB6"/>
    <w:rsid w:val="00313A30"/>
    <w:rsid w:val="00336E68"/>
    <w:rsid w:val="003415C5"/>
    <w:rsid w:val="00352B58"/>
    <w:rsid w:val="00353D3B"/>
    <w:rsid w:val="00360BAC"/>
    <w:rsid w:val="003610C8"/>
    <w:rsid w:val="00363306"/>
    <w:rsid w:val="00367B6B"/>
    <w:rsid w:val="00370237"/>
    <w:rsid w:val="00370647"/>
    <w:rsid w:val="003719D2"/>
    <w:rsid w:val="00375C56"/>
    <w:rsid w:val="00394D01"/>
    <w:rsid w:val="003B3DD7"/>
    <w:rsid w:val="003C1CDD"/>
    <w:rsid w:val="003C230F"/>
    <w:rsid w:val="003D2531"/>
    <w:rsid w:val="003D2ED1"/>
    <w:rsid w:val="003E36F9"/>
    <w:rsid w:val="003E3E18"/>
    <w:rsid w:val="003E6E2B"/>
    <w:rsid w:val="003F6C41"/>
    <w:rsid w:val="00406524"/>
    <w:rsid w:val="00415451"/>
    <w:rsid w:val="0041781F"/>
    <w:rsid w:val="004206A8"/>
    <w:rsid w:val="00426BA4"/>
    <w:rsid w:val="00435723"/>
    <w:rsid w:val="0046113B"/>
    <w:rsid w:val="00477864"/>
    <w:rsid w:val="004863A9"/>
    <w:rsid w:val="00494AC7"/>
    <w:rsid w:val="004A1830"/>
    <w:rsid w:val="004B6C72"/>
    <w:rsid w:val="004E1B50"/>
    <w:rsid w:val="004F0A17"/>
    <w:rsid w:val="004F0E6F"/>
    <w:rsid w:val="004F514E"/>
    <w:rsid w:val="00501C05"/>
    <w:rsid w:val="0050216A"/>
    <w:rsid w:val="005024C5"/>
    <w:rsid w:val="005055DD"/>
    <w:rsid w:val="0050757E"/>
    <w:rsid w:val="00507D0E"/>
    <w:rsid w:val="0051113D"/>
    <w:rsid w:val="0053349B"/>
    <w:rsid w:val="00543B0E"/>
    <w:rsid w:val="00563F5B"/>
    <w:rsid w:val="00566940"/>
    <w:rsid w:val="0057569F"/>
    <w:rsid w:val="0057681E"/>
    <w:rsid w:val="005831F4"/>
    <w:rsid w:val="005A6B69"/>
    <w:rsid w:val="005A72DF"/>
    <w:rsid w:val="005C70BA"/>
    <w:rsid w:val="005D5B48"/>
    <w:rsid w:val="005E09E7"/>
    <w:rsid w:val="005E3AE5"/>
    <w:rsid w:val="005E7FEF"/>
    <w:rsid w:val="005F4AEC"/>
    <w:rsid w:val="006068CE"/>
    <w:rsid w:val="00616200"/>
    <w:rsid w:val="006367A7"/>
    <w:rsid w:val="00641078"/>
    <w:rsid w:val="00642BB2"/>
    <w:rsid w:val="00657C5B"/>
    <w:rsid w:val="006608E0"/>
    <w:rsid w:val="00660F52"/>
    <w:rsid w:val="00667EE0"/>
    <w:rsid w:val="00670532"/>
    <w:rsid w:val="006739E6"/>
    <w:rsid w:val="0067452E"/>
    <w:rsid w:val="006853BD"/>
    <w:rsid w:val="006A706D"/>
    <w:rsid w:val="006C3ECD"/>
    <w:rsid w:val="006D4498"/>
    <w:rsid w:val="006E5234"/>
    <w:rsid w:val="006F6C1B"/>
    <w:rsid w:val="006F7404"/>
    <w:rsid w:val="00704C9C"/>
    <w:rsid w:val="00714563"/>
    <w:rsid w:val="00722A3F"/>
    <w:rsid w:val="00723CE6"/>
    <w:rsid w:val="00737D48"/>
    <w:rsid w:val="00742892"/>
    <w:rsid w:val="00756318"/>
    <w:rsid w:val="00761333"/>
    <w:rsid w:val="007630E0"/>
    <w:rsid w:val="00786A4D"/>
    <w:rsid w:val="00793313"/>
    <w:rsid w:val="007A5A38"/>
    <w:rsid w:val="007A630C"/>
    <w:rsid w:val="007A64D3"/>
    <w:rsid w:val="007D5D87"/>
    <w:rsid w:val="007F032A"/>
    <w:rsid w:val="007F7BD7"/>
    <w:rsid w:val="00803CEE"/>
    <w:rsid w:val="00815A6B"/>
    <w:rsid w:val="00824CE9"/>
    <w:rsid w:val="00826699"/>
    <w:rsid w:val="008266F4"/>
    <w:rsid w:val="0083223E"/>
    <w:rsid w:val="00845FF0"/>
    <w:rsid w:val="00852F83"/>
    <w:rsid w:val="00857414"/>
    <w:rsid w:val="00861395"/>
    <w:rsid w:val="0087350C"/>
    <w:rsid w:val="008763C3"/>
    <w:rsid w:val="00882084"/>
    <w:rsid w:val="0088644F"/>
    <w:rsid w:val="00891115"/>
    <w:rsid w:val="0089336B"/>
    <w:rsid w:val="008A48A1"/>
    <w:rsid w:val="008B377D"/>
    <w:rsid w:val="008B71C3"/>
    <w:rsid w:val="008C062D"/>
    <w:rsid w:val="008D0334"/>
    <w:rsid w:val="008E5D67"/>
    <w:rsid w:val="008F0725"/>
    <w:rsid w:val="008F371E"/>
    <w:rsid w:val="00901322"/>
    <w:rsid w:val="00903747"/>
    <w:rsid w:val="00905A2C"/>
    <w:rsid w:val="00905C74"/>
    <w:rsid w:val="00916EF7"/>
    <w:rsid w:val="00916FD8"/>
    <w:rsid w:val="00920489"/>
    <w:rsid w:val="00933AC9"/>
    <w:rsid w:val="00944CA8"/>
    <w:rsid w:val="009461FF"/>
    <w:rsid w:val="00946CC6"/>
    <w:rsid w:val="00947265"/>
    <w:rsid w:val="00954299"/>
    <w:rsid w:val="0095634B"/>
    <w:rsid w:val="00973292"/>
    <w:rsid w:val="00973EFD"/>
    <w:rsid w:val="00986192"/>
    <w:rsid w:val="0099281D"/>
    <w:rsid w:val="009A1469"/>
    <w:rsid w:val="009B2148"/>
    <w:rsid w:val="009C1514"/>
    <w:rsid w:val="009C38E5"/>
    <w:rsid w:val="009C4C5D"/>
    <w:rsid w:val="009C65B8"/>
    <w:rsid w:val="009D0E19"/>
    <w:rsid w:val="009D1F3A"/>
    <w:rsid w:val="009D5335"/>
    <w:rsid w:val="009D5438"/>
    <w:rsid w:val="00A01464"/>
    <w:rsid w:val="00A02181"/>
    <w:rsid w:val="00A07E63"/>
    <w:rsid w:val="00A20E72"/>
    <w:rsid w:val="00A21FFB"/>
    <w:rsid w:val="00A34690"/>
    <w:rsid w:val="00A351FF"/>
    <w:rsid w:val="00A4437A"/>
    <w:rsid w:val="00A51812"/>
    <w:rsid w:val="00A5423D"/>
    <w:rsid w:val="00A84A1F"/>
    <w:rsid w:val="00A84DC1"/>
    <w:rsid w:val="00A90E66"/>
    <w:rsid w:val="00A961C8"/>
    <w:rsid w:val="00AA3D6A"/>
    <w:rsid w:val="00AA6C9C"/>
    <w:rsid w:val="00AC54E4"/>
    <w:rsid w:val="00AD02BC"/>
    <w:rsid w:val="00AE2805"/>
    <w:rsid w:val="00AE762B"/>
    <w:rsid w:val="00B06574"/>
    <w:rsid w:val="00B07888"/>
    <w:rsid w:val="00B10521"/>
    <w:rsid w:val="00B16CEA"/>
    <w:rsid w:val="00B17824"/>
    <w:rsid w:val="00B238F2"/>
    <w:rsid w:val="00B3239E"/>
    <w:rsid w:val="00B66B8A"/>
    <w:rsid w:val="00B7261A"/>
    <w:rsid w:val="00B86A40"/>
    <w:rsid w:val="00B910A8"/>
    <w:rsid w:val="00B9272E"/>
    <w:rsid w:val="00BA5023"/>
    <w:rsid w:val="00BA5696"/>
    <w:rsid w:val="00BB31FE"/>
    <w:rsid w:val="00BC6EBD"/>
    <w:rsid w:val="00BD1432"/>
    <w:rsid w:val="00BD2ACE"/>
    <w:rsid w:val="00BE0042"/>
    <w:rsid w:val="00BE1BEF"/>
    <w:rsid w:val="00BF02B6"/>
    <w:rsid w:val="00BF55CC"/>
    <w:rsid w:val="00C019A8"/>
    <w:rsid w:val="00C14233"/>
    <w:rsid w:val="00C15A5F"/>
    <w:rsid w:val="00C16745"/>
    <w:rsid w:val="00C331C9"/>
    <w:rsid w:val="00C42D47"/>
    <w:rsid w:val="00C43B4D"/>
    <w:rsid w:val="00C53820"/>
    <w:rsid w:val="00C55F89"/>
    <w:rsid w:val="00C572B9"/>
    <w:rsid w:val="00C65C04"/>
    <w:rsid w:val="00C7022F"/>
    <w:rsid w:val="00C75DCC"/>
    <w:rsid w:val="00C77B78"/>
    <w:rsid w:val="00C82925"/>
    <w:rsid w:val="00C9260C"/>
    <w:rsid w:val="00C94A23"/>
    <w:rsid w:val="00CA5233"/>
    <w:rsid w:val="00CD4449"/>
    <w:rsid w:val="00CD63B2"/>
    <w:rsid w:val="00CE17A4"/>
    <w:rsid w:val="00CE1CC0"/>
    <w:rsid w:val="00CF7EF8"/>
    <w:rsid w:val="00D0491A"/>
    <w:rsid w:val="00D0614F"/>
    <w:rsid w:val="00D105EF"/>
    <w:rsid w:val="00D1723A"/>
    <w:rsid w:val="00D33683"/>
    <w:rsid w:val="00D44CD4"/>
    <w:rsid w:val="00D4797E"/>
    <w:rsid w:val="00D550B1"/>
    <w:rsid w:val="00D570BB"/>
    <w:rsid w:val="00D62897"/>
    <w:rsid w:val="00D66774"/>
    <w:rsid w:val="00D673FB"/>
    <w:rsid w:val="00D8019C"/>
    <w:rsid w:val="00D83597"/>
    <w:rsid w:val="00D87ABC"/>
    <w:rsid w:val="00DA3610"/>
    <w:rsid w:val="00DA74B9"/>
    <w:rsid w:val="00DA7D78"/>
    <w:rsid w:val="00DB2357"/>
    <w:rsid w:val="00DD0B7F"/>
    <w:rsid w:val="00DD1A25"/>
    <w:rsid w:val="00DD2AFD"/>
    <w:rsid w:val="00DE01BE"/>
    <w:rsid w:val="00DE124B"/>
    <w:rsid w:val="00DE259B"/>
    <w:rsid w:val="00DE4A20"/>
    <w:rsid w:val="00DE5FF1"/>
    <w:rsid w:val="00E14D39"/>
    <w:rsid w:val="00E37207"/>
    <w:rsid w:val="00E46396"/>
    <w:rsid w:val="00E50D4D"/>
    <w:rsid w:val="00E51EC8"/>
    <w:rsid w:val="00E520AC"/>
    <w:rsid w:val="00E53671"/>
    <w:rsid w:val="00E55247"/>
    <w:rsid w:val="00E60BB7"/>
    <w:rsid w:val="00E65BB1"/>
    <w:rsid w:val="00E7527A"/>
    <w:rsid w:val="00E76A08"/>
    <w:rsid w:val="00E91628"/>
    <w:rsid w:val="00E92EE3"/>
    <w:rsid w:val="00E93818"/>
    <w:rsid w:val="00EB1645"/>
    <w:rsid w:val="00EB3CCE"/>
    <w:rsid w:val="00EB5541"/>
    <w:rsid w:val="00EB6385"/>
    <w:rsid w:val="00EB7155"/>
    <w:rsid w:val="00EB78B6"/>
    <w:rsid w:val="00EE49CA"/>
    <w:rsid w:val="00F01FFC"/>
    <w:rsid w:val="00F0358A"/>
    <w:rsid w:val="00F06691"/>
    <w:rsid w:val="00F10AB2"/>
    <w:rsid w:val="00F15D04"/>
    <w:rsid w:val="00F1667E"/>
    <w:rsid w:val="00F204AE"/>
    <w:rsid w:val="00F21D31"/>
    <w:rsid w:val="00F223B1"/>
    <w:rsid w:val="00F3001B"/>
    <w:rsid w:val="00F377DC"/>
    <w:rsid w:val="00F42E8E"/>
    <w:rsid w:val="00F515CF"/>
    <w:rsid w:val="00F61A6B"/>
    <w:rsid w:val="00F63A54"/>
    <w:rsid w:val="00F74B67"/>
    <w:rsid w:val="00F948BC"/>
    <w:rsid w:val="00F96002"/>
    <w:rsid w:val="00FA360F"/>
    <w:rsid w:val="00FA4646"/>
    <w:rsid w:val="00FB0505"/>
    <w:rsid w:val="00FB7C74"/>
    <w:rsid w:val="00FC0387"/>
    <w:rsid w:val="00FC793A"/>
    <w:rsid w:val="00FE10E7"/>
    <w:rsid w:val="00FE35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42D2C"/>
  <w15:chartTrackingRefBased/>
  <w15:docId w15:val="{22E4DD34-3732-47EE-A462-3A71B56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66"/>
    <w:pPr>
      <w:spacing w:line="254" w:lineRule="auto"/>
    </w:pPr>
  </w:style>
  <w:style w:type="paragraph" w:styleId="Heading2">
    <w:name w:val="heading 2"/>
    <w:basedOn w:val="Normal"/>
    <w:link w:val="Heading2Char"/>
    <w:uiPriority w:val="9"/>
    <w:qFormat/>
    <w:rsid w:val="002F5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unhideWhenUsed/>
    <w:rsid w:val="00A90E66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BodyText2">
    <w:name w:val="Body Text 2"/>
    <w:basedOn w:val="Normal"/>
    <w:link w:val="BodyText2Char"/>
    <w:unhideWhenUsed/>
    <w:rsid w:val="00A90E6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90E66"/>
    <w:rPr>
      <w:rFonts w:ascii="Belwe Lt TL" w:eastAsia="Times New Roman" w:hAnsi="Belwe Lt TL" w:cs="Times New Roman"/>
      <w:sz w:val="24"/>
      <w:szCs w:val="20"/>
    </w:rPr>
  </w:style>
  <w:style w:type="table" w:styleId="TableGrid">
    <w:name w:val="Table Grid"/>
    <w:basedOn w:val="TableNormal"/>
    <w:uiPriority w:val="39"/>
    <w:rsid w:val="00A90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6610"/>
    <w:pPr>
      <w:spacing w:after="0" w:line="240" w:lineRule="auto"/>
    </w:pPr>
  </w:style>
  <w:style w:type="paragraph" w:styleId="NormalWeb">
    <w:name w:val="Normal (Web)"/>
    <w:basedOn w:val="Normal"/>
    <w:rsid w:val="006F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"/>
    <w:basedOn w:val="Normal"/>
    <w:link w:val="ListParagraphChar"/>
    <w:uiPriority w:val="99"/>
    <w:qFormat/>
    <w:rsid w:val="00670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15"/>
  </w:style>
  <w:style w:type="paragraph" w:styleId="Footer">
    <w:name w:val="footer"/>
    <w:basedOn w:val="Normal"/>
    <w:link w:val="FooterChar"/>
    <w:uiPriority w:val="99"/>
    <w:unhideWhenUsed/>
    <w:rsid w:val="0089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15"/>
  </w:style>
  <w:style w:type="character" w:styleId="CommentReference">
    <w:name w:val="annotation reference"/>
    <w:basedOn w:val="DefaultParagraphFont"/>
    <w:uiPriority w:val="99"/>
    <w:semiHidden/>
    <w:unhideWhenUsed/>
    <w:rsid w:val="008A4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8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8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8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4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4D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F56F4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Emphasis">
    <w:name w:val="Emphasis"/>
    <w:basedOn w:val="DefaultParagraphFont"/>
    <w:qFormat/>
    <w:rsid w:val="00E520AC"/>
    <w:rPr>
      <w:rFonts w:cs="Times New Roman"/>
      <w:i/>
      <w:iCs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"/>
    <w:link w:val="ListParagraph"/>
    <w:uiPriority w:val="99"/>
    <w:qFormat/>
    <w:locked/>
    <w:rsid w:val="00E520AC"/>
    <w:rPr>
      <w:rFonts w:ascii="Times New Roman" w:eastAsia="Times New Roman" w:hAnsi="Times New Roman" w:cs="Times New Roman"/>
      <w:snapToGrid w:val="0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nify.com/en/partners/find-a-partn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6081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211</cp:revision>
  <dcterms:created xsi:type="dcterms:W3CDTF">2024-02-23T06:16:00Z</dcterms:created>
  <dcterms:modified xsi:type="dcterms:W3CDTF">2024-02-28T12:01:00Z</dcterms:modified>
</cp:coreProperties>
</file>