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27B7" w14:textId="77777777" w:rsidR="001E2D7D" w:rsidRPr="00075440" w:rsidRDefault="001E2D7D" w:rsidP="001E2D7D">
      <w:pPr>
        <w:jc w:val="center"/>
        <w:rPr>
          <w:rFonts w:ascii="Times New Roman" w:hAnsi="Times New Roman"/>
          <w:b/>
          <w:bCs/>
          <w:szCs w:val="24"/>
        </w:rPr>
      </w:pPr>
      <w:r w:rsidRPr="00075440">
        <w:rPr>
          <w:rFonts w:ascii="Times New Roman" w:hAnsi="Times New Roman"/>
          <w:b/>
          <w:bCs/>
          <w:szCs w:val="24"/>
        </w:rPr>
        <w:t>PIETEIKUMS UN PIEDĀVĀJUMS TIRGUS IZPĒTEI</w:t>
      </w:r>
    </w:p>
    <w:p w14:paraId="0A4B172A" w14:textId="77777777" w:rsidR="001E2D7D" w:rsidRPr="001E2D7D" w:rsidRDefault="001E2D7D" w:rsidP="001E2D7D">
      <w:pPr>
        <w:spacing w:before="120" w:after="120"/>
        <w:jc w:val="center"/>
        <w:rPr>
          <w:rFonts w:ascii="Times New Roman" w:hAnsi="Times New Roman"/>
          <w:i/>
          <w:iCs/>
          <w:szCs w:val="24"/>
        </w:rPr>
      </w:pPr>
      <w:r w:rsidRPr="001E2D7D">
        <w:rPr>
          <w:rFonts w:ascii="Times New Roman" w:hAnsi="Times New Roman"/>
          <w:i/>
          <w:iCs/>
          <w:szCs w:val="24"/>
        </w:rPr>
        <w:t>“</w:t>
      </w:r>
      <w:proofErr w:type="spellStart"/>
      <w:r w:rsidRPr="001E2D7D">
        <w:rPr>
          <w:rFonts w:ascii="Times New Roman" w:hAnsi="Times New Roman"/>
          <w:i/>
          <w:iCs/>
          <w:szCs w:val="24"/>
        </w:rPr>
        <w:t>Unimog</w:t>
      </w:r>
      <w:proofErr w:type="spellEnd"/>
      <w:r w:rsidRPr="001E2D7D">
        <w:rPr>
          <w:rFonts w:ascii="Times New Roman" w:hAnsi="Times New Roman"/>
          <w:i/>
          <w:iCs/>
          <w:szCs w:val="24"/>
        </w:rPr>
        <w:t>” sliežu ceļu kopšanas kravas automašīnas un aprīkojuma</w:t>
      </w:r>
    </w:p>
    <w:p w14:paraId="7DC458FB" w14:textId="77777777" w:rsidR="001E2D7D" w:rsidRPr="001E2D7D" w:rsidRDefault="001E2D7D" w:rsidP="001E2D7D">
      <w:pPr>
        <w:spacing w:before="120" w:after="120"/>
        <w:jc w:val="center"/>
        <w:rPr>
          <w:rFonts w:ascii="Times New Roman" w:hAnsi="Times New Roman"/>
          <w:i/>
          <w:iCs/>
          <w:szCs w:val="24"/>
        </w:rPr>
      </w:pPr>
      <w:r w:rsidRPr="001E2D7D">
        <w:rPr>
          <w:rFonts w:ascii="Times New Roman" w:hAnsi="Times New Roman"/>
          <w:i/>
          <w:iCs/>
          <w:szCs w:val="24"/>
        </w:rPr>
        <w:t>apkope un remonts</w:t>
      </w:r>
    </w:p>
    <w:p w14:paraId="7008E693" w14:textId="77777777" w:rsidR="001E2D7D" w:rsidRDefault="001E2D7D" w:rsidP="001E2D7D">
      <w:pPr>
        <w:spacing w:after="120"/>
        <w:rPr>
          <w:rFonts w:ascii="Times New Roman" w:eastAsiaTheme="minorHAnsi" w:hAnsi="Times New Roman"/>
          <w:szCs w:val="24"/>
          <w14:ligatures w14:val="none"/>
        </w:rPr>
      </w:pPr>
    </w:p>
    <w:p w14:paraId="4E00B595" w14:textId="7C1C983A" w:rsidR="001E2D7D" w:rsidRPr="001E2D7D" w:rsidRDefault="001E2D7D" w:rsidP="001E2D7D">
      <w:pPr>
        <w:spacing w:after="120"/>
        <w:rPr>
          <w:rFonts w:ascii="Times New Roman" w:eastAsiaTheme="minorHAnsi" w:hAnsi="Times New Roman"/>
          <w:szCs w:val="24"/>
          <w14:ligatures w14:val="none"/>
        </w:rPr>
      </w:pPr>
      <w:r w:rsidRPr="001E2D7D">
        <w:rPr>
          <w:rFonts w:ascii="Times New Roman" w:eastAsiaTheme="minorHAnsi" w:hAnsi="Times New Roman"/>
          <w:szCs w:val="24"/>
          <w14:ligatures w14:val="none"/>
        </w:rPr>
        <w:t>Datums: 2024. gada __ . ______________</w:t>
      </w:r>
    </w:p>
    <w:p w14:paraId="5CB13F27" w14:textId="77777777" w:rsidR="001E2D7D" w:rsidRPr="001E2D7D" w:rsidRDefault="001E2D7D" w:rsidP="001E2D7D">
      <w:pPr>
        <w:numPr>
          <w:ilvl w:val="0"/>
          <w:numId w:val="1"/>
        </w:numPr>
        <w:spacing w:before="240" w:after="160" w:line="259" w:lineRule="auto"/>
        <w:ind w:left="357" w:hanging="357"/>
        <w:rPr>
          <w:rFonts w:ascii="Times New Roman" w:eastAsiaTheme="minorHAnsi" w:hAnsi="Times New Roman" w:cstheme="minorBidi"/>
          <w:b/>
          <w:szCs w:val="24"/>
          <w14:ligatures w14:val="none"/>
        </w:rPr>
      </w:pPr>
      <w:r w:rsidRPr="001E2D7D">
        <w:rPr>
          <w:rFonts w:ascii="Times New Roman" w:eastAsiaTheme="minorHAnsi" w:hAnsi="Times New Roman" w:cstheme="minorBidi"/>
          <w:b/>
          <w:szCs w:val="24"/>
          <w14:ligatures w14:val="none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E2D7D" w:rsidRPr="001E2D7D" w14:paraId="3326936A" w14:textId="77777777" w:rsidTr="000D3590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16D093A9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szCs w:val="24"/>
                <w14:ligatures w14:val="none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5ABD81BA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5C0EAB8A" w14:textId="77777777" w:rsidTr="000D3590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69F210FD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5103" w:type="dxa"/>
          </w:tcPr>
          <w:p w14:paraId="06829EB1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</w:tbl>
    <w:p w14:paraId="39D7B2A9" w14:textId="77777777" w:rsidR="001E2D7D" w:rsidRPr="001E2D7D" w:rsidRDefault="001E2D7D" w:rsidP="001E2D7D">
      <w:pPr>
        <w:spacing w:after="120" w:line="324" w:lineRule="auto"/>
        <w:rPr>
          <w:rFonts w:ascii="Times New Roman" w:eastAsiaTheme="minorHAnsi" w:hAnsi="Times New Roman"/>
          <w:bCs/>
          <w:i/>
          <w:iCs/>
          <w:sz w:val="20"/>
          <w14:ligatures w14:val="none"/>
        </w:rPr>
      </w:pPr>
      <w:r w:rsidRPr="001E2D7D">
        <w:rPr>
          <w:rFonts w:ascii="Times New Roman" w:eastAsiaTheme="minorHAnsi" w:hAnsi="Times New Roman"/>
          <w:bCs/>
          <w:i/>
          <w:iCs/>
          <w:sz w:val="20"/>
          <w14:ligatures w14:val="none"/>
        </w:rPr>
        <w:t>*Turpmāk tekstā - pretendents</w:t>
      </w:r>
    </w:p>
    <w:p w14:paraId="22EDDBF5" w14:textId="77777777" w:rsidR="001E2D7D" w:rsidRPr="001E2D7D" w:rsidRDefault="001E2D7D" w:rsidP="001E2D7D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Theme="minorHAnsi" w:hAnsi="Times New Roman" w:cstheme="minorBidi"/>
          <w:b/>
          <w:szCs w:val="24"/>
          <w14:ligatures w14:val="none"/>
        </w:rPr>
      </w:pPr>
      <w:r w:rsidRPr="001E2D7D">
        <w:rPr>
          <w:rFonts w:ascii="Times New Roman" w:eastAsiaTheme="minorHAnsi" w:hAnsi="Times New Roman" w:cstheme="minorBidi"/>
          <w:b/>
          <w:szCs w:val="24"/>
          <w14:ligatures w14:val="none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E2D7D" w:rsidRPr="001E2D7D" w14:paraId="5B350C8C" w14:textId="77777777" w:rsidTr="000D3590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1A1C0253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 w:cstheme="minorBidi"/>
                <w:b/>
                <w:sz w:val="22"/>
                <w:szCs w:val="22"/>
                <w14:ligatures w14:val="none"/>
              </w:rPr>
              <w:t xml:space="preserve">Vārds, uzvārds, </w:t>
            </w: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amats</w:t>
            </w:r>
          </w:p>
        </w:tc>
        <w:tc>
          <w:tcPr>
            <w:tcW w:w="5103" w:type="dxa"/>
          </w:tcPr>
          <w:p w14:paraId="3F91E618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403516D6" w14:textId="77777777" w:rsidTr="000D3590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D2F2AEE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Tālruņa numurs</w:t>
            </w:r>
          </w:p>
        </w:tc>
        <w:tc>
          <w:tcPr>
            <w:tcW w:w="5103" w:type="dxa"/>
          </w:tcPr>
          <w:p w14:paraId="358EBEA9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4FB75EEC" w14:textId="77777777" w:rsidTr="000D3590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4FB9E77C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Elektroniskā pasta adrese</w:t>
            </w:r>
          </w:p>
        </w:tc>
        <w:tc>
          <w:tcPr>
            <w:tcW w:w="5103" w:type="dxa"/>
          </w:tcPr>
          <w:p w14:paraId="29F24E6C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</w:tbl>
    <w:p w14:paraId="4E340672" w14:textId="110EF4E6" w:rsidR="00D83ED3" w:rsidRPr="00D83ED3" w:rsidRDefault="001E2D7D" w:rsidP="00D83ED3">
      <w:pPr>
        <w:numPr>
          <w:ilvl w:val="0"/>
          <w:numId w:val="1"/>
        </w:numPr>
        <w:spacing w:before="160" w:after="160" w:line="259" w:lineRule="auto"/>
        <w:rPr>
          <w:rFonts w:ascii="Times New Roman" w:eastAsiaTheme="minorHAnsi" w:hAnsi="Times New Roman"/>
          <w:b/>
          <w:szCs w:val="24"/>
          <w14:ligatures w14:val="none"/>
        </w:rPr>
      </w:pPr>
      <w:r w:rsidRPr="001E2D7D">
        <w:rPr>
          <w:rFonts w:ascii="Times New Roman" w:eastAsiaTheme="minorHAnsi" w:hAnsi="Times New Roman"/>
          <w:b/>
          <w:szCs w:val="24"/>
          <w14:ligatures w14:val="none"/>
        </w:rPr>
        <w:t>PIETEIKUMS</w:t>
      </w:r>
    </w:p>
    <w:p w14:paraId="313846F5" w14:textId="6FFF35D2" w:rsidR="00D83ED3" w:rsidRPr="007C2EBD" w:rsidRDefault="00D83ED3" w:rsidP="007C2EBD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7C2EBD">
        <w:rPr>
          <w:rFonts w:ascii="Times New Roman" w:hAnsi="Times New Roman"/>
          <w:b/>
          <w:bCs/>
          <w:color w:val="000000" w:themeColor="text1"/>
          <w:szCs w:val="24"/>
        </w:rPr>
        <w:t xml:space="preserve">3.1. Tirgus izpētes priekšmets: </w:t>
      </w:r>
      <w:r w:rsidR="00367BE7">
        <w:rPr>
          <w:rFonts w:ascii="Times New Roman" w:hAnsi="Times New Roman"/>
          <w:color w:val="000000" w:themeColor="text1"/>
        </w:rPr>
        <w:t>veikt</w:t>
      </w:r>
      <w:r w:rsidR="007C2EBD">
        <w:rPr>
          <w:rFonts w:ascii="Times New Roman" w:hAnsi="Times New Roman"/>
          <w:color w:val="000000" w:themeColor="text1"/>
        </w:rPr>
        <w:t xml:space="preserve"> Pasūtītājam kvalitatīvus “</w:t>
      </w:r>
      <w:proofErr w:type="spellStart"/>
      <w:r w:rsidR="007C2EBD">
        <w:rPr>
          <w:rFonts w:ascii="Times New Roman" w:hAnsi="Times New Roman"/>
          <w:color w:val="000000" w:themeColor="text1"/>
        </w:rPr>
        <w:t>Unimog</w:t>
      </w:r>
      <w:proofErr w:type="spellEnd"/>
      <w:r w:rsidR="007C2EBD">
        <w:rPr>
          <w:rFonts w:ascii="Times New Roman" w:hAnsi="Times New Roman"/>
          <w:color w:val="000000" w:themeColor="text1"/>
        </w:rPr>
        <w:t xml:space="preserve">” </w:t>
      </w:r>
      <w:r w:rsidR="003A4AA4">
        <w:rPr>
          <w:rFonts w:ascii="Times New Roman" w:hAnsi="Times New Roman"/>
          <w:szCs w:val="24"/>
        </w:rPr>
        <w:t>transportlīdzekļu</w:t>
      </w:r>
      <w:r w:rsidR="007C2EBD">
        <w:rPr>
          <w:rFonts w:ascii="Times New Roman" w:hAnsi="Times New Roman"/>
          <w:color w:val="000000" w:themeColor="text1"/>
        </w:rPr>
        <w:t xml:space="preserve"> un to iekārtu apkopes un remontus, ieskaitot </w:t>
      </w:r>
      <w:r w:rsidR="007C2EBD" w:rsidRPr="001D1D7B">
        <w:rPr>
          <w:rFonts w:ascii="Times New Roman" w:hAnsi="Times New Roman"/>
          <w:szCs w:val="24"/>
        </w:rPr>
        <w:t>hidraulisko</w:t>
      </w:r>
      <w:r w:rsidR="007C2EBD">
        <w:rPr>
          <w:rFonts w:ascii="Times New Roman" w:hAnsi="Times New Roman"/>
          <w:szCs w:val="24"/>
        </w:rPr>
        <w:t xml:space="preserve"> un pneimatisko</w:t>
      </w:r>
      <w:r w:rsidR="007C2EBD" w:rsidRPr="001D1D7B">
        <w:rPr>
          <w:rFonts w:ascii="Times New Roman" w:hAnsi="Times New Roman"/>
          <w:szCs w:val="24"/>
        </w:rPr>
        <w:t xml:space="preserve"> iekārtu apkopi</w:t>
      </w:r>
      <w:r w:rsidR="007C2EBD">
        <w:rPr>
          <w:rFonts w:ascii="Times New Roman" w:hAnsi="Times New Roman"/>
          <w:szCs w:val="24"/>
        </w:rPr>
        <w:t>.</w:t>
      </w:r>
      <w:r w:rsidR="007C2EBD" w:rsidRPr="001D1D7B">
        <w:rPr>
          <w:rFonts w:ascii="Times New Roman" w:hAnsi="Times New Roman"/>
          <w:szCs w:val="24"/>
        </w:rPr>
        <w:t xml:space="preserve"> </w:t>
      </w:r>
    </w:p>
    <w:p w14:paraId="22AD9EFA" w14:textId="1321BD17" w:rsidR="001E2D7D" w:rsidRPr="00075440" w:rsidRDefault="00D83ED3" w:rsidP="007C2EBD">
      <w:pPr>
        <w:pStyle w:val="ListBullet4"/>
        <w:numPr>
          <w:ilvl w:val="0"/>
          <w:numId w:val="0"/>
        </w:numPr>
        <w:tabs>
          <w:tab w:val="left" w:pos="567"/>
        </w:tabs>
        <w:spacing w:before="0" w:after="0" w:line="276" w:lineRule="auto"/>
      </w:pPr>
      <w:r w:rsidRPr="00D83ED3">
        <w:rPr>
          <w:b/>
          <w:bCs/>
        </w:rPr>
        <w:t>3.2.</w:t>
      </w:r>
      <w:r>
        <w:t xml:space="preserve"> </w:t>
      </w:r>
      <w:r w:rsidR="001E2D7D" w:rsidRPr="00075440">
        <w:t xml:space="preserve">Apliecinām, ka pretendents nav maksātnespējīgs, netiek likvidēts, tam nav apturēta saimnieciskā darbība, tam nav nodokļu parādi, kas pārsniedz 150,00 </w:t>
      </w:r>
      <w:proofErr w:type="spellStart"/>
      <w:r w:rsidR="001E2D7D" w:rsidRPr="00075440">
        <w:t>euro</w:t>
      </w:r>
      <w:proofErr w:type="spellEnd"/>
      <w:r w:rsidR="001E2D7D" w:rsidRPr="00075440">
        <w:t xml:space="preserve"> un tas nav izslēgts no pievienotās vērtības nodokļa maksātāju reģistra (ja persona ir pievienotās vērtības nodokļa maksātājs).</w:t>
      </w:r>
    </w:p>
    <w:p w14:paraId="79B8B1C9" w14:textId="61ACE9B4" w:rsidR="001E2D7D" w:rsidRDefault="001E2D7D" w:rsidP="007C2EBD">
      <w:pPr>
        <w:pStyle w:val="ListBullet4"/>
        <w:numPr>
          <w:ilvl w:val="0"/>
          <w:numId w:val="0"/>
        </w:numPr>
        <w:spacing w:line="276" w:lineRule="auto"/>
      </w:pPr>
      <w:r w:rsidRPr="00075440">
        <w:rPr>
          <w:b/>
          <w:bCs/>
        </w:rPr>
        <w:t>3.</w:t>
      </w:r>
      <w:r w:rsidR="00D83ED3">
        <w:rPr>
          <w:b/>
          <w:bCs/>
        </w:rPr>
        <w:t>3</w:t>
      </w:r>
      <w:r w:rsidRPr="00075440">
        <w:rPr>
          <w:b/>
          <w:bCs/>
        </w:rPr>
        <w:t>.</w:t>
      </w:r>
      <w:r w:rsidRPr="00075440">
        <w:t xml:space="preserve"> Uz pretendentu neattiecas Starptautisko un Latvijas Republikas nacionālo sankciju likuma 11.</w:t>
      </w:r>
      <w:r w:rsidRPr="00075440">
        <w:rPr>
          <w:vertAlign w:val="superscript"/>
        </w:rPr>
        <w:t>1</w:t>
      </w:r>
      <w:r w:rsidRPr="00075440">
        <w:t xml:space="preserve"> panta pirmajā daļā un otrajā daļā minētie izslēgšanas noteikumi.</w:t>
      </w:r>
    </w:p>
    <w:p w14:paraId="3D896B79" w14:textId="12ACD557" w:rsidR="001E2D7D" w:rsidRPr="00CE6516" w:rsidRDefault="001E2D7D" w:rsidP="007C2EBD">
      <w:pPr>
        <w:pStyle w:val="ListBullet4"/>
        <w:numPr>
          <w:ilvl w:val="0"/>
          <w:numId w:val="0"/>
        </w:numPr>
        <w:spacing w:line="276" w:lineRule="auto"/>
      </w:pPr>
      <w:r w:rsidRPr="00CE6516">
        <w:rPr>
          <w:b/>
          <w:bCs/>
        </w:rPr>
        <w:t>3.</w:t>
      </w:r>
      <w:r w:rsidR="00D83ED3">
        <w:rPr>
          <w:b/>
          <w:bCs/>
        </w:rPr>
        <w:t>4</w:t>
      </w:r>
      <w:r w:rsidRPr="00CE6516">
        <w:rPr>
          <w:b/>
          <w:bCs/>
        </w:rPr>
        <w:t xml:space="preserve">. </w:t>
      </w:r>
      <w:r w:rsidRPr="00CE6516">
        <w:t xml:space="preserve">Apliecinām, ka uz pretendentu neattiecas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BECD9BF" w14:textId="70BC323F" w:rsidR="001E2D7D" w:rsidRPr="00CE6516" w:rsidRDefault="001E2D7D" w:rsidP="007C2EBD">
      <w:pPr>
        <w:pStyle w:val="ListBullet4"/>
        <w:numPr>
          <w:ilvl w:val="0"/>
          <w:numId w:val="0"/>
        </w:numPr>
        <w:spacing w:line="276" w:lineRule="auto"/>
      </w:pPr>
      <w:r w:rsidRPr="00CE6516">
        <w:t>3.</w:t>
      </w:r>
      <w:r w:rsidR="007C2EBD">
        <w:t>4</w:t>
      </w:r>
      <w:r w:rsidRPr="00CE6516">
        <w:t xml:space="preserve">.1. Krievijas </w:t>
      </w:r>
      <w:proofErr w:type="spellStart"/>
      <w:r w:rsidRPr="00CE6516">
        <w:t>valstspiederīgais</w:t>
      </w:r>
      <w:proofErr w:type="spellEnd"/>
      <w:r w:rsidRPr="00CE6516">
        <w:t xml:space="preserve"> vai fiziska, vai juridiska persona, vienība vai struktūra, kas veic uzņēmējdarbību Krievijā;</w:t>
      </w:r>
    </w:p>
    <w:p w14:paraId="286A5798" w14:textId="379308C6" w:rsidR="001E2D7D" w:rsidRPr="00CE6516" w:rsidRDefault="001E2D7D" w:rsidP="007C2EBD">
      <w:pPr>
        <w:pStyle w:val="ListBullet4"/>
        <w:numPr>
          <w:ilvl w:val="0"/>
          <w:numId w:val="0"/>
        </w:numPr>
        <w:spacing w:line="276" w:lineRule="auto"/>
      </w:pPr>
      <w:r w:rsidRPr="00CE6516">
        <w:t>3.</w:t>
      </w:r>
      <w:r w:rsidR="007C2EBD">
        <w:t>4</w:t>
      </w:r>
      <w:r w:rsidRPr="00CE6516">
        <w:t>.2. juridiska persona, vienība vai struktūra, kuras īpašumtiesības vairāk nekā 50 % apmērā tieši vai netieši pieder šā punkta 3.</w:t>
      </w:r>
      <w:r w:rsidR="00367BE7">
        <w:t>4</w:t>
      </w:r>
      <w:r w:rsidRPr="00CE6516">
        <w:t>.1. apakšpunktā minētajai vienībai;</w:t>
      </w:r>
    </w:p>
    <w:p w14:paraId="12AF2894" w14:textId="74697FC1" w:rsidR="001E2D7D" w:rsidRPr="00075440" w:rsidRDefault="001E2D7D" w:rsidP="007C2EBD">
      <w:pPr>
        <w:pStyle w:val="ListBullet4"/>
        <w:numPr>
          <w:ilvl w:val="0"/>
          <w:numId w:val="0"/>
        </w:numPr>
        <w:spacing w:line="276" w:lineRule="auto"/>
      </w:pPr>
      <w:r w:rsidRPr="00CE6516">
        <w:t>3.</w:t>
      </w:r>
      <w:r w:rsidR="007C2EBD">
        <w:t>4</w:t>
      </w:r>
      <w:r w:rsidRPr="00CE6516">
        <w:t>.3. fiziska vai juridiska persona, vienība vai struktūra, kas darbojas kādas šā punkta 3.</w:t>
      </w:r>
      <w:r w:rsidR="00DD43EC">
        <w:t>4</w:t>
      </w:r>
      <w:r w:rsidRPr="00CE6516">
        <w:t>.1. vai 3.</w:t>
      </w:r>
      <w:r w:rsidR="007C2EBD">
        <w:t>4</w:t>
      </w:r>
      <w:r w:rsidRPr="00CE6516"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</w:t>
      </w:r>
      <w:r>
        <w:t>.</w:t>
      </w:r>
    </w:p>
    <w:p w14:paraId="6DBA99BC" w14:textId="74A52F34" w:rsidR="001E2D7D" w:rsidRPr="001E2D7D" w:rsidRDefault="001E2D7D" w:rsidP="007C2EBD">
      <w:pPr>
        <w:spacing w:after="160" w:line="276" w:lineRule="auto"/>
        <w:ind w:left="426" w:hanging="426"/>
        <w:jc w:val="both"/>
        <w:rPr>
          <w:rFonts w:ascii="Times New Roman" w:eastAsiaTheme="minorHAnsi" w:hAnsi="Times New Roman"/>
          <w:b/>
          <w:bCs/>
          <w:szCs w:val="24"/>
          <w14:ligatures w14:val="none"/>
        </w:rPr>
      </w:pPr>
      <w:r w:rsidRPr="001E2D7D">
        <w:rPr>
          <w:rFonts w:ascii="Times New Roman" w:eastAsiaTheme="minorHAnsi" w:hAnsi="Times New Roman"/>
          <w:b/>
          <w:bCs/>
          <w:szCs w:val="24"/>
          <w14:ligatures w14:val="none"/>
        </w:rPr>
        <w:t>3.</w:t>
      </w:r>
      <w:r w:rsidR="00D83ED3">
        <w:rPr>
          <w:rFonts w:ascii="Times New Roman" w:eastAsiaTheme="minorHAnsi" w:hAnsi="Times New Roman"/>
          <w:b/>
          <w:bCs/>
          <w:szCs w:val="24"/>
          <w14:ligatures w14:val="none"/>
        </w:rPr>
        <w:t>5</w:t>
      </w:r>
      <w:r w:rsidRPr="001E2D7D">
        <w:rPr>
          <w:rFonts w:ascii="Times New Roman" w:eastAsiaTheme="minorHAnsi" w:hAnsi="Times New Roman"/>
          <w:b/>
          <w:bCs/>
          <w:szCs w:val="24"/>
          <w14:ligatures w14:val="none"/>
        </w:rPr>
        <w:t xml:space="preserve">. </w:t>
      </w:r>
      <w:r w:rsidRPr="001E2D7D">
        <w:rPr>
          <w:rFonts w:ascii="Times New Roman" w:eastAsiaTheme="minorHAnsi" w:hAnsi="Times New Roman"/>
          <w:szCs w:val="24"/>
          <w:lang w:eastAsia="ar-SA"/>
          <w14:ligatures w14:val="none"/>
        </w:rPr>
        <w:t>Esam iepazinušies ar iepirkuma tehnisko specifikāciju un atzīstam to par:</w:t>
      </w:r>
    </w:p>
    <w:p w14:paraId="2AA8AE18" w14:textId="2BD3911A" w:rsidR="001E2D7D" w:rsidRPr="001E2D7D" w:rsidRDefault="001E2D7D" w:rsidP="001E2D7D">
      <w:pPr>
        <w:tabs>
          <w:tab w:val="left" w:pos="426"/>
        </w:tabs>
        <w:autoSpaceDE w:val="0"/>
        <w:autoSpaceDN w:val="0"/>
        <w:adjustRightInd w:val="0"/>
        <w:spacing w:before="80" w:after="80"/>
        <w:ind w:left="426"/>
        <w:jc w:val="both"/>
        <w:rPr>
          <w:rFonts w:ascii="Times New Roman" w:eastAsiaTheme="minorHAnsi" w:hAnsi="Times New Roman"/>
          <w:bCs/>
          <w:szCs w:val="24"/>
          <w:lang w:eastAsia="ar-SA"/>
          <w14:ligatures w14:val="none"/>
        </w:rPr>
      </w:pPr>
      <w:r w:rsidRPr="001E2D7D">
        <w:rPr>
          <w:rFonts w:ascii="Segoe UI Symbol" w:eastAsiaTheme="minorHAnsi" w:hAnsi="Segoe UI Symbol" w:cs="Segoe UI Symbol"/>
          <w:bCs/>
          <w:szCs w:val="24"/>
          <w:lang w:eastAsia="ar-SA"/>
          <w14:ligatures w14:val="none"/>
        </w:rPr>
        <w:t>☐</w:t>
      </w:r>
      <w:r w:rsidRPr="001E2D7D">
        <w:rPr>
          <w:rFonts w:ascii="Times New Roman" w:eastAsiaTheme="minorHAnsi" w:hAnsi="Times New Roman"/>
          <w:bCs/>
          <w:szCs w:val="24"/>
          <w:lang w:eastAsia="ar-SA"/>
          <w14:ligatures w14:val="none"/>
        </w:rPr>
        <w:t> izpildāmu un tās saturs ir pietiekams, lai iesniegtu piedāvājumu;</w:t>
      </w:r>
    </w:p>
    <w:p w14:paraId="242B9EAB" w14:textId="3BEEA585" w:rsidR="001E2D7D" w:rsidRPr="001E2D7D" w:rsidRDefault="001E2D7D" w:rsidP="001E2D7D">
      <w:pPr>
        <w:tabs>
          <w:tab w:val="left" w:pos="426"/>
        </w:tabs>
        <w:autoSpaceDE w:val="0"/>
        <w:autoSpaceDN w:val="0"/>
        <w:adjustRightInd w:val="0"/>
        <w:spacing w:before="80" w:after="80"/>
        <w:ind w:left="426"/>
        <w:jc w:val="both"/>
        <w:rPr>
          <w:rFonts w:ascii="Times New Roman" w:eastAsiaTheme="minorHAnsi" w:hAnsi="Times New Roman"/>
          <w:bCs/>
          <w:szCs w:val="24"/>
          <w:lang w:eastAsia="ar-SA"/>
          <w14:ligatures w14:val="none"/>
        </w:rPr>
      </w:pPr>
      <w:r w:rsidRPr="001E2D7D">
        <w:rPr>
          <w:rFonts w:ascii="Segoe UI Symbol" w:eastAsiaTheme="minorHAnsi" w:hAnsi="Segoe UI Symbol" w:cs="Segoe UI Symbol"/>
          <w:bCs/>
          <w:szCs w:val="24"/>
          <w:lang w:eastAsia="ar-SA"/>
          <w14:ligatures w14:val="none"/>
        </w:rPr>
        <w:t>☐</w:t>
      </w:r>
      <w:r w:rsidRPr="001E2D7D">
        <w:rPr>
          <w:rFonts w:ascii="Times New Roman" w:eastAsiaTheme="minorHAnsi" w:hAnsi="Times New Roman"/>
          <w:bCs/>
          <w:szCs w:val="24"/>
          <w:lang w:eastAsia="ar-SA"/>
          <w14:ligatures w14:val="none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473"/>
      </w:tblGrid>
      <w:tr w:rsidR="001E2D7D" w:rsidRPr="001E2D7D" w14:paraId="153AE3A2" w14:textId="77777777" w:rsidTr="000D3590">
        <w:trPr>
          <w:jc w:val="center"/>
        </w:trPr>
        <w:tc>
          <w:tcPr>
            <w:tcW w:w="5000" w:type="pct"/>
          </w:tcPr>
          <w:p w14:paraId="3872D8B1" w14:textId="77777777" w:rsidR="001E2D7D" w:rsidRPr="001E2D7D" w:rsidRDefault="001E2D7D" w:rsidP="001E2D7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lastRenderedPageBreak/>
              <w:t>Ja atzīmējāt, ka tehniskā specifikācija ir pilnveidojama, lūdzu norādiet, ko tieši nepieciešams pilnveidot vai kāda informācija ir neskaidra, lai sagatavotu piedāvājumu.</w:t>
            </w:r>
          </w:p>
          <w:p w14:paraId="28EFDE96" w14:textId="77777777" w:rsidR="001E2D7D" w:rsidRPr="001E2D7D" w:rsidRDefault="001E2D7D" w:rsidP="001E2D7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0F3B67BD" w14:textId="1E006044" w:rsidR="001E2D7D" w:rsidRPr="001E2D7D" w:rsidRDefault="001E2D7D" w:rsidP="001E2D7D">
      <w:pPr>
        <w:tabs>
          <w:tab w:val="left" w:pos="426"/>
        </w:tabs>
        <w:spacing w:before="120" w:after="120"/>
        <w:contextualSpacing/>
        <w:jc w:val="both"/>
        <w:rPr>
          <w:rFonts w:ascii="Times New Roman" w:hAnsi="Times New Roman"/>
          <w:szCs w:val="22"/>
          <w:lang w:eastAsia="en-GB"/>
          <w14:ligatures w14:val="none"/>
        </w:rPr>
      </w:pPr>
      <w:r w:rsidRPr="001E2D7D">
        <w:rPr>
          <w:rFonts w:ascii="Times New Roman" w:hAnsi="Times New Roman"/>
          <w:b/>
          <w:bCs/>
          <w:szCs w:val="22"/>
          <w:lang w:eastAsia="en-GB"/>
          <w14:ligatures w14:val="none"/>
        </w:rPr>
        <w:t>3.</w:t>
      </w:r>
      <w:r w:rsidR="00D83ED3">
        <w:rPr>
          <w:rFonts w:ascii="Times New Roman" w:hAnsi="Times New Roman"/>
          <w:b/>
          <w:bCs/>
          <w:szCs w:val="22"/>
          <w:lang w:eastAsia="en-GB"/>
          <w14:ligatures w14:val="none"/>
        </w:rPr>
        <w:t>6</w:t>
      </w:r>
      <w:r w:rsidRPr="001E2D7D">
        <w:rPr>
          <w:rFonts w:ascii="Times New Roman" w:hAnsi="Times New Roman"/>
          <w:b/>
          <w:bCs/>
          <w:szCs w:val="22"/>
          <w:lang w:eastAsia="en-GB"/>
          <w14:ligatures w14:val="none"/>
        </w:rPr>
        <w:t>.</w:t>
      </w:r>
      <w:r w:rsidRPr="001E2D7D">
        <w:rPr>
          <w:rFonts w:ascii="Times New Roman" w:hAnsi="Times New Roman"/>
          <w:szCs w:val="22"/>
          <w:lang w:eastAsia="en-GB"/>
          <w14:ligatures w14:val="none"/>
        </w:rPr>
        <w:tab/>
      </w:r>
      <w:r w:rsidRPr="001E2D7D">
        <w:rPr>
          <w:rFonts w:ascii="Times New Roman" w:hAnsi="Times New Roman"/>
          <w:szCs w:val="24"/>
          <w:lang w:eastAsia="en-GB"/>
          <w14:ligatures w14:val="none"/>
        </w:rPr>
        <w:t>Apakšuzņēmēju piesaiste:</w:t>
      </w:r>
    </w:p>
    <w:p w14:paraId="750785BD" w14:textId="14485C83" w:rsidR="001E2D7D" w:rsidRPr="001E2D7D" w:rsidRDefault="001E2D7D" w:rsidP="001E2D7D">
      <w:pPr>
        <w:spacing w:after="120"/>
        <w:ind w:firstLine="720"/>
        <w:jc w:val="both"/>
        <w:rPr>
          <w:rFonts w:ascii="Times New Roman" w:hAnsi="Times New Roman"/>
          <w:szCs w:val="24"/>
          <w14:ligatures w14:val="none"/>
        </w:rPr>
      </w:pPr>
      <w:r w:rsidRPr="003B7B4D">
        <w:rPr>
          <w:rFonts w:ascii="Segoe UI Symbol" w:hAnsi="Segoe UI Symbol" w:cs="Segoe UI Symbol"/>
          <w:szCs w:val="24"/>
          <w14:ligatures w14:val="none"/>
        </w:rPr>
        <w:t>☐</w:t>
      </w:r>
      <w:r w:rsidRPr="003B7B4D">
        <w:rPr>
          <w:rFonts w:ascii="Times New Roman" w:hAnsi="Times New Roman"/>
          <w:szCs w:val="24"/>
          <w14:ligatures w14:val="none"/>
        </w:rPr>
        <w:t> </w:t>
      </w:r>
      <w:r w:rsidR="003B7B4D" w:rsidRPr="003B7B4D">
        <w:rPr>
          <w:rFonts w:ascii="Times New Roman" w:hAnsi="Times New Roman"/>
          <w:szCs w:val="24"/>
          <w14:ligatures w14:val="none"/>
        </w:rPr>
        <w:t>A</w:t>
      </w:r>
      <w:r w:rsidRPr="003B7B4D">
        <w:rPr>
          <w:rFonts w:ascii="Times New Roman" w:hAnsi="Times New Roman"/>
          <w:szCs w:val="24"/>
          <w14:ligatures w14:val="none"/>
        </w:rPr>
        <w:t xml:space="preserve">pliecinām, </w:t>
      </w:r>
      <w:r w:rsidR="002B6A45" w:rsidRPr="003B7B4D">
        <w:rPr>
          <w:rFonts w:ascii="Times New Roman" w:hAnsi="Times New Roman"/>
          <w:szCs w:val="24"/>
        </w:rPr>
        <w:t>ka pakalpojumus veiksim patstāvīgi, nepiesaistot apakšuzņēmējus;</w:t>
      </w:r>
    </w:p>
    <w:p w14:paraId="3CA299D3" w14:textId="1E70C6E2" w:rsidR="001E2D7D" w:rsidRPr="001E2D7D" w:rsidRDefault="001E2D7D" w:rsidP="001E2D7D">
      <w:pPr>
        <w:spacing w:after="120"/>
        <w:ind w:firstLine="720"/>
        <w:jc w:val="both"/>
        <w:rPr>
          <w:rFonts w:ascii="Times New Roman" w:hAnsi="Times New Roman"/>
          <w:szCs w:val="24"/>
          <w14:ligatures w14:val="none"/>
        </w:rPr>
      </w:pPr>
      <w:r w:rsidRPr="001E2D7D">
        <w:rPr>
          <w:rFonts w:ascii="Segoe UI Symbol" w:hAnsi="Segoe UI Symbol" w:cs="Segoe UI Symbol"/>
          <w:szCs w:val="24"/>
          <w14:ligatures w14:val="none"/>
        </w:rPr>
        <w:t>☐</w:t>
      </w:r>
      <w:r w:rsidRPr="001E2D7D">
        <w:rPr>
          <w:rFonts w:ascii="Times New Roman" w:hAnsi="Times New Roman"/>
          <w:szCs w:val="24"/>
          <w14:ligatures w14:val="none"/>
        </w:rPr>
        <w:t> </w:t>
      </w:r>
      <w:r w:rsidR="003B7B4D">
        <w:rPr>
          <w:rFonts w:ascii="Times New Roman" w:hAnsi="Times New Roman"/>
          <w:bCs/>
          <w:szCs w:val="24"/>
          <w:lang w:eastAsia="ar-SA"/>
        </w:rPr>
        <w:t>Pakalpojuma sniegšanā</w:t>
      </w:r>
      <w:r w:rsidR="003B7B4D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</w:t>
      </w:r>
      <w:r w:rsidRPr="001E2D7D">
        <w:rPr>
          <w:rFonts w:ascii="Times New Roman" w:hAnsi="Times New Roman"/>
          <w:szCs w:val="24"/>
          <w14:ligatures w14:val="none"/>
        </w:rPr>
        <w:t xml:space="preserve">(t. sk., </w:t>
      </w:r>
      <w:proofErr w:type="spellStart"/>
      <w:r w:rsidRPr="001E2D7D">
        <w:rPr>
          <w:rFonts w:ascii="Times New Roman" w:hAnsi="Times New Roman"/>
          <w:szCs w:val="24"/>
          <w14:ligatures w14:val="none"/>
        </w:rPr>
        <w:t>pašnodarbinātas</w:t>
      </w:r>
      <w:proofErr w:type="spellEnd"/>
      <w:r w:rsidRPr="001E2D7D">
        <w:rPr>
          <w:rFonts w:ascii="Times New Roman" w:hAnsi="Times New Roman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186"/>
        <w:gridCol w:w="2332"/>
        <w:gridCol w:w="2327"/>
      </w:tblGrid>
      <w:tr w:rsidR="001E2D7D" w:rsidRPr="001E2D7D" w14:paraId="0E93C683" w14:textId="77777777" w:rsidTr="006A3D3C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44F3F85D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5E8BD0EA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4DA85A3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Veicamo uzdevumu 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3E4595E2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Nododamā līguma summas daļa naudas izteiksmē</w:t>
            </w:r>
          </w:p>
        </w:tc>
      </w:tr>
      <w:tr w:rsidR="001E2D7D" w:rsidRPr="001E2D7D" w14:paraId="02167D23" w14:textId="77777777" w:rsidTr="006A3D3C">
        <w:trPr>
          <w:trHeight w:val="239"/>
        </w:trPr>
        <w:tc>
          <w:tcPr>
            <w:tcW w:w="1387" w:type="pct"/>
            <w:shd w:val="clear" w:color="auto" w:fill="auto"/>
          </w:tcPr>
          <w:p w14:paraId="56334709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08390DFF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0FDAAE6E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53626DAE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</w:tr>
    </w:tbl>
    <w:p w14:paraId="3DE390D6" w14:textId="21CC8B6C" w:rsidR="009955FD" w:rsidRPr="00A9306A" w:rsidRDefault="001E2D7D" w:rsidP="00A9306A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A9306A">
        <w:rPr>
          <w:b/>
          <w:bCs/>
        </w:rPr>
        <w:t>PIEDĀVĀJUMS</w:t>
      </w:r>
    </w:p>
    <w:p w14:paraId="4123B43A" w14:textId="7FA4D014" w:rsidR="003D5C2B" w:rsidRPr="00856C77" w:rsidRDefault="00584B55" w:rsidP="00856C77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4.1.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5A2">
        <w:rPr>
          <w:rFonts w:ascii="Times New Roman" w:hAnsi="Times New Roman"/>
          <w:color w:val="000000" w:themeColor="text1"/>
          <w:sz w:val="24"/>
          <w:szCs w:val="24"/>
        </w:rPr>
        <w:t xml:space="preserve">Servisa centra </w:t>
      </w:r>
      <w:r w:rsidR="003D5C2B" w:rsidRPr="00856C77">
        <w:rPr>
          <w:rFonts w:ascii="Times New Roman" w:hAnsi="Times New Roman"/>
          <w:sz w:val="24"/>
          <w:szCs w:val="24"/>
        </w:rPr>
        <w:t>atrašanās vieta</w:t>
      </w:r>
      <w:r w:rsidR="00DD43EC">
        <w:rPr>
          <w:rFonts w:ascii="Times New Roman" w:hAnsi="Times New Roman"/>
          <w:sz w:val="24"/>
          <w:szCs w:val="24"/>
        </w:rPr>
        <w:t>, kuros tiks veikti rem</w:t>
      </w:r>
      <w:r w:rsidR="00352D41">
        <w:rPr>
          <w:rFonts w:ascii="Times New Roman" w:hAnsi="Times New Roman"/>
          <w:sz w:val="24"/>
          <w:szCs w:val="24"/>
        </w:rPr>
        <w:t>o</w:t>
      </w:r>
      <w:r w:rsidR="00DD43EC">
        <w:rPr>
          <w:rFonts w:ascii="Times New Roman" w:hAnsi="Times New Roman"/>
          <w:sz w:val="24"/>
          <w:szCs w:val="24"/>
        </w:rPr>
        <w:t>ntdarbi</w:t>
      </w:r>
      <w:r w:rsidR="003D5C2B" w:rsidRPr="00856C77">
        <w:rPr>
          <w:rFonts w:ascii="Times New Roman" w:hAnsi="Times New Roman"/>
          <w:sz w:val="24"/>
          <w:szCs w:val="24"/>
        </w:rPr>
        <w:t xml:space="preserve"> un darbinieku (speciālistu) skaits. Ja remontdarbus </w:t>
      </w:r>
      <w:r w:rsidR="00856C77" w:rsidRPr="00856C77">
        <w:rPr>
          <w:rFonts w:ascii="Times New Roman" w:hAnsi="Times New Roman"/>
          <w:sz w:val="24"/>
          <w:szCs w:val="24"/>
        </w:rPr>
        <w:t>objektīvu iemeslu dē</w:t>
      </w:r>
      <w:r w:rsidR="00DD43EC">
        <w:rPr>
          <w:rFonts w:ascii="Times New Roman" w:hAnsi="Times New Roman"/>
          <w:sz w:val="24"/>
          <w:szCs w:val="24"/>
        </w:rPr>
        <w:t xml:space="preserve">ļ </w:t>
      </w:r>
      <w:r w:rsidR="00856C77" w:rsidRPr="00856C77">
        <w:rPr>
          <w:rFonts w:ascii="Times New Roman" w:hAnsi="Times New Roman"/>
          <w:sz w:val="24"/>
          <w:szCs w:val="24"/>
        </w:rPr>
        <w:t>būs nepieciešams</w:t>
      </w:r>
      <w:r w:rsidR="003D5C2B" w:rsidRPr="00856C77">
        <w:rPr>
          <w:rFonts w:ascii="Times New Roman" w:hAnsi="Times New Roman"/>
          <w:sz w:val="24"/>
          <w:szCs w:val="24"/>
        </w:rPr>
        <w:t xml:space="preserve"> veikt </w:t>
      </w:r>
      <w:r w:rsidR="003B3C29" w:rsidRPr="00856C77">
        <w:rPr>
          <w:rFonts w:ascii="Times New Roman" w:hAnsi="Times New Roman"/>
          <w:sz w:val="24"/>
          <w:szCs w:val="24"/>
        </w:rPr>
        <w:t>citā servisa centrā, norādīt arī šo servisa centru atrašanās vietu: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436"/>
        <w:gridCol w:w="2371"/>
      </w:tblGrid>
      <w:tr w:rsidR="003D5C2B" w:rsidRPr="002737BF" w14:paraId="631991E0" w14:textId="77777777" w:rsidTr="000511B4">
        <w:trPr>
          <w:cantSplit/>
          <w:trHeight w:val="402"/>
        </w:trPr>
        <w:tc>
          <w:tcPr>
            <w:tcW w:w="301" w:type="pct"/>
            <w:shd w:val="clear" w:color="auto" w:fill="DEEAF6"/>
            <w:vAlign w:val="center"/>
          </w:tcPr>
          <w:p w14:paraId="11C5F043" w14:textId="77777777" w:rsidR="003D5C2B" w:rsidRPr="002737BF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737BF">
              <w:rPr>
                <w:rFonts w:ascii="Times New Roman" w:hAnsi="Times New Roman"/>
                <w:b/>
                <w:lang w:eastAsia="ar-SA"/>
              </w:rPr>
              <w:t>Nr.</w:t>
            </w:r>
          </w:p>
        </w:tc>
        <w:tc>
          <w:tcPr>
            <w:tcW w:w="3434" w:type="pct"/>
            <w:shd w:val="clear" w:color="auto" w:fill="DEEAF6"/>
            <w:vAlign w:val="center"/>
          </w:tcPr>
          <w:p w14:paraId="719EEFFC" w14:textId="77777777" w:rsidR="003D5C2B" w:rsidRPr="002737BF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Atrašanās vieta</w:t>
            </w:r>
          </w:p>
        </w:tc>
        <w:tc>
          <w:tcPr>
            <w:tcW w:w="1265" w:type="pct"/>
            <w:shd w:val="clear" w:color="auto" w:fill="DEEAF6"/>
            <w:vAlign w:val="center"/>
          </w:tcPr>
          <w:p w14:paraId="796998D8" w14:textId="77777777" w:rsidR="003D5C2B" w:rsidRPr="002737BF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Darbinieku skaits</w:t>
            </w:r>
          </w:p>
        </w:tc>
      </w:tr>
      <w:tr w:rsidR="003D5C2B" w:rsidRPr="00C56E21" w14:paraId="7A6DFDB4" w14:textId="77777777" w:rsidTr="000511B4">
        <w:trPr>
          <w:trHeight w:val="509"/>
        </w:trPr>
        <w:tc>
          <w:tcPr>
            <w:tcW w:w="301" w:type="pct"/>
            <w:shd w:val="clear" w:color="auto" w:fill="auto"/>
            <w:vAlign w:val="center"/>
          </w:tcPr>
          <w:p w14:paraId="66FE1E82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434" w:type="pct"/>
            <w:shd w:val="clear" w:color="auto" w:fill="auto"/>
            <w:vAlign w:val="center"/>
          </w:tcPr>
          <w:p w14:paraId="3DE53CCA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265" w:type="pct"/>
            <w:vAlign w:val="center"/>
          </w:tcPr>
          <w:p w14:paraId="1E59E9E0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3D5C2B" w:rsidRPr="00C56E21" w14:paraId="302C4A80" w14:textId="77777777" w:rsidTr="000511B4">
        <w:trPr>
          <w:trHeight w:val="509"/>
        </w:trPr>
        <w:tc>
          <w:tcPr>
            <w:tcW w:w="301" w:type="pct"/>
            <w:shd w:val="clear" w:color="auto" w:fill="auto"/>
            <w:vAlign w:val="center"/>
          </w:tcPr>
          <w:p w14:paraId="68AADF98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434" w:type="pct"/>
            <w:shd w:val="clear" w:color="auto" w:fill="auto"/>
            <w:vAlign w:val="center"/>
          </w:tcPr>
          <w:p w14:paraId="7E50B823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265" w:type="pct"/>
            <w:vAlign w:val="center"/>
          </w:tcPr>
          <w:p w14:paraId="79B50275" w14:textId="77777777" w:rsidR="003D5C2B" w:rsidRPr="00C56E21" w:rsidRDefault="003D5C2B" w:rsidP="00CB677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</w:tbl>
    <w:p w14:paraId="258987F1" w14:textId="7C832ADF" w:rsidR="00E57B28" w:rsidRPr="00234660" w:rsidRDefault="007575A2" w:rsidP="004161CF">
      <w:pPr>
        <w:pStyle w:val="NoSpacing"/>
        <w:numPr>
          <w:ilvl w:val="1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Servisa centra</w:t>
      </w:r>
      <w:r w:rsidR="004161CF" w:rsidRPr="00234660">
        <w:rPr>
          <w:rFonts w:ascii="Times New Roman" w:hAnsi="Times New Roman"/>
          <w:color w:val="000000" w:themeColor="text1"/>
          <w:sz w:val="24"/>
          <w:szCs w:val="24"/>
        </w:rPr>
        <w:t xml:space="preserve"> darba laiks</w:t>
      </w:r>
      <w:r w:rsidR="004161CF" w:rsidRPr="0023466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34660" w:rsidRPr="00234660">
        <w:rPr>
          <w:rFonts w:ascii="Times New Roman" w:hAnsi="Times New Roman"/>
          <w:color w:val="000000" w:themeColor="text1"/>
          <w:sz w:val="24"/>
          <w:szCs w:val="24"/>
        </w:rPr>
        <w:t xml:space="preserve">valsts noteiktajās darba dienās: </w:t>
      </w:r>
      <w:r w:rsidR="00234660">
        <w:rPr>
          <w:rFonts w:ascii="Times New Roman" w:hAnsi="Times New Roman"/>
          <w:color w:val="000000" w:themeColor="text1"/>
          <w:sz w:val="24"/>
          <w:szCs w:val="24"/>
        </w:rPr>
        <w:t xml:space="preserve">no </w:t>
      </w:r>
      <w:bookmarkStart w:id="0" w:name="_Hlk169859566"/>
      <w:r w:rsidR="00234660">
        <w:rPr>
          <w:rFonts w:ascii="Times New Roman" w:hAnsi="Times New Roman"/>
          <w:color w:val="000000" w:themeColor="text1"/>
          <w:sz w:val="24"/>
          <w:szCs w:val="24"/>
        </w:rPr>
        <w:t>plkst.</w:t>
      </w:r>
      <w:r w:rsidR="00234660" w:rsidRPr="00234660">
        <w:rPr>
          <w:rFonts w:ascii="Times New Roman" w:hAnsi="Times New Roman"/>
          <w:sz w:val="24"/>
          <w:szCs w:val="24"/>
        </w:rPr>
        <w:t xml:space="preserve"> </w:t>
      </w:r>
      <w:r w:rsidR="00234660">
        <w:rPr>
          <w:rFonts w:ascii="Times New Roman" w:hAnsi="Times New Roman"/>
          <w:sz w:val="24"/>
          <w:szCs w:val="24"/>
        </w:rPr>
        <w:t xml:space="preserve">_____ </w:t>
      </w:r>
      <w:bookmarkEnd w:id="0"/>
      <w:r w:rsidR="00234660">
        <w:rPr>
          <w:rFonts w:ascii="Times New Roman" w:hAnsi="Times New Roman"/>
          <w:sz w:val="24"/>
          <w:szCs w:val="24"/>
        </w:rPr>
        <w:t xml:space="preserve">līdz </w:t>
      </w:r>
      <w:r w:rsidR="00234660">
        <w:rPr>
          <w:rFonts w:ascii="Times New Roman" w:hAnsi="Times New Roman"/>
          <w:color w:val="000000" w:themeColor="text1"/>
          <w:sz w:val="24"/>
          <w:szCs w:val="24"/>
        </w:rPr>
        <w:t>plkst.</w:t>
      </w:r>
      <w:r w:rsidR="00234660" w:rsidRPr="00234660">
        <w:rPr>
          <w:rFonts w:ascii="Times New Roman" w:hAnsi="Times New Roman"/>
          <w:sz w:val="24"/>
          <w:szCs w:val="24"/>
        </w:rPr>
        <w:t xml:space="preserve"> </w:t>
      </w:r>
      <w:r w:rsidR="00234660">
        <w:rPr>
          <w:rFonts w:ascii="Times New Roman" w:hAnsi="Times New Roman"/>
          <w:sz w:val="24"/>
          <w:szCs w:val="24"/>
        </w:rPr>
        <w:t>_____.</w:t>
      </w:r>
    </w:p>
    <w:p w14:paraId="72F63BF0" w14:textId="39594CC5" w:rsidR="00F6421E" w:rsidRPr="00D85226" w:rsidRDefault="00F6421E" w:rsidP="00584B55">
      <w:pPr>
        <w:pStyle w:val="NoSpacing"/>
        <w:numPr>
          <w:ilvl w:val="1"/>
          <w:numId w:val="1"/>
        </w:numPr>
        <w:tabs>
          <w:tab w:val="left" w:pos="851"/>
        </w:tabs>
        <w:spacing w:before="120" w:after="12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85226">
        <w:rPr>
          <w:rFonts w:ascii="Times New Roman" w:hAnsi="Times New Roman"/>
          <w:sz w:val="24"/>
          <w:szCs w:val="24"/>
        </w:rPr>
        <w:t>Remont</w:t>
      </w:r>
      <w:r w:rsidR="00084A06" w:rsidRPr="00D85226">
        <w:rPr>
          <w:rFonts w:ascii="Times New Roman" w:hAnsi="Times New Roman"/>
          <w:sz w:val="24"/>
          <w:szCs w:val="24"/>
        </w:rPr>
        <w:t xml:space="preserve">darbu </w:t>
      </w:r>
      <w:r w:rsidRPr="00D85226">
        <w:rPr>
          <w:rFonts w:ascii="Times New Roman" w:hAnsi="Times New Roman"/>
          <w:sz w:val="24"/>
          <w:szCs w:val="24"/>
        </w:rPr>
        <w:t xml:space="preserve">izpildes laiks, skaitot no dienas, kad pasūtītāja </w:t>
      </w:r>
      <w:r w:rsidR="00B75BC9" w:rsidRPr="00D85226">
        <w:rPr>
          <w:rFonts w:ascii="Times New Roman" w:hAnsi="Times New Roman"/>
          <w:sz w:val="24"/>
          <w:szCs w:val="24"/>
        </w:rPr>
        <w:t>pilnvarotā persona</w:t>
      </w:r>
      <w:r w:rsidRPr="00D85226">
        <w:rPr>
          <w:rFonts w:ascii="Times New Roman" w:hAnsi="Times New Roman"/>
          <w:sz w:val="24"/>
          <w:szCs w:val="24"/>
        </w:rPr>
        <w:t xml:space="preserve"> ir </w:t>
      </w:r>
      <w:r w:rsidR="00463F25" w:rsidRPr="00D85226">
        <w:rPr>
          <w:rFonts w:ascii="Times New Roman" w:hAnsi="Times New Roman"/>
          <w:sz w:val="24"/>
          <w:szCs w:val="24"/>
        </w:rPr>
        <w:t>saskaņojusi</w:t>
      </w:r>
      <w:r w:rsidR="00084A06" w:rsidRPr="00D85226">
        <w:rPr>
          <w:rFonts w:ascii="Times New Roman" w:hAnsi="Times New Roman"/>
          <w:sz w:val="24"/>
          <w:szCs w:val="24"/>
        </w:rPr>
        <w:t xml:space="preserve"> </w:t>
      </w:r>
      <w:r w:rsidR="000D603E" w:rsidRPr="00D85226">
        <w:rPr>
          <w:rFonts w:ascii="Times New Roman" w:hAnsi="Times New Roman"/>
          <w:sz w:val="24"/>
          <w:szCs w:val="24"/>
        </w:rPr>
        <w:t>“</w:t>
      </w:r>
      <w:r w:rsidR="00084A06" w:rsidRPr="00D85226">
        <w:rPr>
          <w:rFonts w:ascii="Times New Roman" w:hAnsi="Times New Roman"/>
          <w:sz w:val="24"/>
          <w:szCs w:val="24"/>
        </w:rPr>
        <w:t xml:space="preserve">Darbu </w:t>
      </w:r>
      <w:r w:rsidR="004307BA" w:rsidRPr="00D85226">
        <w:rPr>
          <w:rFonts w:ascii="Times New Roman" w:hAnsi="Times New Roman"/>
          <w:sz w:val="24"/>
          <w:szCs w:val="24"/>
        </w:rPr>
        <w:t>uzdevumu</w:t>
      </w:r>
      <w:r w:rsidR="000D603E" w:rsidRPr="00D85226">
        <w:rPr>
          <w:rFonts w:ascii="Times New Roman" w:hAnsi="Times New Roman"/>
          <w:sz w:val="24"/>
          <w:szCs w:val="24"/>
        </w:rPr>
        <w:t>”</w:t>
      </w:r>
      <w:r w:rsidRPr="00D85226">
        <w:rPr>
          <w:rFonts w:ascii="Times New Roman" w:hAnsi="Times New Roman"/>
          <w:sz w:val="24"/>
          <w:szCs w:val="24"/>
        </w:rPr>
        <w:t>: _________________.</w:t>
      </w:r>
    </w:p>
    <w:p w14:paraId="210CD6EA" w14:textId="2DD80109" w:rsidR="00584B55" w:rsidRPr="00590E1A" w:rsidRDefault="0080608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590E1A">
        <w:rPr>
          <w:rFonts w:ascii="Times New Roman" w:hAnsi="Times New Roman"/>
          <w:b/>
          <w:bCs/>
          <w:sz w:val="24"/>
          <w:szCs w:val="24"/>
        </w:rPr>
        <w:t>4.</w:t>
      </w:r>
      <w:r w:rsidR="00317050" w:rsidRPr="00590E1A">
        <w:rPr>
          <w:rFonts w:ascii="Times New Roman" w:hAnsi="Times New Roman"/>
          <w:b/>
          <w:bCs/>
          <w:sz w:val="24"/>
          <w:szCs w:val="24"/>
        </w:rPr>
        <w:t>4</w:t>
      </w:r>
      <w:r w:rsidRPr="00590E1A">
        <w:rPr>
          <w:rFonts w:ascii="Times New Roman" w:hAnsi="Times New Roman"/>
          <w:b/>
          <w:bCs/>
          <w:sz w:val="24"/>
          <w:szCs w:val="24"/>
        </w:rPr>
        <w:t>.</w:t>
      </w:r>
      <w:r w:rsidR="00584B55" w:rsidRPr="00590E1A">
        <w:rPr>
          <w:rFonts w:ascii="Times New Roman" w:hAnsi="Times New Roman"/>
          <w:sz w:val="24"/>
          <w:szCs w:val="24"/>
        </w:rPr>
        <w:t xml:space="preserve"> Pretendents nodrošina:</w:t>
      </w:r>
    </w:p>
    <w:p w14:paraId="049D9D29" w14:textId="7D039CDC" w:rsidR="00584B55" w:rsidRPr="009F457E" w:rsidRDefault="007269E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457E">
        <w:rPr>
          <w:rFonts w:ascii="Times New Roman" w:eastAsia="MS Gothic" w:hAnsi="Times New Roman"/>
          <w:b/>
          <w:bCs/>
          <w:sz w:val="24"/>
          <w:szCs w:val="24"/>
          <w:lang w:eastAsia="en-GB"/>
        </w:rPr>
        <w:t>4.4.1.</w:t>
      </w:r>
      <w:r w:rsidR="009E2F54" w:rsidRPr="009F457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D603E" w:rsidRPr="009F457E">
        <w:rPr>
          <w:rFonts w:ascii="Times New Roman" w:hAnsi="Times New Roman"/>
          <w:sz w:val="24"/>
          <w:szCs w:val="24"/>
        </w:rPr>
        <w:t xml:space="preserve">_____ </w:t>
      </w:r>
      <w:r w:rsidR="00584B55" w:rsidRPr="009F457E">
        <w:rPr>
          <w:rFonts w:ascii="Times New Roman" w:hAnsi="Times New Roman"/>
          <w:sz w:val="24"/>
          <w:szCs w:val="24"/>
        </w:rPr>
        <w:t>mēnešu garantiju remontdarbiem;</w:t>
      </w:r>
    </w:p>
    <w:p w14:paraId="212B2B46" w14:textId="1C5EE286" w:rsidR="0055520A" w:rsidRPr="009F457E" w:rsidRDefault="007269E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457E">
        <w:rPr>
          <w:rFonts w:ascii="Times New Roman" w:hAnsi="Times New Roman"/>
          <w:b/>
          <w:bCs/>
          <w:sz w:val="24"/>
          <w:szCs w:val="24"/>
        </w:rPr>
        <w:t>4.4.2.</w:t>
      </w:r>
      <w:r w:rsidR="00D94C0C" w:rsidRPr="009F457E">
        <w:rPr>
          <w:rFonts w:ascii="Times New Roman" w:hAnsi="Times New Roman"/>
          <w:sz w:val="24"/>
          <w:szCs w:val="24"/>
        </w:rPr>
        <w:t xml:space="preserve"> </w:t>
      </w:r>
      <w:r w:rsidR="0055520A" w:rsidRPr="009F457E">
        <w:rPr>
          <w:rFonts w:ascii="Times New Roman" w:hAnsi="Times New Roman"/>
          <w:sz w:val="24"/>
          <w:szCs w:val="24"/>
        </w:rPr>
        <w:t xml:space="preserve">_____ </w:t>
      </w:r>
      <w:r w:rsidR="009F457E">
        <w:rPr>
          <w:rFonts w:ascii="Times New Roman" w:hAnsi="Times New Roman"/>
          <w:sz w:val="24"/>
          <w:szCs w:val="24"/>
        </w:rPr>
        <w:t xml:space="preserve">mēnešu garantiju </w:t>
      </w:r>
      <w:r w:rsidR="0055520A" w:rsidRPr="009F457E">
        <w:rPr>
          <w:rFonts w:ascii="Times New Roman" w:hAnsi="Times New Roman"/>
          <w:sz w:val="24"/>
          <w:szCs w:val="24"/>
        </w:rPr>
        <w:t>hidraulisko iekārtu un aprīkojuma remonta darbiem;</w:t>
      </w:r>
    </w:p>
    <w:p w14:paraId="2DA2F2AE" w14:textId="600A943C" w:rsidR="00584B55" w:rsidRPr="009F457E" w:rsidRDefault="007269E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457E">
        <w:rPr>
          <w:rFonts w:ascii="Times New Roman" w:eastAsia="MS Gothic" w:hAnsi="Times New Roman"/>
          <w:b/>
          <w:bCs/>
          <w:sz w:val="24"/>
          <w:szCs w:val="24"/>
          <w:lang w:eastAsia="en-GB"/>
        </w:rPr>
        <w:t>4.4.3.</w:t>
      </w:r>
      <w:r w:rsidR="00584B55" w:rsidRPr="009F457E">
        <w:rPr>
          <w:rFonts w:ascii="Times New Roman" w:hAnsi="Times New Roman"/>
          <w:sz w:val="24"/>
          <w:szCs w:val="24"/>
        </w:rPr>
        <w:t xml:space="preserve"> </w:t>
      </w:r>
      <w:r w:rsidR="00590E1A" w:rsidRPr="009F457E">
        <w:rPr>
          <w:rFonts w:ascii="Times New Roman" w:hAnsi="Times New Roman"/>
          <w:sz w:val="24"/>
          <w:szCs w:val="24"/>
        </w:rPr>
        <w:t>_____ mēnešu garantiju jaunām oriģinālām rezerves daļām</w:t>
      </w:r>
      <w:r w:rsidR="00584B55" w:rsidRPr="009F457E">
        <w:rPr>
          <w:rFonts w:ascii="Times New Roman" w:hAnsi="Times New Roman"/>
          <w:sz w:val="24"/>
          <w:szCs w:val="24"/>
        </w:rPr>
        <w:t>;</w:t>
      </w:r>
    </w:p>
    <w:p w14:paraId="50180C4B" w14:textId="3601D2B4" w:rsidR="0055520A" w:rsidRPr="009F457E" w:rsidRDefault="007269E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457E">
        <w:rPr>
          <w:rFonts w:ascii="Times New Roman" w:eastAsia="MS Gothic" w:hAnsi="Times New Roman"/>
          <w:b/>
          <w:bCs/>
          <w:sz w:val="24"/>
          <w:szCs w:val="24"/>
          <w:lang w:eastAsia="en-GB"/>
        </w:rPr>
        <w:t>4.4.4.</w:t>
      </w:r>
      <w:r w:rsidR="00D94C0C" w:rsidRPr="009F457E">
        <w:rPr>
          <w:rFonts w:ascii="Times New Roman" w:hAnsi="Times New Roman"/>
          <w:sz w:val="24"/>
          <w:szCs w:val="24"/>
        </w:rPr>
        <w:t xml:space="preserve"> </w:t>
      </w:r>
      <w:r w:rsidR="00F962AE" w:rsidRPr="009F457E">
        <w:rPr>
          <w:rFonts w:ascii="Times New Roman" w:hAnsi="Times New Roman"/>
          <w:sz w:val="24"/>
          <w:szCs w:val="24"/>
        </w:rPr>
        <w:t>_____ mēnešu garantiju jaunām analogām rezerves daļām;</w:t>
      </w:r>
    </w:p>
    <w:p w14:paraId="48F568D3" w14:textId="090E276C" w:rsidR="006E61B0" w:rsidRDefault="007269E5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F457E">
        <w:rPr>
          <w:rFonts w:ascii="Times New Roman" w:eastAsia="MS Gothic" w:hAnsi="Times New Roman"/>
          <w:b/>
          <w:bCs/>
          <w:sz w:val="24"/>
          <w:szCs w:val="24"/>
          <w:lang w:eastAsia="en-GB"/>
        </w:rPr>
        <w:t>4.4.5.</w:t>
      </w:r>
      <w:r w:rsidR="00F962AE" w:rsidRPr="009F457E">
        <w:rPr>
          <w:rFonts w:ascii="Times New Roman" w:hAnsi="Times New Roman"/>
          <w:sz w:val="24"/>
          <w:szCs w:val="24"/>
        </w:rPr>
        <w:t xml:space="preserve"> _____ % atlaidi</w:t>
      </w:r>
      <w:r w:rsidR="00584B55" w:rsidRPr="009F457E">
        <w:rPr>
          <w:rFonts w:ascii="Times New Roman" w:hAnsi="Times New Roman"/>
          <w:sz w:val="24"/>
          <w:szCs w:val="24"/>
        </w:rPr>
        <w:t xml:space="preserve"> </w:t>
      </w:r>
      <w:r w:rsidR="00F962AE" w:rsidRPr="009F457E">
        <w:rPr>
          <w:rFonts w:ascii="Times New Roman" w:hAnsi="Times New Roman"/>
          <w:sz w:val="24"/>
          <w:szCs w:val="24"/>
        </w:rPr>
        <w:t>remontdarbiem</w:t>
      </w:r>
      <w:r w:rsidR="006E61B0">
        <w:rPr>
          <w:rFonts w:ascii="Times New Roman" w:hAnsi="Times New Roman"/>
          <w:sz w:val="24"/>
          <w:szCs w:val="24"/>
        </w:rPr>
        <w:t>;</w:t>
      </w:r>
    </w:p>
    <w:p w14:paraId="5F44CD4F" w14:textId="46461130" w:rsidR="00584B55" w:rsidRPr="009F457E" w:rsidRDefault="006E61B0" w:rsidP="00584B5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E61B0">
        <w:rPr>
          <w:rFonts w:ascii="Times New Roman" w:hAnsi="Times New Roman"/>
          <w:b/>
          <w:bCs/>
          <w:sz w:val="24"/>
          <w:szCs w:val="24"/>
        </w:rPr>
        <w:t>4.4.6.</w:t>
      </w:r>
      <w:r>
        <w:rPr>
          <w:rFonts w:ascii="Times New Roman" w:hAnsi="Times New Roman"/>
          <w:sz w:val="24"/>
          <w:szCs w:val="24"/>
        </w:rPr>
        <w:t xml:space="preserve"> _____ %</w:t>
      </w:r>
      <w:r w:rsidR="00F962AE" w:rsidRPr="009F457E">
        <w:rPr>
          <w:rFonts w:ascii="Times New Roman" w:hAnsi="Times New Roman"/>
          <w:sz w:val="24"/>
          <w:szCs w:val="24"/>
        </w:rPr>
        <w:t xml:space="preserve"> </w:t>
      </w:r>
      <w:r w:rsidR="00584B55" w:rsidRPr="009F457E">
        <w:rPr>
          <w:rFonts w:ascii="Times New Roman" w:hAnsi="Times New Roman"/>
          <w:sz w:val="24"/>
          <w:szCs w:val="24"/>
        </w:rPr>
        <w:t>rezerves daļām.</w:t>
      </w:r>
    </w:p>
    <w:p w14:paraId="643036A8" w14:textId="16BA8E79" w:rsidR="00584B55" w:rsidRPr="00806085" w:rsidRDefault="00584B55" w:rsidP="00317050">
      <w:pPr>
        <w:pStyle w:val="NoSpacing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06085">
        <w:rPr>
          <w:rFonts w:ascii="Times New Roman" w:hAnsi="Times New Roman"/>
          <w:i/>
          <w:iCs/>
          <w:color w:val="000000" w:themeColor="text1"/>
          <w:sz w:val="20"/>
          <w:szCs w:val="20"/>
        </w:rPr>
        <w:t>Ja pretendentam ir citi priekšlikumi, lūdzam to norādīt šeit .</w:t>
      </w:r>
    </w:p>
    <w:p w14:paraId="5F5A0745" w14:textId="030FF870" w:rsidR="00E01CDC" w:rsidRDefault="00FF7963" w:rsidP="009955FD">
      <w:pPr>
        <w:spacing w:before="120" w:after="120" w:line="276" w:lineRule="auto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</w:pPr>
      <w:r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  <w:t>4.</w:t>
      </w:r>
      <w:r w:rsidR="00317050"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  <w:t>5</w:t>
      </w:r>
      <w:r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  <w:t>.</w:t>
      </w:r>
      <w:r w:rsidR="00806085"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  <w:t xml:space="preserve"> </w:t>
      </w:r>
      <w:r w:rsidR="009955FD" w:rsidRPr="009955FD">
        <w:rPr>
          <w:rFonts w:ascii="Times New Roman" w:eastAsia="Calibri" w:hAnsi="Times New Roman"/>
          <w:b/>
          <w:bCs/>
          <w:color w:val="000000" w:themeColor="text1"/>
          <w:szCs w:val="24"/>
          <w14:ligatures w14:val="none"/>
        </w:rPr>
        <w:t>Finanšu piedāvājums: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4765B9" w:rsidRPr="004765B9" w14:paraId="056C066A" w14:textId="77777777" w:rsidTr="000E2480">
        <w:trPr>
          <w:cantSplit/>
          <w:trHeight w:val="928"/>
        </w:trPr>
        <w:tc>
          <w:tcPr>
            <w:tcW w:w="5954" w:type="dxa"/>
            <w:shd w:val="clear" w:color="auto" w:fill="DEEAF6" w:themeFill="accent5" w:themeFillTint="33"/>
            <w:vAlign w:val="center"/>
          </w:tcPr>
          <w:p w14:paraId="68D9D1D2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Veicamie remontdarbi stundās(h)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7534221" w14:textId="77777777" w:rsidR="004765B9" w:rsidRPr="004765B9" w:rsidRDefault="004765B9" w:rsidP="004765B9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2"/>
                <w:szCs w:val="22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>*</w:t>
            </w:r>
            <w:r w:rsidRPr="004765B9">
              <w:rPr>
                <w:rFonts w:ascii="Times New Roman" w:eastAsiaTheme="minorHAnsi" w:hAnsi="Times New Roman" w:cstheme="minorBidi"/>
                <w:b/>
                <w:bCs/>
                <w:kern w:val="2"/>
                <w:sz w:val="22"/>
                <w:szCs w:val="22"/>
              </w:rPr>
              <w:t xml:space="preserve"> Cena</w:t>
            </w:r>
          </w:p>
          <w:p w14:paraId="201CA17D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eastAsiaTheme="minorHAnsi" w:hAnsi="Times New Roman" w:cstheme="minorBidi"/>
                <w:b/>
                <w:bCs/>
                <w:kern w:val="2"/>
                <w:sz w:val="22"/>
                <w:szCs w:val="22"/>
              </w:rPr>
              <w:t xml:space="preserve"> EUR/h bez PVN</w:t>
            </w:r>
          </w:p>
        </w:tc>
      </w:tr>
      <w:tr w:rsidR="004765B9" w:rsidRPr="004765B9" w14:paraId="613216D0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1C3EC75C" w14:textId="596E3165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>Hidraulisko un pneimatisko iekārtu un aprīkojuma remonts</w:t>
            </w:r>
          </w:p>
        </w:tc>
        <w:tc>
          <w:tcPr>
            <w:tcW w:w="3402" w:type="dxa"/>
            <w:vAlign w:val="center"/>
          </w:tcPr>
          <w:p w14:paraId="2F72C666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06A63818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59A208A5" w14:textId="3F0FBA63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lastRenderedPageBreak/>
              <w:t xml:space="preserve">Hidraulisko un pneimatisko iekārtu un aprīkojuma tehniskās apkopes </w:t>
            </w:r>
          </w:p>
        </w:tc>
        <w:tc>
          <w:tcPr>
            <w:tcW w:w="3402" w:type="dxa"/>
            <w:vAlign w:val="center"/>
          </w:tcPr>
          <w:p w14:paraId="38328F0A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15D10AD0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31C2B2CF" w14:textId="6506B9BC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Hidraulisko un pneimatisko iekārtu un aprīkojuma </w:t>
            </w:r>
            <w:proofErr w:type="spellStart"/>
            <w:r w:rsidRPr="004765B9">
              <w:rPr>
                <w:rFonts w:ascii="Times New Roman" w:hAnsi="Times New Roman"/>
                <w:szCs w:val="24"/>
                <w14:ligatures w14:val="none"/>
              </w:rPr>
              <w:t>defektācija</w:t>
            </w:r>
            <w:proofErr w:type="spellEnd"/>
            <w:r w:rsidRPr="004765B9">
              <w:rPr>
                <w:rFonts w:ascii="Times New Roman" w:hAnsi="Times New Roman"/>
                <w:szCs w:val="24"/>
                <w:vertAlign w:val="superscript"/>
                <w14:ligatures w14:val="none"/>
              </w:rPr>
              <w:footnoteReference w:id="1"/>
            </w: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5526A9F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5103A60D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0F98981F" w14:textId="64D62280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Transportlīdzekļa apkopes </w:t>
            </w:r>
          </w:p>
        </w:tc>
        <w:tc>
          <w:tcPr>
            <w:tcW w:w="3402" w:type="dxa"/>
            <w:vAlign w:val="center"/>
          </w:tcPr>
          <w:p w14:paraId="6C108678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1469AC57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14060F53" w14:textId="77777777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Auto atslēdznieka darbi </w:t>
            </w:r>
          </w:p>
        </w:tc>
        <w:tc>
          <w:tcPr>
            <w:tcW w:w="3402" w:type="dxa"/>
            <w:vAlign w:val="center"/>
          </w:tcPr>
          <w:p w14:paraId="4786AB62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1479185B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35054200" w14:textId="77777777" w:rsidR="004765B9" w:rsidRPr="004765B9" w:rsidRDefault="004765B9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napToGrid w:val="0"/>
                <w:szCs w:val="24"/>
                <w14:ligatures w14:val="none"/>
              </w:rPr>
              <w:t xml:space="preserve">Elektroiekārtu remontdarbi </w:t>
            </w:r>
          </w:p>
        </w:tc>
        <w:tc>
          <w:tcPr>
            <w:tcW w:w="3402" w:type="dxa"/>
            <w:vAlign w:val="center"/>
          </w:tcPr>
          <w:p w14:paraId="25C1BCEA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3244FDAE" w14:textId="77777777" w:rsidTr="000E2480">
        <w:trPr>
          <w:cantSplit/>
          <w:trHeight w:val="928"/>
        </w:trPr>
        <w:tc>
          <w:tcPr>
            <w:tcW w:w="5954" w:type="dxa"/>
            <w:shd w:val="clear" w:color="auto" w:fill="DEEAF6" w:themeFill="accent5" w:themeFillTint="33"/>
            <w:vAlign w:val="center"/>
          </w:tcPr>
          <w:p w14:paraId="04A80925" w14:textId="53B84C63" w:rsidR="004765B9" w:rsidRPr="004765B9" w:rsidRDefault="004765B9" w:rsidP="004765B9">
            <w:pPr>
              <w:jc w:val="center"/>
              <w:rPr>
                <w:rFonts w:ascii="Times New Roman" w:hAnsi="Times New Roman"/>
                <w:b/>
                <w:bCs/>
                <w:snapToGrid w:val="0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b/>
                <w:bCs/>
                <w:szCs w:val="24"/>
                <w14:ligatures w14:val="none"/>
              </w:rPr>
              <w:t xml:space="preserve">Veicamie remontdarbi fiksētā cena 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17514BA4" w14:textId="77777777" w:rsidR="00FC64AA" w:rsidRDefault="004765B9" w:rsidP="004765B9">
            <w:pPr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 w:rsidRPr="009C13A4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** Cena fiksētā</w:t>
            </w:r>
          </w:p>
          <w:p w14:paraId="3D7378C1" w14:textId="24CF9F62" w:rsidR="004765B9" w:rsidRPr="009C13A4" w:rsidRDefault="00FC64AA" w:rsidP="004765B9">
            <w:pPr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(gabaldarb</w:t>
            </w:r>
            <w:r>
              <w:rPr>
                <w:rFonts w:ascii="Times New Roman" w:hAnsi="Times New Roman"/>
                <w:b/>
                <w:bCs/>
                <w:szCs w:val="24"/>
                <w14:ligatures w14:val="none"/>
              </w:rPr>
              <w:t>a cena</w:t>
            </w:r>
            <w:r w:rsidRPr="004765B9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)</w:t>
            </w:r>
          </w:p>
          <w:p w14:paraId="11EC5351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C13A4">
              <w:rPr>
                <w:rFonts w:ascii="Times New Roman" w:hAnsi="Times New Roman"/>
                <w:b/>
                <w:bCs/>
                <w:szCs w:val="24"/>
                <w14:ligatures w14:val="none"/>
              </w:rPr>
              <w:t xml:space="preserve"> EUR bez PVN</w:t>
            </w:r>
          </w:p>
        </w:tc>
      </w:tr>
      <w:tr w:rsidR="004765B9" w:rsidRPr="004765B9" w14:paraId="4762B881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1BC4B8FB" w14:textId="25B318D3" w:rsidR="004765B9" w:rsidRPr="004765B9" w:rsidRDefault="006F15E7" w:rsidP="004765B9">
            <w:pPr>
              <w:jc w:val="both"/>
              <w:rPr>
                <w:rFonts w:ascii="Times New Roman" w:hAnsi="Times New Roman"/>
                <w:snapToGrid w:val="0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Hidraulisko un pneimatisko iekārtu un aprīkojuma datordiagnostika </w:t>
            </w:r>
          </w:p>
        </w:tc>
        <w:tc>
          <w:tcPr>
            <w:tcW w:w="3402" w:type="dxa"/>
            <w:vAlign w:val="center"/>
          </w:tcPr>
          <w:p w14:paraId="64F93492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2EA04358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314D032F" w14:textId="07215B2A" w:rsidR="004765B9" w:rsidRPr="004765B9" w:rsidRDefault="006F15E7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>Transportlīdzekļa</w:t>
            </w:r>
            <w:r w:rsidRPr="004765B9">
              <w:rPr>
                <w:rFonts w:ascii="Times New Roman" w:hAnsi="Times New Roman"/>
                <w:snapToGrid w:val="0"/>
                <w:szCs w:val="24"/>
                <w14:ligatures w14:val="none"/>
              </w:rPr>
              <w:t xml:space="preserve"> datordiagnostika</w:t>
            </w:r>
          </w:p>
        </w:tc>
        <w:tc>
          <w:tcPr>
            <w:tcW w:w="3402" w:type="dxa"/>
            <w:vAlign w:val="center"/>
          </w:tcPr>
          <w:p w14:paraId="727FDF23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4765B9" w:rsidRPr="004765B9" w14:paraId="66B5E4D2" w14:textId="77777777" w:rsidTr="000E2480">
        <w:trPr>
          <w:cantSplit/>
          <w:trHeight w:val="928"/>
        </w:trPr>
        <w:tc>
          <w:tcPr>
            <w:tcW w:w="5954" w:type="dxa"/>
            <w:vAlign w:val="center"/>
          </w:tcPr>
          <w:p w14:paraId="554443BC" w14:textId="2F31C644" w:rsidR="004765B9" w:rsidRPr="004765B9" w:rsidRDefault="006F15E7" w:rsidP="004765B9">
            <w:pPr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4765B9">
              <w:rPr>
                <w:rFonts w:ascii="Times New Roman" w:hAnsi="Times New Roman"/>
                <w:szCs w:val="24"/>
                <w14:ligatures w14:val="none"/>
              </w:rPr>
              <w:t>Izbraukums</w:t>
            </w:r>
            <w:r w:rsidRPr="004765B9">
              <w:rPr>
                <w:rFonts w:ascii="Times New Roman" w:hAnsi="Times New Roman"/>
                <w:szCs w:val="24"/>
                <w:vertAlign w:val="superscript"/>
                <w14:ligatures w14:val="none"/>
              </w:rPr>
              <w:footnoteReference w:id="2"/>
            </w:r>
            <w:r w:rsidRPr="004765B9">
              <w:rPr>
                <w:rFonts w:ascii="Times New Roman" w:hAnsi="Times New Roman"/>
                <w:szCs w:val="24"/>
                <w14:ligatures w14:val="none"/>
              </w:rPr>
              <w:t xml:space="preserve"> uz transportlīdzekļa remontu transportlīdzekļa atrašanās vietā Rīgas pilsētas robežās</w:t>
            </w:r>
          </w:p>
        </w:tc>
        <w:tc>
          <w:tcPr>
            <w:tcW w:w="3402" w:type="dxa"/>
            <w:vAlign w:val="center"/>
          </w:tcPr>
          <w:p w14:paraId="36E7690D" w14:textId="77777777" w:rsidR="004765B9" w:rsidRPr="004765B9" w:rsidRDefault="004765B9" w:rsidP="004765B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</w:tbl>
    <w:p w14:paraId="5A9EAB75" w14:textId="626FEC8C" w:rsidR="004D4E4C" w:rsidRPr="00FA27A9" w:rsidRDefault="004C47DC" w:rsidP="004D4E4C">
      <w:pPr>
        <w:ind w:right="-58"/>
        <w:jc w:val="both"/>
        <w:rPr>
          <w:rFonts w:ascii="Times New Roman" w:hAnsi="Times New Roman"/>
          <w:sz w:val="20"/>
        </w:rPr>
      </w:pPr>
      <w:r w:rsidRPr="00FA27A9">
        <w:rPr>
          <w:rFonts w:ascii="Times New Roman" w:hAnsi="Times New Roman"/>
          <w:b/>
          <w:i/>
          <w:iCs/>
          <w:sz w:val="20"/>
        </w:rPr>
        <w:t>*</w:t>
      </w:r>
      <w:r w:rsidR="004D4E4C" w:rsidRPr="00FA27A9">
        <w:rPr>
          <w:rFonts w:ascii="Times New Roman" w:hAnsi="Times New Roman"/>
          <w:i/>
          <w:sz w:val="20"/>
        </w:rPr>
        <w:t xml:space="preserve"> </w:t>
      </w:r>
      <w:r w:rsidR="004D4E4C" w:rsidRPr="00FA27A9">
        <w:rPr>
          <w:rFonts w:ascii="Times New Roman" w:hAnsi="Times New Roman"/>
          <w:i/>
          <w:sz w:val="20"/>
          <w:u w:val="single"/>
        </w:rPr>
        <w:t>darba brigādes</w:t>
      </w:r>
      <w:r w:rsidR="004D4E4C" w:rsidRPr="00FA27A9">
        <w:rPr>
          <w:rFonts w:ascii="Times New Roman" w:hAnsi="Times New Roman"/>
          <w:i/>
          <w:sz w:val="20"/>
        </w:rPr>
        <w:t xml:space="preserve"> 1 (vienas) stundas cena EUR bez PVN</w:t>
      </w:r>
      <w:r w:rsidR="004D4E4C" w:rsidRPr="00FA27A9">
        <w:rPr>
          <w:rFonts w:ascii="Times New Roman" w:hAnsi="Times New Roman"/>
          <w:sz w:val="20"/>
        </w:rPr>
        <w:t>.</w:t>
      </w:r>
    </w:p>
    <w:p w14:paraId="1D417492" w14:textId="6FCFF98E" w:rsidR="004C47DC" w:rsidRPr="00FA27A9" w:rsidRDefault="004C47DC" w:rsidP="004D4E4C">
      <w:pPr>
        <w:ind w:right="-58"/>
        <w:jc w:val="both"/>
        <w:rPr>
          <w:rFonts w:ascii="Times New Roman" w:hAnsi="Times New Roman"/>
          <w:bCs/>
          <w:i/>
          <w:iCs/>
          <w:sz w:val="20"/>
        </w:rPr>
      </w:pPr>
      <w:r w:rsidRPr="00FA27A9">
        <w:rPr>
          <w:rFonts w:ascii="Times New Roman" w:hAnsi="Times New Roman"/>
          <w:bCs/>
          <w:sz w:val="20"/>
        </w:rPr>
        <w:t>**</w:t>
      </w:r>
      <w:r w:rsidRPr="00FA27A9">
        <w:rPr>
          <w:rFonts w:ascii="Times New Roman" w:hAnsi="Times New Roman"/>
          <w:bCs/>
          <w:i/>
          <w:iCs/>
          <w:sz w:val="20"/>
        </w:rPr>
        <w:t xml:space="preserve"> piedāvātā hidrauliskās iekārtas un aprīkojuma datordiagnostikas cena ir jānorāda pilnīgai iekārtas defektu novēršanai (t.sk. nepieciešamības gadījumā</w:t>
      </w:r>
      <w:r w:rsidR="002B6EF5" w:rsidRPr="00FA27A9">
        <w:rPr>
          <w:rFonts w:ascii="Times New Roman" w:hAnsi="Times New Roman"/>
          <w:bCs/>
          <w:i/>
          <w:iCs/>
          <w:sz w:val="20"/>
        </w:rPr>
        <w:t xml:space="preserve"> </w:t>
      </w:r>
      <w:r w:rsidRPr="00FA27A9">
        <w:rPr>
          <w:rFonts w:ascii="Times New Roman" w:hAnsi="Times New Roman"/>
          <w:bCs/>
          <w:i/>
          <w:iCs/>
          <w:sz w:val="20"/>
        </w:rPr>
        <w:t xml:space="preserve"> veicamie papildus testi) par vienu komplekso reizi. </w:t>
      </w:r>
    </w:p>
    <w:p w14:paraId="5EB64CFD" w14:textId="6BD5BE0D" w:rsidR="009955FD" w:rsidRDefault="009955FD" w:rsidP="009955FD">
      <w:pPr>
        <w:pStyle w:val="NoSpacing"/>
        <w:tabs>
          <w:tab w:val="left" w:pos="851"/>
        </w:tabs>
        <w:spacing w:before="80" w:after="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557A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28597E" w:rsidRPr="0090557A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90557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Tehniskais piedāvājums</w:t>
      </w:r>
      <w:r w:rsidR="00D64899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BBE0E06" w14:textId="312F2355" w:rsidR="00CA0FC0" w:rsidRPr="00FA27A9" w:rsidRDefault="00CA0FC0" w:rsidP="00FA27A9">
      <w:pPr>
        <w:spacing w:before="100" w:after="1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4.</w:t>
      </w:r>
      <w:r w:rsidR="0028597E">
        <w:rPr>
          <w:rFonts w:ascii="Times New Roman" w:hAnsi="Times New Roman"/>
          <w:b/>
          <w:bCs/>
          <w:color w:val="000000" w:themeColor="text1"/>
          <w:szCs w:val="24"/>
        </w:rPr>
        <w:t>6</w:t>
      </w:r>
      <w:r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D64899">
        <w:rPr>
          <w:rFonts w:ascii="Times New Roman" w:hAnsi="Times New Roman"/>
          <w:b/>
          <w:bCs/>
          <w:color w:val="000000" w:themeColor="text1"/>
          <w:szCs w:val="24"/>
        </w:rPr>
        <w:t xml:space="preserve">1. </w:t>
      </w:r>
      <w:r w:rsidR="0081313B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D64899">
        <w:rPr>
          <w:rFonts w:ascii="Times New Roman" w:hAnsi="Times New Roman"/>
          <w:b/>
          <w:bCs/>
          <w:color w:val="000000" w:themeColor="text1"/>
          <w:szCs w:val="24"/>
        </w:rPr>
        <w:t>ehniskās prasības</w:t>
      </w:r>
      <w:r w:rsidR="00FA27A9">
        <w:rPr>
          <w:rFonts w:ascii="Times New Roman" w:hAnsi="Times New Roman"/>
          <w:b/>
          <w:bCs/>
          <w:color w:val="000000" w:themeColor="text1"/>
          <w:szCs w:val="24"/>
        </w:rPr>
        <w:t xml:space="preserve"> un </w:t>
      </w:r>
      <w:r w:rsidR="00FA27A9">
        <w:rPr>
          <w:rFonts w:ascii="Times New Roman" w:hAnsi="Times New Roman"/>
          <w:b/>
          <w:bCs/>
        </w:rPr>
        <w:t>p</w:t>
      </w:r>
      <w:r w:rsidR="00FA27A9" w:rsidRPr="00432CCB">
        <w:rPr>
          <w:rFonts w:ascii="Times New Roman" w:hAnsi="Times New Roman"/>
          <w:b/>
          <w:bCs/>
        </w:rPr>
        <w:t>akalpojuma sniegšanas kārtība</w:t>
      </w:r>
      <w:r w:rsidR="00D64899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4"/>
        <w:gridCol w:w="3662"/>
      </w:tblGrid>
      <w:tr w:rsidR="009955FD" w:rsidRPr="009955FD" w14:paraId="45F926BA" w14:textId="77777777" w:rsidTr="00047165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B6CB1E" w14:textId="77777777" w:rsidR="009955FD" w:rsidRPr="009955FD" w:rsidRDefault="009955FD" w:rsidP="009955FD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proofErr w:type="spellStart"/>
            <w:r w:rsidRPr="009955FD">
              <w:rPr>
                <w:rFonts w:ascii="Times New Roman" w:hAnsi="Times New Roman"/>
                <w:b/>
                <w:szCs w:val="24"/>
                <w14:ligatures w14:val="none"/>
              </w:rPr>
              <w:t>Nr.p.k</w:t>
            </w:r>
            <w:proofErr w:type="spellEnd"/>
            <w:r w:rsidRPr="009955FD">
              <w:rPr>
                <w:rFonts w:ascii="Times New Roman" w:hAnsi="Times New Roman"/>
                <w:b/>
                <w:szCs w:val="24"/>
                <w14:ligatures w14:val="none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9B00CF" w14:textId="77777777" w:rsidR="009955FD" w:rsidRPr="009955FD" w:rsidRDefault="009955FD" w:rsidP="009955FD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b/>
                <w:szCs w:val="24"/>
                <w14:ligatures w14:val="none"/>
              </w:rPr>
              <w:t>Tehniskās prasības (minimālās)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7AE6E8" w14:textId="77777777" w:rsidR="009955FD" w:rsidRPr="009955FD" w:rsidRDefault="009955FD" w:rsidP="009955FD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b/>
                <w:szCs w:val="24"/>
                <w14:ligatures w14:val="none"/>
              </w:rPr>
              <w:t>Pretendenta piedāvājums</w:t>
            </w:r>
          </w:p>
        </w:tc>
      </w:tr>
      <w:tr w:rsidR="009955FD" w:rsidRPr="009955FD" w14:paraId="1FA55172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C40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4C16" w14:textId="1CA4C4CC" w:rsidR="009955FD" w:rsidRPr="009955FD" w:rsidRDefault="005E3929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Servisa centra</w:t>
            </w:r>
            <w:r w:rsidR="004941B2">
              <w:rPr>
                <w:rFonts w:ascii="Times New Roman" w:hAnsi="Times New Roman"/>
                <w:szCs w:val="24"/>
                <w14:ligatures w14:val="none"/>
              </w:rPr>
              <w:t xml:space="preserve"> </w:t>
            </w:r>
            <w:r w:rsidR="009955FD" w:rsidRPr="009955FD">
              <w:rPr>
                <w:rFonts w:ascii="Times New Roman" w:hAnsi="Times New Roman"/>
                <w:szCs w:val="24"/>
                <w14:ligatures w14:val="none"/>
              </w:rPr>
              <w:t>pieejamība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C19C" w14:textId="603D3E9E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i/>
                <w14:ligatures w14:val="none"/>
              </w:rPr>
              <w:t>&lt;norāda nosaukumu un adresi&gt;</w:t>
            </w:r>
          </w:p>
        </w:tc>
      </w:tr>
      <w:tr w:rsidR="009955FD" w:rsidRPr="009955FD" w14:paraId="5D8250C2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8BD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896" w14:textId="77777777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:color w:val="000000" w:themeColor="text1"/>
                <w:szCs w:val="24"/>
                <w:lang w:eastAsia="lv-LV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Datorizētu remontu un tehnisko apkopju informatīvo sistēmu automašīnām, ieskaitot servisa vēstures datu, uzglabāšana līguma darbības laikā.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8BC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6B03A02F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1DC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788" w14:textId="23336146" w:rsidR="009955FD" w:rsidRPr="009955FD" w:rsidRDefault="005E3929" w:rsidP="000511B4">
            <w:pPr>
              <w:spacing w:line="256" w:lineRule="auto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Servisa centrs</w:t>
            </w:r>
            <w:r w:rsidR="00B0589B">
              <w:rPr>
                <w:rFonts w:ascii="Times New Roman" w:hAnsi="Times New Roman"/>
                <w14:ligatures w14:val="none"/>
              </w:rPr>
              <w:t xml:space="preserve"> </w:t>
            </w:r>
            <w:r w:rsidR="009955FD" w:rsidRPr="009955FD">
              <w:rPr>
                <w:rFonts w:ascii="Times New Roman" w:hAnsi="Times New Roman"/>
                <w14:ligatures w14:val="none"/>
              </w:rPr>
              <w:t xml:space="preserve">ir aprīkots ar programmnodrošinājumu - auto tehniskās </w:t>
            </w:r>
            <w:r w:rsidR="009955FD" w:rsidRPr="009955FD">
              <w:rPr>
                <w:rFonts w:ascii="Times New Roman" w:hAnsi="Times New Roman"/>
                <w14:ligatures w14:val="none"/>
              </w:rPr>
              <w:lastRenderedPageBreak/>
              <w:t>informācijas datorprogrammu, ar kuru tiek noteiks transportlīdzekļa remontdarbu laiks, vai arī pretendentam ir katalogs vai cits reglamentējošs dokuments, kurā ir noteikti dažādu darbu veikšanai noteiktais laiks vai izmaksas.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161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5FA8E5CE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549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EE2" w14:textId="56BE3749" w:rsidR="009955FD" w:rsidRPr="009955FD" w:rsidRDefault="005E3929" w:rsidP="000511B4">
            <w:pPr>
              <w:spacing w:line="256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Servisa centra</w:t>
            </w:r>
            <w:r w:rsidR="009955FD" w:rsidRPr="009955FD">
              <w:rPr>
                <w:rFonts w:ascii="Times New Roman" w:hAnsi="Times New Roman"/>
                <w14:ligatures w14:val="none"/>
              </w:rPr>
              <w:t xml:space="preserve"> rīcībā programmnodrošinājums ar pieejamām uzbūves/hidraulikas/pneimatikas shēmām, kas paredzēti </w:t>
            </w:r>
            <w:r w:rsidR="009F307B">
              <w:rPr>
                <w:rFonts w:ascii="Times New Roman" w:hAnsi="Times New Roman"/>
                <w14:ligatures w14:val="none"/>
              </w:rPr>
              <w:t>“</w:t>
            </w:r>
            <w:proofErr w:type="spellStart"/>
            <w:r w:rsidR="009955FD" w:rsidRPr="009955FD">
              <w:rPr>
                <w:rFonts w:ascii="Times New Roman" w:hAnsi="Times New Roman"/>
                <w14:ligatures w14:val="none"/>
              </w:rPr>
              <w:t>Unimog</w:t>
            </w:r>
            <w:proofErr w:type="spellEnd"/>
            <w:r w:rsidR="009F307B">
              <w:rPr>
                <w:rFonts w:ascii="Times New Roman" w:hAnsi="Times New Roman"/>
                <w14:ligatures w14:val="none"/>
              </w:rPr>
              <w:t xml:space="preserve">” </w:t>
            </w:r>
            <w:r w:rsidR="009955FD" w:rsidRPr="009955FD">
              <w:rPr>
                <w:rFonts w:ascii="Times New Roman" w:hAnsi="Times New Roman"/>
                <w14:ligatures w14:val="none"/>
              </w:rPr>
              <w:t>transportlīdzekļiem un to aprīkojumam.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B3E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544AE825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716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C5F" w14:textId="27A587E8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14:ligatures w14:val="none"/>
              </w:rPr>
            </w:pPr>
            <w:r w:rsidRPr="009955FD">
              <w:rPr>
                <w:rFonts w:ascii="Times New Roman" w:hAnsi="Times New Roman"/>
                <w14:ligatures w14:val="none"/>
              </w:rPr>
              <w:t xml:space="preserve">Vismaz vienam </w:t>
            </w:r>
            <w:r w:rsidR="005E3929">
              <w:rPr>
                <w:rFonts w:ascii="Times New Roman" w:hAnsi="Times New Roman"/>
                <w:color w:val="000000" w:themeColor="text1"/>
                <w:szCs w:val="24"/>
              </w:rPr>
              <w:t>servisa centra</w:t>
            </w:r>
            <w:r w:rsidRPr="009955FD">
              <w:rPr>
                <w:rFonts w:ascii="Times New Roman" w:hAnsi="Times New Roman"/>
                <w14:ligatures w14:val="none"/>
              </w:rPr>
              <w:t xml:space="preserve"> darbiniekam</w:t>
            </w:r>
            <w:r w:rsidR="00352D41">
              <w:rPr>
                <w:rFonts w:ascii="Times New Roman" w:hAnsi="Times New Roman"/>
                <w14:ligatures w14:val="none"/>
              </w:rPr>
              <w:t>,</w:t>
            </w:r>
            <w:r w:rsidRPr="009955FD">
              <w:rPr>
                <w:rFonts w:ascii="Times New Roman" w:hAnsi="Times New Roman"/>
                <w14:ligatures w14:val="none"/>
              </w:rPr>
              <w:t xml:space="preserve"> k</w:t>
            </w:r>
            <w:r w:rsidR="00F75833">
              <w:rPr>
                <w:rFonts w:ascii="Times New Roman" w:hAnsi="Times New Roman"/>
                <w14:ligatures w14:val="none"/>
              </w:rPr>
              <w:t>urš</w:t>
            </w:r>
            <w:r w:rsidRPr="009955FD">
              <w:rPr>
                <w:rFonts w:ascii="Times New Roman" w:hAnsi="Times New Roman"/>
                <w14:ligatures w14:val="none"/>
              </w:rPr>
              <w:t xml:space="preserve"> veiks remonta un apkopes darbus </w:t>
            </w:r>
            <w:r w:rsidR="00F75833">
              <w:rPr>
                <w:rFonts w:ascii="Times New Roman" w:hAnsi="Times New Roman"/>
                <w14:ligatures w14:val="none"/>
              </w:rPr>
              <w:t xml:space="preserve">ir </w:t>
            </w:r>
            <w:r w:rsidRPr="009955FD">
              <w:rPr>
                <w:rFonts w:ascii="Times New Roman" w:hAnsi="Times New Roman"/>
                <w14:ligatures w14:val="none"/>
              </w:rPr>
              <w:t xml:space="preserve">jābūt ražotāja </w:t>
            </w:r>
            <w:r w:rsidR="00781984">
              <w:rPr>
                <w:rFonts w:ascii="Times New Roman" w:hAnsi="Times New Roman"/>
                <w14:ligatures w14:val="none"/>
              </w:rPr>
              <w:t xml:space="preserve">izdotam </w:t>
            </w:r>
            <w:r w:rsidRPr="009955FD">
              <w:rPr>
                <w:rFonts w:ascii="Times New Roman" w:hAnsi="Times New Roman"/>
                <w14:ligatures w14:val="none"/>
              </w:rPr>
              <w:t>sertifi</w:t>
            </w:r>
            <w:r w:rsidR="00781984">
              <w:rPr>
                <w:rFonts w:ascii="Times New Roman" w:hAnsi="Times New Roman"/>
                <w14:ligatures w14:val="none"/>
              </w:rPr>
              <w:t>kātam</w:t>
            </w:r>
            <w:r w:rsidRPr="009955FD">
              <w:rPr>
                <w:rFonts w:ascii="Times New Roman" w:hAnsi="Times New Roman"/>
                <w14:ligatures w14:val="none"/>
              </w:rPr>
              <w:t xml:space="preserve"> par iegūt</w:t>
            </w:r>
            <w:r w:rsidR="00686898">
              <w:rPr>
                <w:rFonts w:ascii="Times New Roman" w:hAnsi="Times New Roman"/>
                <w14:ligatures w14:val="none"/>
              </w:rPr>
              <w:t>ām</w:t>
            </w:r>
            <w:r w:rsidRPr="009955FD">
              <w:rPr>
                <w:rFonts w:ascii="Times New Roman" w:hAnsi="Times New Roman"/>
                <w14:ligatures w14:val="none"/>
              </w:rPr>
              <w:t xml:space="preserve"> </w:t>
            </w:r>
            <w:r w:rsidR="00686898">
              <w:rPr>
                <w:rFonts w:ascii="Times New Roman" w:hAnsi="Times New Roman"/>
                <w14:ligatures w14:val="none"/>
              </w:rPr>
              <w:t>zināšanām</w:t>
            </w:r>
            <w:r w:rsidRPr="009955FD">
              <w:rPr>
                <w:rFonts w:ascii="Times New Roman" w:hAnsi="Times New Roman"/>
                <w14:ligatures w14:val="none"/>
              </w:rPr>
              <w:t xml:space="preserve"> </w:t>
            </w:r>
            <w:r w:rsidR="00352D41">
              <w:rPr>
                <w:rFonts w:ascii="Times New Roman" w:hAnsi="Times New Roman"/>
                <w14:ligatures w14:val="none"/>
              </w:rPr>
              <w:t>“</w:t>
            </w:r>
            <w:proofErr w:type="spellStart"/>
            <w:r w:rsidRPr="009955FD">
              <w:rPr>
                <w:rFonts w:ascii="Times New Roman" w:hAnsi="Times New Roman"/>
                <w14:ligatures w14:val="none"/>
              </w:rPr>
              <w:t>Unimog</w:t>
            </w:r>
            <w:proofErr w:type="spellEnd"/>
            <w:r w:rsidR="00352D41">
              <w:rPr>
                <w:rFonts w:ascii="Times New Roman" w:hAnsi="Times New Roman"/>
                <w14:ligatures w14:val="none"/>
              </w:rPr>
              <w:t>”</w:t>
            </w:r>
            <w:r w:rsidRPr="009955FD">
              <w:rPr>
                <w:rFonts w:ascii="Times New Roman" w:hAnsi="Times New Roman"/>
                <w14:ligatures w14:val="none"/>
              </w:rPr>
              <w:t xml:space="preserve"> transportlīdzekļu remontu veikšan</w:t>
            </w:r>
            <w:r w:rsidR="00686898">
              <w:rPr>
                <w:rFonts w:ascii="Times New Roman" w:hAnsi="Times New Roman"/>
                <w14:ligatures w14:val="none"/>
              </w:rPr>
              <w:t>ā</w:t>
            </w:r>
            <w:r w:rsidRPr="009955FD">
              <w:rPr>
                <w:rFonts w:ascii="Times New Roman" w:hAnsi="Times New Roman"/>
                <w14:ligatures w14:val="none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60" w14:textId="77777777" w:rsidR="009955FD" w:rsidRDefault="00842E13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&lt;</w:t>
            </w:r>
            <w:r w:rsidR="009955FD" w:rsidRPr="009955FD">
              <w:rPr>
                <w:rFonts w:ascii="Times New Roman" w:hAnsi="Times New Roman"/>
                <w:i/>
                <w:szCs w:val="24"/>
                <w14:ligatures w14:val="none"/>
              </w:rPr>
              <w:t>Jāiesniedz darbinieka apmācības apliecinājums</w:t>
            </w:r>
            <w:r>
              <w:rPr>
                <w:rFonts w:ascii="Times New Roman" w:hAnsi="Times New Roman"/>
                <w:i/>
                <w:szCs w:val="24"/>
                <w14:ligatures w14:val="none"/>
              </w:rPr>
              <w:t>&gt;</w:t>
            </w:r>
          </w:p>
          <w:p w14:paraId="026D742B" w14:textId="77777777" w:rsidR="00BD514C" w:rsidRDefault="00BD514C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  <w:p w14:paraId="1B00CAC5" w14:textId="77777777" w:rsidR="00DD3E97" w:rsidRDefault="00DD3E97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Ja, nav</w:t>
            </w:r>
            <w:r w:rsidR="000A1A53">
              <w:rPr>
                <w:rFonts w:ascii="Times New Roman" w:hAnsi="Times New Roman"/>
                <w:i/>
                <w:szCs w:val="24"/>
                <w14:ligatures w14:val="none"/>
              </w:rPr>
              <w:t>, lūgums aprakstīt, kā tiks nodrošināta pakalpojuma izpilde</w:t>
            </w:r>
          </w:p>
          <w:p w14:paraId="15EEC063" w14:textId="77777777" w:rsidR="000A1A53" w:rsidRDefault="000A1A53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_________________________</w:t>
            </w:r>
          </w:p>
          <w:p w14:paraId="4803C936" w14:textId="6C753A91" w:rsidR="000A1A53" w:rsidRPr="009955FD" w:rsidRDefault="000A1A53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29CFE7BE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0E0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6E9F" w14:textId="2E1CFF51" w:rsidR="009955FD" w:rsidRPr="009955FD" w:rsidRDefault="00BD514C" w:rsidP="000511B4">
            <w:pPr>
              <w:spacing w:line="256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Izpildītājam j</w:t>
            </w:r>
            <w:r w:rsidR="009955FD" w:rsidRPr="009955FD">
              <w:rPr>
                <w:rFonts w:ascii="Times New Roman" w:hAnsi="Times New Roman"/>
                <w14:ligatures w14:val="none"/>
              </w:rPr>
              <w:t xml:space="preserve">ābūt </w:t>
            </w:r>
            <w:r w:rsidR="00352D41">
              <w:rPr>
                <w:rFonts w:ascii="Times New Roman" w:hAnsi="Times New Roman"/>
                <w14:ligatures w14:val="none"/>
              </w:rPr>
              <w:t>“</w:t>
            </w:r>
            <w:proofErr w:type="spellStart"/>
            <w:r w:rsidR="009955FD" w:rsidRPr="009955FD">
              <w:rPr>
                <w:rFonts w:ascii="Times New Roman" w:hAnsi="Times New Roman"/>
                <w14:ligatures w14:val="none"/>
              </w:rPr>
              <w:t>Unimog</w:t>
            </w:r>
            <w:proofErr w:type="spellEnd"/>
            <w:r w:rsidR="00352D41">
              <w:rPr>
                <w:rFonts w:ascii="Times New Roman" w:hAnsi="Times New Roman"/>
                <w14:ligatures w14:val="none"/>
              </w:rPr>
              <w:t>”</w:t>
            </w:r>
            <w:r w:rsidR="009955FD" w:rsidRPr="009955FD">
              <w:rPr>
                <w:rFonts w:ascii="Times New Roman" w:hAnsi="Times New Roman"/>
                <w14:ligatures w14:val="none"/>
              </w:rPr>
              <w:t xml:space="preserve"> transportlīdzekļa ražotāja</w:t>
            </w:r>
            <w:r w:rsidR="001013F8">
              <w:rPr>
                <w:rFonts w:ascii="Times New Roman" w:hAnsi="Times New Roman"/>
                <w14:ligatures w14:val="none"/>
              </w:rPr>
              <w:t xml:space="preserve"> izsniegtam</w:t>
            </w:r>
            <w:r w:rsidR="009955FD" w:rsidRPr="009955FD">
              <w:rPr>
                <w:rFonts w:ascii="Times New Roman" w:hAnsi="Times New Roman"/>
                <w14:ligatures w14:val="none"/>
              </w:rPr>
              <w:t xml:space="preserve"> derīgam sertifikātam par kvalifikāciju veikt transportlīdzekļu un aprīkojuma apkopes un remontus.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2AC" w14:textId="77777777" w:rsidR="00B403B0" w:rsidRDefault="00B403B0" w:rsidP="00B403B0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Ja, nav, lūgums aprakstīt, kā tiks nodrošināta pakalpojuma izpilde</w:t>
            </w:r>
          </w:p>
          <w:p w14:paraId="11496706" w14:textId="77777777" w:rsidR="00B403B0" w:rsidRDefault="00B403B0" w:rsidP="00B403B0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_________________________</w:t>
            </w:r>
          </w:p>
          <w:p w14:paraId="34AE9D28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5D80089F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031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C2C" w14:textId="14F6661A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14:ligatures w14:val="none"/>
              </w:rPr>
            </w:pPr>
            <w:r w:rsidRPr="009955FD">
              <w:rPr>
                <w:rFonts w:ascii="Times New Roman" w:hAnsi="Times New Roman"/>
                <w14:ligatures w14:val="none"/>
              </w:rPr>
              <w:t xml:space="preserve">Jābūt iepriekšējai pieredzei </w:t>
            </w:r>
            <w:r w:rsidR="00352D41">
              <w:rPr>
                <w:rFonts w:ascii="Times New Roman" w:hAnsi="Times New Roman"/>
                <w14:ligatures w14:val="none"/>
              </w:rPr>
              <w:t>“</w:t>
            </w:r>
            <w:proofErr w:type="spellStart"/>
            <w:r w:rsidRPr="009955FD">
              <w:rPr>
                <w:rFonts w:ascii="Times New Roman" w:hAnsi="Times New Roman"/>
                <w14:ligatures w14:val="none"/>
              </w:rPr>
              <w:t>Unimog</w:t>
            </w:r>
            <w:proofErr w:type="spellEnd"/>
            <w:r w:rsidR="00352D41">
              <w:rPr>
                <w:rFonts w:ascii="Times New Roman" w:hAnsi="Times New Roman"/>
                <w14:ligatures w14:val="none"/>
              </w:rPr>
              <w:t>”</w:t>
            </w:r>
            <w:r w:rsidRPr="009955FD">
              <w:rPr>
                <w:rFonts w:ascii="Times New Roman" w:hAnsi="Times New Roman"/>
                <w14:ligatures w14:val="none"/>
              </w:rPr>
              <w:t xml:space="preserve"> apkopju un remontu veikšanā</w:t>
            </w:r>
            <w:r w:rsidR="0028597E">
              <w:rPr>
                <w:rFonts w:ascii="Times New Roman" w:hAnsi="Times New Roman"/>
                <w14:ligatures w14:val="none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BB0" w14:textId="40264DD5" w:rsidR="009955FD" w:rsidRPr="009955FD" w:rsidRDefault="00842E13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&lt;</w:t>
            </w:r>
            <w:r w:rsidR="009955FD" w:rsidRPr="009955FD">
              <w:rPr>
                <w:rFonts w:ascii="Times New Roman" w:hAnsi="Times New Roman"/>
                <w:i/>
                <w:szCs w:val="24"/>
                <w14:ligatures w14:val="none"/>
              </w:rPr>
              <w:t xml:space="preserve">Jānorāda klienti, kuriem veikti </w:t>
            </w:r>
            <w:r w:rsidR="00352D41">
              <w:rPr>
                <w:rFonts w:ascii="Times New Roman" w:hAnsi="Times New Roman"/>
                <w:i/>
                <w:szCs w:val="24"/>
                <w14:ligatures w14:val="none"/>
              </w:rPr>
              <w:t>“</w:t>
            </w:r>
            <w:proofErr w:type="spellStart"/>
            <w:r w:rsidR="009955FD" w:rsidRPr="009955FD">
              <w:rPr>
                <w:rFonts w:ascii="Times New Roman" w:hAnsi="Times New Roman"/>
                <w:i/>
                <w:szCs w:val="24"/>
                <w14:ligatures w14:val="none"/>
              </w:rPr>
              <w:t>Unimog</w:t>
            </w:r>
            <w:proofErr w:type="spellEnd"/>
            <w:r w:rsidR="00352D41">
              <w:rPr>
                <w:rFonts w:ascii="Times New Roman" w:hAnsi="Times New Roman"/>
                <w:i/>
                <w:szCs w:val="24"/>
                <w14:ligatures w14:val="none"/>
              </w:rPr>
              <w:t>”</w:t>
            </w:r>
            <w:r w:rsidR="009955FD" w:rsidRPr="009955FD">
              <w:rPr>
                <w:rFonts w:ascii="Times New Roman" w:hAnsi="Times New Roman"/>
                <w:i/>
                <w:szCs w:val="24"/>
                <w14:ligatures w14:val="none"/>
              </w:rPr>
              <w:t xml:space="preserve"> transportlīdzekļu remonts</w:t>
            </w:r>
            <w:r>
              <w:rPr>
                <w:rFonts w:ascii="Times New Roman" w:hAnsi="Times New Roman"/>
                <w:i/>
                <w:szCs w:val="24"/>
                <w14:ligatures w14:val="none"/>
              </w:rPr>
              <w:t>&gt;</w:t>
            </w:r>
          </w:p>
        </w:tc>
      </w:tr>
      <w:tr w:rsidR="009955FD" w:rsidRPr="009955FD" w14:paraId="13487554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9501" w14:textId="77777777" w:rsidR="009955FD" w:rsidRPr="0090557A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0557A">
              <w:rPr>
                <w:rFonts w:ascii="Times New Roman" w:hAnsi="Times New Roman"/>
                <w:szCs w:val="24"/>
                <w14:ligatures w14:val="none"/>
              </w:rPr>
              <w:t>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7A7" w14:textId="4FF8D368" w:rsidR="009955FD" w:rsidRPr="0090557A" w:rsidRDefault="005E3929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Servisa centrs</w:t>
            </w:r>
            <w:r w:rsidR="009955FD" w:rsidRPr="0090557A">
              <w:rPr>
                <w:rFonts w:ascii="Times New Roman" w:hAnsi="Times New Roman"/>
                <w:szCs w:val="24"/>
                <w14:ligatures w14:val="none"/>
              </w:rPr>
              <w:t xml:space="preserve"> atrodas Rīgas pilsētas administratīvajā teritorijā vai 20 km rādiusā no Rīgas pilsētas administratīvās teritorijas robežas.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5AA" w14:textId="77777777" w:rsidR="009955FD" w:rsidRPr="0090557A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14:ligatures w14:val="none"/>
              </w:rPr>
            </w:pPr>
            <w:r w:rsidRPr="0090557A">
              <w:rPr>
                <w:rFonts w:ascii="Times New Roman" w:hAnsi="Times New Roman"/>
                <w:i/>
                <w14:ligatures w14:val="none"/>
              </w:rPr>
              <w:t>Adrese:</w:t>
            </w:r>
          </w:p>
          <w:p w14:paraId="11CEF5FD" w14:textId="77777777" w:rsidR="009955FD" w:rsidRPr="0090557A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14:ligatures w14:val="none"/>
              </w:rPr>
            </w:pPr>
            <w:r w:rsidRPr="0090557A">
              <w:rPr>
                <w:rFonts w:ascii="Times New Roman" w:hAnsi="Times New Roman"/>
                <w:i/>
                <w14:ligatures w14:val="none"/>
              </w:rPr>
              <w:t>Attālums km________________</w:t>
            </w:r>
          </w:p>
          <w:p w14:paraId="4BBFAC79" w14:textId="77777777" w:rsidR="009955FD" w:rsidRPr="0090557A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 w:rsidRPr="0090557A">
              <w:rPr>
                <w:rFonts w:ascii="Times New Roman" w:hAnsi="Times New Roman"/>
                <w:i/>
                <w14:ligatures w14:val="none"/>
              </w:rPr>
              <w:t>(norādot faktisko attālumu km pa ceļu /ielu tīklu)</w:t>
            </w:r>
          </w:p>
        </w:tc>
      </w:tr>
      <w:tr w:rsidR="009955FD" w:rsidRPr="009955FD" w14:paraId="2B756D12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30C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1A8" w14:textId="0752F7BB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:szCs w:val="24"/>
                <w:vertAlign w:val="superscript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Iespēja iebraukt boksos ar specializētajiem transportlīdzekļiem ar paaugstināto virsbūves izpildījumu</w:t>
            </w:r>
            <w:r w:rsidR="0028597E">
              <w:rPr>
                <w:rFonts w:ascii="Times New Roman" w:hAnsi="Times New Roman"/>
                <w:szCs w:val="24"/>
                <w14:ligatures w14:val="none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9BE5" w14:textId="36E70300" w:rsidR="009955FD" w:rsidRPr="009955FD" w:rsidRDefault="00842E13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  <w:r>
              <w:rPr>
                <w:rFonts w:ascii="Times New Roman" w:hAnsi="Times New Roman"/>
                <w:i/>
                <w:szCs w:val="24"/>
                <w14:ligatures w14:val="none"/>
              </w:rPr>
              <w:t>&lt;</w:t>
            </w:r>
            <w:r w:rsidR="009955FD" w:rsidRPr="009955FD">
              <w:rPr>
                <w:rFonts w:ascii="Times New Roman" w:hAnsi="Times New Roman"/>
                <w:i/>
                <w:szCs w:val="24"/>
                <w14:ligatures w14:val="none"/>
              </w:rPr>
              <w:t>norāda vārtu izmērus</w:t>
            </w:r>
            <w:r>
              <w:rPr>
                <w:rFonts w:ascii="Times New Roman" w:hAnsi="Times New Roman"/>
                <w:i/>
                <w:szCs w:val="24"/>
                <w14:ligatures w14:val="none"/>
              </w:rPr>
              <w:t>&gt;</w:t>
            </w:r>
          </w:p>
        </w:tc>
      </w:tr>
      <w:tr w:rsidR="009955FD" w:rsidRPr="009955FD" w14:paraId="69A49C64" w14:textId="77777777" w:rsidTr="000511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0CF3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10.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612" w14:textId="6FDB39D1" w:rsidR="009955FD" w:rsidRPr="009955FD" w:rsidRDefault="005E3929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Servisa centrs</w:t>
            </w:r>
            <w:r w:rsidR="004941B2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14:ligatures w14:val="none"/>
              </w:rPr>
              <w:t>nodrošin</w:t>
            </w:r>
            <w:r w:rsidR="000040EA">
              <w:rPr>
                <w:rFonts w:ascii="Times New Roman" w:hAnsi="Times New Roman"/>
                <w:szCs w:val="24"/>
                <w14:ligatures w14:val="none"/>
              </w:rPr>
              <w:t>a</w:t>
            </w:r>
            <w:r>
              <w:rPr>
                <w:rFonts w:ascii="Times New Roman" w:hAnsi="Times New Roman"/>
                <w:szCs w:val="24"/>
                <w14:ligatures w14:val="none"/>
              </w:rPr>
              <w:t xml:space="preserve">, ka </w:t>
            </w:r>
            <w:r w:rsidR="009955FD" w:rsidRPr="009955FD">
              <w:rPr>
                <w:rFonts w:ascii="Times New Roman" w:hAnsi="Times New Roman"/>
                <w:szCs w:val="24"/>
                <w14:ligatures w14:val="none"/>
              </w:rPr>
              <w:t xml:space="preserve">vienlaicīgi </w:t>
            </w:r>
            <w:r w:rsidR="000040EA">
              <w:rPr>
                <w:rFonts w:ascii="Times New Roman" w:hAnsi="Times New Roman"/>
                <w:szCs w:val="24"/>
                <w14:ligatures w14:val="none"/>
              </w:rPr>
              <w:t xml:space="preserve">tas spēj </w:t>
            </w:r>
            <w:r w:rsidR="009955FD" w:rsidRPr="009955FD">
              <w:rPr>
                <w:rFonts w:ascii="Times New Roman" w:hAnsi="Times New Roman"/>
                <w:szCs w:val="24"/>
                <w14:ligatures w14:val="none"/>
              </w:rPr>
              <w:t>veikt vismaz 2 (divus) transportlīdzekļu remontus un/vai tehniskās apkopes darbus.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AAE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i/>
                <w:szCs w:val="24"/>
                <w14:ligatures w14:val="none"/>
              </w:rPr>
            </w:pPr>
          </w:p>
        </w:tc>
      </w:tr>
      <w:tr w:rsidR="009955FD" w:rsidRPr="009955FD" w14:paraId="4FE3F881" w14:textId="77777777" w:rsidTr="000511B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9798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11.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84D" w14:textId="77777777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Filtru, eļļu, akumulatoru un citu rezerves daļu un ekspluatācijas materiālu (palīgmateriāli, aksesuāri, eļļas, smērvielas) utilizācija bez maksas.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CC5E" w14:textId="77777777" w:rsidR="009955FD" w:rsidRPr="009955FD" w:rsidRDefault="009955FD" w:rsidP="000511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Cs w:val="24"/>
                <w14:ligatures w14:val="none"/>
              </w:rPr>
            </w:pPr>
          </w:p>
        </w:tc>
      </w:tr>
      <w:tr w:rsidR="009955FD" w:rsidRPr="009955FD" w14:paraId="151D072F" w14:textId="77777777" w:rsidTr="000511B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C34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14:ligatures w14:val="none"/>
              </w:rP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3F2" w14:textId="5BF52D6B" w:rsidR="009955FD" w:rsidRPr="009955FD" w:rsidRDefault="00D11897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rFonts w:ascii="Times New Roman" w:hAnsi="Times New Roman"/>
                <w:szCs w:val="24"/>
                <w14:ligatures w14:val="none"/>
              </w:rPr>
              <w:t>Transportlīdzekļu</w:t>
            </w:r>
            <w:r w:rsidR="009955FD" w:rsidRPr="009955FD">
              <w:rPr>
                <w:rFonts w:ascii="Times New Roman" w:hAnsi="Times New Roman"/>
                <w:szCs w:val="24"/>
                <w14:ligatures w14:val="none"/>
              </w:rPr>
              <w:t xml:space="preserve"> uzglabāšana un atbildība apsargātā, apgaismotā un norobežotā autostāvvietā bez maksas.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AE5" w14:textId="77777777" w:rsidR="009955FD" w:rsidRPr="009955FD" w:rsidRDefault="009955FD" w:rsidP="000511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Cs w:val="24"/>
                <w14:ligatures w14:val="none"/>
              </w:rPr>
            </w:pPr>
          </w:p>
        </w:tc>
      </w:tr>
      <w:tr w:rsidR="009955FD" w:rsidRPr="009955FD" w14:paraId="6E95A602" w14:textId="77777777" w:rsidTr="000511B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072" w14:textId="77777777" w:rsidR="009955FD" w:rsidRPr="009955FD" w:rsidRDefault="009955FD" w:rsidP="000511B4">
            <w:pPr>
              <w:spacing w:line="256" w:lineRule="auto"/>
              <w:jc w:val="center"/>
              <w:rPr>
                <w:rFonts w:ascii="Times New Roman" w:hAnsi="Times New Roman"/>
                <w:szCs w:val="24"/>
                <w:lang w:eastAsia="x-none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13.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EC00" w14:textId="77777777" w:rsidR="009955FD" w:rsidRPr="009955FD" w:rsidRDefault="009955FD" w:rsidP="000511B4">
            <w:pPr>
              <w:spacing w:line="256" w:lineRule="auto"/>
              <w:rPr>
                <w:rFonts w:ascii="Times New Roman" w:hAnsi="Times New Roman"/>
                <w:szCs w:val="24"/>
                <w14:ligatures w14:val="none"/>
              </w:rPr>
            </w:pPr>
            <w:r w:rsidRPr="009955FD">
              <w:rPr>
                <w:rFonts w:ascii="Times New Roman" w:hAnsi="Times New Roman"/>
                <w:szCs w:val="24"/>
                <w:lang w:eastAsia="x-none"/>
                <w14:ligatures w14:val="none"/>
              </w:rPr>
              <w:t>Gadījumā, ja pakalpojuma izpildē ir nepieciešams testa brauciens, tad testa brauciens nedrīkst pārsniegt 10 km.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386" w14:textId="77777777" w:rsidR="009955FD" w:rsidRPr="009955FD" w:rsidRDefault="009955FD" w:rsidP="000511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Cs w:val="24"/>
                <w14:ligatures w14:val="none"/>
              </w:rPr>
            </w:pPr>
          </w:p>
        </w:tc>
      </w:tr>
    </w:tbl>
    <w:p w14:paraId="065CE2A9" w14:textId="40FB64B3" w:rsidR="0081313B" w:rsidRPr="00BA1F24" w:rsidRDefault="00BA1F24" w:rsidP="0081313B">
      <w:pPr>
        <w:spacing w:before="100" w:after="100"/>
        <w:rPr>
          <w:rFonts w:ascii="Times New Roman" w:hAnsi="Times New Roman"/>
          <w:b/>
          <w:bCs/>
          <w14:ligatures w14:val="none"/>
        </w:rPr>
      </w:pPr>
      <w:r w:rsidRPr="00BA1F24">
        <w:rPr>
          <w:rFonts w:ascii="Times New Roman" w:hAnsi="Times New Roman"/>
          <w:b/>
          <w:bCs/>
          <w14:ligatures w14:val="none"/>
        </w:rPr>
        <w:lastRenderedPageBreak/>
        <w:t>4.</w:t>
      </w:r>
      <w:r w:rsidR="0028597E">
        <w:rPr>
          <w:rFonts w:ascii="Times New Roman" w:hAnsi="Times New Roman"/>
          <w:b/>
          <w:bCs/>
          <w14:ligatures w14:val="none"/>
        </w:rPr>
        <w:t>6</w:t>
      </w:r>
      <w:r w:rsidRPr="00BA1F24">
        <w:rPr>
          <w:rFonts w:ascii="Times New Roman" w:hAnsi="Times New Roman"/>
          <w:b/>
          <w:bCs/>
          <w14:ligatures w14:val="none"/>
        </w:rPr>
        <w:t xml:space="preserve">.2. </w:t>
      </w:r>
      <w:r w:rsidR="0081313B" w:rsidRPr="00BA1F24">
        <w:rPr>
          <w:rFonts w:ascii="Times New Roman" w:hAnsi="Times New Roman"/>
          <w:b/>
          <w:bCs/>
          <w14:ligatures w14:val="none"/>
        </w:rPr>
        <w:t xml:space="preserve">Nepieciešamās iekārtas un </w:t>
      </w:r>
      <w:r w:rsidRPr="00BA1F24">
        <w:rPr>
          <w:rFonts w:ascii="Times New Roman" w:hAnsi="Times New Roman"/>
          <w:b/>
          <w:bCs/>
          <w14:ligatures w14:val="none"/>
        </w:rPr>
        <w:t xml:space="preserve">veicamo </w:t>
      </w:r>
      <w:r w:rsidR="0081313B" w:rsidRPr="00BA1F24">
        <w:rPr>
          <w:rFonts w:ascii="Times New Roman" w:hAnsi="Times New Roman"/>
          <w:b/>
          <w:bCs/>
          <w14:ligatures w14:val="none"/>
        </w:rPr>
        <w:t>darbu veidi</w:t>
      </w:r>
      <w:r w:rsidRPr="00BA1F24">
        <w:rPr>
          <w:rFonts w:ascii="Times New Roman" w:hAnsi="Times New Roman"/>
          <w:b/>
          <w:bCs/>
          <w14:ligatures w14:val="none"/>
        </w:rPr>
        <w:t>: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11"/>
        <w:gridCol w:w="2870"/>
      </w:tblGrid>
      <w:tr w:rsidR="0081313B" w:rsidRPr="00B26D56" w14:paraId="08482277" w14:textId="77777777" w:rsidTr="00BA1F24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7016D5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proofErr w:type="spellStart"/>
            <w:r w:rsidRPr="00B26D56">
              <w:rPr>
                <w:rFonts w:ascii="Times New Roman" w:hAnsi="Times New Roman"/>
                <w:b/>
                <w:szCs w:val="24"/>
                <w14:ligatures w14:val="none"/>
              </w:rPr>
              <w:t>Nr.p.k</w:t>
            </w:r>
            <w:proofErr w:type="spellEnd"/>
            <w:r w:rsidRPr="00B26D56">
              <w:rPr>
                <w:rFonts w:ascii="Times New Roman" w:hAnsi="Times New Roman"/>
                <w:b/>
                <w:szCs w:val="24"/>
                <w14:ligatures w14:val="none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28AE03" w14:textId="77777777" w:rsidR="0081313B" w:rsidRPr="00B26D56" w:rsidRDefault="0081313B" w:rsidP="009A7E29">
            <w:pPr>
              <w:widowControl w:val="0"/>
              <w:ind w:left="720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b/>
                <w:szCs w:val="24"/>
                <w14:ligatures w14:val="none"/>
              </w:rPr>
              <w:t>Nosaukums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A8919D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b/>
                <w:szCs w:val="24"/>
                <w14:ligatures w14:val="none"/>
              </w:rPr>
              <w:t xml:space="preserve">Pretendenta </w:t>
            </w:r>
          </w:p>
          <w:p w14:paraId="47E71CC9" w14:textId="36782A79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b/>
                <w:szCs w:val="24"/>
                <w14:ligatures w14:val="none"/>
              </w:rPr>
              <w:t xml:space="preserve">apraksts </w:t>
            </w:r>
            <w:r w:rsidR="006333AE">
              <w:rPr>
                <w:rFonts w:ascii="Times New Roman" w:hAnsi="Times New Roman"/>
                <w:b/>
                <w:szCs w:val="24"/>
                <w14:ligatures w14:val="none"/>
              </w:rPr>
              <w:br/>
              <w:t>(nodrošina/nenodrošina)</w:t>
            </w:r>
          </w:p>
        </w:tc>
      </w:tr>
      <w:tr w:rsidR="0081313B" w:rsidRPr="00B26D56" w14:paraId="242BCD69" w14:textId="77777777" w:rsidTr="00BA1F24">
        <w:trPr>
          <w:trHeight w:val="442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525EE1BB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Cs w:val="24"/>
                <w14:ligatures w14:val="none"/>
              </w:rPr>
              <w:t>1.</w:t>
            </w:r>
          </w:p>
        </w:tc>
        <w:tc>
          <w:tcPr>
            <w:tcW w:w="8281" w:type="dxa"/>
            <w:gridSpan w:val="2"/>
            <w:shd w:val="clear" w:color="auto" w:fill="DEEAF6" w:themeFill="accent5" w:themeFillTint="33"/>
            <w:vAlign w:val="center"/>
          </w:tcPr>
          <w:p w14:paraId="1D06AD1C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Servisa pakalpojumi</w:t>
            </w:r>
          </w:p>
        </w:tc>
      </w:tr>
      <w:tr w:rsidR="0081313B" w:rsidRPr="00B26D56" w14:paraId="134579EB" w14:textId="77777777" w:rsidTr="00BA1F24">
        <w:trPr>
          <w:trHeight w:val="149"/>
        </w:trPr>
        <w:tc>
          <w:tcPr>
            <w:tcW w:w="993" w:type="dxa"/>
          </w:tcPr>
          <w:p w14:paraId="3F73FE80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1.1.</w:t>
            </w:r>
          </w:p>
        </w:tc>
        <w:tc>
          <w:tcPr>
            <w:tcW w:w="5411" w:type="dxa"/>
          </w:tcPr>
          <w:p w14:paraId="5FF747AB" w14:textId="77777777" w:rsidR="0081313B" w:rsidRPr="00B26D56" w:rsidRDefault="0081313B" w:rsidP="009A7E29">
            <w:pPr>
              <w:widowControl w:val="0"/>
              <w:ind w:left="34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Autoatslēdznieka pakalpojumi (visi darbi, kas saistīti ar transportlīdzekļa ritošas daļas, dzinēja un transmisijas remontiem).</w:t>
            </w:r>
          </w:p>
        </w:tc>
        <w:tc>
          <w:tcPr>
            <w:tcW w:w="2870" w:type="dxa"/>
            <w:vAlign w:val="center"/>
          </w:tcPr>
          <w:p w14:paraId="2C855CCA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37A250BD" w14:textId="77777777" w:rsidTr="00BA1F24">
        <w:trPr>
          <w:trHeight w:val="149"/>
        </w:trPr>
        <w:tc>
          <w:tcPr>
            <w:tcW w:w="993" w:type="dxa"/>
          </w:tcPr>
          <w:p w14:paraId="6B62D940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1.2.</w:t>
            </w:r>
          </w:p>
        </w:tc>
        <w:tc>
          <w:tcPr>
            <w:tcW w:w="5411" w:type="dxa"/>
          </w:tcPr>
          <w:p w14:paraId="4A3564E2" w14:textId="77777777" w:rsidR="0081313B" w:rsidRPr="00B26D56" w:rsidRDefault="0081313B" w:rsidP="009A7E29">
            <w:pPr>
              <w:widowControl w:val="0"/>
              <w:ind w:left="34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Elektroiekārtu remonts un diagnostika (visi darbi, kas saistīti ar transportlīdzekļa un to agregātu elektroniku un elektrības ķēdēm).</w:t>
            </w:r>
          </w:p>
        </w:tc>
        <w:tc>
          <w:tcPr>
            <w:tcW w:w="2870" w:type="dxa"/>
            <w:vAlign w:val="center"/>
          </w:tcPr>
          <w:p w14:paraId="7D6C1D05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23A23632" w14:textId="77777777" w:rsidTr="00BA1F24">
        <w:trPr>
          <w:trHeight w:val="149"/>
        </w:trPr>
        <w:tc>
          <w:tcPr>
            <w:tcW w:w="993" w:type="dxa"/>
          </w:tcPr>
          <w:p w14:paraId="69002951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1.3</w:t>
            </w:r>
          </w:p>
        </w:tc>
        <w:tc>
          <w:tcPr>
            <w:tcW w:w="5411" w:type="dxa"/>
          </w:tcPr>
          <w:p w14:paraId="463DED47" w14:textId="655013BC" w:rsidR="0081313B" w:rsidRPr="00B26D56" w:rsidRDefault="0081313B" w:rsidP="009A7E29">
            <w:pPr>
              <w:widowControl w:val="0"/>
              <w:ind w:left="34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Hidraulisko un pneimatisko iekārtu un mezglu pārbaude un remonts</w:t>
            </w:r>
            <w:r w:rsidR="0045490E">
              <w:rPr>
                <w:rFonts w:ascii="Times New Roman" w:hAnsi="Times New Roman"/>
                <w:szCs w:val="24"/>
                <w14:ligatures w14:val="none"/>
              </w:rPr>
              <w:t>.</w:t>
            </w:r>
          </w:p>
        </w:tc>
        <w:tc>
          <w:tcPr>
            <w:tcW w:w="2870" w:type="dxa"/>
            <w:vAlign w:val="center"/>
          </w:tcPr>
          <w:p w14:paraId="50C4A95D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39F3B7AB" w14:textId="77777777" w:rsidTr="00BA1F24">
        <w:trPr>
          <w:trHeight w:val="149"/>
        </w:trPr>
        <w:tc>
          <w:tcPr>
            <w:tcW w:w="993" w:type="dxa"/>
          </w:tcPr>
          <w:p w14:paraId="2105D4BD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1.3</w:t>
            </w:r>
          </w:p>
        </w:tc>
        <w:tc>
          <w:tcPr>
            <w:tcW w:w="5411" w:type="dxa"/>
          </w:tcPr>
          <w:p w14:paraId="77BF0F74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Piekares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dinamiskā pārbaude.</w:t>
            </w:r>
          </w:p>
        </w:tc>
        <w:tc>
          <w:tcPr>
            <w:tcW w:w="2870" w:type="dxa"/>
            <w:vAlign w:val="center"/>
          </w:tcPr>
          <w:p w14:paraId="77C0C934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6A94E833" w14:textId="77777777" w:rsidTr="00BA1F24">
        <w:trPr>
          <w:trHeight w:val="149"/>
        </w:trPr>
        <w:tc>
          <w:tcPr>
            <w:tcW w:w="993" w:type="dxa"/>
          </w:tcPr>
          <w:p w14:paraId="55D9E4A0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1.4</w:t>
            </w:r>
          </w:p>
        </w:tc>
        <w:tc>
          <w:tcPr>
            <w:tcW w:w="5411" w:type="dxa"/>
          </w:tcPr>
          <w:p w14:paraId="2324AF3C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Riepu montāža un balansēšana.</w:t>
            </w:r>
          </w:p>
        </w:tc>
        <w:tc>
          <w:tcPr>
            <w:tcW w:w="2870" w:type="dxa"/>
            <w:vAlign w:val="center"/>
          </w:tcPr>
          <w:p w14:paraId="516353DB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1D0FEE5A" w14:textId="77777777" w:rsidTr="00BA1F24">
        <w:trPr>
          <w:trHeight w:val="149"/>
        </w:trPr>
        <w:tc>
          <w:tcPr>
            <w:tcW w:w="993" w:type="dxa"/>
          </w:tcPr>
          <w:p w14:paraId="6D9CDF17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1.5</w:t>
            </w:r>
          </w:p>
        </w:tc>
        <w:tc>
          <w:tcPr>
            <w:tcW w:w="5411" w:type="dxa"/>
          </w:tcPr>
          <w:p w14:paraId="36276B25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Riteņu sagāzuma un </w:t>
            </w: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savirzes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regulēšana.</w:t>
            </w:r>
          </w:p>
        </w:tc>
        <w:tc>
          <w:tcPr>
            <w:tcW w:w="2870" w:type="dxa"/>
            <w:vAlign w:val="center"/>
          </w:tcPr>
          <w:p w14:paraId="21463299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38385DD1" w14:textId="77777777" w:rsidTr="00BA1F24">
        <w:trPr>
          <w:trHeight w:val="149"/>
        </w:trPr>
        <w:tc>
          <w:tcPr>
            <w:tcW w:w="993" w:type="dxa"/>
          </w:tcPr>
          <w:p w14:paraId="0737B336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1.6.</w:t>
            </w:r>
          </w:p>
        </w:tc>
        <w:tc>
          <w:tcPr>
            <w:tcW w:w="5411" w:type="dxa"/>
          </w:tcPr>
          <w:p w14:paraId="7EE2E126" w14:textId="77777777" w:rsidR="0081313B" w:rsidRPr="00B26D56" w:rsidRDefault="0081313B" w:rsidP="009A7E29">
            <w:pPr>
              <w:widowControl w:val="0"/>
              <w:ind w:left="34" w:hanging="34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Virsbūves remonts (visi darbi, kas saistīti ar transportlīdzekļa virsbūves remontiem, pulēšana un c., sagatavot virsbūves detaļas krāsošanas darbiem).</w:t>
            </w:r>
          </w:p>
        </w:tc>
        <w:tc>
          <w:tcPr>
            <w:tcW w:w="2870" w:type="dxa"/>
            <w:vAlign w:val="center"/>
          </w:tcPr>
          <w:p w14:paraId="60E47A65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4B10C301" w14:textId="77777777" w:rsidTr="00BA1F24">
        <w:trPr>
          <w:trHeight w:val="149"/>
        </w:trPr>
        <w:tc>
          <w:tcPr>
            <w:tcW w:w="993" w:type="dxa"/>
          </w:tcPr>
          <w:p w14:paraId="6573EEB2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1.7.</w:t>
            </w:r>
          </w:p>
        </w:tc>
        <w:tc>
          <w:tcPr>
            <w:tcW w:w="5411" w:type="dxa"/>
          </w:tcPr>
          <w:p w14:paraId="2B98FF5A" w14:textId="77777777" w:rsidR="0081313B" w:rsidRPr="00B26D56" w:rsidRDefault="0081313B" w:rsidP="009A7E29">
            <w:pPr>
              <w:widowControl w:val="0"/>
              <w:ind w:left="34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Virsbūves krāsošana (visi darbi, kas saistīti ar transportlīdzekļa krāsošanas darbiem, krāsas vai lakas uznešana uz iepriekš apstrādātam detālam).</w:t>
            </w:r>
          </w:p>
        </w:tc>
        <w:tc>
          <w:tcPr>
            <w:tcW w:w="2870" w:type="dxa"/>
            <w:vAlign w:val="center"/>
          </w:tcPr>
          <w:p w14:paraId="2788ED9F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7B0606B6" w14:textId="77777777" w:rsidTr="00BA1F24">
        <w:trPr>
          <w:trHeight w:val="70"/>
        </w:trPr>
        <w:tc>
          <w:tcPr>
            <w:tcW w:w="993" w:type="dxa"/>
          </w:tcPr>
          <w:p w14:paraId="5D15D9D3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1.8.</w:t>
            </w:r>
          </w:p>
        </w:tc>
        <w:tc>
          <w:tcPr>
            <w:tcW w:w="5411" w:type="dxa"/>
          </w:tcPr>
          <w:p w14:paraId="2A52530A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Autoevakuatora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pakalpojumi, kravnesība 18</w:t>
            </w:r>
            <w:r w:rsidRPr="00B26D56">
              <w:rPr>
                <w:rFonts w:ascii="Times New Roman" w:hAnsi="Times New Roman"/>
                <w:color w:val="FF0000"/>
                <w:szCs w:val="24"/>
                <w14:ligatures w14:val="none"/>
              </w:rPr>
              <w:t xml:space="preserve"> </w:t>
            </w:r>
            <w:r w:rsidRPr="00B26D56">
              <w:rPr>
                <w:rFonts w:ascii="Times New Roman" w:hAnsi="Times New Roman"/>
                <w:szCs w:val="24"/>
                <w14:ligatures w14:val="none"/>
              </w:rPr>
              <w:t>t. (var piesaistīt ārpakalpojumu sniedzēju)</w:t>
            </w:r>
          </w:p>
        </w:tc>
        <w:tc>
          <w:tcPr>
            <w:tcW w:w="2870" w:type="dxa"/>
            <w:vAlign w:val="center"/>
          </w:tcPr>
          <w:p w14:paraId="334862E0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47D558E9" w14:textId="77777777" w:rsidTr="00BA1F24">
        <w:trPr>
          <w:trHeight w:val="56"/>
        </w:trPr>
        <w:tc>
          <w:tcPr>
            <w:tcW w:w="993" w:type="dxa"/>
          </w:tcPr>
          <w:p w14:paraId="313C5E11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1.9.</w:t>
            </w:r>
          </w:p>
        </w:tc>
        <w:tc>
          <w:tcPr>
            <w:tcW w:w="5411" w:type="dxa"/>
          </w:tcPr>
          <w:p w14:paraId="73F18605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Metināšanas darbi.</w:t>
            </w:r>
          </w:p>
        </w:tc>
        <w:tc>
          <w:tcPr>
            <w:tcW w:w="2870" w:type="dxa"/>
            <w:vAlign w:val="center"/>
          </w:tcPr>
          <w:p w14:paraId="13AF5179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45069705" w14:textId="77777777" w:rsidTr="00BA1F24">
        <w:trPr>
          <w:trHeight w:val="70"/>
        </w:trPr>
        <w:tc>
          <w:tcPr>
            <w:tcW w:w="993" w:type="dxa"/>
          </w:tcPr>
          <w:p w14:paraId="5EC0C732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1.10.</w:t>
            </w:r>
          </w:p>
        </w:tc>
        <w:tc>
          <w:tcPr>
            <w:tcW w:w="5411" w:type="dxa"/>
          </w:tcPr>
          <w:p w14:paraId="24A6C03A" w14:textId="77777777" w:rsidR="0081313B" w:rsidRPr="00B26D56" w:rsidRDefault="0081313B" w:rsidP="009A7E29">
            <w:pPr>
              <w:widowControl w:val="0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Tehniskā palīdzība ar izbraukšanu pie klienta Rīgas </w:t>
            </w: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valstspilsētas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administratīvajā teritorijā.</w:t>
            </w:r>
          </w:p>
        </w:tc>
        <w:tc>
          <w:tcPr>
            <w:tcW w:w="2870" w:type="dxa"/>
            <w:vAlign w:val="center"/>
          </w:tcPr>
          <w:p w14:paraId="2C293C99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02CD8672" w14:textId="77777777" w:rsidTr="00BA1F24">
        <w:trPr>
          <w:trHeight w:val="441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28DC61B3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Cs w:val="24"/>
                <w14:ligatures w14:val="none"/>
              </w:rPr>
              <w:t>2.</w:t>
            </w:r>
          </w:p>
        </w:tc>
        <w:tc>
          <w:tcPr>
            <w:tcW w:w="8281" w:type="dxa"/>
            <w:gridSpan w:val="2"/>
            <w:shd w:val="clear" w:color="auto" w:fill="DEEAF6" w:themeFill="accent5" w:themeFillTint="33"/>
            <w:vAlign w:val="center"/>
          </w:tcPr>
          <w:p w14:paraId="299CE36D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b/>
                <w:bCs/>
                <w:szCs w:val="24"/>
                <w14:ligatures w14:val="none"/>
              </w:rPr>
              <w:t>Tehniskais aprīkojums remonta zonā</w:t>
            </w:r>
          </w:p>
        </w:tc>
      </w:tr>
      <w:tr w:rsidR="0081313B" w:rsidRPr="00B26D56" w14:paraId="612EA699" w14:textId="77777777" w:rsidTr="00BA1F24">
        <w:trPr>
          <w:trHeight w:val="273"/>
        </w:trPr>
        <w:tc>
          <w:tcPr>
            <w:tcW w:w="993" w:type="dxa"/>
          </w:tcPr>
          <w:p w14:paraId="21AB7F95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2.1.</w:t>
            </w:r>
          </w:p>
        </w:tc>
        <w:tc>
          <w:tcPr>
            <w:tcW w:w="5411" w:type="dxa"/>
          </w:tcPr>
          <w:p w14:paraId="4B4A4B80" w14:textId="77777777" w:rsidR="0081313B" w:rsidRPr="00B26D56" w:rsidRDefault="0081313B" w:rsidP="009A7E29">
            <w:pPr>
              <w:widowControl w:val="0"/>
              <w:ind w:left="34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Stacionārs </w:t>
            </w: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piekares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dinamiskās pārbaudes stends aprīkots ar ass spēles detektoru:</w:t>
            </w:r>
          </w:p>
          <w:p w14:paraId="7C3F4C35" w14:textId="77777777" w:rsidR="0081313B" w:rsidRPr="00B26D56" w:rsidRDefault="0081313B" w:rsidP="0081313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:lang w:eastAsia="lv-LV"/>
                <w14:ligatures w14:val="none"/>
              </w:rPr>
              <w:t>plākšņu griešanās mehānismu,</w:t>
            </w:r>
          </w:p>
          <w:p w14:paraId="235B7DE0" w14:textId="77777777" w:rsidR="0081313B" w:rsidRPr="00B26D56" w:rsidRDefault="0081313B" w:rsidP="0081313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:lang w:eastAsia="lv-LV"/>
                <w14:ligatures w14:val="none"/>
              </w:rPr>
              <w:t>plākšņu virzāmo mehānismu,</w:t>
            </w:r>
          </w:p>
          <w:p w14:paraId="07F8AE27" w14:textId="77777777" w:rsidR="0081313B" w:rsidRPr="00B26D56" w:rsidRDefault="0081313B" w:rsidP="0081313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:lang w:eastAsia="lv-LV"/>
                <w14:ligatures w14:val="none"/>
              </w:rPr>
              <w:t xml:space="preserve">stacionāru </w:t>
            </w:r>
            <w:proofErr w:type="spellStart"/>
            <w:r w:rsidRPr="00B26D56">
              <w:rPr>
                <w:rFonts w:ascii="Times New Roman" w:hAnsi="Times New Roman"/>
                <w:szCs w:val="24"/>
                <w:lang w:eastAsia="lv-LV"/>
                <w14:ligatures w14:val="none"/>
              </w:rPr>
              <w:t>šķērsdomkratu</w:t>
            </w:r>
            <w:proofErr w:type="spellEnd"/>
          </w:p>
        </w:tc>
        <w:tc>
          <w:tcPr>
            <w:tcW w:w="2870" w:type="dxa"/>
            <w:vAlign w:val="center"/>
          </w:tcPr>
          <w:p w14:paraId="6A3DD559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76F22326" w14:textId="77777777" w:rsidTr="00BA1F24">
        <w:trPr>
          <w:trHeight w:val="107"/>
        </w:trPr>
        <w:tc>
          <w:tcPr>
            <w:tcW w:w="993" w:type="dxa"/>
          </w:tcPr>
          <w:p w14:paraId="55BA31AB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2.2.</w:t>
            </w:r>
          </w:p>
        </w:tc>
        <w:tc>
          <w:tcPr>
            <w:tcW w:w="5411" w:type="dxa"/>
          </w:tcPr>
          <w:p w14:paraId="63105126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Bremžu pārbaudes stends</w:t>
            </w:r>
          </w:p>
        </w:tc>
        <w:tc>
          <w:tcPr>
            <w:tcW w:w="2870" w:type="dxa"/>
            <w:vAlign w:val="center"/>
          </w:tcPr>
          <w:p w14:paraId="04060B74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5AE5EB6C" w14:textId="77777777" w:rsidTr="00BA1F24">
        <w:trPr>
          <w:trHeight w:val="107"/>
        </w:trPr>
        <w:tc>
          <w:tcPr>
            <w:tcW w:w="993" w:type="dxa"/>
          </w:tcPr>
          <w:p w14:paraId="423B69FB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2.3.</w:t>
            </w:r>
          </w:p>
        </w:tc>
        <w:tc>
          <w:tcPr>
            <w:tcW w:w="5411" w:type="dxa"/>
          </w:tcPr>
          <w:p w14:paraId="7C5DA1B7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Riteņu sagāzuma un </w:t>
            </w: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savirzes</w:t>
            </w:r>
            <w:proofErr w:type="spellEnd"/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 regulēšanas stends</w:t>
            </w:r>
          </w:p>
        </w:tc>
        <w:tc>
          <w:tcPr>
            <w:tcW w:w="2870" w:type="dxa"/>
            <w:vAlign w:val="center"/>
          </w:tcPr>
          <w:p w14:paraId="2F11DA06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4E44DF4F" w14:textId="77777777" w:rsidTr="00BA1F24">
        <w:trPr>
          <w:trHeight w:val="70"/>
        </w:trPr>
        <w:tc>
          <w:tcPr>
            <w:tcW w:w="993" w:type="dxa"/>
          </w:tcPr>
          <w:p w14:paraId="418586DF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2.4.</w:t>
            </w:r>
          </w:p>
        </w:tc>
        <w:tc>
          <w:tcPr>
            <w:tcW w:w="5411" w:type="dxa"/>
          </w:tcPr>
          <w:p w14:paraId="3A93DD6C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Metināmais aparāts: pusautomāts, argona, gāzes</w:t>
            </w:r>
          </w:p>
        </w:tc>
        <w:tc>
          <w:tcPr>
            <w:tcW w:w="2870" w:type="dxa"/>
            <w:vAlign w:val="center"/>
          </w:tcPr>
          <w:p w14:paraId="55A24BDA" w14:textId="77777777" w:rsidR="0081313B" w:rsidRPr="00B26D56" w:rsidRDefault="0081313B" w:rsidP="009A7E29">
            <w:pPr>
              <w:jc w:val="center"/>
              <w:rPr>
                <w:rFonts w:ascii="Times New Roman" w:hAnsi="Times New Roman"/>
                <w:szCs w:val="24"/>
                <w:lang w:val="en-US"/>
                <w14:ligatures w14:val="none"/>
              </w:rPr>
            </w:pPr>
          </w:p>
        </w:tc>
      </w:tr>
      <w:tr w:rsidR="0081313B" w:rsidRPr="00B26D56" w14:paraId="7BAA335B" w14:textId="77777777" w:rsidTr="00BA1F24">
        <w:trPr>
          <w:trHeight w:val="152"/>
        </w:trPr>
        <w:tc>
          <w:tcPr>
            <w:tcW w:w="993" w:type="dxa"/>
          </w:tcPr>
          <w:p w14:paraId="4337AFDE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2.5.</w:t>
            </w:r>
          </w:p>
        </w:tc>
        <w:tc>
          <w:tcPr>
            <w:tcW w:w="5411" w:type="dxa"/>
          </w:tcPr>
          <w:p w14:paraId="4A62AD24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Datordiagnostikas iekārta</w:t>
            </w:r>
          </w:p>
        </w:tc>
        <w:tc>
          <w:tcPr>
            <w:tcW w:w="2870" w:type="dxa"/>
            <w:vAlign w:val="center"/>
          </w:tcPr>
          <w:p w14:paraId="46992195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6B763846" w14:textId="77777777" w:rsidTr="00BA1F24">
        <w:trPr>
          <w:trHeight w:val="152"/>
        </w:trPr>
        <w:tc>
          <w:tcPr>
            <w:tcW w:w="993" w:type="dxa"/>
          </w:tcPr>
          <w:p w14:paraId="4B812F48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2.6.</w:t>
            </w:r>
          </w:p>
        </w:tc>
        <w:tc>
          <w:tcPr>
            <w:tcW w:w="5411" w:type="dxa"/>
          </w:tcPr>
          <w:p w14:paraId="35FFB57F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Stacionāra virpa (virpošanas darbu veikšanai)</w:t>
            </w:r>
          </w:p>
        </w:tc>
        <w:tc>
          <w:tcPr>
            <w:tcW w:w="2870" w:type="dxa"/>
            <w:vAlign w:val="center"/>
          </w:tcPr>
          <w:p w14:paraId="2DE2A8E6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5F57140F" w14:textId="77777777" w:rsidTr="00BA1F24">
        <w:trPr>
          <w:trHeight w:val="245"/>
        </w:trPr>
        <w:tc>
          <w:tcPr>
            <w:tcW w:w="993" w:type="dxa"/>
          </w:tcPr>
          <w:p w14:paraId="3159C287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2.7.</w:t>
            </w:r>
          </w:p>
        </w:tc>
        <w:tc>
          <w:tcPr>
            <w:tcW w:w="5411" w:type="dxa"/>
          </w:tcPr>
          <w:p w14:paraId="5B887A80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 xml:space="preserve">Min. 2 (divas) remonta bedres vai analogs </w:t>
            </w:r>
            <w:proofErr w:type="spellStart"/>
            <w:r w:rsidRPr="00B26D56">
              <w:rPr>
                <w:rFonts w:ascii="Times New Roman" w:hAnsi="Times New Roman"/>
                <w:szCs w:val="24"/>
                <w14:ligatures w14:val="none"/>
              </w:rPr>
              <w:t>autopacēlājs</w:t>
            </w:r>
            <w:proofErr w:type="spellEnd"/>
          </w:p>
        </w:tc>
        <w:tc>
          <w:tcPr>
            <w:tcW w:w="2870" w:type="dxa"/>
            <w:vAlign w:val="center"/>
          </w:tcPr>
          <w:p w14:paraId="1DD068F4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1D9E724E" w14:textId="77777777" w:rsidTr="00BA1F24">
        <w:trPr>
          <w:trHeight w:val="84"/>
        </w:trPr>
        <w:tc>
          <w:tcPr>
            <w:tcW w:w="993" w:type="dxa"/>
          </w:tcPr>
          <w:p w14:paraId="2AA95EDD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2.8.</w:t>
            </w:r>
          </w:p>
        </w:tc>
        <w:tc>
          <w:tcPr>
            <w:tcW w:w="5411" w:type="dxa"/>
          </w:tcPr>
          <w:p w14:paraId="3EA90ED7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Dīzeļdegvielas sistēmas sākotnējās diagnostikas iekārta</w:t>
            </w:r>
          </w:p>
        </w:tc>
        <w:tc>
          <w:tcPr>
            <w:tcW w:w="2870" w:type="dxa"/>
            <w:vAlign w:val="center"/>
          </w:tcPr>
          <w:p w14:paraId="76AB1DAD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48342A10" w14:textId="77777777" w:rsidTr="00BA1F24">
        <w:trPr>
          <w:trHeight w:val="84"/>
        </w:trPr>
        <w:tc>
          <w:tcPr>
            <w:tcW w:w="993" w:type="dxa"/>
          </w:tcPr>
          <w:p w14:paraId="6293E8EF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2.9.</w:t>
            </w:r>
          </w:p>
        </w:tc>
        <w:tc>
          <w:tcPr>
            <w:tcW w:w="5411" w:type="dxa"/>
          </w:tcPr>
          <w:p w14:paraId="5F5C076B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Starteru un ģeneratoru sākotnējās diagnostikas stends</w:t>
            </w:r>
          </w:p>
        </w:tc>
        <w:tc>
          <w:tcPr>
            <w:tcW w:w="2870" w:type="dxa"/>
            <w:vAlign w:val="center"/>
          </w:tcPr>
          <w:p w14:paraId="6895719B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  <w:tr w:rsidR="0081313B" w:rsidRPr="00B26D56" w14:paraId="68BDC5A1" w14:textId="77777777" w:rsidTr="00BA1F24">
        <w:trPr>
          <w:trHeight w:val="84"/>
        </w:trPr>
        <w:tc>
          <w:tcPr>
            <w:tcW w:w="993" w:type="dxa"/>
          </w:tcPr>
          <w:p w14:paraId="143E9117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2.10</w:t>
            </w:r>
          </w:p>
        </w:tc>
        <w:tc>
          <w:tcPr>
            <w:tcW w:w="5411" w:type="dxa"/>
          </w:tcPr>
          <w:p w14:paraId="3F50DAB3" w14:textId="77777777" w:rsidR="0081313B" w:rsidRPr="00B26D56" w:rsidRDefault="0081313B" w:rsidP="009A7E29">
            <w:pPr>
              <w:widowControl w:val="0"/>
              <w:rPr>
                <w:rFonts w:ascii="Times New Roman" w:hAnsi="Times New Roman"/>
                <w:szCs w:val="24"/>
                <w14:ligatures w14:val="none"/>
              </w:rPr>
            </w:pPr>
            <w:r w:rsidRPr="00B26D56">
              <w:rPr>
                <w:rFonts w:ascii="Times New Roman" w:hAnsi="Times New Roman"/>
                <w:szCs w:val="24"/>
                <w14:ligatures w14:val="none"/>
              </w:rPr>
              <w:t>Hidraulikas sistēmas testēšanas iekārtas (ierīces)</w:t>
            </w:r>
          </w:p>
        </w:tc>
        <w:tc>
          <w:tcPr>
            <w:tcW w:w="2870" w:type="dxa"/>
            <w:vAlign w:val="center"/>
          </w:tcPr>
          <w:p w14:paraId="1BE2D979" w14:textId="77777777" w:rsidR="0081313B" w:rsidRPr="00B26D56" w:rsidRDefault="0081313B" w:rsidP="009A7E29">
            <w:pPr>
              <w:widowControl w:val="0"/>
              <w:jc w:val="center"/>
              <w:rPr>
                <w:rFonts w:ascii="Times New Roman" w:hAnsi="Times New Roman"/>
                <w:szCs w:val="24"/>
                <w14:ligatures w14:val="none"/>
              </w:rPr>
            </w:pPr>
          </w:p>
        </w:tc>
      </w:tr>
    </w:tbl>
    <w:p w14:paraId="11CF24CE" w14:textId="61E1E6AA" w:rsidR="00300DB2" w:rsidRPr="008D540B" w:rsidRDefault="00300DB2" w:rsidP="007101EE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4</w:t>
      </w:r>
      <w:r w:rsidRPr="008D540B">
        <w:rPr>
          <w:rFonts w:ascii="Times New Roman" w:hAnsi="Times New Roman"/>
          <w:b/>
          <w:szCs w:val="24"/>
          <w:lang w:eastAsia="ar-SA"/>
        </w:rPr>
        <w:t>.</w:t>
      </w:r>
      <w:r w:rsidR="007101EE">
        <w:rPr>
          <w:rFonts w:ascii="Times New Roman" w:hAnsi="Times New Roman"/>
          <w:b/>
          <w:szCs w:val="24"/>
          <w:lang w:eastAsia="ar-SA"/>
        </w:rPr>
        <w:t>7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8D540B">
        <w:rPr>
          <w:rFonts w:ascii="Times New Roman" w:hAnsi="Times New Roman"/>
          <w:b/>
          <w:szCs w:val="24"/>
          <w:lang w:eastAsia="ar-SA"/>
        </w:rPr>
        <w:t> </w:t>
      </w:r>
      <w:r w:rsidRPr="008D540B">
        <w:rPr>
          <w:rFonts w:ascii="Times New Roman" w:hAnsi="Times New Roman"/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300DB2" w:rsidRPr="008D540B" w14:paraId="36AD9E4A" w14:textId="77777777" w:rsidTr="007101EE">
        <w:tc>
          <w:tcPr>
            <w:tcW w:w="9236" w:type="dxa"/>
            <w:vAlign w:val="center"/>
          </w:tcPr>
          <w:p w14:paraId="52C3A569" w14:textId="77777777" w:rsidR="00300DB2" w:rsidRPr="008D540B" w:rsidRDefault="00300DB2" w:rsidP="000D359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D9E3B00" w14:textId="68348300" w:rsidR="00300DB2" w:rsidRPr="00300DB2" w:rsidRDefault="00300DB2" w:rsidP="00300DB2">
      <w:pPr>
        <w:pStyle w:val="ListBullet4"/>
        <w:numPr>
          <w:ilvl w:val="0"/>
          <w:numId w:val="3"/>
        </w:numPr>
        <w:spacing w:before="240"/>
        <w:rPr>
          <w:b/>
          <w:color w:val="000000" w:themeColor="text1"/>
          <w:szCs w:val="24"/>
        </w:rPr>
      </w:pPr>
      <w:r w:rsidRPr="00300DB2">
        <w:rPr>
          <w:b/>
          <w:color w:val="000000" w:themeColor="text1"/>
          <w:szCs w:val="24"/>
          <w:lang w:eastAsia="ar-SA"/>
        </w:rPr>
        <w:lastRenderedPageBreak/>
        <w:t>KONTAKTINFORMĀCIJA</w:t>
      </w:r>
    </w:p>
    <w:p w14:paraId="7A4A38BA" w14:textId="77777777" w:rsidR="00300DB2" w:rsidRDefault="00300DB2" w:rsidP="00300DB2">
      <w:pPr>
        <w:spacing w:line="276" w:lineRule="auto"/>
        <w:jc w:val="both"/>
        <w:rPr>
          <w:rStyle w:val="Hyperlink"/>
          <w:rFonts w:ascii="Times New Roman" w:hAnsi="Times New Roman"/>
          <w:color w:val="000000" w:themeColor="text1"/>
          <w:szCs w:val="24"/>
        </w:rPr>
      </w:pPr>
      <w:r w:rsidRPr="00796CA1">
        <w:rPr>
          <w:rFonts w:ascii="Times New Roman" w:hAnsi="Times New Roman"/>
          <w:color w:val="000000" w:themeColor="text1"/>
          <w:szCs w:val="24"/>
        </w:rPr>
        <w:t xml:space="preserve">Pēc pieprasījuma tiks nodrošināta papildus tehniskā informācija, iepriekš sazinoties ar Pasūtītāja kontaktpersonu, </w:t>
      </w:r>
      <w:r w:rsidRPr="0099101C">
        <w:rPr>
          <w:rFonts w:ascii="Times New Roman" w:hAnsi="Times New Roman"/>
          <w:szCs w:val="24"/>
        </w:rPr>
        <w:t>Iepirkumu un līgumu pārvaldības daļas</w:t>
      </w:r>
      <w:r>
        <w:rPr>
          <w:rFonts w:ascii="Times New Roman" w:hAnsi="Times New Roman"/>
          <w:szCs w:val="24"/>
        </w:rPr>
        <w:t>,</w:t>
      </w:r>
      <w:r w:rsidRPr="0099101C">
        <w:rPr>
          <w:rFonts w:ascii="Times New Roman" w:hAnsi="Times New Roman"/>
          <w:szCs w:val="24"/>
        </w:rPr>
        <w:t xml:space="preserve"> Tirgus izpētes un iepirkumu metodoloģijas nodaļas iepirkumu speciālist</w:t>
      </w:r>
      <w:r>
        <w:rPr>
          <w:rFonts w:ascii="Times New Roman" w:hAnsi="Times New Roman"/>
          <w:szCs w:val="24"/>
        </w:rPr>
        <w:t xml:space="preserve">i </w:t>
      </w:r>
      <w:r w:rsidRPr="0099101C">
        <w:rPr>
          <w:rFonts w:ascii="Times New Roman" w:hAnsi="Times New Roman"/>
          <w:szCs w:val="24"/>
        </w:rPr>
        <w:t>Sant</w:t>
      </w:r>
      <w:r>
        <w:rPr>
          <w:rFonts w:ascii="Times New Roman" w:hAnsi="Times New Roman"/>
          <w:szCs w:val="24"/>
        </w:rPr>
        <w:t>u</w:t>
      </w:r>
      <w:r w:rsidRPr="0099101C">
        <w:rPr>
          <w:rFonts w:ascii="Times New Roman" w:hAnsi="Times New Roman"/>
          <w:szCs w:val="24"/>
        </w:rPr>
        <w:t xml:space="preserve"> </w:t>
      </w:r>
      <w:proofErr w:type="spellStart"/>
      <w:r w:rsidRPr="0099101C">
        <w:rPr>
          <w:rFonts w:ascii="Times New Roman" w:hAnsi="Times New Roman"/>
          <w:szCs w:val="24"/>
        </w:rPr>
        <w:t>Evart</w:t>
      </w:r>
      <w:r>
        <w:rPr>
          <w:rFonts w:ascii="Times New Roman" w:hAnsi="Times New Roman"/>
          <w:szCs w:val="24"/>
        </w:rPr>
        <w:t>i</w:t>
      </w:r>
      <w:proofErr w:type="spellEnd"/>
      <w:r w:rsidRPr="0099101C">
        <w:rPr>
          <w:rFonts w:ascii="Times New Roman" w:hAnsi="Times New Roman"/>
          <w:szCs w:val="24"/>
        </w:rPr>
        <w:t xml:space="preserve">, e-pasts: </w:t>
      </w:r>
      <w:hyperlink r:id="rId7" w:history="1">
        <w:r w:rsidRPr="00F65C97">
          <w:rPr>
            <w:rStyle w:val="Hyperlink"/>
            <w:rFonts w:ascii="Times New Roman" w:hAnsi="Times New Roman"/>
            <w:szCs w:val="24"/>
          </w:rPr>
          <w:t>santa.evarte@rigassatiksme.lv</w:t>
        </w:r>
      </w:hyperlink>
      <w:r w:rsidRPr="0099101C">
        <w:rPr>
          <w:rStyle w:val="Hyperlink"/>
          <w:rFonts w:ascii="Times New Roman" w:hAnsi="Times New Roman"/>
          <w:color w:val="000000" w:themeColor="text1"/>
          <w:szCs w:val="24"/>
        </w:rPr>
        <w:t>.</w:t>
      </w:r>
    </w:p>
    <w:p w14:paraId="59C265FB" w14:textId="77777777" w:rsidR="00300DB2" w:rsidRDefault="00300DB2"/>
    <w:p w14:paraId="61542022" w14:textId="3E41AFD4" w:rsidR="004E4C0E" w:rsidRPr="004E4C0E" w:rsidRDefault="009F7070" w:rsidP="004E4C0E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4C0E">
        <w:rPr>
          <w:rFonts w:ascii="Times New Roman" w:hAnsi="Times New Roman"/>
          <w:sz w:val="24"/>
          <w:szCs w:val="24"/>
        </w:rPr>
        <w:t>Pielikumā:</w:t>
      </w:r>
      <w:r w:rsidR="00534B67">
        <w:rPr>
          <w:rFonts w:ascii="Times New Roman" w:hAnsi="Times New Roman"/>
          <w:sz w:val="24"/>
          <w:szCs w:val="24"/>
        </w:rPr>
        <w:t xml:space="preserve"> </w:t>
      </w:r>
      <w:r w:rsidR="004E4C0E" w:rsidRPr="004E4C0E">
        <w:rPr>
          <w:rFonts w:ascii="Times New Roman" w:hAnsi="Times New Roman"/>
          <w:sz w:val="24"/>
          <w:szCs w:val="24"/>
        </w:rPr>
        <w:t>1.pielikums “Tehniskā specifikācija”.</w:t>
      </w:r>
    </w:p>
    <w:p w14:paraId="10E83A9D" w14:textId="7361A9CA" w:rsidR="009F7070" w:rsidRDefault="009F7070"/>
    <w:sectPr w:rsidR="009F7070" w:rsidSect="001E2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CB0E" w14:textId="77777777" w:rsidR="002B2374" w:rsidRDefault="002B2374" w:rsidP="009955FD">
      <w:r>
        <w:separator/>
      </w:r>
    </w:p>
  </w:endnote>
  <w:endnote w:type="continuationSeparator" w:id="0">
    <w:p w14:paraId="350FC1C1" w14:textId="77777777" w:rsidR="002B2374" w:rsidRDefault="002B2374" w:rsidP="009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C45B" w14:textId="77777777" w:rsidR="0011664B" w:rsidRDefault="00116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5726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15ED12F" w14:textId="749AC366" w:rsidR="0011664B" w:rsidRPr="0011664B" w:rsidRDefault="0011664B">
        <w:pPr>
          <w:pStyle w:val="Footer"/>
          <w:jc w:val="center"/>
          <w:rPr>
            <w:rFonts w:ascii="Times New Roman" w:hAnsi="Times New Roman"/>
          </w:rPr>
        </w:pPr>
        <w:r w:rsidRPr="0011664B">
          <w:rPr>
            <w:rFonts w:ascii="Times New Roman" w:hAnsi="Times New Roman"/>
          </w:rPr>
          <w:fldChar w:fldCharType="begin"/>
        </w:r>
        <w:r w:rsidRPr="0011664B">
          <w:rPr>
            <w:rFonts w:ascii="Times New Roman" w:hAnsi="Times New Roman"/>
          </w:rPr>
          <w:instrText>PAGE   \* MERGEFORMAT</w:instrText>
        </w:r>
        <w:r w:rsidRPr="0011664B">
          <w:rPr>
            <w:rFonts w:ascii="Times New Roman" w:hAnsi="Times New Roman"/>
          </w:rPr>
          <w:fldChar w:fldCharType="separate"/>
        </w:r>
        <w:r w:rsidRPr="0011664B">
          <w:rPr>
            <w:rFonts w:ascii="Times New Roman" w:hAnsi="Times New Roman"/>
          </w:rPr>
          <w:t>2</w:t>
        </w:r>
        <w:r w:rsidRPr="0011664B">
          <w:rPr>
            <w:rFonts w:ascii="Times New Roman" w:hAnsi="Times New Roman"/>
          </w:rPr>
          <w:fldChar w:fldCharType="end"/>
        </w:r>
      </w:p>
    </w:sdtContent>
  </w:sdt>
  <w:p w14:paraId="25030EB2" w14:textId="77777777" w:rsidR="0011664B" w:rsidRDefault="00116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4AF8" w14:textId="77777777" w:rsidR="0011664B" w:rsidRDefault="0011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A387" w14:textId="77777777" w:rsidR="002B2374" w:rsidRDefault="002B2374" w:rsidP="009955FD">
      <w:r>
        <w:separator/>
      </w:r>
    </w:p>
  </w:footnote>
  <w:footnote w:type="continuationSeparator" w:id="0">
    <w:p w14:paraId="481B5667" w14:textId="77777777" w:rsidR="002B2374" w:rsidRDefault="002B2374" w:rsidP="009955FD">
      <w:r>
        <w:continuationSeparator/>
      </w:r>
    </w:p>
  </w:footnote>
  <w:footnote w:id="1">
    <w:p w14:paraId="6B1848F8" w14:textId="77777777" w:rsidR="004765B9" w:rsidRDefault="004765B9" w:rsidP="004765B9">
      <w:pPr>
        <w:pStyle w:val="FootnoteText"/>
        <w:jc w:val="both"/>
      </w:pPr>
      <w:r w:rsidRPr="008F4811">
        <w:rPr>
          <w:rStyle w:val="FootnoteReference"/>
          <w:rFonts w:ascii="Times New Roman" w:hAnsi="Times New Roman"/>
        </w:rPr>
        <w:footnoteRef/>
      </w:r>
      <w:r w:rsidRPr="008F4811">
        <w:rPr>
          <w:rFonts w:ascii="Times New Roman" w:hAnsi="Times New Roman"/>
        </w:rPr>
        <w:t xml:space="preserve"> </w:t>
      </w:r>
      <w:r w:rsidRPr="008F4811">
        <w:rPr>
          <w:rFonts w:ascii="Times New Roman" w:hAnsi="Times New Roman"/>
          <w:color w:val="000000" w:themeColor="text1"/>
          <w:lang w:eastAsia="lv-LV"/>
        </w:rPr>
        <w:t>Izmaksas 1 (vienam) transportlīdzeklim defektu konstatēšanai pēc pasūtītāja pieprasījuma (ja izmaksas nav paredzētas, jānorāda “N/a”).</w:t>
      </w:r>
    </w:p>
  </w:footnote>
  <w:footnote w:id="2">
    <w:p w14:paraId="238FDB3F" w14:textId="77777777" w:rsidR="006F15E7" w:rsidRPr="004149A0" w:rsidRDefault="006F15E7" w:rsidP="006F15E7">
      <w:pPr>
        <w:pStyle w:val="FootnoteText"/>
        <w:jc w:val="both"/>
        <w:rPr>
          <w:rFonts w:ascii="Times New Roman" w:hAnsi="Times New Roman"/>
        </w:rPr>
      </w:pPr>
      <w:r w:rsidRPr="004149A0">
        <w:rPr>
          <w:rStyle w:val="FootnoteReference"/>
          <w:rFonts w:ascii="Times New Roman" w:hAnsi="Times New Roman"/>
        </w:rPr>
        <w:footnoteRef/>
      </w:r>
      <w:r w:rsidRPr="004149A0">
        <w:rPr>
          <w:rFonts w:ascii="Times New Roman" w:hAnsi="Times New Roman"/>
        </w:rPr>
        <w:t xml:space="preserve"> </w:t>
      </w:r>
      <w:r w:rsidRPr="004149A0">
        <w:rPr>
          <w:rFonts w:ascii="Times New Roman" w:hAnsi="Times New Roman"/>
          <w:color w:val="000000" w:themeColor="text1"/>
          <w:lang w:eastAsia="lv-LV"/>
        </w:rPr>
        <w:t>Izmaksas par izbraukšanu transportlīdzekļa remontam, ja transportlīdzeklis nevar pārvietoties pa koplietošanas ceļiem.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DE7F" w14:textId="77777777" w:rsidR="0011664B" w:rsidRDefault="00116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56CE" w14:textId="77777777" w:rsidR="0011664B" w:rsidRDefault="00116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5E70" w14:textId="77777777" w:rsidR="0011664B" w:rsidRDefault="00116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96E0B1B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E3170E1"/>
    <w:multiLevelType w:val="hybridMultilevel"/>
    <w:tmpl w:val="29701134"/>
    <w:lvl w:ilvl="0" w:tplc="F00A71BE">
      <w:start w:val="2"/>
      <w:numFmt w:val="bullet"/>
      <w:lvlText w:val="-"/>
      <w:lvlJc w:val="left"/>
      <w:pPr>
        <w:ind w:left="720" w:hanging="360"/>
      </w:pPr>
      <w:rPr>
        <w:rFonts w:ascii="Dutch TL" w:eastAsia="Calibri" w:hAnsi="Dutch T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3386">
    <w:abstractNumId w:val="0"/>
  </w:num>
  <w:num w:numId="2" w16cid:durableId="541409773">
    <w:abstractNumId w:val="1"/>
  </w:num>
  <w:num w:numId="3" w16cid:durableId="2071728036">
    <w:abstractNumId w:val="0"/>
    <w:lvlOverride w:ilvl="0">
      <w:startOverride w:val="5"/>
    </w:lvlOverride>
  </w:num>
  <w:num w:numId="4" w16cid:durableId="234827520">
    <w:abstractNumId w:val="2"/>
  </w:num>
  <w:num w:numId="5" w16cid:durableId="541526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7D"/>
    <w:rsid w:val="000040EA"/>
    <w:rsid w:val="000129A8"/>
    <w:rsid w:val="00047165"/>
    <w:rsid w:val="000511B4"/>
    <w:rsid w:val="00082A56"/>
    <w:rsid w:val="00084A06"/>
    <w:rsid w:val="000A1A53"/>
    <w:rsid w:val="000B482E"/>
    <w:rsid w:val="000D603E"/>
    <w:rsid w:val="000E2480"/>
    <w:rsid w:val="001013F8"/>
    <w:rsid w:val="001118A8"/>
    <w:rsid w:val="0011664B"/>
    <w:rsid w:val="001E2D7D"/>
    <w:rsid w:val="002271BB"/>
    <w:rsid w:val="00234660"/>
    <w:rsid w:val="0028597E"/>
    <w:rsid w:val="0029221D"/>
    <w:rsid w:val="002B2374"/>
    <w:rsid w:val="002B6A45"/>
    <w:rsid w:val="002B6EF5"/>
    <w:rsid w:val="00300DB2"/>
    <w:rsid w:val="00317050"/>
    <w:rsid w:val="00325ECE"/>
    <w:rsid w:val="00352D41"/>
    <w:rsid w:val="00367BE7"/>
    <w:rsid w:val="003A4AA4"/>
    <w:rsid w:val="003B3C29"/>
    <w:rsid w:val="003B7B4D"/>
    <w:rsid w:val="003D5C2B"/>
    <w:rsid w:val="003F755C"/>
    <w:rsid w:val="004161CF"/>
    <w:rsid w:val="004307BA"/>
    <w:rsid w:val="0045490E"/>
    <w:rsid w:val="00454FAD"/>
    <w:rsid w:val="00463F25"/>
    <w:rsid w:val="004765B9"/>
    <w:rsid w:val="004941B2"/>
    <w:rsid w:val="004A2C39"/>
    <w:rsid w:val="004C47DC"/>
    <w:rsid w:val="004D4E4C"/>
    <w:rsid w:val="004E4C0E"/>
    <w:rsid w:val="00534B67"/>
    <w:rsid w:val="0055520A"/>
    <w:rsid w:val="00584B55"/>
    <w:rsid w:val="00590E1A"/>
    <w:rsid w:val="005B03E3"/>
    <w:rsid w:val="005E3929"/>
    <w:rsid w:val="006333AE"/>
    <w:rsid w:val="00686898"/>
    <w:rsid w:val="006A3D3C"/>
    <w:rsid w:val="006E61B0"/>
    <w:rsid w:val="006E7F0A"/>
    <w:rsid w:val="006F15E7"/>
    <w:rsid w:val="00705BB0"/>
    <w:rsid w:val="007101EE"/>
    <w:rsid w:val="00717117"/>
    <w:rsid w:val="007269E5"/>
    <w:rsid w:val="00756583"/>
    <w:rsid w:val="007575A2"/>
    <w:rsid w:val="00770A3E"/>
    <w:rsid w:val="0077259E"/>
    <w:rsid w:val="00781984"/>
    <w:rsid w:val="007C2EBD"/>
    <w:rsid w:val="007E68AE"/>
    <w:rsid w:val="00806085"/>
    <w:rsid w:val="0081313B"/>
    <w:rsid w:val="00832EE2"/>
    <w:rsid w:val="00842E13"/>
    <w:rsid w:val="00856C77"/>
    <w:rsid w:val="00885A23"/>
    <w:rsid w:val="008E7622"/>
    <w:rsid w:val="0090557A"/>
    <w:rsid w:val="009955FD"/>
    <w:rsid w:val="009C13A4"/>
    <w:rsid w:val="009C539E"/>
    <w:rsid w:val="009E2F54"/>
    <w:rsid w:val="009F307B"/>
    <w:rsid w:val="009F457E"/>
    <w:rsid w:val="009F7070"/>
    <w:rsid w:val="00A4543A"/>
    <w:rsid w:val="00A9306A"/>
    <w:rsid w:val="00B0589B"/>
    <w:rsid w:val="00B403B0"/>
    <w:rsid w:val="00B75BC9"/>
    <w:rsid w:val="00BA0BB6"/>
    <w:rsid w:val="00BA1F24"/>
    <w:rsid w:val="00BA491B"/>
    <w:rsid w:val="00BD514C"/>
    <w:rsid w:val="00BE2D22"/>
    <w:rsid w:val="00BF7A21"/>
    <w:rsid w:val="00CA0FC0"/>
    <w:rsid w:val="00CF6776"/>
    <w:rsid w:val="00D11897"/>
    <w:rsid w:val="00D64899"/>
    <w:rsid w:val="00D83ED3"/>
    <w:rsid w:val="00D85226"/>
    <w:rsid w:val="00D94C0C"/>
    <w:rsid w:val="00DB43D2"/>
    <w:rsid w:val="00DC65FC"/>
    <w:rsid w:val="00DD3E97"/>
    <w:rsid w:val="00DD43EC"/>
    <w:rsid w:val="00DF42A1"/>
    <w:rsid w:val="00E01CDC"/>
    <w:rsid w:val="00E57B28"/>
    <w:rsid w:val="00EF147D"/>
    <w:rsid w:val="00F079CE"/>
    <w:rsid w:val="00F6421E"/>
    <w:rsid w:val="00F75833"/>
    <w:rsid w:val="00F962AE"/>
    <w:rsid w:val="00FA0A0B"/>
    <w:rsid w:val="00FA27A9"/>
    <w:rsid w:val="00FC64A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A1242"/>
  <w15:chartTrackingRefBased/>
  <w15:docId w15:val="{EA2FAAEE-AD6D-4788-A98C-6F2CE2A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D7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1E2D7D"/>
    <w:pPr>
      <w:numPr>
        <w:numId w:val="1"/>
      </w:numPr>
      <w:tabs>
        <w:tab w:val="clear" w:pos="360"/>
        <w:tab w:val="num" w:pos="1209"/>
      </w:tabs>
      <w:spacing w:before="120" w:after="120"/>
      <w:ind w:left="1209" w:firstLine="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BodyText2">
    <w:name w:val="Body Text 2"/>
    <w:basedOn w:val="Normal"/>
    <w:link w:val="BodyText2Char"/>
    <w:rsid w:val="001E2D7D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1E2D7D"/>
    <w:rPr>
      <w:rFonts w:ascii="Belwe Lt TL" w:eastAsia="Times New Roman" w:hAnsi="Belwe Lt T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1E2D7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9955F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oSpacingChar">
    <w:name w:val="No Spacing Char"/>
    <w:link w:val="NoSpacing"/>
    <w:locked/>
    <w:rsid w:val="009955FD"/>
    <w:rPr>
      <w:rFonts w:ascii="Calibri" w:eastAsia="Calibri" w:hAnsi="Calibri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rsid w:val="009955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5FD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9955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0DB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4B"/>
    <w:rPr>
      <w:rFonts w:ascii="Arial" w:eastAsia="Times New Roman" w:hAnsi="Arial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4B"/>
    <w:rPr>
      <w:rFonts w:ascii="Arial" w:eastAsia="Times New Roman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6013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Vineta Rūsiņa</cp:lastModifiedBy>
  <cp:revision>104</cp:revision>
  <dcterms:created xsi:type="dcterms:W3CDTF">2024-06-20T09:44:00Z</dcterms:created>
  <dcterms:modified xsi:type="dcterms:W3CDTF">2024-06-26T05:16:00Z</dcterms:modified>
</cp:coreProperties>
</file>