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34C2" w14:textId="5B99E4BD" w:rsidR="005E7D93" w:rsidRPr="00C9054A" w:rsidRDefault="005E7D93" w:rsidP="0004386D">
      <w:pPr>
        <w:jc w:val="center"/>
        <w:rPr>
          <w:rFonts w:ascii="Times New Roman" w:hAnsi="Times New Roman"/>
          <w:b/>
          <w:bCs/>
          <w:sz w:val="24"/>
          <w:szCs w:val="24"/>
        </w:rPr>
      </w:pPr>
      <w:r w:rsidRPr="00C9054A">
        <w:rPr>
          <w:rFonts w:ascii="Times New Roman" w:hAnsi="Times New Roman"/>
          <w:b/>
          <w:bCs/>
          <w:sz w:val="24"/>
          <w:szCs w:val="24"/>
        </w:rPr>
        <w:t>TEHNISKĀ SPECIFIKĀCIJA</w:t>
      </w:r>
    </w:p>
    <w:p w14:paraId="3F93331C" w14:textId="6A72541C" w:rsidR="005E7D93" w:rsidRPr="00C9054A" w:rsidRDefault="005E7D93" w:rsidP="00C9054A">
      <w:pPr>
        <w:tabs>
          <w:tab w:val="left" w:pos="0"/>
        </w:tabs>
        <w:suppressAutoHyphens/>
        <w:autoSpaceDN w:val="0"/>
        <w:ind w:firstLine="720"/>
        <w:jc w:val="center"/>
        <w:rPr>
          <w:rFonts w:ascii="Times New Roman" w:eastAsia="Calibri" w:hAnsi="Times New Roman"/>
          <w:bCs/>
          <w:i/>
          <w:iCs/>
          <w:sz w:val="24"/>
          <w:szCs w:val="24"/>
        </w:rPr>
      </w:pPr>
      <w:r w:rsidRPr="00C9054A">
        <w:rPr>
          <w:rFonts w:ascii="Times New Roman" w:eastAsia="Calibri" w:hAnsi="Times New Roman"/>
          <w:bCs/>
          <w:i/>
          <w:iCs/>
          <w:sz w:val="24"/>
          <w:szCs w:val="24"/>
        </w:rPr>
        <w:t>Par automātiskās ugunsgrēka (ūdens) dzēšanas sistēmas, automātiskās ugunsgrēka atklāšanas un trauksmes signalizācijas sistēmas (UATS) un ugunsdzēsības krānu sistēmas tehnisko apkopi un remontu</w:t>
      </w:r>
    </w:p>
    <w:p w14:paraId="238BC9B3" w14:textId="77777777" w:rsidR="005E7D93" w:rsidRPr="00C9054A" w:rsidRDefault="005E7D93" w:rsidP="00C9054A">
      <w:pPr>
        <w:tabs>
          <w:tab w:val="left" w:pos="0"/>
        </w:tabs>
        <w:suppressAutoHyphens/>
        <w:autoSpaceDN w:val="0"/>
        <w:ind w:firstLine="720"/>
        <w:jc w:val="both"/>
        <w:rPr>
          <w:rFonts w:ascii="Times New Roman" w:eastAsia="Calibri" w:hAnsi="Times New Roman"/>
          <w:b/>
          <w:sz w:val="24"/>
          <w:szCs w:val="24"/>
        </w:rPr>
      </w:pPr>
    </w:p>
    <w:p w14:paraId="7C04DCD6" w14:textId="77777777" w:rsidR="00AE2BDF" w:rsidRPr="00C9054A" w:rsidRDefault="00AE2BDF" w:rsidP="00E94EC2">
      <w:pPr>
        <w:tabs>
          <w:tab w:val="left" w:pos="0"/>
        </w:tabs>
        <w:suppressAutoHyphens/>
        <w:autoSpaceDN w:val="0"/>
        <w:spacing w:after="0"/>
        <w:jc w:val="both"/>
        <w:rPr>
          <w:rFonts w:ascii="Times New Roman" w:eastAsia="Calibri" w:hAnsi="Times New Roman"/>
          <w:b/>
          <w:sz w:val="24"/>
          <w:szCs w:val="24"/>
        </w:rPr>
      </w:pPr>
      <w:r w:rsidRPr="00C9054A">
        <w:rPr>
          <w:rFonts w:ascii="Times New Roman" w:eastAsia="Calibri" w:hAnsi="Times New Roman"/>
          <w:b/>
          <w:sz w:val="24"/>
          <w:szCs w:val="24"/>
        </w:rPr>
        <w:t xml:space="preserve">Pasūtītājs: </w:t>
      </w:r>
      <w:r w:rsidRPr="00C9054A">
        <w:rPr>
          <w:rFonts w:ascii="Times New Roman" w:eastAsia="Calibri" w:hAnsi="Times New Roman"/>
          <w:bCs/>
          <w:sz w:val="24"/>
          <w:szCs w:val="24"/>
        </w:rPr>
        <w:t>Rīgas pašvaldības sabiedrība ar ierobežotu atbildību „Rīgas satiksme”, reģistrācijas numurs 40003619950 (turpmāk tekstā – Pasūtītājs).</w:t>
      </w:r>
    </w:p>
    <w:p w14:paraId="693AF7F9" w14:textId="77777777" w:rsidR="00E94EC2" w:rsidRDefault="00E94EC2" w:rsidP="00E94EC2">
      <w:pPr>
        <w:tabs>
          <w:tab w:val="left" w:pos="0"/>
        </w:tabs>
        <w:suppressAutoHyphens/>
        <w:autoSpaceDN w:val="0"/>
        <w:spacing w:after="0"/>
        <w:jc w:val="both"/>
        <w:rPr>
          <w:rFonts w:ascii="Times New Roman" w:eastAsia="Calibri" w:hAnsi="Times New Roman"/>
          <w:b/>
          <w:sz w:val="24"/>
          <w:szCs w:val="24"/>
        </w:rPr>
      </w:pPr>
    </w:p>
    <w:p w14:paraId="1C3C5BEC" w14:textId="1045E223" w:rsidR="005E7D93" w:rsidRDefault="00AE2BDF" w:rsidP="00E94EC2">
      <w:pPr>
        <w:tabs>
          <w:tab w:val="left" w:pos="0"/>
        </w:tabs>
        <w:suppressAutoHyphens/>
        <w:autoSpaceDN w:val="0"/>
        <w:spacing w:after="0"/>
        <w:jc w:val="both"/>
        <w:rPr>
          <w:rFonts w:ascii="Times New Roman" w:eastAsia="Calibri" w:hAnsi="Times New Roman"/>
          <w:bCs/>
          <w:sz w:val="24"/>
          <w:szCs w:val="24"/>
        </w:rPr>
      </w:pPr>
      <w:r w:rsidRPr="00C9054A">
        <w:rPr>
          <w:rFonts w:ascii="Times New Roman" w:eastAsia="Calibri" w:hAnsi="Times New Roman"/>
          <w:b/>
          <w:sz w:val="24"/>
          <w:szCs w:val="24"/>
        </w:rPr>
        <w:t>Līguma termiņš:</w:t>
      </w:r>
      <w:r w:rsidRPr="00C9054A">
        <w:rPr>
          <w:rFonts w:ascii="Times New Roman" w:eastAsia="Calibri" w:hAnsi="Times New Roman"/>
          <w:bCs/>
          <w:sz w:val="24"/>
          <w:szCs w:val="24"/>
        </w:rPr>
        <w:t xml:space="preserve"> </w:t>
      </w:r>
      <w:r w:rsidR="00514855">
        <w:rPr>
          <w:rFonts w:ascii="Times New Roman" w:eastAsia="Calibri" w:hAnsi="Times New Roman"/>
          <w:bCs/>
          <w:sz w:val="24"/>
          <w:szCs w:val="24"/>
        </w:rPr>
        <w:t xml:space="preserve">Pasūtītājs izskatīs iespēju slēgt </w:t>
      </w:r>
      <w:r w:rsidR="008B6713">
        <w:rPr>
          <w:rFonts w:ascii="Times New Roman" w:eastAsia="Calibri" w:hAnsi="Times New Roman"/>
          <w:bCs/>
          <w:sz w:val="24"/>
          <w:szCs w:val="24"/>
        </w:rPr>
        <w:t xml:space="preserve">līgumu </w:t>
      </w:r>
      <w:r w:rsidR="00514855">
        <w:rPr>
          <w:rFonts w:ascii="Times New Roman" w:eastAsia="Calibri" w:hAnsi="Times New Roman"/>
          <w:bCs/>
          <w:sz w:val="24"/>
          <w:szCs w:val="24"/>
        </w:rPr>
        <w:t xml:space="preserve">uz 1 (vienu) vai 2 (diviem) gadiem, atkarībā no piedāvājumā iekļautajām izmaksām. Minimālais </w:t>
      </w:r>
      <w:r w:rsidR="008B6713">
        <w:rPr>
          <w:rFonts w:ascii="Times New Roman" w:eastAsia="Calibri" w:hAnsi="Times New Roman"/>
          <w:bCs/>
          <w:sz w:val="24"/>
          <w:szCs w:val="24"/>
        </w:rPr>
        <w:t xml:space="preserve">līguma </w:t>
      </w:r>
      <w:r w:rsidR="00514855">
        <w:rPr>
          <w:rFonts w:ascii="Times New Roman" w:eastAsia="Calibri" w:hAnsi="Times New Roman"/>
          <w:bCs/>
          <w:sz w:val="24"/>
          <w:szCs w:val="24"/>
        </w:rPr>
        <w:t>termiņš: 12 mēneši.</w:t>
      </w:r>
    </w:p>
    <w:p w14:paraId="64224D81" w14:textId="77777777" w:rsidR="00E94EC2" w:rsidRPr="00C9054A" w:rsidRDefault="00E94EC2" w:rsidP="00E94EC2">
      <w:pPr>
        <w:tabs>
          <w:tab w:val="left" w:pos="0"/>
        </w:tabs>
        <w:suppressAutoHyphens/>
        <w:autoSpaceDN w:val="0"/>
        <w:spacing w:after="0"/>
        <w:jc w:val="both"/>
        <w:rPr>
          <w:rFonts w:ascii="Times New Roman" w:eastAsia="Calibri" w:hAnsi="Times New Roman"/>
          <w:bCs/>
          <w:sz w:val="24"/>
          <w:szCs w:val="24"/>
        </w:rPr>
      </w:pPr>
    </w:p>
    <w:p w14:paraId="4D2CDDEF" w14:textId="77777777" w:rsidR="006C51AF" w:rsidRPr="00C9054A" w:rsidRDefault="006C51AF" w:rsidP="004846D7">
      <w:pPr>
        <w:numPr>
          <w:ilvl w:val="0"/>
          <w:numId w:val="1"/>
        </w:numPr>
        <w:spacing w:after="0"/>
        <w:ind w:left="567" w:hanging="567"/>
        <w:jc w:val="both"/>
        <w:rPr>
          <w:rFonts w:ascii="Times New Roman" w:hAnsi="Times New Roman"/>
          <w:b/>
          <w:sz w:val="24"/>
          <w:szCs w:val="24"/>
        </w:rPr>
      </w:pPr>
      <w:r w:rsidRPr="00C9054A">
        <w:rPr>
          <w:rFonts w:ascii="Times New Roman" w:hAnsi="Times New Roman"/>
          <w:b/>
          <w:sz w:val="24"/>
          <w:szCs w:val="24"/>
        </w:rPr>
        <w:t>Vispārējās prasības:</w:t>
      </w:r>
    </w:p>
    <w:p w14:paraId="661237B5" w14:textId="5F28C4A3" w:rsidR="004E3B31" w:rsidRPr="00C9054A" w:rsidRDefault="00427162" w:rsidP="004846D7">
      <w:pPr>
        <w:numPr>
          <w:ilvl w:val="1"/>
          <w:numId w:val="4"/>
        </w:numPr>
        <w:spacing w:after="0"/>
        <w:ind w:left="567" w:hanging="567"/>
        <w:jc w:val="both"/>
        <w:rPr>
          <w:rFonts w:ascii="Times New Roman" w:hAnsi="Times New Roman"/>
          <w:sz w:val="24"/>
          <w:szCs w:val="24"/>
        </w:rPr>
      </w:pPr>
      <w:r w:rsidRPr="00C9054A">
        <w:rPr>
          <w:rFonts w:ascii="Times New Roman" w:hAnsi="Times New Roman"/>
          <w:sz w:val="24"/>
          <w:szCs w:val="24"/>
        </w:rPr>
        <w:t>Izpildītājs</w:t>
      </w:r>
      <w:r w:rsidR="004E3B31" w:rsidRPr="00C9054A">
        <w:rPr>
          <w:rFonts w:ascii="Times New Roman" w:hAnsi="Times New Roman"/>
          <w:sz w:val="24"/>
          <w:szCs w:val="24"/>
        </w:rPr>
        <w:t xml:space="preserve"> veic Pasūtītāja valdījumā esošajā objektā – pazemes autostāvvietā pēc adreses</w:t>
      </w:r>
      <w:r w:rsidR="003B795D">
        <w:rPr>
          <w:rFonts w:ascii="Times New Roman" w:hAnsi="Times New Roman"/>
          <w:sz w:val="24"/>
          <w:szCs w:val="24"/>
        </w:rPr>
        <w:t>:</w:t>
      </w:r>
      <w:r w:rsidR="004E3B31" w:rsidRPr="00C9054A">
        <w:rPr>
          <w:rFonts w:ascii="Times New Roman" w:hAnsi="Times New Roman"/>
          <w:sz w:val="24"/>
          <w:szCs w:val="24"/>
        </w:rPr>
        <w:t xml:space="preserve"> Rīga, Krišjāņa Valdemāra iela 5A</w:t>
      </w:r>
      <w:r w:rsidR="0089553B">
        <w:rPr>
          <w:rFonts w:ascii="Times New Roman" w:hAnsi="Times New Roman"/>
          <w:sz w:val="24"/>
          <w:szCs w:val="24"/>
        </w:rPr>
        <w:t xml:space="preserve"> (turpmāk – Objekts)</w:t>
      </w:r>
      <w:r w:rsidR="00CB57D5" w:rsidRPr="00C9054A">
        <w:rPr>
          <w:rFonts w:ascii="Times New Roman" w:hAnsi="Times New Roman"/>
          <w:sz w:val="24"/>
          <w:szCs w:val="24"/>
        </w:rPr>
        <w:t>,</w:t>
      </w:r>
      <w:r w:rsidR="004E3B31" w:rsidRPr="00C9054A">
        <w:rPr>
          <w:rFonts w:ascii="Times New Roman" w:hAnsi="Times New Roman"/>
          <w:sz w:val="24"/>
          <w:szCs w:val="24"/>
        </w:rPr>
        <w:t xml:space="preserve"> ierīkoto automātisko ugunsgrēka (ūdens) dzēšanas sistēmas (turpmāk – </w:t>
      </w:r>
      <w:r w:rsidR="005027D5">
        <w:rPr>
          <w:rFonts w:ascii="Times New Roman" w:hAnsi="Times New Roman"/>
          <w:sz w:val="24"/>
          <w:szCs w:val="24"/>
        </w:rPr>
        <w:t>D</w:t>
      </w:r>
      <w:r w:rsidR="004E3B31" w:rsidRPr="00C9054A">
        <w:rPr>
          <w:rFonts w:ascii="Times New Roman" w:hAnsi="Times New Roman"/>
          <w:sz w:val="24"/>
          <w:szCs w:val="24"/>
        </w:rPr>
        <w:t>zēšanas sistēma), automātiskās ugunsgrēka atklāšanas un trauksmes signalizācijas sistēmas (turpmāk – UATS), ugunsdzēsības krānu sistēmas (turpmāk – UKS) pārbaudi, tehnisko apkopi un remontu atbilstoši Iekārtu ekspluatācijas noteikumu prasībām un Pasūtītāja norādījumiem (turpmāk – Pakalpojums).</w:t>
      </w:r>
    </w:p>
    <w:p w14:paraId="2C921E94" w14:textId="77777777" w:rsidR="00E94EC2" w:rsidRDefault="00E94EC2" w:rsidP="004846D7">
      <w:pPr>
        <w:spacing w:after="0"/>
        <w:jc w:val="both"/>
        <w:rPr>
          <w:rFonts w:ascii="Times New Roman" w:hAnsi="Times New Roman"/>
          <w:i/>
          <w:iCs/>
          <w:sz w:val="20"/>
          <w:szCs w:val="20"/>
        </w:rPr>
      </w:pPr>
    </w:p>
    <w:p w14:paraId="1EE9443A" w14:textId="2AC3975A" w:rsidR="006C51AF" w:rsidRDefault="006C51AF" w:rsidP="004846D7">
      <w:pPr>
        <w:spacing w:after="0"/>
        <w:jc w:val="both"/>
        <w:rPr>
          <w:rFonts w:ascii="Times New Roman" w:hAnsi="Times New Roman"/>
          <w:i/>
          <w:iCs/>
          <w:sz w:val="20"/>
          <w:szCs w:val="20"/>
        </w:rPr>
      </w:pPr>
      <w:r w:rsidRPr="00C9054A">
        <w:rPr>
          <w:rFonts w:ascii="Times New Roman" w:hAnsi="Times New Roman"/>
          <w:i/>
          <w:iCs/>
          <w:sz w:val="20"/>
          <w:szCs w:val="20"/>
        </w:rPr>
        <w:t>Turpmāk tekstā 1.1. punktā minētās sistēmas kopā sauktas - Ugunsdrošības sistēmas.</w:t>
      </w:r>
    </w:p>
    <w:p w14:paraId="0D08EEF3" w14:textId="77777777" w:rsidR="00E94EC2" w:rsidRPr="002B60A9" w:rsidRDefault="00E94EC2" w:rsidP="004846D7">
      <w:pPr>
        <w:spacing w:after="0"/>
        <w:jc w:val="both"/>
        <w:rPr>
          <w:rFonts w:ascii="Times New Roman" w:hAnsi="Times New Roman"/>
          <w:i/>
          <w:iCs/>
          <w:sz w:val="20"/>
          <w:szCs w:val="20"/>
        </w:rPr>
      </w:pPr>
    </w:p>
    <w:p w14:paraId="5A2D2118" w14:textId="77777777" w:rsidR="006C51AF" w:rsidRPr="00221E8E" w:rsidRDefault="006C51AF" w:rsidP="004846D7">
      <w:pPr>
        <w:numPr>
          <w:ilvl w:val="1"/>
          <w:numId w:val="4"/>
        </w:numPr>
        <w:spacing w:after="0"/>
        <w:ind w:left="567" w:hanging="567"/>
        <w:jc w:val="both"/>
        <w:rPr>
          <w:rFonts w:ascii="Times New Roman" w:hAnsi="Times New Roman"/>
          <w:sz w:val="24"/>
          <w:szCs w:val="24"/>
        </w:rPr>
      </w:pPr>
      <w:r w:rsidRPr="00221E8E">
        <w:rPr>
          <w:rFonts w:ascii="Times New Roman" w:hAnsi="Times New Roman"/>
          <w:sz w:val="24"/>
          <w:szCs w:val="24"/>
        </w:rPr>
        <w:t>Tehniskās apkopes nosacījumi attiecas uz tām iekārtām, kas ir uzstādītas Objektā.</w:t>
      </w:r>
    </w:p>
    <w:p w14:paraId="105B84D7" w14:textId="1E35CD7C" w:rsidR="006C51AF" w:rsidRDefault="006C51AF" w:rsidP="004846D7">
      <w:pPr>
        <w:numPr>
          <w:ilvl w:val="1"/>
          <w:numId w:val="4"/>
        </w:numPr>
        <w:spacing w:after="0"/>
        <w:ind w:left="567" w:hanging="567"/>
        <w:jc w:val="both"/>
        <w:rPr>
          <w:rFonts w:ascii="Times New Roman" w:hAnsi="Times New Roman"/>
          <w:sz w:val="24"/>
          <w:szCs w:val="24"/>
        </w:rPr>
      </w:pPr>
      <w:r w:rsidRPr="00221E8E">
        <w:rPr>
          <w:rFonts w:ascii="Times New Roman" w:hAnsi="Times New Roman"/>
          <w:sz w:val="24"/>
          <w:szCs w:val="24"/>
        </w:rPr>
        <w:t>Izpildītājs</w:t>
      </w:r>
      <w:r w:rsidR="002B60A9">
        <w:rPr>
          <w:rFonts w:ascii="Times New Roman" w:hAnsi="Times New Roman"/>
          <w:sz w:val="24"/>
          <w:szCs w:val="24"/>
        </w:rPr>
        <w:t>,</w:t>
      </w:r>
      <w:r w:rsidRPr="00221E8E">
        <w:rPr>
          <w:rFonts w:ascii="Times New Roman" w:hAnsi="Times New Roman"/>
          <w:sz w:val="24"/>
          <w:szCs w:val="24"/>
        </w:rPr>
        <w:t xml:space="preserve"> veicot </w:t>
      </w:r>
      <w:r w:rsidR="00A76316">
        <w:rPr>
          <w:rFonts w:ascii="Times New Roman" w:hAnsi="Times New Roman"/>
          <w:sz w:val="24"/>
          <w:szCs w:val="24"/>
        </w:rPr>
        <w:t xml:space="preserve">pārbaužu, </w:t>
      </w:r>
      <w:r w:rsidRPr="00221E8E">
        <w:rPr>
          <w:rFonts w:ascii="Times New Roman" w:hAnsi="Times New Roman"/>
          <w:sz w:val="24"/>
          <w:szCs w:val="24"/>
        </w:rPr>
        <w:t>tehnisko apkopju un remontu pakalpojumu sniegšanu</w:t>
      </w:r>
      <w:r w:rsidR="002B60A9" w:rsidRPr="008A406F">
        <w:rPr>
          <w:rFonts w:ascii="Times New Roman" w:hAnsi="Times New Roman"/>
          <w:sz w:val="24"/>
          <w:szCs w:val="24"/>
        </w:rPr>
        <w:t>,</w:t>
      </w:r>
      <w:r w:rsidRPr="008A406F">
        <w:rPr>
          <w:rFonts w:ascii="Times New Roman" w:hAnsi="Times New Roman"/>
          <w:sz w:val="24"/>
          <w:szCs w:val="24"/>
        </w:rPr>
        <w:t xml:space="preserve"> nodrošina Pasūtītāja sniegto pakalpojumu nepārtrauktību. Ja kāds no </w:t>
      </w:r>
      <w:r w:rsidR="00522209">
        <w:rPr>
          <w:rFonts w:ascii="Times New Roman" w:hAnsi="Times New Roman"/>
          <w:sz w:val="24"/>
          <w:szCs w:val="24"/>
        </w:rPr>
        <w:t xml:space="preserve">pārbaužu, </w:t>
      </w:r>
      <w:r w:rsidRPr="008A406F">
        <w:rPr>
          <w:rFonts w:ascii="Times New Roman" w:hAnsi="Times New Roman"/>
          <w:sz w:val="24"/>
          <w:szCs w:val="24"/>
        </w:rPr>
        <w:t xml:space="preserve">tehnisko apkopju un remontu darbiem traucē Pasūtītājam sniegt pakalpojumu, </w:t>
      </w:r>
      <w:r w:rsidR="00AE7172" w:rsidRPr="008A406F">
        <w:rPr>
          <w:rFonts w:ascii="Times New Roman" w:hAnsi="Times New Roman"/>
          <w:sz w:val="24"/>
          <w:szCs w:val="24"/>
        </w:rPr>
        <w:t>I</w:t>
      </w:r>
      <w:r w:rsidRPr="008A406F">
        <w:rPr>
          <w:rFonts w:ascii="Times New Roman" w:hAnsi="Times New Roman"/>
          <w:sz w:val="24"/>
          <w:szCs w:val="24"/>
        </w:rPr>
        <w:t>zpildītājs saskaņo veicamo darbu izpildes laikus ar Pasūtītāju.</w:t>
      </w:r>
      <w:r w:rsidR="00A552DF">
        <w:rPr>
          <w:rFonts w:ascii="Times New Roman" w:hAnsi="Times New Roman"/>
          <w:sz w:val="24"/>
          <w:szCs w:val="24"/>
        </w:rPr>
        <w:t xml:space="preserve"> </w:t>
      </w:r>
      <w:r w:rsidRPr="008A406F">
        <w:rPr>
          <w:rFonts w:ascii="Times New Roman" w:hAnsi="Times New Roman"/>
          <w:sz w:val="24"/>
          <w:szCs w:val="24"/>
        </w:rPr>
        <w:t>Tehniskās apkopes un remonta darbi jāplāno laikā, kad tie</w:t>
      </w:r>
      <w:r w:rsidRPr="00221E8E">
        <w:rPr>
          <w:rFonts w:ascii="Times New Roman" w:hAnsi="Times New Roman"/>
          <w:sz w:val="24"/>
          <w:szCs w:val="24"/>
        </w:rPr>
        <w:t xml:space="preserve"> vismazāk traucē Objekta ekspluatāciju tam paredzētajam mērķim.</w:t>
      </w:r>
    </w:p>
    <w:p w14:paraId="7500A235" w14:textId="278E856C" w:rsidR="00243822" w:rsidRPr="00346FCD" w:rsidRDefault="00F625E2" w:rsidP="004846D7">
      <w:pPr>
        <w:numPr>
          <w:ilvl w:val="1"/>
          <w:numId w:val="4"/>
        </w:numPr>
        <w:spacing w:after="0"/>
        <w:ind w:left="567" w:hanging="567"/>
        <w:jc w:val="both"/>
        <w:rPr>
          <w:rFonts w:ascii="Times New Roman" w:hAnsi="Times New Roman"/>
          <w:sz w:val="24"/>
          <w:szCs w:val="24"/>
        </w:rPr>
      </w:pPr>
      <w:r w:rsidRPr="00D31FAE">
        <w:rPr>
          <w:rFonts w:ascii="Times New Roman" w:hAnsi="Times New Roman" w:cs="Times New Roman"/>
          <w:sz w:val="24"/>
          <w:szCs w:val="24"/>
        </w:rPr>
        <w:t>Izpildītājs, veicot ugunsdzēsības krānu un sūkņu apkopes darbus, izmanto tikai kalibrētas mērierīces (manometrs, plūsmas mērītājs, utt.).</w:t>
      </w:r>
    </w:p>
    <w:p w14:paraId="40A122DD" w14:textId="77777777" w:rsidR="00906845" w:rsidRDefault="00346FCD" w:rsidP="004846D7">
      <w:pPr>
        <w:numPr>
          <w:ilvl w:val="1"/>
          <w:numId w:val="4"/>
        </w:numPr>
        <w:spacing w:after="0"/>
        <w:ind w:left="567" w:hanging="567"/>
        <w:jc w:val="both"/>
        <w:rPr>
          <w:rFonts w:ascii="Times New Roman" w:hAnsi="Times New Roman"/>
          <w:sz w:val="24"/>
          <w:szCs w:val="24"/>
        </w:rPr>
      </w:pPr>
      <w:r>
        <w:rPr>
          <w:rFonts w:ascii="Times New Roman" w:hAnsi="Times New Roman" w:cs="Times New Roman"/>
          <w:sz w:val="24"/>
          <w:szCs w:val="24"/>
        </w:rPr>
        <w:t xml:space="preserve">Izpildītājs </w:t>
      </w:r>
      <w:r w:rsidR="00607668">
        <w:rPr>
          <w:rFonts w:ascii="Times New Roman" w:hAnsi="Times New Roman" w:cs="Times New Roman"/>
          <w:sz w:val="24"/>
          <w:szCs w:val="24"/>
        </w:rPr>
        <w:t xml:space="preserve">par saviem līdzekļiem </w:t>
      </w:r>
      <w:r>
        <w:rPr>
          <w:rFonts w:ascii="Times New Roman" w:hAnsi="Times New Roman" w:cs="Times New Roman"/>
          <w:sz w:val="24"/>
          <w:szCs w:val="24"/>
        </w:rPr>
        <w:t>nodrošina Dzēšanas sistēmas darbu uzskaites žurnālu, UATS ugunsaizsardzības sistēmas iedarbošanās gadījumu un bojājumu uzskaites žurnālu, UKS veiktās pārbaudes uzlīmes.</w:t>
      </w:r>
    </w:p>
    <w:p w14:paraId="767204E5" w14:textId="48804D08" w:rsidR="00906845" w:rsidRDefault="00906845"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Ugunsdrošības sistēmu apkopes, remonta darbu un avārijas remonta d</w:t>
      </w:r>
      <w:r w:rsidRPr="00906845">
        <w:rPr>
          <w:rFonts w:ascii="Times New Roman" w:hAnsi="Times New Roman" w:cs="Times New Roman"/>
          <w:sz w:val="24"/>
          <w:szCs w:val="24"/>
        </w:rPr>
        <w:t xml:space="preserve">arbu izpildes laikā Izpildītājs ir atbildīgs par Pasūtītāja </w:t>
      </w:r>
      <w:r>
        <w:rPr>
          <w:rFonts w:ascii="Times New Roman" w:hAnsi="Times New Roman" w:cs="Times New Roman"/>
          <w:sz w:val="24"/>
          <w:szCs w:val="24"/>
        </w:rPr>
        <w:t>I</w:t>
      </w:r>
      <w:r w:rsidRPr="00906845">
        <w:rPr>
          <w:rFonts w:ascii="Times New Roman" w:hAnsi="Times New Roman" w:cs="Times New Roman"/>
          <w:sz w:val="24"/>
          <w:szCs w:val="24"/>
        </w:rPr>
        <w:t>ekšējās kārtības noteikumu, apsardzes noteikumu, darba drošības un ugunsdrošības prasību ievērošanu.</w:t>
      </w:r>
    </w:p>
    <w:p w14:paraId="73330964" w14:textId="65264B86" w:rsidR="001C4FF4" w:rsidRDefault="001C4FF4"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Izpildītājam jāuztur tīrīb</w:t>
      </w:r>
      <w:r w:rsidR="00364B6E">
        <w:rPr>
          <w:rFonts w:ascii="Times New Roman" w:hAnsi="Times New Roman" w:cs="Times New Roman"/>
          <w:sz w:val="24"/>
          <w:szCs w:val="24"/>
        </w:rPr>
        <w:t>a</w:t>
      </w:r>
      <w:r>
        <w:rPr>
          <w:rFonts w:ascii="Times New Roman" w:hAnsi="Times New Roman" w:cs="Times New Roman"/>
          <w:sz w:val="24"/>
          <w:szCs w:val="24"/>
        </w:rPr>
        <w:t xml:space="preserve"> un kārtīb</w:t>
      </w:r>
      <w:r w:rsidR="00364B6E">
        <w:rPr>
          <w:rFonts w:ascii="Times New Roman" w:hAnsi="Times New Roman" w:cs="Times New Roman"/>
          <w:sz w:val="24"/>
          <w:szCs w:val="24"/>
        </w:rPr>
        <w:t>a</w:t>
      </w:r>
      <w:r w:rsidR="00772466">
        <w:rPr>
          <w:rFonts w:ascii="Times New Roman" w:hAnsi="Times New Roman" w:cs="Times New Roman"/>
          <w:sz w:val="24"/>
          <w:szCs w:val="24"/>
        </w:rPr>
        <w:t xml:space="preserve"> Pasūtītāja Objektā. Pēc jebkuriem veiktajiem darbiem jāveic Objekta sakopšana.</w:t>
      </w:r>
    </w:p>
    <w:p w14:paraId="399BF7C3" w14:textId="08B3622B" w:rsidR="00042CD7" w:rsidRDefault="00042CD7"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Apkopes un remonta laikā radušās nolietotas rezerves daļas un materiālus Izpildītājs utilizē pa</w:t>
      </w:r>
      <w:r w:rsidR="002E21CE">
        <w:rPr>
          <w:rFonts w:ascii="Times New Roman" w:hAnsi="Times New Roman" w:cs="Times New Roman"/>
          <w:sz w:val="24"/>
          <w:szCs w:val="24"/>
        </w:rPr>
        <w:t>r</w:t>
      </w:r>
      <w:r>
        <w:rPr>
          <w:rFonts w:ascii="Times New Roman" w:hAnsi="Times New Roman" w:cs="Times New Roman"/>
          <w:sz w:val="24"/>
          <w:szCs w:val="24"/>
        </w:rPr>
        <w:t xml:space="preserve"> saviem līdzekļiem.</w:t>
      </w:r>
    </w:p>
    <w:p w14:paraId="48E0427F" w14:textId="4606773E" w:rsidR="00042CD7" w:rsidRDefault="00042CD7"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Izpildītājs apņemas pēc Pasūtītāja pieprasījuma iesniegt paskaidrojumus, kas pamato materiālu un rezerves daļu cenu izcelsmi.</w:t>
      </w:r>
    </w:p>
    <w:p w14:paraId="42B4A3C1" w14:textId="633D7037" w:rsidR="00042CD7" w:rsidRDefault="00042CD7"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Izpildītājs apņemas pēc Pasūtītāja pieprasījuma saņemšanas sniegt visu nepieciešamo informāciju par Pakalpojuma sniegšanas norisi un citiem jautājumiem, kas ir Izpildītāja rīcībā un attiecas uz Pakalpojuma izpildi.</w:t>
      </w:r>
    </w:p>
    <w:p w14:paraId="6F8D7703" w14:textId="7E6F3392" w:rsidR="00042CD7" w:rsidRPr="00E94EC2" w:rsidRDefault="00042CD7" w:rsidP="004846D7">
      <w:pPr>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Izpildītājam jāveic darbi ar savu kvalificētu darbaspēku, tehniku, darbarīkiem un </w:t>
      </w:r>
      <w:r w:rsidRPr="00E94EC2">
        <w:rPr>
          <w:rFonts w:ascii="Times New Roman" w:hAnsi="Times New Roman" w:cs="Times New Roman"/>
          <w:sz w:val="24"/>
          <w:szCs w:val="24"/>
        </w:rPr>
        <w:t>palīgmateriāliem, izmantojot piemērotus aizsardzības līdzekļus un darba apģērbu.</w:t>
      </w:r>
    </w:p>
    <w:p w14:paraId="110F2DD3" w14:textId="540B4922" w:rsidR="00042CD7" w:rsidRPr="00E94EC2" w:rsidRDefault="00042CD7" w:rsidP="004846D7">
      <w:pPr>
        <w:numPr>
          <w:ilvl w:val="1"/>
          <w:numId w:val="4"/>
        </w:numPr>
        <w:spacing w:after="0"/>
        <w:ind w:left="567" w:hanging="567"/>
        <w:jc w:val="both"/>
        <w:rPr>
          <w:rFonts w:ascii="Times New Roman" w:hAnsi="Times New Roman" w:cs="Times New Roman"/>
          <w:sz w:val="24"/>
          <w:szCs w:val="24"/>
        </w:rPr>
      </w:pPr>
      <w:r w:rsidRPr="00E94EC2">
        <w:rPr>
          <w:rFonts w:ascii="Times New Roman" w:hAnsi="Times New Roman" w:cs="Times New Roman"/>
          <w:sz w:val="24"/>
          <w:szCs w:val="24"/>
        </w:rPr>
        <w:t>Ugunsdrošības apkopes, remontdarbu un avārijas remontdarbu veikšanas brigādes stundas cenā jāiekļauj transporta izmaksas.</w:t>
      </w:r>
    </w:p>
    <w:p w14:paraId="4E21ACF3" w14:textId="77777777" w:rsidR="00BC63AA" w:rsidRPr="00BC63AA" w:rsidRDefault="00B428B5" w:rsidP="00BC63AA">
      <w:pPr>
        <w:numPr>
          <w:ilvl w:val="1"/>
          <w:numId w:val="4"/>
        </w:numPr>
        <w:spacing w:after="0"/>
        <w:ind w:left="567" w:hanging="567"/>
        <w:jc w:val="both"/>
        <w:rPr>
          <w:rFonts w:ascii="Times New Roman" w:hAnsi="Times New Roman" w:cs="Times New Roman"/>
          <w:sz w:val="24"/>
          <w:szCs w:val="24"/>
        </w:rPr>
      </w:pPr>
      <w:r w:rsidRPr="00BC63AA">
        <w:rPr>
          <w:rFonts w:ascii="Times New Roman" w:hAnsi="Times New Roman" w:cs="Times New Roman"/>
          <w:sz w:val="24"/>
          <w:szCs w:val="24"/>
        </w:rPr>
        <w:t xml:space="preserve">Apkopes, remontdarbu un avārijas remontdarbu aktu parakstīšana no Pasūtītāja pārstāvja puses neatbrīvo Izpildītāju no atbildības par slēptiem, apkopes un remontdarbu akta un/ </w:t>
      </w:r>
      <w:r w:rsidRPr="00BC63AA">
        <w:rPr>
          <w:rFonts w:ascii="Times New Roman" w:hAnsi="Times New Roman" w:cs="Times New Roman"/>
          <w:sz w:val="24"/>
          <w:szCs w:val="24"/>
        </w:rPr>
        <w:lastRenderedPageBreak/>
        <w:t>vai avārijas remontdarbu akta parakstīšanas laikā nokonstatētiem izpildīto Pakalpojumu trūkumiem.</w:t>
      </w:r>
    </w:p>
    <w:p w14:paraId="7A26F3AC" w14:textId="543EB349" w:rsidR="00BC63AA" w:rsidRDefault="00BC63AA" w:rsidP="00DF5C85">
      <w:pPr>
        <w:numPr>
          <w:ilvl w:val="1"/>
          <w:numId w:val="4"/>
        </w:numPr>
        <w:spacing w:before="120" w:after="0"/>
        <w:ind w:left="567" w:hanging="567"/>
        <w:contextualSpacing/>
        <w:jc w:val="both"/>
        <w:rPr>
          <w:rFonts w:ascii="Times New Roman" w:hAnsi="Times New Roman" w:cs="Times New Roman"/>
          <w:sz w:val="24"/>
          <w:szCs w:val="24"/>
        </w:rPr>
      </w:pPr>
      <w:r w:rsidRPr="00BC63AA">
        <w:rPr>
          <w:rFonts w:ascii="Times New Roman" w:hAnsi="Times New Roman" w:cs="Times New Roman"/>
          <w:sz w:val="24"/>
          <w:szCs w:val="24"/>
        </w:rPr>
        <w:t>Izpildītājs pakalpojuma sniegšanā neizmanto Baltkrievijas vai Krievijas izcelsmes materiālus un rezerves daļas.</w:t>
      </w:r>
    </w:p>
    <w:p w14:paraId="6779F9E1" w14:textId="5C85C79C" w:rsidR="00E94EC2" w:rsidRPr="00077E98" w:rsidRDefault="003B795D" w:rsidP="00DF5C85">
      <w:pPr>
        <w:numPr>
          <w:ilvl w:val="1"/>
          <w:numId w:val="4"/>
        </w:numPr>
        <w:spacing w:before="120" w:after="0"/>
        <w:ind w:left="567" w:hanging="567"/>
        <w:contextualSpacing/>
        <w:jc w:val="both"/>
        <w:rPr>
          <w:rFonts w:ascii="Times New Roman" w:hAnsi="Times New Roman" w:cs="Times New Roman"/>
          <w:sz w:val="24"/>
          <w:szCs w:val="24"/>
        </w:rPr>
      </w:pPr>
      <w:r w:rsidRPr="00077E98">
        <w:rPr>
          <w:rFonts w:ascii="Times New Roman" w:hAnsi="Times New Roman" w:cs="Times New Roman"/>
          <w:sz w:val="24"/>
          <w:szCs w:val="24"/>
        </w:rPr>
        <w:t>Izpildītājs pakalpojuma sniegšan</w:t>
      </w:r>
      <w:r w:rsidR="00DF5C85">
        <w:rPr>
          <w:rFonts w:ascii="Times New Roman" w:hAnsi="Times New Roman" w:cs="Times New Roman"/>
          <w:sz w:val="24"/>
          <w:szCs w:val="24"/>
        </w:rPr>
        <w:t xml:space="preserve">ā </w:t>
      </w:r>
      <w:r w:rsidRPr="00077E98">
        <w:rPr>
          <w:rFonts w:ascii="Times New Roman" w:hAnsi="Times New Roman" w:cs="Times New Roman"/>
          <w:sz w:val="24"/>
          <w:szCs w:val="24"/>
        </w:rPr>
        <w:t>ievēro standarta EN 16763:2017</w:t>
      </w:r>
      <w:r w:rsidR="00077E98">
        <w:rPr>
          <w:rStyle w:val="FootnoteReference"/>
          <w:rFonts w:ascii="Times New Roman" w:hAnsi="Times New Roman" w:cs="Times New Roman"/>
          <w:sz w:val="24"/>
          <w:szCs w:val="24"/>
        </w:rPr>
        <w:footnoteReference w:id="1"/>
      </w:r>
      <w:r w:rsidRPr="00077E98">
        <w:rPr>
          <w:rFonts w:ascii="Times New Roman" w:hAnsi="Times New Roman" w:cs="Times New Roman"/>
          <w:sz w:val="24"/>
          <w:szCs w:val="24"/>
        </w:rPr>
        <w:t xml:space="preserve"> prasības</w:t>
      </w:r>
      <w:r w:rsidR="00077E98">
        <w:rPr>
          <w:rFonts w:ascii="Times New Roman" w:hAnsi="Times New Roman" w:cs="Times New Roman"/>
          <w:sz w:val="24"/>
          <w:szCs w:val="24"/>
        </w:rPr>
        <w:t>.</w:t>
      </w:r>
    </w:p>
    <w:p w14:paraId="2203EDE5" w14:textId="369C45F9" w:rsidR="006C51AF" w:rsidRPr="00221E8E" w:rsidRDefault="00D97F31" w:rsidP="00DF5C85">
      <w:pPr>
        <w:numPr>
          <w:ilvl w:val="0"/>
          <w:numId w:val="1"/>
        </w:numPr>
        <w:spacing w:before="120" w:after="0"/>
        <w:ind w:left="567" w:hanging="567"/>
        <w:jc w:val="both"/>
        <w:rPr>
          <w:rFonts w:ascii="Times New Roman" w:hAnsi="Times New Roman"/>
          <w:b/>
          <w:sz w:val="24"/>
          <w:szCs w:val="24"/>
        </w:rPr>
      </w:pPr>
      <w:bookmarkStart w:id="0" w:name="_Hlk123555801"/>
      <w:r>
        <w:rPr>
          <w:rFonts w:ascii="Times New Roman" w:hAnsi="Times New Roman"/>
          <w:b/>
          <w:sz w:val="24"/>
          <w:szCs w:val="24"/>
        </w:rPr>
        <w:t>DZĒŠANAS SISTĒMA</w:t>
      </w:r>
    </w:p>
    <w:p w14:paraId="44B34BF7" w14:textId="1F4A9B82" w:rsidR="00ED2670" w:rsidRPr="005D1021" w:rsidRDefault="00ED2670" w:rsidP="00DF5C85">
      <w:pPr>
        <w:numPr>
          <w:ilvl w:val="1"/>
          <w:numId w:val="5"/>
        </w:numPr>
        <w:spacing w:before="120" w:after="0"/>
        <w:ind w:left="567" w:hanging="567"/>
        <w:jc w:val="both"/>
        <w:rPr>
          <w:rFonts w:ascii="Times New Roman" w:hAnsi="Times New Roman" w:cs="Times New Roman"/>
          <w:bCs/>
          <w:sz w:val="24"/>
          <w:szCs w:val="24"/>
        </w:rPr>
      </w:pPr>
      <w:r w:rsidRPr="007D0142">
        <w:rPr>
          <w:rFonts w:ascii="Times New Roman" w:hAnsi="Times New Roman" w:cs="Times New Roman"/>
          <w:bCs/>
          <w:sz w:val="24"/>
          <w:szCs w:val="24"/>
        </w:rPr>
        <w:t xml:space="preserve">Dzēšanas </w:t>
      </w:r>
      <w:r w:rsidRPr="005D1021">
        <w:rPr>
          <w:rFonts w:ascii="Times New Roman" w:hAnsi="Times New Roman" w:cs="Times New Roman"/>
          <w:bCs/>
          <w:sz w:val="24"/>
          <w:szCs w:val="24"/>
        </w:rPr>
        <w:t>sistēmas apkopes darbi</w:t>
      </w:r>
      <w:r w:rsidR="00B21872" w:rsidRPr="005D1021">
        <w:rPr>
          <w:rFonts w:ascii="Times New Roman" w:hAnsi="Times New Roman" w:cs="Times New Roman"/>
          <w:bCs/>
          <w:sz w:val="24"/>
          <w:szCs w:val="24"/>
        </w:rPr>
        <w:t xml:space="preserve"> tehniskās specifikācijas </w:t>
      </w:r>
      <w:r w:rsidR="00847808" w:rsidRPr="005D1021">
        <w:rPr>
          <w:rFonts w:ascii="Times New Roman" w:hAnsi="Times New Roman" w:cs="Times New Roman"/>
          <w:bCs/>
          <w:sz w:val="24"/>
          <w:szCs w:val="24"/>
        </w:rPr>
        <w:t xml:space="preserve">izpratnē ir </w:t>
      </w:r>
      <w:r w:rsidR="00514855" w:rsidRPr="005D1021">
        <w:rPr>
          <w:rFonts w:ascii="Times New Roman" w:hAnsi="Times New Roman" w:cs="Times New Roman"/>
          <w:bCs/>
          <w:sz w:val="24"/>
          <w:szCs w:val="24"/>
        </w:rPr>
        <w:t xml:space="preserve">darbi saskaņā ar </w:t>
      </w:r>
      <w:r w:rsidR="00847808" w:rsidRPr="005D1021">
        <w:rPr>
          <w:rFonts w:ascii="Times New Roman" w:hAnsi="Times New Roman" w:cs="Times New Roman"/>
          <w:bCs/>
          <w:sz w:val="24"/>
          <w:szCs w:val="24"/>
        </w:rPr>
        <w:t xml:space="preserve">tehniskās specifikācijas </w:t>
      </w:r>
      <w:r w:rsidR="00C91333" w:rsidRPr="005D1021">
        <w:rPr>
          <w:rFonts w:ascii="Times New Roman" w:hAnsi="Times New Roman" w:cs="Times New Roman"/>
          <w:bCs/>
          <w:sz w:val="24"/>
          <w:szCs w:val="24"/>
        </w:rPr>
        <w:t>2.</w:t>
      </w:r>
      <w:r w:rsidR="0003791A">
        <w:rPr>
          <w:rFonts w:ascii="Times New Roman" w:hAnsi="Times New Roman" w:cs="Times New Roman"/>
          <w:bCs/>
          <w:sz w:val="24"/>
          <w:szCs w:val="24"/>
        </w:rPr>
        <w:t>5</w:t>
      </w:r>
      <w:r w:rsidR="00847808" w:rsidRPr="005D1021">
        <w:rPr>
          <w:rFonts w:ascii="Times New Roman" w:hAnsi="Times New Roman" w:cs="Times New Roman"/>
          <w:bCs/>
          <w:sz w:val="24"/>
          <w:szCs w:val="24"/>
        </w:rPr>
        <w:t>. punkt</w:t>
      </w:r>
      <w:r w:rsidR="00514855" w:rsidRPr="005D1021">
        <w:rPr>
          <w:rFonts w:ascii="Times New Roman" w:hAnsi="Times New Roman" w:cs="Times New Roman"/>
          <w:bCs/>
          <w:sz w:val="24"/>
          <w:szCs w:val="24"/>
        </w:rPr>
        <w:t>u</w:t>
      </w:r>
      <w:r w:rsidR="00847808" w:rsidRPr="005D1021">
        <w:rPr>
          <w:rFonts w:ascii="Times New Roman" w:hAnsi="Times New Roman" w:cs="Times New Roman"/>
          <w:bCs/>
          <w:sz w:val="24"/>
          <w:szCs w:val="24"/>
        </w:rPr>
        <w:t>.</w:t>
      </w:r>
    </w:p>
    <w:p w14:paraId="66A41AFA" w14:textId="6047AB16" w:rsidR="006C51AF" w:rsidRPr="00221E8E" w:rsidRDefault="007D0142" w:rsidP="004846D7">
      <w:pPr>
        <w:numPr>
          <w:ilvl w:val="1"/>
          <w:numId w:val="5"/>
        </w:numPr>
        <w:spacing w:after="0"/>
        <w:ind w:left="567" w:hanging="567"/>
        <w:jc w:val="both"/>
        <w:rPr>
          <w:rFonts w:ascii="Times New Roman" w:hAnsi="Times New Roman" w:cs="Times New Roman"/>
          <w:b/>
          <w:sz w:val="24"/>
          <w:szCs w:val="24"/>
        </w:rPr>
      </w:pPr>
      <w:r>
        <w:rPr>
          <w:rFonts w:ascii="Times New Roman" w:eastAsia="Times New Roman" w:hAnsi="Times New Roman" w:cs="Times New Roman"/>
          <w:sz w:val="24"/>
          <w:szCs w:val="24"/>
        </w:rPr>
        <w:t>Dzēšanas sistēmas</w:t>
      </w:r>
      <w:r w:rsidR="006C51AF" w:rsidRPr="00221E8E">
        <w:rPr>
          <w:rFonts w:ascii="Times New Roman" w:eastAsia="Times New Roman" w:hAnsi="Times New Roman" w:cs="Times New Roman"/>
          <w:sz w:val="24"/>
          <w:szCs w:val="24"/>
        </w:rPr>
        <w:t xml:space="preserve"> apkopes un remontdarbi</w:t>
      </w:r>
      <w:r w:rsidR="00483941">
        <w:rPr>
          <w:rFonts w:ascii="Times New Roman" w:eastAsia="Times New Roman" w:hAnsi="Times New Roman" w:cs="Times New Roman"/>
          <w:sz w:val="24"/>
          <w:szCs w:val="24"/>
        </w:rPr>
        <w:t xml:space="preserve"> (tai skaitā avārijas)</w:t>
      </w:r>
      <w:r w:rsidR="006C51AF" w:rsidRPr="00221E8E">
        <w:rPr>
          <w:rFonts w:ascii="Times New Roman" w:eastAsia="Times New Roman" w:hAnsi="Times New Roman" w:cs="Times New Roman"/>
          <w:sz w:val="24"/>
          <w:szCs w:val="24"/>
        </w:rPr>
        <w:t xml:space="preserve"> jāveic atbilstoši:</w:t>
      </w:r>
    </w:p>
    <w:p w14:paraId="40ABD83D" w14:textId="18228C1B" w:rsidR="006C51AF" w:rsidRPr="00221E8E" w:rsidRDefault="006C51AF" w:rsidP="004846D7">
      <w:pPr>
        <w:numPr>
          <w:ilvl w:val="2"/>
          <w:numId w:val="5"/>
        </w:numPr>
        <w:spacing w:after="0"/>
        <w:jc w:val="both"/>
        <w:rPr>
          <w:rFonts w:ascii="Times New Roman" w:hAnsi="Times New Roman" w:cs="Times New Roman"/>
          <w:b/>
          <w:sz w:val="24"/>
          <w:szCs w:val="24"/>
        </w:rPr>
      </w:pPr>
      <w:r w:rsidRPr="00221E8E">
        <w:rPr>
          <w:rFonts w:ascii="Times New Roman" w:hAnsi="Times New Roman" w:cs="Times New Roman"/>
          <w:bCs/>
          <w:sz w:val="24"/>
          <w:szCs w:val="24"/>
        </w:rPr>
        <w:t>Ministru kabineta 2016. gada 19.</w:t>
      </w:r>
      <w:r w:rsidR="004F4D88" w:rsidRPr="00221E8E">
        <w:rPr>
          <w:rFonts w:ascii="Times New Roman" w:hAnsi="Times New Roman" w:cs="Times New Roman"/>
          <w:bCs/>
          <w:sz w:val="24"/>
          <w:szCs w:val="24"/>
        </w:rPr>
        <w:t xml:space="preserve"> </w:t>
      </w:r>
      <w:r w:rsidRPr="00221E8E">
        <w:rPr>
          <w:rFonts w:ascii="Times New Roman" w:hAnsi="Times New Roman" w:cs="Times New Roman"/>
          <w:bCs/>
          <w:sz w:val="24"/>
          <w:szCs w:val="24"/>
        </w:rPr>
        <w:t>aprīļa noteikumu Nr.238 “Ugunsdrošības noteikumi” prasībām;</w:t>
      </w:r>
    </w:p>
    <w:p w14:paraId="1B9379D3" w14:textId="77777777" w:rsidR="006C51AF" w:rsidRPr="00221E8E" w:rsidRDefault="006C51AF" w:rsidP="004846D7">
      <w:pPr>
        <w:numPr>
          <w:ilvl w:val="2"/>
          <w:numId w:val="5"/>
        </w:numPr>
        <w:spacing w:after="0"/>
        <w:jc w:val="both"/>
        <w:rPr>
          <w:rFonts w:ascii="Times New Roman" w:hAnsi="Times New Roman" w:cs="Times New Roman"/>
          <w:b/>
          <w:sz w:val="24"/>
          <w:szCs w:val="24"/>
        </w:rPr>
      </w:pPr>
      <w:r w:rsidRPr="00221E8E">
        <w:rPr>
          <w:rFonts w:ascii="Times New Roman" w:hAnsi="Times New Roman" w:cs="Times New Roman"/>
          <w:bCs/>
          <w:sz w:val="24"/>
          <w:szCs w:val="24"/>
        </w:rPr>
        <w:t xml:space="preserve">LVS EN 12845+A1:2020 “Stacionārās ugunsdzēsības sistēmas. Automātiskās </w:t>
      </w:r>
      <w:proofErr w:type="spellStart"/>
      <w:r w:rsidRPr="00221E8E">
        <w:rPr>
          <w:rFonts w:ascii="Times New Roman" w:hAnsi="Times New Roman" w:cs="Times New Roman"/>
          <w:bCs/>
          <w:sz w:val="24"/>
          <w:szCs w:val="24"/>
        </w:rPr>
        <w:t>sprinklersistēmas</w:t>
      </w:r>
      <w:proofErr w:type="spellEnd"/>
      <w:r w:rsidRPr="00221E8E">
        <w:rPr>
          <w:rFonts w:ascii="Times New Roman" w:hAnsi="Times New Roman" w:cs="Times New Roman"/>
          <w:bCs/>
          <w:sz w:val="24"/>
          <w:szCs w:val="24"/>
        </w:rPr>
        <w:t>. Projektēšana, montāža un uzturēšana”;</w:t>
      </w:r>
    </w:p>
    <w:p w14:paraId="03B54915" w14:textId="77777777" w:rsidR="006C51AF" w:rsidRPr="00221E8E" w:rsidRDefault="006C51AF" w:rsidP="004846D7">
      <w:pPr>
        <w:numPr>
          <w:ilvl w:val="2"/>
          <w:numId w:val="5"/>
        </w:numPr>
        <w:spacing w:after="0"/>
        <w:jc w:val="both"/>
        <w:rPr>
          <w:rFonts w:ascii="Times New Roman" w:hAnsi="Times New Roman" w:cs="Times New Roman"/>
          <w:b/>
          <w:sz w:val="24"/>
          <w:szCs w:val="24"/>
        </w:rPr>
      </w:pPr>
      <w:r w:rsidRPr="00221E8E">
        <w:rPr>
          <w:rFonts w:ascii="Times New Roman" w:hAnsi="Times New Roman" w:cs="Times New Roman"/>
          <w:bCs/>
          <w:sz w:val="24"/>
          <w:szCs w:val="24"/>
        </w:rPr>
        <w:t>Uzstādīto ierīču un iekārtu ražotāja noteiktajām ekspluatācijas prasībām.</w:t>
      </w:r>
      <w:bookmarkStart w:id="1" w:name="_Hlk123805937"/>
    </w:p>
    <w:p w14:paraId="5CC14B4C" w14:textId="489CB742" w:rsidR="006C51AF" w:rsidRPr="00C9054A" w:rsidRDefault="006C51AF" w:rsidP="004846D7">
      <w:pPr>
        <w:numPr>
          <w:ilvl w:val="1"/>
          <w:numId w:val="5"/>
        </w:numPr>
        <w:spacing w:after="0"/>
        <w:ind w:left="567" w:hanging="567"/>
        <w:jc w:val="both"/>
        <w:rPr>
          <w:rFonts w:ascii="Times New Roman" w:eastAsia="Times New Roman" w:hAnsi="Times New Roman" w:cs="Times New Roman"/>
          <w:sz w:val="24"/>
          <w:szCs w:val="24"/>
        </w:rPr>
      </w:pPr>
      <w:r w:rsidRPr="00C9054A">
        <w:rPr>
          <w:rFonts w:ascii="Times New Roman" w:eastAsia="Times New Roman" w:hAnsi="Times New Roman" w:cs="Times New Roman"/>
          <w:sz w:val="24"/>
          <w:szCs w:val="24"/>
        </w:rPr>
        <w:t>Dzēšanas sistēmas tehniskie parametri</w:t>
      </w:r>
      <w:r w:rsidR="00C9054A">
        <w:rPr>
          <w:rFonts w:ascii="Times New Roman" w:eastAsia="Times New Roman" w:hAnsi="Times New Roman" w:cs="Times New Roman"/>
          <w:sz w:val="24"/>
          <w:szCs w:val="24"/>
        </w:rPr>
        <w:t>:</w:t>
      </w:r>
    </w:p>
    <w:p w14:paraId="7E7283F0" w14:textId="72A63443" w:rsidR="006C51AF" w:rsidRPr="00C9054A" w:rsidRDefault="006C51AF" w:rsidP="004846D7">
      <w:pPr>
        <w:pStyle w:val="ListParagraph"/>
        <w:numPr>
          <w:ilvl w:val="2"/>
          <w:numId w:val="5"/>
        </w:numPr>
        <w:contextualSpacing w:val="0"/>
        <w:jc w:val="both"/>
        <w:rPr>
          <w:b/>
        </w:rPr>
      </w:pPr>
      <w:r w:rsidRPr="00C9054A">
        <w:t>Divas vārstu stacijas;</w:t>
      </w:r>
    </w:p>
    <w:p w14:paraId="0A3C8C85" w14:textId="69F475F6" w:rsidR="006C51AF" w:rsidRPr="00C9054A" w:rsidRDefault="006C51AF" w:rsidP="004846D7">
      <w:pPr>
        <w:pStyle w:val="ListParagraph"/>
        <w:numPr>
          <w:ilvl w:val="2"/>
          <w:numId w:val="5"/>
        </w:numPr>
        <w:contextualSpacing w:val="0"/>
        <w:jc w:val="both"/>
        <w:rPr>
          <w:b/>
        </w:rPr>
      </w:pPr>
      <w:r w:rsidRPr="00C9054A">
        <w:t>Katrā vārstu stacijā divi sausie sprinkleru virzieni;</w:t>
      </w:r>
    </w:p>
    <w:p w14:paraId="4FE78762" w14:textId="41375855" w:rsidR="006C51AF" w:rsidRPr="00C9054A" w:rsidRDefault="006C51AF" w:rsidP="004846D7">
      <w:pPr>
        <w:pStyle w:val="ListParagraph"/>
        <w:numPr>
          <w:ilvl w:val="2"/>
          <w:numId w:val="5"/>
        </w:numPr>
        <w:contextualSpacing w:val="0"/>
        <w:jc w:val="both"/>
        <w:rPr>
          <w:b/>
        </w:rPr>
      </w:pPr>
      <w:r w:rsidRPr="00C9054A">
        <w:t xml:space="preserve">Vadības skapis, kas nodrošina elektroaizbīdņu atvēršanos; </w:t>
      </w:r>
    </w:p>
    <w:p w14:paraId="004195DE" w14:textId="2648B692" w:rsidR="006C51AF" w:rsidRPr="00C9054A" w:rsidRDefault="006C51AF" w:rsidP="004846D7">
      <w:pPr>
        <w:pStyle w:val="ListParagraph"/>
        <w:numPr>
          <w:ilvl w:val="2"/>
          <w:numId w:val="5"/>
        </w:numPr>
        <w:contextualSpacing w:val="0"/>
        <w:jc w:val="both"/>
        <w:rPr>
          <w:b/>
        </w:rPr>
      </w:pPr>
      <w:r w:rsidRPr="00C9054A">
        <w:t xml:space="preserve">Virzienam nr. 1 ir 151 </w:t>
      </w:r>
      <w:proofErr w:type="spellStart"/>
      <w:r w:rsidRPr="00C9054A">
        <w:t>sprinkleri</w:t>
      </w:r>
      <w:proofErr w:type="spellEnd"/>
      <w:r w:rsidRPr="00C9054A">
        <w:t>;</w:t>
      </w:r>
    </w:p>
    <w:p w14:paraId="6F1F2243" w14:textId="46536076" w:rsidR="006C51AF" w:rsidRPr="00C9054A" w:rsidRDefault="006C51AF" w:rsidP="004846D7">
      <w:pPr>
        <w:pStyle w:val="ListParagraph"/>
        <w:numPr>
          <w:ilvl w:val="2"/>
          <w:numId w:val="5"/>
        </w:numPr>
        <w:contextualSpacing w:val="0"/>
        <w:jc w:val="both"/>
        <w:rPr>
          <w:b/>
        </w:rPr>
      </w:pPr>
      <w:r w:rsidRPr="00C9054A">
        <w:t xml:space="preserve">Virzienam nr. 2 ir 177 </w:t>
      </w:r>
      <w:proofErr w:type="spellStart"/>
      <w:r w:rsidRPr="00C9054A">
        <w:t>sprinkleri</w:t>
      </w:r>
      <w:proofErr w:type="spellEnd"/>
      <w:r w:rsidRPr="00C9054A">
        <w:t>;</w:t>
      </w:r>
    </w:p>
    <w:p w14:paraId="18726286" w14:textId="6AB47CAB" w:rsidR="006C51AF" w:rsidRPr="00C9054A" w:rsidRDefault="006C51AF" w:rsidP="004846D7">
      <w:pPr>
        <w:pStyle w:val="ListParagraph"/>
        <w:numPr>
          <w:ilvl w:val="2"/>
          <w:numId w:val="5"/>
        </w:numPr>
        <w:contextualSpacing w:val="0"/>
        <w:jc w:val="both"/>
        <w:rPr>
          <w:b/>
        </w:rPr>
      </w:pPr>
      <w:r w:rsidRPr="00C9054A">
        <w:t xml:space="preserve">Virzienam nr. 3 ir 180 </w:t>
      </w:r>
      <w:proofErr w:type="spellStart"/>
      <w:r w:rsidRPr="00C9054A">
        <w:t>sprinkleri</w:t>
      </w:r>
      <w:proofErr w:type="spellEnd"/>
      <w:r w:rsidRPr="00C9054A">
        <w:t>;</w:t>
      </w:r>
    </w:p>
    <w:p w14:paraId="773A6C0B" w14:textId="1DEF9B2E" w:rsidR="006C51AF" w:rsidRPr="00C9054A" w:rsidRDefault="006C51AF" w:rsidP="004846D7">
      <w:pPr>
        <w:pStyle w:val="ListParagraph"/>
        <w:numPr>
          <w:ilvl w:val="2"/>
          <w:numId w:val="5"/>
        </w:numPr>
        <w:contextualSpacing w:val="0"/>
        <w:jc w:val="both"/>
        <w:rPr>
          <w:b/>
        </w:rPr>
      </w:pPr>
      <w:r w:rsidRPr="00C9054A">
        <w:t xml:space="preserve">Virzienam nr. 4 ir 146 </w:t>
      </w:r>
      <w:proofErr w:type="spellStart"/>
      <w:r w:rsidRPr="00C9054A">
        <w:t>sprinkleri</w:t>
      </w:r>
      <w:proofErr w:type="spellEnd"/>
      <w:r w:rsidRPr="00C9054A">
        <w:t>.</w:t>
      </w:r>
    </w:p>
    <w:p w14:paraId="174FD923" w14:textId="615DFDA9" w:rsidR="006C51AF" w:rsidRPr="00C9054A" w:rsidRDefault="00C9054A" w:rsidP="004846D7">
      <w:pPr>
        <w:numPr>
          <w:ilvl w:val="1"/>
          <w:numId w:val="5"/>
        </w:numPr>
        <w:spacing w:after="0"/>
        <w:ind w:left="567" w:hanging="567"/>
        <w:jc w:val="both"/>
        <w:rPr>
          <w:rFonts w:ascii="Times New Roman" w:eastAsia="Times New Roman" w:hAnsi="Times New Roman" w:cs="Times New Roman"/>
          <w:sz w:val="24"/>
          <w:szCs w:val="24"/>
        </w:rPr>
      </w:pPr>
      <w:r w:rsidRPr="00C9054A">
        <w:rPr>
          <w:rFonts w:ascii="Times New Roman" w:eastAsia="Times New Roman" w:hAnsi="Times New Roman" w:cs="Times New Roman"/>
          <w:sz w:val="24"/>
          <w:szCs w:val="24"/>
        </w:rPr>
        <w:t xml:space="preserve"> </w:t>
      </w:r>
      <w:r w:rsidR="006C51AF" w:rsidRPr="00C9054A">
        <w:rPr>
          <w:rFonts w:ascii="Times New Roman" w:eastAsia="Times New Roman" w:hAnsi="Times New Roman" w:cs="Times New Roman"/>
          <w:sz w:val="24"/>
          <w:szCs w:val="24"/>
        </w:rPr>
        <w:t>Dzēšanas sistēmas remonta darbu</w:t>
      </w:r>
      <w:r>
        <w:rPr>
          <w:rFonts w:ascii="Times New Roman" w:eastAsia="Times New Roman" w:hAnsi="Times New Roman" w:cs="Times New Roman"/>
          <w:sz w:val="24"/>
          <w:szCs w:val="24"/>
        </w:rPr>
        <w:t xml:space="preserve"> (tajā skaitā avārijas)</w:t>
      </w:r>
      <w:r w:rsidR="006C51AF" w:rsidRPr="00C905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apkopes darbu </w:t>
      </w:r>
      <w:r w:rsidR="006C51AF" w:rsidRPr="00C9054A">
        <w:rPr>
          <w:rFonts w:ascii="Times New Roman" w:eastAsia="Times New Roman" w:hAnsi="Times New Roman" w:cs="Times New Roman"/>
          <w:sz w:val="24"/>
          <w:szCs w:val="24"/>
        </w:rPr>
        <w:t>izpildes noteikumi</w:t>
      </w:r>
      <w:r w:rsidR="008A406F" w:rsidRPr="00C9054A">
        <w:rPr>
          <w:rFonts w:ascii="Times New Roman" w:eastAsia="Times New Roman" w:hAnsi="Times New Roman" w:cs="Times New Roman"/>
          <w:sz w:val="24"/>
          <w:szCs w:val="24"/>
        </w:rPr>
        <w:t>:</w:t>
      </w:r>
    </w:p>
    <w:p w14:paraId="5A8D2EE5" w14:textId="77777777" w:rsidR="00430239" w:rsidRPr="00A82788" w:rsidRDefault="00430239" w:rsidP="004846D7">
      <w:pPr>
        <w:pStyle w:val="ListParagraph"/>
        <w:numPr>
          <w:ilvl w:val="2"/>
          <w:numId w:val="5"/>
        </w:numPr>
        <w:contextualSpacing w:val="0"/>
        <w:jc w:val="both"/>
      </w:pPr>
      <w:r w:rsidRPr="00A82788">
        <w:t>Izpildītājs nodrošina dzēšanas sistēmas uzturēšanu darba kārtībā, lai sistēma darbotos bez pārtraukumiem un atbilstoši tās mērķim un funkcijām.</w:t>
      </w:r>
    </w:p>
    <w:p w14:paraId="6D49BFFF" w14:textId="6EDF0FCB" w:rsidR="006C51AF" w:rsidRPr="0003791A" w:rsidRDefault="006C51AF" w:rsidP="004846D7">
      <w:pPr>
        <w:pStyle w:val="ListParagraph"/>
        <w:numPr>
          <w:ilvl w:val="2"/>
          <w:numId w:val="5"/>
        </w:numPr>
        <w:contextualSpacing w:val="0"/>
        <w:jc w:val="both"/>
      </w:pPr>
      <w:r w:rsidRPr="0003791A">
        <w:t>Par nepieciešamajiem dzēšanas sistēmas remonta darbiem</w:t>
      </w:r>
      <w:r w:rsidR="00C9054A" w:rsidRPr="0003791A">
        <w:t xml:space="preserve"> vērtībā </w:t>
      </w:r>
      <w:r w:rsidRPr="0003791A">
        <w:t xml:space="preserve">līdz 50 EUR </w:t>
      </w:r>
      <w:r w:rsidR="002E3EFA" w:rsidRPr="0003791A">
        <w:t xml:space="preserve">bez PVN </w:t>
      </w:r>
      <w:r w:rsidRPr="0003791A">
        <w:t>Izpildītājs informē Pasūtītāj</w:t>
      </w:r>
      <w:r w:rsidR="00C9054A" w:rsidRPr="0003791A">
        <w:t>a kontaktpersonu</w:t>
      </w:r>
      <w:r w:rsidR="005179A4" w:rsidRPr="0003791A">
        <w:t xml:space="preserve"> telefoniski</w:t>
      </w:r>
      <w:r w:rsidR="00430239" w:rsidRPr="0003791A">
        <w:t xml:space="preserve"> uzreiz, kad tiek konstatēta </w:t>
      </w:r>
      <w:r w:rsidR="00FB7540" w:rsidRPr="0003791A">
        <w:t xml:space="preserve">tāda </w:t>
      </w:r>
      <w:r w:rsidR="00430239" w:rsidRPr="0003791A">
        <w:t>nepieciešamība</w:t>
      </w:r>
      <w:r w:rsidRPr="0003791A">
        <w:t>.</w:t>
      </w:r>
      <w:bookmarkEnd w:id="1"/>
    </w:p>
    <w:p w14:paraId="415780E3" w14:textId="1F840711" w:rsidR="006C51AF" w:rsidRPr="0003791A" w:rsidRDefault="006C51AF" w:rsidP="004846D7">
      <w:pPr>
        <w:pStyle w:val="ListParagraph"/>
        <w:numPr>
          <w:ilvl w:val="2"/>
          <w:numId w:val="5"/>
        </w:numPr>
        <w:contextualSpacing w:val="0"/>
        <w:jc w:val="both"/>
      </w:pPr>
      <w:r w:rsidRPr="0003791A">
        <w:rPr>
          <w:bCs/>
        </w:rPr>
        <w:t>Par dzēšanas sistēmas remonta darbiem</w:t>
      </w:r>
      <w:r w:rsidR="00C2540D" w:rsidRPr="0003791A">
        <w:rPr>
          <w:bCs/>
        </w:rPr>
        <w:t xml:space="preserve">, </w:t>
      </w:r>
      <w:r w:rsidRPr="0003791A">
        <w:rPr>
          <w:bCs/>
        </w:rPr>
        <w:t xml:space="preserve">kas pārsniedz 50 EUR </w:t>
      </w:r>
      <w:r w:rsidR="002E3EFA" w:rsidRPr="0003791A">
        <w:rPr>
          <w:bCs/>
        </w:rPr>
        <w:t xml:space="preserve">bez PVN </w:t>
      </w:r>
      <w:r w:rsidRPr="0003791A">
        <w:rPr>
          <w:bCs/>
        </w:rPr>
        <w:t xml:space="preserve">vērtību, Izpildītājam jāiesniedz remonta darbu akts un </w:t>
      </w:r>
      <w:r w:rsidR="00D628BE" w:rsidRPr="0003791A">
        <w:rPr>
          <w:bCs/>
        </w:rPr>
        <w:t>2 (</w:t>
      </w:r>
      <w:r w:rsidR="008A72E5" w:rsidRPr="0003791A">
        <w:rPr>
          <w:bCs/>
        </w:rPr>
        <w:t>divu</w:t>
      </w:r>
      <w:r w:rsidR="00D628BE" w:rsidRPr="0003791A">
        <w:rPr>
          <w:bCs/>
        </w:rPr>
        <w:t>)</w:t>
      </w:r>
      <w:r w:rsidR="008A72E5" w:rsidRPr="0003791A">
        <w:rPr>
          <w:bCs/>
        </w:rPr>
        <w:t xml:space="preserve"> darba dienu laikā </w:t>
      </w:r>
      <w:r w:rsidRPr="0003791A">
        <w:rPr>
          <w:bCs/>
        </w:rPr>
        <w:t>jāsaņem rakstiska piekrišana no Pasūtītāja.</w:t>
      </w:r>
    </w:p>
    <w:p w14:paraId="590713D5" w14:textId="2377A318" w:rsidR="006C51AF" w:rsidRPr="00C91333" w:rsidRDefault="00C91333" w:rsidP="004846D7">
      <w:pPr>
        <w:pStyle w:val="ListParagraph"/>
        <w:numPr>
          <w:ilvl w:val="1"/>
          <w:numId w:val="5"/>
        </w:numPr>
        <w:contextualSpacing w:val="0"/>
        <w:jc w:val="both"/>
        <w:rPr>
          <w:b/>
        </w:rPr>
      </w:pPr>
      <w:r w:rsidRPr="00C91333">
        <w:rPr>
          <w:b/>
        </w:rPr>
        <w:lastRenderedPageBreak/>
        <w:t xml:space="preserve"> </w:t>
      </w:r>
      <w:bookmarkStart w:id="2" w:name="_Hlk188610150"/>
      <w:r w:rsidR="006C51AF" w:rsidRPr="00C91333">
        <w:rPr>
          <w:b/>
        </w:rPr>
        <w:t xml:space="preserve">Dzēšanas sistēmas </w:t>
      </w:r>
      <w:r w:rsidR="008238FC">
        <w:rPr>
          <w:b/>
        </w:rPr>
        <w:t>apkopē veicamo darbu saraksts un izpildes periodiskums</w:t>
      </w:r>
      <w:r w:rsidR="006C51AF" w:rsidRPr="00C91333">
        <w:rPr>
          <w:b/>
        </w:rPr>
        <w:t xml:space="preserve"> (tehniskā uzraudzība)</w:t>
      </w:r>
      <w:r w:rsidR="006D0937">
        <w:rPr>
          <w:b/>
        </w:rPr>
        <w:t>:</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263"/>
        <w:gridCol w:w="2099"/>
      </w:tblGrid>
      <w:tr w:rsidR="006C51AF" w:rsidRPr="00221E8E" w14:paraId="6BE195D4" w14:textId="77777777" w:rsidTr="00710B6C">
        <w:trPr>
          <w:cantSplit/>
          <w:trHeight w:val="578"/>
          <w:jc w:val="center"/>
        </w:trPr>
        <w:tc>
          <w:tcPr>
            <w:tcW w:w="45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bookmarkEnd w:id="0"/>
          <w:bookmarkEnd w:id="2"/>
          <w:p w14:paraId="7F90B50E"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Nr.</w:t>
            </w:r>
          </w:p>
          <w:p w14:paraId="6D7EE2C1"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p.k.</w:t>
            </w:r>
          </w:p>
        </w:tc>
        <w:tc>
          <w:tcPr>
            <w:tcW w:w="34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CDEBF1"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Veicamie darbi</w:t>
            </w:r>
          </w:p>
        </w:tc>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E150B1"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Izpildes periodiskums</w:t>
            </w:r>
          </w:p>
        </w:tc>
      </w:tr>
      <w:tr w:rsidR="006C51AF" w:rsidRPr="00221E8E" w14:paraId="58E58CFD" w14:textId="77777777" w:rsidTr="00710B6C">
        <w:trPr>
          <w:cantSplit/>
          <w:trHeight w:val="118"/>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483DC5D9"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1</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04DBFBF7"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2</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065DD5F3" w14:textId="77777777" w:rsidR="006C51AF" w:rsidRPr="00221E8E" w:rsidRDefault="006C51AF" w:rsidP="00C9054A">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3</w:t>
            </w:r>
          </w:p>
        </w:tc>
      </w:tr>
      <w:tr w:rsidR="001C5771" w:rsidRPr="00221E8E" w14:paraId="556603F8" w14:textId="77777777" w:rsidTr="00A3000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DB26A3" w14:textId="483ADE64" w:rsidR="001C5771" w:rsidRPr="00221E8E" w:rsidRDefault="001C5771" w:rsidP="00C9054A">
            <w:pPr>
              <w:spacing w:before="20" w:after="20"/>
              <w:jc w:val="center"/>
              <w:rPr>
                <w:rFonts w:ascii="Times New Roman" w:hAnsi="Times New Roman" w:cs="Times New Roman"/>
                <w:sz w:val="24"/>
                <w:szCs w:val="24"/>
              </w:rPr>
            </w:pPr>
            <w:r w:rsidRPr="00221E8E">
              <w:rPr>
                <w:rFonts w:ascii="Times New Roman" w:hAnsi="Times New Roman" w:cs="Times New Roman"/>
                <w:b/>
                <w:sz w:val="24"/>
                <w:szCs w:val="24"/>
              </w:rPr>
              <w:t>Mēneša apkope</w:t>
            </w:r>
          </w:p>
        </w:tc>
      </w:tr>
      <w:tr w:rsidR="006C51AF" w:rsidRPr="00221E8E" w14:paraId="46C4244C"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45B3293E" w14:textId="00FEDEAC" w:rsidR="006C51AF" w:rsidRPr="00221E8E" w:rsidRDefault="00594850" w:rsidP="00C9054A">
            <w:pPr>
              <w:spacing w:before="20" w:after="20"/>
              <w:jc w:val="center"/>
              <w:rPr>
                <w:rFonts w:ascii="Times New Roman" w:hAnsi="Times New Roman" w:cs="Times New Roman"/>
                <w:sz w:val="24"/>
                <w:szCs w:val="24"/>
              </w:rPr>
            </w:pPr>
            <w:r>
              <w:rPr>
                <w:rFonts w:ascii="Times New Roman" w:hAnsi="Times New Roman" w:cs="Times New Roman"/>
                <w:snapToGrid w:val="0"/>
                <w:sz w:val="24"/>
                <w:szCs w:val="24"/>
                <w:lang w:eastAsia="lv-LV"/>
              </w:rPr>
              <w:t>1</w:t>
            </w:r>
            <w:r w:rsidR="006C51AF" w:rsidRPr="00221E8E">
              <w:rPr>
                <w:rFonts w:ascii="Times New Roman" w:hAnsi="Times New Roman" w:cs="Times New Roman"/>
                <w:snapToGrid w:val="0"/>
                <w:sz w:val="24"/>
                <w:szCs w:val="24"/>
                <w:lang w:eastAsia="lv-LV"/>
              </w:rPr>
              <w:t>.</w:t>
            </w:r>
          </w:p>
        </w:tc>
        <w:tc>
          <w:tcPr>
            <w:tcW w:w="3401" w:type="pct"/>
            <w:tcBorders>
              <w:top w:val="single" w:sz="4" w:space="0" w:color="auto"/>
              <w:left w:val="single" w:sz="4" w:space="0" w:color="auto"/>
              <w:bottom w:val="single" w:sz="4" w:space="0" w:color="auto"/>
              <w:right w:val="single" w:sz="4" w:space="0" w:color="auto"/>
            </w:tcBorders>
            <w:vAlign w:val="center"/>
            <w:hideMark/>
          </w:tcPr>
          <w:p w14:paraId="05421BCC" w14:textId="59035196" w:rsidR="006C51AF" w:rsidRPr="00221E8E" w:rsidRDefault="006C51AF" w:rsidP="00C9054A">
            <w:pPr>
              <w:widowControl w:val="0"/>
              <w:autoSpaceDE w:val="0"/>
              <w:autoSpaceDN w:val="0"/>
              <w:spacing w:after="0"/>
              <w:rPr>
                <w:rFonts w:ascii="Times New Roman" w:eastAsia="Times New Roman" w:hAnsi="Times New Roman" w:cs="Times New Roman"/>
                <w:sz w:val="24"/>
                <w:szCs w:val="24"/>
              </w:rPr>
            </w:pPr>
            <w:r w:rsidRPr="00221E8E">
              <w:rPr>
                <w:rFonts w:ascii="Times New Roman" w:eastAsia="Times New Roman" w:hAnsi="Times New Roman" w:cs="Times New Roman"/>
                <w:sz w:val="24"/>
                <w:szCs w:val="24"/>
              </w:rPr>
              <w:t>Jāpārbauda un jāieraksta ūdens un gaisa spiediena rādītāji</w:t>
            </w:r>
            <w:r w:rsidRPr="00221E8E">
              <w:rPr>
                <w:rFonts w:ascii="Times New Roman" w:eastAsia="Times New Roman" w:hAnsi="Times New Roman" w:cs="Times New Roman"/>
                <w:spacing w:val="1"/>
                <w:sz w:val="24"/>
                <w:szCs w:val="24"/>
              </w:rPr>
              <w:t xml:space="preserve"> </w:t>
            </w:r>
            <w:r w:rsidRPr="00221E8E">
              <w:rPr>
                <w:rFonts w:ascii="Times New Roman" w:eastAsia="Times New Roman" w:hAnsi="Times New Roman" w:cs="Times New Roman"/>
                <w:sz w:val="24"/>
                <w:szCs w:val="24"/>
              </w:rPr>
              <w:t>visos</w:t>
            </w:r>
            <w:r w:rsidRPr="00221E8E">
              <w:rPr>
                <w:rFonts w:ascii="Times New Roman" w:eastAsia="Times New Roman" w:hAnsi="Times New Roman" w:cs="Times New Roman"/>
                <w:spacing w:val="-4"/>
                <w:sz w:val="24"/>
                <w:szCs w:val="24"/>
              </w:rPr>
              <w:t xml:space="preserve"> </w:t>
            </w:r>
            <w:r w:rsidRPr="00221E8E">
              <w:rPr>
                <w:rFonts w:ascii="Times New Roman" w:eastAsia="Times New Roman" w:hAnsi="Times New Roman" w:cs="Times New Roman"/>
                <w:sz w:val="24"/>
                <w:szCs w:val="24"/>
              </w:rPr>
              <w:t>instalācijas</w:t>
            </w:r>
            <w:r w:rsidRPr="00221E8E">
              <w:rPr>
                <w:rFonts w:ascii="Times New Roman" w:eastAsia="Times New Roman" w:hAnsi="Times New Roman" w:cs="Times New Roman"/>
                <w:spacing w:val="-5"/>
                <w:sz w:val="24"/>
                <w:szCs w:val="24"/>
              </w:rPr>
              <w:t xml:space="preserve"> </w:t>
            </w:r>
            <w:r w:rsidRPr="00221E8E">
              <w:rPr>
                <w:rFonts w:ascii="Times New Roman" w:eastAsia="Times New Roman" w:hAnsi="Times New Roman" w:cs="Times New Roman"/>
                <w:sz w:val="24"/>
                <w:szCs w:val="24"/>
              </w:rPr>
              <w:t>mēraparātos,</w:t>
            </w:r>
            <w:r w:rsidRPr="00221E8E">
              <w:rPr>
                <w:rFonts w:ascii="Times New Roman" w:eastAsia="Times New Roman" w:hAnsi="Times New Roman" w:cs="Times New Roman"/>
                <w:spacing w:val="-4"/>
                <w:sz w:val="24"/>
                <w:szCs w:val="24"/>
              </w:rPr>
              <w:t xml:space="preserve"> </w:t>
            </w:r>
            <w:r w:rsidRPr="00221E8E">
              <w:rPr>
                <w:rFonts w:ascii="Times New Roman" w:eastAsia="Times New Roman" w:hAnsi="Times New Roman" w:cs="Times New Roman"/>
                <w:sz w:val="24"/>
                <w:szCs w:val="24"/>
              </w:rPr>
              <w:t>maģistrālajos</w:t>
            </w:r>
            <w:r w:rsidRPr="00221E8E">
              <w:rPr>
                <w:rFonts w:ascii="Times New Roman" w:eastAsia="Times New Roman" w:hAnsi="Times New Roman" w:cs="Times New Roman"/>
                <w:spacing w:val="-3"/>
                <w:sz w:val="24"/>
                <w:szCs w:val="24"/>
              </w:rPr>
              <w:t xml:space="preserve"> </w:t>
            </w:r>
            <w:r w:rsidRPr="00221E8E">
              <w:rPr>
                <w:rFonts w:ascii="Times New Roman" w:eastAsia="Times New Roman" w:hAnsi="Times New Roman" w:cs="Times New Roman"/>
                <w:sz w:val="24"/>
                <w:szCs w:val="24"/>
              </w:rPr>
              <w:t>cauruļvados</w:t>
            </w:r>
            <w:r w:rsidRPr="00221E8E">
              <w:rPr>
                <w:rFonts w:ascii="Times New Roman" w:eastAsia="Times New Roman" w:hAnsi="Times New Roman" w:cs="Times New Roman"/>
                <w:spacing w:val="-4"/>
                <w:sz w:val="24"/>
                <w:szCs w:val="24"/>
              </w:rPr>
              <w:t xml:space="preserve"> </w:t>
            </w:r>
            <w:r w:rsidRPr="00221E8E">
              <w:rPr>
                <w:rFonts w:ascii="Times New Roman" w:eastAsia="Times New Roman" w:hAnsi="Times New Roman" w:cs="Times New Roman"/>
                <w:sz w:val="24"/>
                <w:szCs w:val="24"/>
              </w:rPr>
              <w:t xml:space="preserve">un </w:t>
            </w:r>
            <w:r w:rsidRPr="00221E8E">
              <w:rPr>
                <w:rFonts w:ascii="Times New Roman" w:eastAsia="Times New Roman" w:hAnsi="Times New Roman" w:cs="Times New Roman"/>
                <w:spacing w:val="-52"/>
                <w:sz w:val="24"/>
                <w:szCs w:val="24"/>
              </w:rPr>
              <w:t xml:space="preserve"> </w:t>
            </w:r>
            <w:r w:rsidRPr="00221E8E">
              <w:rPr>
                <w:rFonts w:ascii="Times New Roman" w:eastAsia="Times New Roman" w:hAnsi="Times New Roman" w:cs="Times New Roman"/>
                <w:sz w:val="24"/>
                <w:szCs w:val="24"/>
              </w:rPr>
              <w:t>spiedtvertnēs</w:t>
            </w:r>
            <w:r w:rsidR="00352078">
              <w:rPr>
                <w:rFonts w:ascii="Times New Roman" w:eastAsia="Times New Roman" w:hAnsi="Times New Roman" w:cs="Times New Roman"/>
                <w:sz w:val="24"/>
                <w:szCs w:val="24"/>
              </w:rPr>
              <w:t>.</w:t>
            </w:r>
          </w:p>
          <w:p w14:paraId="543126A4" w14:textId="77777777" w:rsidR="006C51AF" w:rsidRPr="00221E8E" w:rsidRDefault="006C51AF" w:rsidP="00C9054A">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 xml:space="preserve">PIEZĪME: spiediens cauruļvados sausajās, alternatīvajās vai </w:t>
            </w:r>
            <w:r w:rsidRPr="00221E8E">
              <w:rPr>
                <w:rFonts w:ascii="Times New Roman" w:hAnsi="Times New Roman" w:cs="Times New Roman"/>
                <w:spacing w:val="-53"/>
                <w:sz w:val="24"/>
                <w:szCs w:val="24"/>
              </w:rPr>
              <w:t xml:space="preserve"> </w:t>
            </w:r>
            <w:r w:rsidRPr="00221E8E">
              <w:rPr>
                <w:rFonts w:ascii="Times New Roman" w:hAnsi="Times New Roman" w:cs="Times New Roman"/>
                <w:sz w:val="24"/>
                <w:szCs w:val="24"/>
              </w:rPr>
              <w:t>pirms darbības instalācijās nedrīkst pazemināties vairāk par 1 bāru</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nedēļā.</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CA450FE" w14:textId="77777777" w:rsidR="006C51AF" w:rsidRPr="00221E8E" w:rsidRDefault="006C51AF" w:rsidP="00C9054A">
            <w:pPr>
              <w:spacing w:before="20" w:after="20"/>
              <w:jc w:val="center"/>
              <w:rPr>
                <w:rFonts w:ascii="Times New Roman" w:hAnsi="Times New Roman" w:cs="Times New Roman"/>
                <w:sz w:val="24"/>
                <w:szCs w:val="24"/>
              </w:rPr>
            </w:pPr>
            <w:r w:rsidRPr="00221E8E">
              <w:rPr>
                <w:rFonts w:ascii="Times New Roman" w:hAnsi="Times New Roman"/>
                <w:snapToGrid w:val="0"/>
                <w:sz w:val="24"/>
                <w:szCs w:val="24"/>
                <w:lang w:eastAsia="lv-LV"/>
              </w:rPr>
              <w:t>1 x mēnesī</w:t>
            </w:r>
          </w:p>
        </w:tc>
      </w:tr>
      <w:tr w:rsidR="006C51AF" w:rsidRPr="00221E8E" w14:paraId="646D3043"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6DB1538B" w14:textId="600E2C10" w:rsidR="006C51AF" w:rsidRPr="00221E8E" w:rsidRDefault="004A5AD3" w:rsidP="00C9054A">
            <w:pPr>
              <w:spacing w:before="20" w:after="20"/>
              <w:jc w:val="center"/>
              <w:rPr>
                <w:rFonts w:ascii="Times New Roman" w:hAnsi="Times New Roman" w:cs="Times New Roman"/>
                <w:sz w:val="24"/>
                <w:szCs w:val="24"/>
              </w:rPr>
            </w:pPr>
            <w:r>
              <w:rPr>
                <w:rFonts w:ascii="Times New Roman" w:hAnsi="Times New Roman" w:cs="Times New Roman"/>
                <w:snapToGrid w:val="0"/>
                <w:sz w:val="24"/>
                <w:szCs w:val="24"/>
                <w:lang w:eastAsia="lv-LV"/>
              </w:rPr>
              <w:t>2.</w:t>
            </w:r>
          </w:p>
        </w:tc>
        <w:tc>
          <w:tcPr>
            <w:tcW w:w="3401" w:type="pct"/>
            <w:tcBorders>
              <w:top w:val="single" w:sz="4" w:space="0" w:color="auto"/>
              <w:left w:val="single" w:sz="4" w:space="0" w:color="auto"/>
              <w:bottom w:val="single" w:sz="4" w:space="0" w:color="auto"/>
              <w:right w:val="single" w:sz="4" w:space="0" w:color="auto"/>
            </w:tcBorders>
            <w:vAlign w:val="center"/>
            <w:hideMark/>
          </w:tcPr>
          <w:p w14:paraId="46DEF6D4" w14:textId="77777777" w:rsidR="006C51AF" w:rsidRPr="00221E8E" w:rsidRDefault="006C51AF" w:rsidP="00C9054A">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Jāpārbauda</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visu</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galveno</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aiztures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vārstu</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stāvokļa</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pareizība.</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2AFFC41" w14:textId="77777777" w:rsidR="006C51AF" w:rsidRPr="00221E8E" w:rsidRDefault="006C51AF" w:rsidP="00C9054A">
            <w:pPr>
              <w:spacing w:before="20" w:after="20"/>
              <w:jc w:val="center"/>
              <w:rPr>
                <w:rFonts w:ascii="Times New Roman" w:hAnsi="Times New Roman" w:cs="Times New Roman"/>
                <w:sz w:val="24"/>
                <w:szCs w:val="24"/>
              </w:rPr>
            </w:pPr>
            <w:r w:rsidRPr="00221E8E">
              <w:rPr>
                <w:rFonts w:ascii="Times New Roman" w:hAnsi="Times New Roman"/>
                <w:snapToGrid w:val="0"/>
                <w:sz w:val="24"/>
                <w:szCs w:val="24"/>
                <w:lang w:eastAsia="lv-LV"/>
              </w:rPr>
              <w:t>1 x mēnesī</w:t>
            </w:r>
          </w:p>
        </w:tc>
      </w:tr>
      <w:tr w:rsidR="006C51AF" w:rsidRPr="00221E8E" w14:paraId="2C76FB29"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033A68E9" w14:textId="5AB80113" w:rsidR="006C51AF" w:rsidRPr="00221E8E" w:rsidRDefault="004A5AD3"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3.</w:t>
            </w:r>
          </w:p>
        </w:tc>
        <w:tc>
          <w:tcPr>
            <w:tcW w:w="3401" w:type="pct"/>
            <w:tcBorders>
              <w:top w:val="single" w:sz="4" w:space="0" w:color="auto"/>
              <w:left w:val="single" w:sz="4" w:space="0" w:color="auto"/>
              <w:bottom w:val="single" w:sz="4" w:space="0" w:color="auto"/>
              <w:right w:val="single" w:sz="4" w:space="0" w:color="auto"/>
            </w:tcBorders>
            <w:vAlign w:val="center"/>
          </w:tcPr>
          <w:p w14:paraId="72D75722" w14:textId="77777777" w:rsidR="006C51AF" w:rsidRPr="00221E8E" w:rsidRDefault="006C51AF" w:rsidP="00C9054A">
            <w:pPr>
              <w:widowControl w:val="0"/>
              <w:autoSpaceDE w:val="0"/>
              <w:autoSpaceDN w:val="0"/>
              <w:spacing w:after="0"/>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z w:val="24"/>
                <w:szCs w:val="24"/>
              </w:rPr>
              <w:t>Aizbīdņa</w:t>
            </w:r>
            <w:r w:rsidRPr="00221E8E">
              <w:rPr>
                <w:rFonts w:ascii="Times New Roman" w:eastAsia="Times New Roman" w:hAnsi="Times New Roman" w:cs="Times New Roman"/>
                <w:spacing w:val="-3"/>
                <w:sz w:val="24"/>
                <w:szCs w:val="24"/>
              </w:rPr>
              <w:t xml:space="preserve"> </w:t>
            </w:r>
            <w:r w:rsidRPr="00221E8E">
              <w:rPr>
                <w:rFonts w:ascii="Times New Roman" w:eastAsia="Times New Roman" w:hAnsi="Times New Roman" w:cs="Times New Roman"/>
                <w:sz w:val="24"/>
                <w:szCs w:val="24"/>
              </w:rPr>
              <w:t>ārējā</w:t>
            </w:r>
            <w:r w:rsidRPr="00221E8E">
              <w:rPr>
                <w:rFonts w:ascii="Times New Roman" w:eastAsia="Times New Roman" w:hAnsi="Times New Roman" w:cs="Times New Roman"/>
                <w:spacing w:val="-3"/>
                <w:sz w:val="24"/>
                <w:szCs w:val="24"/>
              </w:rPr>
              <w:t xml:space="preserve"> </w:t>
            </w:r>
            <w:r w:rsidRPr="00221E8E">
              <w:rPr>
                <w:rFonts w:ascii="Times New Roman" w:eastAsia="Times New Roman" w:hAnsi="Times New Roman" w:cs="Times New Roman"/>
                <w:sz w:val="24"/>
                <w:szCs w:val="24"/>
              </w:rPr>
              <w:t>apskate.</w:t>
            </w:r>
            <w:r w:rsidRPr="00221E8E">
              <w:rPr>
                <w:rFonts w:ascii="Times New Roman" w:eastAsia="Times New Roman" w:hAnsi="Times New Roman" w:cs="Times New Roman"/>
                <w:spacing w:val="-2"/>
                <w:sz w:val="24"/>
                <w:szCs w:val="24"/>
              </w:rPr>
              <w:t xml:space="preserve"> </w:t>
            </w:r>
            <w:r w:rsidRPr="00221E8E">
              <w:rPr>
                <w:rFonts w:ascii="Times New Roman" w:eastAsia="Times New Roman" w:hAnsi="Times New Roman" w:cs="Times New Roman"/>
                <w:sz w:val="24"/>
                <w:szCs w:val="24"/>
              </w:rPr>
              <w:t>Aizbīdņiem</w:t>
            </w:r>
            <w:r w:rsidRPr="00221E8E">
              <w:rPr>
                <w:rFonts w:ascii="Times New Roman" w:eastAsia="Times New Roman" w:hAnsi="Times New Roman" w:cs="Times New Roman"/>
                <w:spacing w:val="-2"/>
                <w:sz w:val="24"/>
                <w:szCs w:val="24"/>
              </w:rPr>
              <w:t xml:space="preserve"> </w:t>
            </w:r>
            <w:r w:rsidRPr="00221E8E">
              <w:rPr>
                <w:rFonts w:ascii="Times New Roman" w:eastAsia="Times New Roman" w:hAnsi="Times New Roman" w:cs="Times New Roman"/>
                <w:sz w:val="24"/>
                <w:szCs w:val="24"/>
              </w:rPr>
              <w:t>jābūt</w:t>
            </w:r>
            <w:r w:rsidRPr="00221E8E">
              <w:rPr>
                <w:rFonts w:ascii="Times New Roman" w:eastAsia="Times New Roman" w:hAnsi="Times New Roman" w:cs="Times New Roman"/>
                <w:spacing w:val="-5"/>
                <w:sz w:val="24"/>
                <w:szCs w:val="24"/>
              </w:rPr>
              <w:t xml:space="preserve"> </w:t>
            </w:r>
            <w:r w:rsidRPr="00221E8E">
              <w:rPr>
                <w:rFonts w:ascii="Times New Roman" w:eastAsia="Times New Roman" w:hAnsi="Times New Roman" w:cs="Times New Roman"/>
                <w:sz w:val="24"/>
                <w:szCs w:val="24"/>
              </w:rPr>
              <w:t>aizvērtiem</w:t>
            </w:r>
            <w:r w:rsidRPr="00221E8E">
              <w:rPr>
                <w:rFonts w:ascii="Times New Roman" w:eastAsia="Times New Roman" w:hAnsi="Times New Roman" w:cs="Times New Roman"/>
                <w:spacing w:val="-1"/>
                <w:sz w:val="24"/>
                <w:szCs w:val="24"/>
              </w:rPr>
              <w:t xml:space="preserve"> </w:t>
            </w:r>
            <w:r w:rsidRPr="00221E8E">
              <w:rPr>
                <w:rFonts w:ascii="Times New Roman" w:eastAsia="Times New Roman" w:hAnsi="Times New Roman" w:cs="Times New Roman"/>
                <w:sz w:val="24"/>
                <w:szCs w:val="24"/>
              </w:rPr>
              <w:t xml:space="preserve">un iestatītiem automātiskā režīmā. Jāveic blīvējuma darba derīguma </w:t>
            </w:r>
            <w:r w:rsidRPr="00221E8E">
              <w:rPr>
                <w:rFonts w:ascii="Times New Roman" w:eastAsia="Times New Roman" w:hAnsi="Times New Roman" w:cs="Times New Roman"/>
                <w:spacing w:val="-53"/>
                <w:sz w:val="24"/>
                <w:szCs w:val="24"/>
              </w:rPr>
              <w:t xml:space="preserve"> </w:t>
            </w:r>
            <w:r w:rsidRPr="00221E8E">
              <w:rPr>
                <w:rFonts w:ascii="Times New Roman" w:eastAsia="Times New Roman" w:hAnsi="Times New Roman" w:cs="Times New Roman"/>
                <w:sz w:val="24"/>
                <w:szCs w:val="24"/>
              </w:rPr>
              <w:t>un</w:t>
            </w:r>
            <w:r w:rsidRPr="00221E8E">
              <w:rPr>
                <w:rFonts w:ascii="Times New Roman" w:eastAsia="Times New Roman" w:hAnsi="Times New Roman" w:cs="Times New Roman"/>
                <w:spacing w:val="-1"/>
                <w:sz w:val="24"/>
                <w:szCs w:val="24"/>
              </w:rPr>
              <w:t xml:space="preserve"> </w:t>
            </w:r>
            <w:r w:rsidRPr="00221E8E">
              <w:rPr>
                <w:rFonts w:ascii="Times New Roman" w:eastAsia="Times New Roman" w:hAnsi="Times New Roman" w:cs="Times New Roman"/>
                <w:sz w:val="24"/>
                <w:szCs w:val="24"/>
              </w:rPr>
              <w:t>uzrakstu esamības pārbaude.</w:t>
            </w:r>
          </w:p>
        </w:tc>
        <w:tc>
          <w:tcPr>
            <w:tcW w:w="1140" w:type="pct"/>
            <w:tcBorders>
              <w:top w:val="single" w:sz="4" w:space="0" w:color="auto"/>
              <w:left w:val="single" w:sz="4" w:space="0" w:color="auto"/>
              <w:bottom w:val="single" w:sz="4" w:space="0" w:color="auto"/>
              <w:right w:val="single" w:sz="4" w:space="0" w:color="auto"/>
            </w:tcBorders>
            <w:vAlign w:val="center"/>
          </w:tcPr>
          <w:p w14:paraId="4A369ECD"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mēnesī</w:t>
            </w:r>
          </w:p>
        </w:tc>
      </w:tr>
      <w:tr w:rsidR="006C51AF" w:rsidRPr="00221E8E" w14:paraId="594A9E49"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tcPr>
          <w:p w14:paraId="79400FE6" w14:textId="730866F4" w:rsidR="006C51AF" w:rsidRPr="00221E8E" w:rsidRDefault="004A5AD3"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4.</w:t>
            </w:r>
          </w:p>
        </w:tc>
        <w:tc>
          <w:tcPr>
            <w:tcW w:w="3401" w:type="pct"/>
            <w:tcBorders>
              <w:top w:val="single" w:sz="4" w:space="0" w:color="auto"/>
              <w:left w:val="single" w:sz="4" w:space="0" w:color="auto"/>
              <w:bottom w:val="single" w:sz="4" w:space="0" w:color="auto"/>
              <w:right w:val="single" w:sz="4" w:space="0" w:color="auto"/>
            </w:tcBorders>
          </w:tcPr>
          <w:p w14:paraId="29AEEF67" w14:textId="0BCDD3FC" w:rsidR="006C51AF" w:rsidRPr="00221E8E" w:rsidRDefault="006C51AF" w:rsidP="00C9054A">
            <w:pPr>
              <w:spacing w:before="20" w:after="20"/>
              <w:jc w:val="both"/>
              <w:rPr>
                <w:rFonts w:ascii="Times New Roman" w:hAnsi="Times New Roman" w:cs="Times New Roman"/>
                <w:snapToGrid w:val="0"/>
                <w:sz w:val="24"/>
                <w:szCs w:val="24"/>
                <w:lang w:eastAsia="lv-LV"/>
              </w:rPr>
            </w:pPr>
            <w:proofErr w:type="spellStart"/>
            <w:r w:rsidRPr="00221E8E">
              <w:rPr>
                <w:rFonts w:ascii="Times New Roman" w:hAnsi="Times New Roman" w:cs="Times New Roman"/>
                <w:sz w:val="24"/>
                <w:szCs w:val="24"/>
              </w:rPr>
              <w:t>Ievadaizbīdņu</w:t>
            </w:r>
            <w:proofErr w:type="spellEnd"/>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vadības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skapju</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vizuāla</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pārbaude</w:t>
            </w:r>
            <w:r w:rsidR="000E485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37231E35"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mēnesī</w:t>
            </w:r>
          </w:p>
        </w:tc>
      </w:tr>
      <w:tr w:rsidR="006C51AF" w:rsidRPr="00221E8E" w14:paraId="02DC61AD"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tcPr>
          <w:p w14:paraId="1EA737DB" w14:textId="28E65FD7" w:rsidR="006C51AF" w:rsidRPr="00221E8E" w:rsidRDefault="004A5AD3"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5.</w:t>
            </w:r>
          </w:p>
        </w:tc>
        <w:tc>
          <w:tcPr>
            <w:tcW w:w="3401" w:type="pct"/>
            <w:tcBorders>
              <w:top w:val="single" w:sz="4" w:space="0" w:color="auto"/>
              <w:left w:val="single" w:sz="4" w:space="0" w:color="auto"/>
              <w:bottom w:val="single" w:sz="4" w:space="0" w:color="auto"/>
              <w:right w:val="single" w:sz="4" w:space="0" w:color="auto"/>
            </w:tcBorders>
          </w:tcPr>
          <w:p w14:paraId="10167E2A" w14:textId="724A182D"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Vadības</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skapju</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indikācijas</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pārbaude</w:t>
            </w:r>
            <w:r w:rsidR="000E485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49F2CE2D"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mēnesī</w:t>
            </w:r>
          </w:p>
        </w:tc>
      </w:tr>
      <w:tr w:rsidR="006C51AF" w:rsidRPr="00221E8E" w14:paraId="445FC486"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7CB48E7F" w14:textId="1E84F11F" w:rsidR="006C51AF" w:rsidRPr="00221E8E" w:rsidRDefault="004A5AD3"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6.</w:t>
            </w:r>
          </w:p>
        </w:tc>
        <w:tc>
          <w:tcPr>
            <w:tcW w:w="3401" w:type="pct"/>
            <w:tcBorders>
              <w:top w:val="single" w:sz="4" w:space="0" w:color="auto"/>
              <w:left w:val="single" w:sz="4" w:space="0" w:color="auto"/>
              <w:bottom w:val="single" w:sz="4" w:space="0" w:color="auto"/>
              <w:right w:val="single" w:sz="4" w:space="0" w:color="auto"/>
            </w:tcBorders>
          </w:tcPr>
          <w:p w14:paraId="35CB9F64" w14:textId="1F8E67F1"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Dežurējošā</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personāla</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instrukciju</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esamības</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pārbaude</w:t>
            </w:r>
            <w:r w:rsidR="000E485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5FAE7F8A"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mēnesī</w:t>
            </w:r>
          </w:p>
        </w:tc>
      </w:tr>
      <w:tr w:rsidR="006C51AF" w:rsidRPr="00221E8E" w14:paraId="7817F3E2"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29031808" w14:textId="376E638D" w:rsidR="006C51AF" w:rsidRPr="00221E8E" w:rsidRDefault="004A5AD3"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7.</w:t>
            </w:r>
          </w:p>
        </w:tc>
        <w:tc>
          <w:tcPr>
            <w:tcW w:w="3401" w:type="pct"/>
            <w:tcBorders>
              <w:top w:val="single" w:sz="4" w:space="0" w:color="auto"/>
              <w:left w:val="single" w:sz="4" w:space="0" w:color="auto"/>
              <w:bottom w:val="single" w:sz="4" w:space="0" w:color="auto"/>
              <w:right w:val="single" w:sz="4" w:space="0" w:color="auto"/>
            </w:tcBorders>
          </w:tcPr>
          <w:p w14:paraId="76BDAC17" w14:textId="35364A1D" w:rsidR="006C51AF" w:rsidRPr="00221E8E" w:rsidRDefault="006C51AF" w:rsidP="00C9054A">
            <w:pPr>
              <w:spacing w:before="20" w:after="20"/>
              <w:jc w:val="both"/>
              <w:rPr>
                <w:rFonts w:ascii="Times New Roman" w:hAnsi="Times New Roman" w:cs="Times New Roman"/>
                <w:snapToGrid w:val="0"/>
                <w:sz w:val="24"/>
                <w:szCs w:val="24"/>
                <w:lang w:eastAsia="lv-LV"/>
              </w:rPr>
            </w:pPr>
            <w:proofErr w:type="spellStart"/>
            <w:r w:rsidRPr="00221E8E">
              <w:rPr>
                <w:rFonts w:ascii="Times New Roman" w:hAnsi="Times New Roman" w:cs="Times New Roman"/>
                <w:sz w:val="24"/>
                <w:szCs w:val="24"/>
              </w:rPr>
              <w:t>Izpildrasējumu</w:t>
            </w:r>
            <w:proofErr w:type="spellEnd"/>
            <w:r w:rsidRPr="00221E8E">
              <w:rPr>
                <w:rFonts w:ascii="Times New Roman" w:hAnsi="Times New Roman" w:cs="Times New Roman"/>
                <w:spacing w:val="-6"/>
                <w:sz w:val="24"/>
                <w:szCs w:val="24"/>
              </w:rPr>
              <w:t xml:space="preserve"> </w:t>
            </w:r>
            <w:r w:rsidRPr="00221E8E">
              <w:rPr>
                <w:rFonts w:ascii="Times New Roman" w:hAnsi="Times New Roman" w:cs="Times New Roman"/>
                <w:sz w:val="24"/>
                <w:szCs w:val="24"/>
              </w:rPr>
              <w:t>esamības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pārbaude</w:t>
            </w:r>
            <w:r w:rsidR="000E485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657FEF9B"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mēnesī</w:t>
            </w:r>
          </w:p>
        </w:tc>
      </w:tr>
      <w:tr w:rsidR="00290C42" w:rsidRPr="00221E8E" w14:paraId="5839B1D0" w14:textId="77777777" w:rsidTr="00A3000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5C6920" w14:textId="1AF4B895" w:rsidR="00290C42" w:rsidRPr="00221E8E" w:rsidRDefault="00D34BEA"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b/>
                <w:snapToGrid w:val="0"/>
                <w:sz w:val="24"/>
                <w:szCs w:val="24"/>
                <w:lang w:eastAsia="lv-LV"/>
              </w:rPr>
              <w:t>Ceturkšņa</w:t>
            </w:r>
            <w:r w:rsidR="00290C42" w:rsidRPr="00221E8E">
              <w:rPr>
                <w:rFonts w:ascii="Times New Roman" w:hAnsi="Times New Roman" w:cs="Times New Roman"/>
                <w:b/>
                <w:snapToGrid w:val="0"/>
                <w:sz w:val="24"/>
                <w:szCs w:val="24"/>
                <w:lang w:eastAsia="lv-LV"/>
              </w:rPr>
              <w:t xml:space="preserve"> apkope</w:t>
            </w:r>
          </w:p>
        </w:tc>
      </w:tr>
      <w:tr w:rsidR="006C51AF" w:rsidRPr="00221E8E" w14:paraId="31160090"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15A3B287" w14:textId="08512195" w:rsidR="006C51AF" w:rsidRPr="00894961" w:rsidRDefault="00894961" w:rsidP="00C9054A">
            <w:pPr>
              <w:spacing w:before="20" w:after="20"/>
              <w:jc w:val="center"/>
              <w:rPr>
                <w:rFonts w:ascii="Times New Roman" w:hAnsi="Times New Roman" w:cs="Times New Roman"/>
                <w:snapToGrid w:val="0"/>
                <w:sz w:val="24"/>
                <w:szCs w:val="24"/>
                <w:lang w:eastAsia="lv-LV"/>
              </w:rPr>
            </w:pPr>
            <w:r w:rsidRPr="00894961">
              <w:rPr>
                <w:rFonts w:ascii="Times New Roman" w:hAnsi="Times New Roman" w:cs="Times New Roman"/>
                <w:snapToGrid w:val="0"/>
                <w:sz w:val="24"/>
                <w:szCs w:val="24"/>
                <w:lang w:eastAsia="lv-LV"/>
              </w:rPr>
              <w:t>8.</w:t>
            </w:r>
          </w:p>
        </w:tc>
        <w:tc>
          <w:tcPr>
            <w:tcW w:w="3401" w:type="pct"/>
            <w:tcBorders>
              <w:top w:val="single" w:sz="4" w:space="0" w:color="auto"/>
              <w:left w:val="single" w:sz="4" w:space="0" w:color="auto"/>
              <w:bottom w:val="single" w:sz="4" w:space="0" w:color="auto"/>
              <w:right w:val="single" w:sz="4" w:space="0" w:color="auto"/>
            </w:tcBorders>
            <w:vAlign w:val="center"/>
          </w:tcPr>
          <w:p w14:paraId="4404ACE6" w14:textId="579E098A" w:rsidR="006C51AF" w:rsidRPr="00221E8E" w:rsidRDefault="00346FCD" w:rsidP="00C9054A">
            <w:pPr>
              <w:spacing w:before="20" w:after="20"/>
              <w:jc w:val="both"/>
              <w:rPr>
                <w:rFonts w:ascii="Times New Roman" w:hAnsi="Times New Roman" w:cs="Times New Roman"/>
                <w:snapToGrid w:val="0"/>
                <w:sz w:val="24"/>
                <w:szCs w:val="24"/>
                <w:lang w:eastAsia="lv-LV"/>
              </w:rPr>
            </w:pPr>
            <w:r>
              <w:rPr>
                <w:rFonts w:ascii="Times New Roman" w:hAnsi="Times New Roman" w:cs="Times New Roman"/>
                <w:sz w:val="24"/>
                <w:szCs w:val="24"/>
              </w:rPr>
              <w:t>Jāpārbauda</w:t>
            </w:r>
            <w:r w:rsidR="006C51AF" w:rsidRPr="00221E8E">
              <w:rPr>
                <w:rFonts w:ascii="Times New Roman" w:hAnsi="Times New Roman" w:cs="Times New Roman"/>
                <w:sz w:val="24"/>
                <w:szCs w:val="24"/>
              </w:rPr>
              <w:t xml:space="preserve"> </w:t>
            </w:r>
            <w:proofErr w:type="spellStart"/>
            <w:r w:rsidR="006C51AF" w:rsidRPr="00221E8E">
              <w:rPr>
                <w:rFonts w:ascii="Times New Roman" w:hAnsi="Times New Roman" w:cs="Times New Roman"/>
                <w:sz w:val="24"/>
                <w:szCs w:val="24"/>
              </w:rPr>
              <w:t>sprinklerus</w:t>
            </w:r>
            <w:proofErr w:type="spellEnd"/>
            <w:r w:rsidR="006C51AF" w:rsidRPr="00221E8E">
              <w:rPr>
                <w:rFonts w:ascii="Times New Roman" w:hAnsi="Times New Roman" w:cs="Times New Roman"/>
                <w:sz w:val="24"/>
                <w:szCs w:val="24"/>
              </w:rPr>
              <w:t xml:space="preserve">, </w:t>
            </w:r>
            <w:proofErr w:type="spellStart"/>
            <w:r w:rsidR="006C51AF" w:rsidRPr="00221E8E">
              <w:rPr>
                <w:rFonts w:ascii="Times New Roman" w:hAnsi="Times New Roman" w:cs="Times New Roman"/>
                <w:sz w:val="24"/>
                <w:szCs w:val="24"/>
              </w:rPr>
              <w:t>termojutīgos</w:t>
            </w:r>
            <w:proofErr w:type="spellEnd"/>
            <w:r w:rsidR="006C51AF" w:rsidRPr="00221E8E">
              <w:rPr>
                <w:rFonts w:ascii="Times New Roman" w:hAnsi="Times New Roman" w:cs="Times New Roman"/>
                <w:sz w:val="24"/>
                <w:szCs w:val="24"/>
              </w:rPr>
              <w:t xml:space="preserve"> vārstus un smidzinātājus, vai</w:t>
            </w:r>
            <w:r w:rsidR="006C51AF" w:rsidRPr="00221E8E">
              <w:rPr>
                <w:rFonts w:ascii="Times New Roman" w:hAnsi="Times New Roman" w:cs="Times New Roman"/>
                <w:spacing w:val="-3"/>
                <w:sz w:val="24"/>
                <w:szCs w:val="24"/>
              </w:rPr>
              <w:t xml:space="preserve"> </w:t>
            </w:r>
            <w:r w:rsidR="006C51AF" w:rsidRPr="00221E8E">
              <w:rPr>
                <w:rFonts w:ascii="Times New Roman" w:hAnsi="Times New Roman" w:cs="Times New Roman"/>
                <w:sz w:val="24"/>
                <w:szCs w:val="24"/>
              </w:rPr>
              <w:t>tie</w:t>
            </w:r>
            <w:r w:rsidR="006C51AF" w:rsidRPr="00221E8E">
              <w:rPr>
                <w:rFonts w:ascii="Times New Roman" w:hAnsi="Times New Roman" w:cs="Times New Roman"/>
                <w:spacing w:val="-2"/>
                <w:sz w:val="24"/>
                <w:szCs w:val="24"/>
              </w:rPr>
              <w:t xml:space="preserve"> </w:t>
            </w:r>
            <w:r w:rsidR="006C51AF" w:rsidRPr="00221E8E">
              <w:rPr>
                <w:rFonts w:ascii="Times New Roman" w:hAnsi="Times New Roman" w:cs="Times New Roman"/>
                <w:sz w:val="24"/>
                <w:szCs w:val="24"/>
              </w:rPr>
              <w:t>nav nokrāsoti</w:t>
            </w:r>
            <w:r w:rsidR="006C51AF" w:rsidRPr="00221E8E">
              <w:rPr>
                <w:rFonts w:ascii="Times New Roman" w:hAnsi="Times New Roman" w:cs="Times New Roman"/>
                <w:spacing w:val="1"/>
                <w:sz w:val="24"/>
                <w:szCs w:val="24"/>
              </w:rPr>
              <w:t xml:space="preserve"> </w:t>
            </w:r>
            <w:r w:rsidR="006C51AF" w:rsidRPr="00221E8E">
              <w:rPr>
                <w:rFonts w:ascii="Times New Roman" w:hAnsi="Times New Roman" w:cs="Times New Roman"/>
                <w:sz w:val="24"/>
                <w:szCs w:val="24"/>
              </w:rPr>
              <w:t>vai</w:t>
            </w:r>
            <w:r w:rsidR="006C51AF" w:rsidRPr="00221E8E">
              <w:rPr>
                <w:rFonts w:ascii="Times New Roman" w:hAnsi="Times New Roman" w:cs="Times New Roman"/>
                <w:spacing w:val="1"/>
                <w:sz w:val="24"/>
                <w:szCs w:val="24"/>
              </w:rPr>
              <w:t xml:space="preserve"> </w:t>
            </w:r>
            <w:r w:rsidR="006C51AF" w:rsidRPr="00221E8E">
              <w:rPr>
                <w:rFonts w:ascii="Times New Roman" w:hAnsi="Times New Roman" w:cs="Times New Roman"/>
                <w:sz w:val="24"/>
                <w:szCs w:val="24"/>
              </w:rPr>
              <w:t>deformēti.</w:t>
            </w:r>
          </w:p>
        </w:tc>
        <w:tc>
          <w:tcPr>
            <w:tcW w:w="1140" w:type="pct"/>
            <w:tcBorders>
              <w:top w:val="single" w:sz="4" w:space="0" w:color="auto"/>
              <w:left w:val="single" w:sz="4" w:space="0" w:color="auto"/>
              <w:bottom w:val="single" w:sz="4" w:space="0" w:color="auto"/>
              <w:right w:val="single" w:sz="4" w:space="0" w:color="auto"/>
            </w:tcBorders>
            <w:vAlign w:val="center"/>
          </w:tcPr>
          <w:p w14:paraId="0269D4D1"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01B5197B"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49C823AE" w14:textId="2D98CDE1" w:rsidR="006C51AF" w:rsidRPr="00894961" w:rsidRDefault="00894961" w:rsidP="00C9054A">
            <w:pPr>
              <w:spacing w:before="20" w:after="20"/>
              <w:jc w:val="center"/>
              <w:rPr>
                <w:rFonts w:ascii="Times New Roman" w:hAnsi="Times New Roman" w:cs="Times New Roman"/>
                <w:snapToGrid w:val="0"/>
                <w:sz w:val="24"/>
                <w:szCs w:val="24"/>
                <w:lang w:eastAsia="lv-LV"/>
              </w:rPr>
            </w:pPr>
            <w:r w:rsidRPr="00894961">
              <w:rPr>
                <w:rFonts w:ascii="Times New Roman" w:hAnsi="Times New Roman" w:cs="Times New Roman"/>
                <w:snapToGrid w:val="0"/>
                <w:sz w:val="24"/>
                <w:szCs w:val="24"/>
                <w:lang w:eastAsia="lv-LV"/>
              </w:rPr>
              <w:t>9.</w:t>
            </w:r>
          </w:p>
        </w:tc>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14:paraId="0C72575D" w14:textId="0178D13F" w:rsidR="006C51AF" w:rsidRPr="008050AD" w:rsidRDefault="006C51AF" w:rsidP="00C9054A">
            <w:pPr>
              <w:widowControl w:val="0"/>
              <w:autoSpaceDE w:val="0"/>
              <w:autoSpaceDN w:val="0"/>
              <w:spacing w:after="0"/>
              <w:rPr>
                <w:rFonts w:ascii="Times New Roman" w:eastAsia="Times New Roman" w:hAnsi="Times New Roman" w:cs="Times New Roman"/>
                <w:sz w:val="24"/>
                <w:szCs w:val="24"/>
              </w:rPr>
            </w:pPr>
            <w:r w:rsidRPr="00221E8E">
              <w:rPr>
                <w:rFonts w:ascii="Times New Roman" w:eastAsia="Times New Roman" w:hAnsi="Times New Roman" w:cs="Times New Roman"/>
                <w:sz w:val="24"/>
                <w:szCs w:val="24"/>
              </w:rPr>
              <w:t>Jāpārbauda, vai cauruļvadi un to balsteņi</w:t>
            </w:r>
            <w:r w:rsidR="008050AD">
              <w:rPr>
                <w:rFonts w:ascii="Times New Roman" w:eastAsia="Times New Roman" w:hAnsi="Times New Roman" w:cs="Times New Roman"/>
                <w:sz w:val="24"/>
                <w:szCs w:val="24"/>
              </w:rPr>
              <w:t xml:space="preserve"> ir aizsargāti </w:t>
            </w:r>
            <w:r w:rsidRPr="00221E8E">
              <w:rPr>
                <w:rFonts w:ascii="Times New Roman" w:hAnsi="Times New Roman"/>
                <w:sz w:val="24"/>
                <w:szCs w:val="24"/>
              </w:rPr>
              <w:t>pret koroziju, un nepieciešamības gadījumā</w:t>
            </w:r>
            <w:r w:rsidR="008050AD">
              <w:rPr>
                <w:rFonts w:ascii="Times New Roman" w:hAnsi="Times New Roman"/>
                <w:sz w:val="24"/>
                <w:szCs w:val="24"/>
              </w:rPr>
              <w:t xml:space="preserve"> </w:t>
            </w:r>
            <w:r w:rsidR="00346FCD">
              <w:rPr>
                <w:rFonts w:ascii="Times New Roman" w:hAnsi="Times New Roman"/>
                <w:sz w:val="24"/>
                <w:szCs w:val="24"/>
              </w:rPr>
              <w:t>–</w:t>
            </w:r>
            <w:r w:rsidR="008050AD">
              <w:rPr>
                <w:rFonts w:ascii="Times New Roman" w:hAnsi="Times New Roman"/>
                <w:sz w:val="24"/>
                <w:szCs w:val="24"/>
              </w:rPr>
              <w:t xml:space="preserve"> </w:t>
            </w:r>
            <w:r w:rsidR="00346FCD">
              <w:rPr>
                <w:rFonts w:ascii="Times New Roman" w:hAnsi="Times New Roman"/>
                <w:sz w:val="24"/>
                <w:szCs w:val="24"/>
              </w:rPr>
              <w:t>n</w:t>
            </w:r>
            <w:r w:rsidR="008050AD">
              <w:rPr>
                <w:rFonts w:ascii="Times New Roman" w:hAnsi="Times New Roman"/>
                <w:sz w:val="24"/>
                <w:szCs w:val="24"/>
              </w:rPr>
              <w:t>okrāsoti</w:t>
            </w:r>
            <w:r w:rsidR="00346FCD">
              <w:rPr>
                <w:rFonts w:ascii="Times New Roman" w:hAnsi="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198E4335"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7E1E8527"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1B9F3344" w14:textId="73D6CFC0" w:rsidR="006C51AF" w:rsidRPr="00894961" w:rsidRDefault="00894961" w:rsidP="00C9054A">
            <w:pPr>
              <w:spacing w:before="20" w:after="20"/>
              <w:jc w:val="center"/>
              <w:rPr>
                <w:rFonts w:ascii="Times New Roman" w:hAnsi="Times New Roman" w:cs="Times New Roman"/>
                <w:snapToGrid w:val="0"/>
                <w:sz w:val="24"/>
                <w:szCs w:val="24"/>
                <w:lang w:eastAsia="lv-LV"/>
              </w:rPr>
            </w:pPr>
            <w:r w:rsidRPr="00894961">
              <w:rPr>
                <w:rFonts w:ascii="Times New Roman" w:hAnsi="Times New Roman" w:cs="Times New Roman"/>
                <w:snapToGrid w:val="0"/>
                <w:sz w:val="24"/>
                <w:szCs w:val="24"/>
                <w:lang w:eastAsia="lv-LV"/>
              </w:rPr>
              <w:t>10.</w:t>
            </w:r>
          </w:p>
        </w:tc>
        <w:tc>
          <w:tcPr>
            <w:tcW w:w="3401" w:type="pct"/>
            <w:tcBorders>
              <w:top w:val="single" w:sz="4" w:space="0" w:color="auto"/>
              <w:left w:val="single" w:sz="4" w:space="0" w:color="auto"/>
              <w:bottom w:val="single" w:sz="4" w:space="0" w:color="auto"/>
              <w:right w:val="single" w:sz="4" w:space="0" w:color="auto"/>
            </w:tcBorders>
            <w:vAlign w:val="center"/>
          </w:tcPr>
          <w:p w14:paraId="457E784B" w14:textId="77777777" w:rsidR="006C51AF" w:rsidRPr="00221E8E" w:rsidRDefault="006C51AF" w:rsidP="00C9054A">
            <w:pPr>
              <w:widowControl w:val="0"/>
              <w:autoSpaceDE w:val="0"/>
              <w:autoSpaceDN w:val="0"/>
              <w:spacing w:after="0"/>
              <w:ind w:right="279"/>
              <w:jc w:val="both"/>
              <w:rPr>
                <w:rFonts w:ascii="Times New Roman" w:eastAsia="Times New Roman" w:hAnsi="Times New Roman" w:cs="Times New Roman"/>
                <w:sz w:val="24"/>
                <w:szCs w:val="24"/>
              </w:rPr>
            </w:pPr>
            <w:r w:rsidRPr="00221E8E">
              <w:rPr>
                <w:rFonts w:ascii="Times New Roman" w:eastAsia="Times New Roman" w:hAnsi="Times New Roman" w:cs="Times New Roman"/>
                <w:sz w:val="24"/>
                <w:szCs w:val="24"/>
              </w:rPr>
              <w:t>Jāpārbauda, vai cauruļvadi netiek izmantoti kā elektriskais</w:t>
            </w:r>
            <w:r w:rsidRPr="00221E8E">
              <w:rPr>
                <w:rFonts w:ascii="Times New Roman" w:eastAsia="Times New Roman" w:hAnsi="Times New Roman" w:cs="Times New Roman"/>
                <w:spacing w:val="-52"/>
                <w:sz w:val="24"/>
                <w:szCs w:val="24"/>
              </w:rPr>
              <w:t xml:space="preserve"> </w:t>
            </w:r>
            <w:proofErr w:type="spellStart"/>
            <w:r w:rsidRPr="00221E8E">
              <w:rPr>
                <w:rFonts w:ascii="Times New Roman" w:eastAsia="Times New Roman" w:hAnsi="Times New Roman" w:cs="Times New Roman"/>
                <w:sz w:val="24"/>
                <w:szCs w:val="24"/>
              </w:rPr>
              <w:t>sazemējums</w:t>
            </w:r>
            <w:proofErr w:type="spellEnd"/>
            <w:r w:rsidRPr="00221E8E">
              <w:rPr>
                <w:rFonts w:ascii="Times New Roman" w:eastAsia="Times New Roman" w:hAnsi="Times New Roman" w:cs="Times New Roman"/>
                <w:sz w:val="24"/>
                <w:szCs w:val="24"/>
              </w:rPr>
              <w:t>.</w:t>
            </w:r>
            <w:r w:rsidRPr="00221E8E">
              <w:rPr>
                <w:rFonts w:ascii="Times New Roman" w:eastAsia="Times New Roman" w:hAnsi="Times New Roman" w:cs="Times New Roman"/>
                <w:spacing w:val="-2"/>
                <w:sz w:val="24"/>
                <w:szCs w:val="24"/>
              </w:rPr>
              <w:t xml:space="preserve"> </w:t>
            </w:r>
            <w:r w:rsidRPr="00221E8E">
              <w:rPr>
                <w:rFonts w:ascii="Times New Roman" w:eastAsia="Times New Roman" w:hAnsi="Times New Roman" w:cs="Times New Roman"/>
                <w:sz w:val="24"/>
                <w:szCs w:val="24"/>
              </w:rPr>
              <w:t>Sprinkleru</w:t>
            </w:r>
            <w:r w:rsidRPr="00221E8E">
              <w:rPr>
                <w:rFonts w:ascii="Times New Roman" w:eastAsia="Times New Roman" w:hAnsi="Times New Roman" w:cs="Times New Roman"/>
                <w:spacing w:val="-4"/>
                <w:sz w:val="24"/>
                <w:szCs w:val="24"/>
              </w:rPr>
              <w:t xml:space="preserve"> </w:t>
            </w:r>
            <w:r w:rsidRPr="00221E8E">
              <w:rPr>
                <w:rFonts w:ascii="Times New Roman" w:eastAsia="Times New Roman" w:hAnsi="Times New Roman" w:cs="Times New Roman"/>
                <w:sz w:val="24"/>
                <w:szCs w:val="24"/>
              </w:rPr>
              <w:t>cauruļvadus</w:t>
            </w:r>
            <w:r w:rsidRPr="00221E8E">
              <w:rPr>
                <w:rFonts w:ascii="Times New Roman" w:eastAsia="Times New Roman" w:hAnsi="Times New Roman" w:cs="Times New Roman"/>
                <w:spacing w:val="-3"/>
                <w:sz w:val="24"/>
                <w:szCs w:val="24"/>
              </w:rPr>
              <w:t xml:space="preserve"> </w:t>
            </w:r>
            <w:r w:rsidRPr="00221E8E">
              <w:rPr>
                <w:rFonts w:ascii="Times New Roman" w:eastAsia="Times New Roman" w:hAnsi="Times New Roman" w:cs="Times New Roman"/>
                <w:sz w:val="24"/>
                <w:szCs w:val="24"/>
              </w:rPr>
              <w:t>nedrīkst</w:t>
            </w:r>
            <w:r w:rsidRPr="00221E8E">
              <w:rPr>
                <w:rFonts w:ascii="Times New Roman" w:eastAsia="Times New Roman" w:hAnsi="Times New Roman" w:cs="Times New Roman"/>
                <w:spacing w:val="-2"/>
                <w:sz w:val="24"/>
                <w:szCs w:val="24"/>
              </w:rPr>
              <w:t xml:space="preserve"> </w:t>
            </w:r>
            <w:r w:rsidRPr="00221E8E">
              <w:rPr>
                <w:rFonts w:ascii="Times New Roman" w:eastAsia="Times New Roman" w:hAnsi="Times New Roman" w:cs="Times New Roman"/>
                <w:sz w:val="24"/>
                <w:szCs w:val="24"/>
              </w:rPr>
              <w:t xml:space="preserve">lietot elektriskā aprīkojuma sazemēšanai, un jebkādi elektriskā </w:t>
            </w:r>
            <w:r w:rsidRPr="00221E8E">
              <w:rPr>
                <w:rFonts w:ascii="Times New Roman" w:eastAsia="Times New Roman" w:hAnsi="Times New Roman" w:cs="Times New Roman"/>
                <w:spacing w:val="-53"/>
                <w:sz w:val="24"/>
                <w:szCs w:val="24"/>
              </w:rPr>
              <w:t xml:space="preserve">      </w:t>
            </w:r>
            <w:r w:rsidRPr="00221E8E">
              <w:rPr>
                <w:rFonts w:ascii="Times New Roman" w:eastAsia="Times New Roman" w:hAnsi="Times New Roman" w:cs="Times New Roman"/>
                <w:sz w:val="24"/>
                <w:szCs w:val="24"/>
              </w:rPr>
              <w:t xml:space="preserve">aprīkojuma </w:t>
            </w:r>
            <w:proofErr w:type="spellStart"/>
            <w:r w:rsidRPr="00221E8E">
              <w:rPr>
                <w:rFonts w:ascii="Times New Roman" w:eastAsia="Times New Roman" w:hAnsi="Times New Roman" w:cs="Times New Roman"/>
                <w:sz w:val="24"/>
                <w:szCs w:val="24"/>
              </w:rPr>
              <w:t>sazemējumi</w:t>
            </w:r>
            <w:proofErr w:type="spellEnd"/>
            <w:r w:rsidRPr="00221E8E">
              <w:rPr>
                <w:rFonts w:ascii="Times New Roman" w:eastAsia="Times New Roman" w:hAnsi="Times New Roman" w:cs="Times New Roman"/>
                <w:sz w:val="24"/>
                <w:szCs w:val="24"/>
              </w:rPr>
              <w:t xml:space="preserve"> no tiem jānoņem, un jāierīko citi</w:t>
            </w:r>
            <w:r w:rsidRPr="00221E8E">
              <w:rPr>
                <w:rFonts w:ascii="Times New Roman" w:eastAsia="Times New Roman" w:hAnsi="Times New Roman" w:cs="Times New Roman"/>
                <w:spacing w:val="-52"/>
                <w:sz w:val="24"/>
                <w:szCs w:val="24"/>
              </w:rPr>
              <w:t xml:space="preserve"> </w:t>
            </w:r>
            <w:r w:rsidRPr="00221E8E">
              <w:rPr>
                <w:rFonts w:ascii="Times New Roman" w:eastAsia="Times New Roman" w:hAnsi="Times New Roman" w:cs="Times New Roman"/>
                <w:sz w:val="24"/>
                <w:szCs w:val="24"/>
              </w:rPr>
              <w:t>sazemējuma</w:t>
            </w:r>
            <w:r w:rsidRPr="00221E8E">
              <w:rPr>
                <w:rFonts w:ascii="Times New Roman" w:eastAsia="Times New Roman" w:hAnsi="Times New Roman" w:cs="Times New Roman"/>
                <w:spacing w:val="-1"/>
                <w:sz w:val="24"/>
                <w:szCs w:val="24"/>
              </w:rPr>
              <w:t xml:space="preserve"> </w:t>
            </w:r>
            <w:r w:rsidRPr="00221E8E">
              <w:rPr>
                <w:rFonts w:ascii="Times New Roman" w:eastAsia="Times New Roman" w:hAnsi="Times New Roman" w:cs="Times New Roman"/>
                <w:sz w:val="24"/>
                <w:szCs w:val="24"/>
              </w:rPr>
              <w:t>veidi.</w:t>
            </w:r>
          </w:p>
        </w:tc>
        <w:tc>
          <w:tcPr>
            <w:tcW w:w="1140" w:type="pct"/>
            <w:tcBorders>
              <w:top w:val="single" w:sz="4" w:space="0" w:color="auto"/>
              <w:left w:val="single" w:sz="4" w:space="0" w:color="auto"/>
              <w:bottom w:val="single" w:sz="4" w:space="0" w:color="auto"/>
              <w:right w:val="single" w:sz="4" w:space="0" w:color="auto"/>
            </w:tcBorders>
            <w:vAlign w:val="center"/>
          </w:tcPr>
          <w:p w14:paraId="1FD9B5C2"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7197BE49"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55882AB3" w14:textId="2B21DB3A" w:rsidR="006C51AF" w:rsidRPr="00221E8E" w:rsidRDefault="00894961"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11.</w:t>
            </w:r>
          </w:p>
        </w:tc>
        <w:tc>
          <w:tcPr>
            <w:tcW w:w="3401" w:type="pct"/>
            <w:tcBorders>
              <w:top w:val="single" w:sz="4" w:space="0" w:color="auto"/>
              <w:left w:val="single" w:sz="4" w:space="0" w:color="auto"/>
              <w:bottom w:val="single" w:sz="4" w:space="0" w:color="auto"/>
              <w:right w:val="single" w:sz="4" w:space="0" w:color="auto"/>
            </w:tcBorders>
            <w:vAlign w:val="center"/>
          </w:tcPr>
          <w:p w14:paraId="63DAF06F" w14:textId="130001DB"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Jāpārbauda</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sistēmas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darbība</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no</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rezerves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barošanas</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avota</w:t>
            </w:r>
            <w:r w:rsidR="00346FCD">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6146BB99"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665C4E02"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0F72A81D" w14:textId="5AE5B745" w:rsidR="006C51AF" w:rsidRPr="00221E8E" w:rsidRDefault="00894961"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12.</w:t>
            </w:r>
          </w:p>
        </w:tc>
        <w:tc>
          <w:tcPr>
            <w:tcW w:w="3401" w:type="pct"/>
            <w:tcBorders>
              <w:top w:val="single" w:sz="4" w:space="0" w:color="auto"/>
              <w:left w:val="single" w:sz="4" w:space="0" w:color="auto"/>
              <w:bottom w:val="single" w:sz="4" w:space="0" w:color="auto"/>
              <w:right w:val="single" w:sz="4" w:space="0" w:color="auto"/>
            </w:tcBorders>
          </w:tcPr>
          <w:p w14:paraId="3CA81429" w14:textId="68274407" w:rsidR="006C51AF" w:rsidRPr="00221E8E" w:rsidRDefault="006C51AF" w:rsidP="00C9054A">
            <w:pPr>
              <w:spacing w:after="0"/>
              <w:rPr>
                <w:rFonts w:ascii="Times New Roman" w:hAnsi="Times New Roman" w:cs="Times New Roman"/>
                <w:sz w:val="24"/>
                <w:szCs w:val="24"/>
              </w:rPr>
            </w:pPr>
            <w:r w:rsidRPr="00221E8E">
              <w:rPr>
                <w:rFonts w:ascii="Times New Roman" w:hAnsi="Times New Roman" w:cs="Times New Roman"/>
                <w:sz w:val="24"/>
                <w:szCs w:val="24"/>
              </w:rPr>
              <w:t>Jāiedarbina</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visi</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slēgvārsti,</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kuri</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kontrolē</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ūdens</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plūsmu</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uz smidzinātājiem,</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lai</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pārliecinātos,</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ka</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tie</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ir</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darba</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kārtībā</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 xml:space="preserve">un </w:t>
            </w:r>
            <w:r w:rsidRPr="00221E8E">
              <w:rPr>
                <w:rFonts w:ascii="Times New Roman" w:hAnsi="Times New Roman" w:cs="Times New Roman"/>
                <w:spacing w:val="-52"/>
                <w:sz w:val="24"/>
                <w:szCs w:val="24"/>
              </w:rPr>
              <w:t xml:space="preserve"> </w:t>
            </w:r>
            <w:r w:rsidRPr="00221E8E">
              <w:rPr>
                <w:rFonts w:ascii="Times New Roman" w:hAnsi="Times New Roman" w:cs="Times New Roman"/>
                <w:sz w:val="24"/>
                <w:szCs w:val="24"/>
              </w:rPr>
              <w:t>darbojas</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pareizi.</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Pārbaudāmo</w:t>
            </w:r>
            <w:r w:rsidR="00346FCD">
              <w:rPr>
                <w:rFonts w:ascii="Times New Roman" w:hAnsi="Times New Roman" w:cs="Times New Roman"/>
                <w:sz w:val="24"/>
                <w:szCs w:val="24"/>
              </w:rPr>
              <w:t xml:space="preserve"> </w:t>
            </w:r>
            <w:r w:rsidRPr="00221E8E">
              <w:rPr>
                <w:rFonts w:ascii="Times New Roman" w:hAnsi="Times New Roman" w:cs="Times New Roman"/>
                <w:sz w:val="24"/>
                <w:szCs w:val="24"/>
              </w:rPr>
              <w:t>slēgvārstu</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skaitā</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ietilpst</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arī visi ūdensapgādes aiztures vārsti un trauksmes vārsts(i), kā arī</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visi pārējie zonas</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vai</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papildu</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slēgvārsti.</w:t>
            </w:r>
          </w:p>
        </w:tc>
        <w:tc>
          <w:tcPr>
            <w:tcW w:w="1140" w:type="pct"/>
            <w:tcBorders>
              <w:top w:val="single" w:sz="4" w:space="0" w:color="auto"/>
              <w:left w:val="single" w:sz="4" w:space="0" w:color="auto"/>
              <w:bottom w:val="single" w:sz="4" w:space="0" w:color="auto"/>
              <w:right w:val="single" w:sz="4" w:space="0" w:color="auto"/>
            </w:tcBorders>
            <w:vAlign w:val="center"/>
          </w:tcPr>
          <w:p w14:paraId="171A4881"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6FCB5275"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683ACCB7" w14:textId="10CB7520" w:rsidR="006C51AF" w:rsidRPr="00221E8E" w:rsidRDefault="00894961"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13.</w:t>
            </w:r>
          </w:p>
        </w:tc>
        <w:tc>
          <w:tcPr>
            <w:tcW w:w="3401" w:type="pct"/>
            <w:tcBorders>
              <w:top w:val="single" w:sz="4" w:space="0" w:color="auto"/>
              <w:left w:val="single" w:sz="4" w:space="0" w:color="auto"/>
              <w:bottom w:val="single" w:sz="4" w:space="0" w:color="auto"/>
              <w:right w:val="single" w:sz="4" w:space="0" w:color="auto"/>
            </w:tcBorders>
            <w:vAlign w:val="center"/>
          </w:tcPr>
          <w:p w14:paraId="32CC8264" w14:textId="77777777"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Jāpārbauda,</w:t>
            </w:r>
            <w:r w:rsidRPr="00221E8E">
              <w:rPr>
                <w:rFonts w:ascii="Times New Roman" w:hAnsi="Times New Roman" w:cs="Times New Roman"/>
                <w:spacing w:val="-2"/>
                <w:sz w:val="24"/>
                <w:szCs w:val="24"/>
              </w:rPr>
              <w:t xml:space="preserve"> </w:t>
            </w:r>
            <w:r w:rsidRPr="00221E8E">
              <w:rPr>
                <w:rFonts w:ascii="Times New Roman" w:hAnsi="Times New Roman" w:cs="Times New Roman"/>
                <w:sz w:val="24"/>
                <w:szCs w:val="24"/>
              </w:rPr>
              <w:t>vai</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pareizi</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darbojas</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plūsmas</w:t>
            </w:r>
            <w:r w:rsidRPr="00221E8E">
              <w:rPr>
                <w:rFonts w:ascii="Times New Roman" w:hAnsi="Times New Roman" w:cs="Times New Roman"/>
                <w:spacing w:val="-4"/>
                <w:sz w:val="24"/>
                <w:szCs w:val="24"/>
              </w:rPr>
              <w:t xml:space="preserve"> </w:t>
            </w:r>
            <w:r w:rsidRPr="00221E8E">
              <w:rPr>
                <w:rFonts w:ascii="Times New Roman" w:hAnsi="Times New Roman" w:cs="Times New Roman"/>
                <w:sz w:val="24"/>
                <w:szCs w:val="24"/>
              </w:rPr>
              <w:t>releji.</w:t>
            </w:r>
          </w:p>
        </w:tc>
        <w:tc>
          <w:tcPr>
            <w:tcW w:w="1140" w:type="pct"/>
            <w:tcBorders>
              <w:top w:val="single" w:sz="4" w:space="0" w:color="auto"/>
              <w:left w:val="single" w:sz="4" w:space="0" w:color="auto"/>
              <w:bottom w:val="single" w:sz="4" w:space="0" w:color="auto"/>
              <w:right w:val="single" w:sz="4" w:space="0" w:color="auto"/>
            </w:tcBorders>
            <w:vAlign w:val="center"/>
          </w:tcPr>
          <w:p w14:paraId="6AB2FE1B"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ceturksnī</w:t>
            </w:r>
          </w:p>
        </w:tc>
      </w:tr>
      <w:tr w:rsidR="006C51AF" w:rsidRPr="00221E8E" w14:paraId="0CE7A394" w14:textId="77777777" w:rsidTr="00A3000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274DFC" w14:textId="53CD84C2" w:rsidR="006C51AF" w:rsidRPr="00221E8E" w:rsidRDefault="006C51AF" w:rsidP="00C9054A">
            <w:pPr>
              <w:spacing w:before="20" w:after="20"/>
              <w:jc w:val="center"/>
              <w:rPr>
                <w:rFonts w:ascii="Times New Roman" w:hAnsi="Times New Roman" w:cs="Times New Roman"/>
                <w:b/>
                <w:bCs/>
                <w:snapToGrid w:val="0"/>
                <w:sz w:val="24"/>
                <w:szCs w:val="24"/>
                <w:lang w:eastAsia="lv-LV"/>
              </w:rPr>
            </w:pPr>
            <w:r w:rsidRPr="00221E8E">
              <w:rPr>
                <w:rFonts w:ascii="Times New Roman" w:hAnsi="Times New Roman" w:cs="Times New Roman"/>
                <w:b/>
                <w:bCs/>
                <w:snapToGrid w:val="0"/>
                <w:sz w:val="24"/>
                <w:szCs w:val="24"/>
                <w:lang w:eastAsia="lv-LV"/>
              </w:rPr>
              <w:t>Pusgada apkope</w:t>
            </w:r>
          </w:p>
        </w:tc>
      </w:tr>
      <w:tr w:rsidR="006C51AF" w:rsidRPr="00221E8E" w14:paraId="77DCF41B"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02CAE232" w14:textId="67E947FE" w:rsidR="006C51AF" w:rsidRPr="00221E8E" w:rsidRDefault="0070431D"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14.</w:t>
            </w:r>
          </w:p>
        </w:tc>
        <w:tc>
          <w:tcPr>
            <w:tcW w:w="3401" w:type="pct"/>
            <w:tcBorders>
              <w:top w:val="single" w:sz="4" w:space="0" w:color="auto"/>
              <w:left w:val="single" w:sz="4" w:space="0" w:color="auto"/>
              <w:bottom w:val="single" w:sz="4" w:space="0" w:color="auto"/>
              <w:right w:val="single" w:sz="4" w:space="0" w:color="auto"/>
            </w:tcBorders>
            <w:vAlign w:val="center"/>
          </w:tcPr>
          <w:p w14:paraId="3C544319" w14:textId="45699C98"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Sausajā virzienā, jāveic pirm</w:t>
            </w:r>
            <w:r w:rsidR="005179A4" w:rsidRPr="00221E8E">
              <w:rPr>
                <w:rFonts w:ascii="Times New Roman" w:hAnsi="Times New Roman" w:cs="Times New Roman"/>
                <w:sz w:val="24"/>
                <w:szCs w:val="24"/>
              </w:rPr>
              <w:t xml:space="preserve">s </w:t>
            </w:r>
            <w:r w:rsidRPr="00221E8E">
              <w:rPr>
                <w:rFonts w:ascii="Times New Roman" w:hAnsi="Times New Roman" w:cs="Times New Roman"/>
                <w:sz w:val="24"/>
                <w:szCs w:val="24"/>
              </w:rPr>
              <w:t>ziemas sagatavošana –</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 xml:space="preserve">kondensāta noliešana, un par to jāveic atsevišķs ieraksts </w:t>
            </w:r>
            <w:r w:rsidRPr="00221E8E">
              <w:rPr>
                <w:rFonts w:ascii="Times New Roman" w:hAnsi="Times New Roman" w:cs="Times New Roman"/>
                <w:spacing w:val="-53"/>
                <w:sz w:val="24"/>
                <w:szCs w:val="24"/>
              </w:rPr>
              <w:t xml:space="preserve">     </w:t>
            </w:r>
            <w:r w:rsidRPr="00221E8E">
              <w:rPr>
                <w:rFonts w:ascii="Times New Roman" w:hAnsi="Times New Roman" w:cs="Times New Roman"/>
                <w:sz w:val="24"/>
                <w:szCs w:val="24"/>
              </w:rPr>
              <w:t>apkopes</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žurnālā</w:t>
            </w:r>
            <w:r w:rsidR="00346FCD">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345D5E69" w14:textId="77777777" w:rsidR="00885DB3" w:rsidRDefault="00420153" w:rsidP="00C9054A">
            <w:pPr>
              <w:spacing w:before="20" w:after="20"/>
              <w:jc w:val="center"/>
              <w:rPr>
                <w:rFonts w:ascii="Times New Roman" w:hAnsi="Times New Roman"/>
                <w:snapToGrid w:val="0"/>
                <w:sz w:val="24"/>
                <w:szCs w:val="24"/>
                <w:lang w:eastAsia="lv-LV"/>
              </w:rPr>
            </w:pPr>
            <w:r>
              <w:rPr>
                <w:rFonts w:ascii="Times New Roman" w:hAnsi="Times New Roman"/>
                <w:snapToGrid w:val="0"/>
                <w:sz w:val="24"/>
                <w:szCs w:val="24"/>
                <w:lang w:eastAsia="lv-LV"/>
              </w:rPr>
              <w:t xml:space="preserve">2 x gadā </w:t>
            </w:r>
          </w:p>
          <w:p w14:paraId="079EF300" w14:textId="0E6ADAED" w:rsidR="006C51AF" w:rsidRPr="00221E8E" w:rsidRDefault="00420153" w:rsidP="00C9054A">
            <w:pPr>
              <w:spacing w:before="20" w:after="20"/>
              <w:jc w:val="center"/>
              <w:rPr>
                <w:rFonts w:ascii="Times New Roman" w:hAnsi="Times New Roman"/>
                <w:snapToGrid w:val="0"/>
                <w:sz w:val="24"/>
                <w:szCs w:val="24"/>
                <w:lang w:eastAsia="lv-LV"/>
              </w:rPr>
            </w:pPr>
            <w:r>
              <w:rPr>
                <w:rFonts w:ascii="Times New Roman" w:hAnsi="Times New Roman"/>
                <w:snapToGrid w:val="0"/>
                <w:sz w:val="24"/>
                <w:szCs w:val="24"/>
                <w:lang w:eastAsia="lv-LV"/>
              </w:rPr>
              <w:t>(oktobrī un aprīlī)</w:t>
            </w:r>
          </w:p>
        </w:tc>
      </w:tr>
      <w:tr w:rsidR="006C51AF" w:rsidRPr="00221E8E" w14:paraId="3CE62008" w14:textId="77777777" w:rsidTr="00A3000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8D96FB" w14:textId="77777777" w:rsidR="006C51AF" w:rsidRPr="00221E8E" w:rsidRDefault="006C51AF" w:rsidP="00C9054A">
            <w:pPr>
              <w:spacing w:before="20" w:after="20"/>
              <w:jc w:val="center"/>
              <w:rPr>
                <w:rFonts w:ascii="Times New Roman" w:hAnsi="Times New Roman" w:cs="Times New Roman"/>
                <w:b/>
                <w:bCs/>
                <w:snapToGrid w:val="0"/>
                <w:sz w:val="24"/>
                <w:szCs w:val="24"/>
                <w:lang w:eastAsia="lv-LV"/>
              </w:rPr>
            </w:pPr>
            <w:r w:rsidRPr="00221E8E">
              <w:rPr>
                <w:rFonts w:ascii="Times New Roman" w:hAnsi="Times New Roman" w:cs="Times New Roman"/>
                <w:b/>
                <w:bCs/>
                <w:snapToGrid w:val="0"/>
                <w:sz w:val="24"/>
                <w:szCs w:val="24"/>
                <w:lang w:eastAsia="lv-LV"/>
              </w:rPr>
              <w:t>Gada apkope</w:t>
            </w:r>
          </w:p>
        </w:tc>
      </w:tr>
      <w:tr w:rsidR="006C51AF" w:rsidRPr="00221E8E" w14:paraId="041E43F8"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0A2F0F3B" w14:textId="22D2A4B6" w:rsidR="006C51AF" w:rsidRPr="00221E8E" w:rsidRDefault="008F6FDD"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15.</w:t>
            </w:r>
          </w:p>
        </w:tc>
        <w:tc>
          <w:tcPr>
            <w:tcW w:w="3401" w:type="pct"/>
            <w:tcBorders>
              <w:top w:val="single" w:sz="4" w:space="0" w:color="auto"/>
              <w:left w:val="single" w:sz="4" w:space="0" w:color="auto"/>
              <w:bottom w:val="single" w:sz="4" w:space="0" w:color="auto"/>
              <w:right w:val="single" w:sz="4" w:space="0" w:color="auto"/>
            </w:tcBorders>
          </w:tcPr>
          <w:p w14:paraId="4A67F179" w14:textId="076D57E8"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Aizbīdņu manuāla atvēršana/aizvēršana</w:t>
            </w:r>
            <w:r w:rsidR="00463A98">
              <w:rPr>
                <w:rFonts w:ascii="Times New Roman" w:hAnsi="Times New Roman" w:cs="Times New Roman"/>
                <w:sz w:val="24"/>
                <w:szCs w:val="24"/>
              </w:rPr>
              <w:t xml:space="preserve">, </w:t>
            </w:r>
            <w:r w:rsidRPr="00221E8E">
              <w:rPr>
                <w:rFonts w:ascii="Times New Roman" w:hAnsi="Times New Roman" w:cs="Times New Roman"/>
                <w:sz w:val="24"/>
                <w:szCs w:val="24"/>
              </w:rPr>
              <w:t xml:space="preserve">izmantojot to </w:t>
            </w:r>
            <w:r w:rsidRPr="00221E8E">
              <w:rPr>
                <w:rFonts w:ascii="Times New Roman" w:hAnsi="Times New Roman" w:cs="Times New Roman"/>
                <w:spacing w:val="-52"/>
                <w:sz w:val="24"/>
                <w:szCs w:val="24"/>
              </w:rPr>
              <w:t xml:space="preserve"> </w:t>
            </w:r>
            <w:r w:rsidRPr="00221E8E">
              <w:rPr>
                <w:rFonts w:ascii="Times New Roman" w:hAnsi="Times New Roman" w:cs="Times New Roman"/>
                <w:sz w:val="24"/>
                <w:szCs w:val="24"/>
              </w:rPr>
              <w:t>vadības</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skapi</w:t>
            </w:r>
            <w:r w:rsidR="00463A9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10A77ACA"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gadā</w:t>
            </w:r>
          </w:p>
        </w:tc>
      </w:tr>
      <w:tr w:rsidR="006C51AF" w:rsidRPr="00221E8E" w14:paraId="34E08A5C"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1822377F" w14:textId="20702F63" w:rsidR="006C51AF" w:rsidRPr="00221E8E" w:rsidRDefault="008F6FDD"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16.</w:t>
            </w:r>
          </w:p>
        </w:tc>
        <w:tc>
          <w:tcPr>
            <w:tcW w:w="3401" w:type="pct"/>
            <w:tcBorders>
              <w:top w:val="single" w:sz="4" w:space="0" w:color="auto"/>
              <w:left w:val="single" w:sz="4" w:space="0" w:color="auto"/>
              <w:bottom w:val="single" w:sz="4" w:space="0" w:color="auto"/>
              <w:right w:val="single" w:sz="4" w:space="0" w:color="auto"/>
            </w:tcBorders>
          </w:tcPr>
          <w:p w14:paraId="73B7B1AA" w14:textId="08D222A5"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Aizbīdņu</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automātiska</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atvēršana,</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saņemot</w:t>
            </w:r>
            <w:r w:rsidRPr="00221E8E">
              <w:rPr>
                <w:rFonts w:ascii="Times New Roman" w:hAnsi="Times New Roman" w:cs="Times New Roman"/>
                <w:spacing w:val="-1"/>
                <w:sz w:val="24"/>
                <w:szCs w:val="24"/>
              </w:rPr>
              <w:t xml:space="preserve"> </w:t>
            </w:r>
            <w:r w:rsidRPr="00221E8E">
              <w:rPr>
                <w:rFonts w:ascii="Times New Roman" w:hAnsi="Times New Roman" w:cs="Times New Roman"/>
                <w:sz w:val="24"/>
                <w:szCs w:val="24"/>
              </w:rPr>
              <w:t>signālu</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no</w:t>
            </w:r>
            <w:r w:rsidRPr="00221E8E">
              <w:rPr>
                <w:rFonts w:ascii="Times New Roman" w:hAnsi="Times New Roman" w:cs="Times New Roman"/>
                <w:spacing w:val="-6"/>
                <w:sz w:val="24"/>
                <w:szCs w:val="24"/>
              </w:rPr>
              <w:t xml:space="preserve"> </w:t>
            </w:r>
            <w:r w:rsidRPr="00221E8E">
              <w:rPr>
                <w:rFonts w:ascii="Times New Roman" w:hAnsi="Times New Roman" w:cs="Times New Roman"/>
                <w:sz w:val="24"/>
                <w:szCs w:val="24"/>
              </w:rPr>
              <w:t>to</w:t>
            </w:r>
            <w:r w:rsidR="005179A4" w:rsidRPr="00221E8E">
              <w:rPr>
                <w:rFonts w:ascii="Times New Roman" w:hAnsi="Times New Roman" w:cs="Times New Roman"/>
                <w:sz w:val="24"/>
                <w:szCs w:val="24"/>
              </w:rPr>
              <w:t xml:space="preserve"> </w:t>
            </w:r>
            <w:r w:rsidRPr="00221E8E">
              <w:rPr>
                <w:rFonts w:ascii="Times New Roman" w:hAnsi="Times New Roman" w:cs="Times New Roman"/>
                <w:sz w:val="24"/>
                <w:szCs w:val="24"/>
              </w:rPr>
              <w:t>vadības</w:t>
            </w:r>
            <w:r w:rsidRPr="00221E8E">
              <w:rPr>
                <w:rFonts w:ascii="Times New Roman" w:hAnsi="Times New Roman" w:cs="Times New Roman"/>
                <w:spacing w:val="-3"/>
                <w:sz w:val="24"/>
                <w:szCs w:val="24"/>
              </w:rPr>
              <w:t xml:space="preserve"> </w:t>
            </w:r>
            <w:r w:rsidRPr="00221E8E">
              <w:rPr>
                <w:rFonts w:ascii="Times New Roman" w:hAnsi="Times New Roman" w:cs="Times New Roman"/>
                <w:sz w:val="24"/>
                <w:szCs w:val="24"/>
              </w:rPr>
              <w:t>ierīces</w:t>
            </w:r>
            <w:r w:rsidR="00463A9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6927BF3E"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gadā</w:t>
            </w:r>
          </w:p>
        </w:tc>
      </w:tr>
      <w:tr w:rsidR="006C51AF" w:rsidRPr="00221E8E" w14:paraId="7D5AE361" w14:textId="77777777" w:rsidTr="00710B6C">
        <w:trPr>
          <w:jc w:val="center"/>
        </w:trPr>
        <w:tc>
          <w:tcPr>
            <w:tcW w:w="459" w:type="pct"/>
            <w:tcBorders>
              <w:top w:val="single" w:sz="4" w:space="0" w:color="auto"/>
              <w:left w:val="single" w:sz="4" w:space="0" w:color="auto"/>
              <w:bottom w:val="single" w:sz="4" w:space="0" w:color="auto"/>
              <w:right w:val="single" w:sz="4" w:space="0" w:color="auto"/>
            </w:tcBorders>
            <w:vAlign w:val="center"/>
          </w:tcPr>
          <w:p w14:paraId="2528C749" w14:textId="11DD62E1" w:rsidR="006C51AF" w:rsidRPr="00221E8E" w:rsidRDefault="008F6FDD" w:rsidP="00C9054A">
            <w:pPr>
              <w:spacing w:before="20" w:after="20"/>
              <w:jc w:val="center"/>
              <w:rPr>
                <w:rFonts w:ascii="Times New Roman" w:hAnsi="Times New Roman" w:cs="Times New Roman"/>
                <w:snapToGrid w:val="0"/>
                <w:sz w:val="24"/>
                <w:szCs w:val="24"/>
                <w:lang w:eastAsia="lv-LV"/>
              </w:rPr>
            </w:pPr>
            <w:r>
              <w:rPr>
                <w:rFonts w:ascii="Times New Roman" w:hAnsi="Times New Roman" w:cs="Times New Roman"/>
                <w:snapToGrid w:val="0"/>
                <w:sz w:val="24"/>
                <w:szCs w:val="24"/>
                <w:lang w:eastAsia="lv-LV"/>
              </w:rPr>
              <w:t>17.</w:t>
            </w:r>
          </w:p>
        </w:tc>
        <w:tc>
          <w:tcPr>
            <w:tcW w:w="3401" w:type="pct"/>
            <w:tcBorders>
              <w:top w:val="single" w:sz="4" w:space="0" w:color="auto"/>
              <w:left w:val="single" w:sz="4" w:space="0" w:color="auto"/>
              <w:bottom w:val="single" w:sz="4" w:space="0" w:color="auto"/>
              <w:right w:val="single" w:sz="4" w:space="0" w:color="auto"/>
            </w:tcBorders>
          </w:tcPr>
          <w:p w14:paraId="28720986" w14:textId="0087D2BC" w:rsidR="006C51AF" w:rsidRPr="00221E8E" w:rsidRDefault="006C51AF" w:rsidP="00C9054A">
            <w:pPr>
              <w:spacing w:before="20" w:after="20"/>
              <w:jc w:val="both"/>
              <w:rPr>
                <w:rFonts w:ascii="Times New Roman" w:hAnsi="Times New Roman" w:cs="Times New Roman"/>
                <w:snapToGrid w:val="0"/>
                <w:sz w:val="24"/>
                <w:szCs w:val="24"/>
                <w:lang w:eastAsia="lv-LV"/>
              </w:rPr>
            </w:pPr>
            <w:r w:rsidRPr="00221E8E">
              <w:rPr>
                <w:rFonts w:ascii="Times New Roman" w:hAnsi="Times New Roman" w:cs="Times New Roman"/>
                <w:sz w:val="24"/>
                <w:szCs w:val="24"/>
              </w:rPr>
              <w:t>Aizbīdņu</w:t>
            </w:r>
            <w:r w:rsidRPr="00221E8E">
              <w:rPr>
                <w:rFonts w:ascii="Times New Roman" w:hAnsi="Times New Roman" w:cs="Times New Roman"/>
                <w:spacing w:val="-6"/>
                <w:sz w:val="24"/>
                <w:szCs w:val="24"/>
              </w:rPr>
              <w:t xml:space="preserve"> </w:t>
            </w:r>
            <w:r w:rsidRPr="00221E8E">
              <w:rPr>
                <w:rFonts w:ascii="Times New Roman" w:hAnsi="Times New Roman" w:cs="Times New Roman"/>
                <w:sz w:val="24"/>
                <w:szCs w:val="24"/>
              </w:rPr>
              <w:t>atvēršana/aizvēršana,</w:t>
            </w:r>
            <w:r w:rsidRPr="00221E8E">
              <w:rPr>
                <w:rFonts w:ascii="Times New Roman" w:hAnsi="Times New Roman" w:cs="Times New Roman"/>
                <w:spacing w:val="-6"/>
                <w:sz w:val="24"/>
                <w:szCs w:val="24"/>
              </w:rPr>
              <w:t xml:space="preserve"> </w:t>
            </w:r>
            <w:r w:rsidRPr="00221E8E">
              <w:rPr>
                <w:rFonts w:ascii="Times New Roman" w:hAnsi="Times New Roman" w:cs="Times New Roman"/>
                <w:sz w:val="24"/>
                <w:szCs w:val="24"/>
              </w:rPr>
              <w:t>izmantojot</w:t>
            </w:r>
            <w:r w:rsidRPr="00221E8E">
              <w:rPr>
                <w:rFonts w:ascii="Times New Roman" w:hAnsi="Times New Roman" w:cs="Times New Roman"/>
                <w:spacing w:val="-5"/>
                <w:sz w:val="24"/>
                <w:szCs w:val="24"/>
              </w:rPr>
              <w:t xml:space="preserve"> </w:t>
            </w:r>
            <w:r w:rsidRPr="00221E8E">
              <w:rPr>
                <w:rFonts w:ascii="Times New Roman" w:hAnsi="Times New Roman" w:cs="Times New Roman"/>
                <w:sz w:val="24"/>
                <w:szCs w:val="24"/>
              </w:rPr>
              <w:t xml:space="preserve">rezerves </w:t>
            </w:r>
            <w:r w:rsidRPr="00221E8E">
              <w:rPr>
                <w:rFonts w:ascii="Times New Roman" w:hAnsi="Times New Roman" w:cs="Times New Roman"/>
                <w:spacing w:val="-52"/>
                <w:sz w:val="24"/>
                <w:szCs w:val="24"/>
              </w:rPr>
              <w:t xml:space="preserve"> </w:t>
            </w:r>
            <w:r w:rsidRPr="00221E8E">
              <w:rPr>
                <w:rFonts w:ascii="Times New Roman" w:hAnsi="Times New Roman" w:cs="Times New Roman"/>
                <w:sz w:val="24"/>
                <w:szCs w:val="24"/>
              </w:rPr>
              <w:t>barošanu</w:t>
            </w:r>
            <w:r w:rsidR="00463A98">
              <w:rPr>
                <w:rFonts w:ascii="Times New Roman" w:hAnsi="Times New Roman" w:cs="Times New Roman"/>
                <w:sz w:val="24"/>
                <w:szCs w:val="24"/>
              </w:rPr>
              <w:t>.</w:t>
            </w:r>
          </w:p>
        </w:tc>
        <w:tc>
          <w:tcPr>
            <w:tcW w:w="1140" w:type="pct"/>
            <w:tcBorders>
              <w:top w:val="single" w:sz="4" w:space="0" w:color="auto"/>
              <w:left w:val="single" w:sz="4" w:space="0" w:color="auto"/>
              <w:bottom w:val="single" w:sz="4" w:space="0" w:color="auto"/>
              <w:right w:val="single" w:sz="4" w:space="0" w:color="auto"/>
            </w:tcBorders>
            <w:vAlign w:val="center"/>
          </w:tcPr>
          <w:p w14:paraId="39E41087" w14:textId="77777777" w:rsidR="006C51AF" w:rsidRPr="00221E8E" w:rsidRDefault="006C51AF" w:rsidP="00C9054A">
            <w:pPr>
              <w:spacing w:before="20" w:after="20"/>
              <w:jc w:val="center"/>
              <w:rPr>
                <w:rFonts w:ascii="Times New Roman" w:hAnsi="Times New Roman"/>
                <w:snapToGrid w:val="0"/>
                <w:sz w:val="24"/>
                <w:szCs w:val="24"/>
                <w:lang w:eastAsia="lv-LV"/>
              </w:rPr>
            </w:pPr>
            <w:r w:rsidRPr="00221E8E">
              <w:rPr>
                <w:rFonts w:ascii="Times New Roman" w:hAnsi="Times New Roman"/>
                <w:snapToGrid w:val="0"/>
                <w:sz w:val="24"/>
                <w:szCs w:val="24"/>
                <w:lang w:eastAsia="lv-LV"/>
              </w:rPr>
              <w:t>1 x gadā</w:t>
            </w:r>
          </w:p>
        </w:tc>
      </w:tr>
    </w:tbl>
    <w:p w14:paraId="029914EB" w14:textId="5F9E4A9D" w:rsidR="006C51AF" w:rsidRPr="00951842" w:rsidRDefault="00951842" w:rsidP="004846D7">
      <w:pPr>
        <w:pStyle w:val="ListParagraph"/>
        <w:numPr>
          <w:ilvl w:val="1"/>
          <w:numId w:val="5"/>
        </w:numPr>
        <w:contextualSpacing w:val="0"/>
        <w:jc w:val="both"/>
      </w:pPr>
      <w:r>
        <w:t xml:space="preserve"> </w:t>
      </w:r>
      <w:r w:rsidR="006C51AF" w:rsidRPr="00951842">
        <w:t xml:space="preserve">Visi novērotie defekti ir jāieraksta </w:t>
      </w:r>
      <w:r>
        <w:t xml:space="preserve">dzēšanas sistēmas darbu </w:t>
      </w:r>
      <w:r w:rsidR="008E56C9">
        <w:t xml:space="preserve">(apkopes un remontdarbu) </w:t>
      </w:r>
      <w:r>
        <w:t>uzskaites</w:t>
      </w:r>
      <w:r w:rsidR="006C51AF" w:rsidRPr="00951842">
        <w:t xml:space="preserve"> žurnālā un pēc iespējas ātrāk jāveic to koriģējošas </w:t>
      </w:r>
      <w:r w:rsidR="006C51AF" w:rsidRPr="00951842">
        <w:rPr>
          <w:spacing w:val="-52"/>
        </w:rPr>
        <w:t xml:space="preserve"> </w:t>
      </w:r>
      <w:r w:rsidR="006C51AF" w:rsidRPr="00951842">
        <w:t>darbības;</w:t>
      </w:r>
    </w:p>
    <w:p w14:paraId="5E454D65" w14:textId="77777777" w:rsidR="00D149E2" w:rsidRPr="00221E8E" w:rsidRDefault="00D149E2" w:rsidP="004846D7">
      <w:pPr>
        <w:spacing w:after="0"/>
        <w:ind w:left="567"/>
        <w:jc w:val="both"/>
        <w:rPr>
          <w:rFonts w:ascii="Times New Roman" w:hAnsi="Times New Roman"/>
          <w:sz w:val="24"/>
          <w:szCs w:val="24"/>
        </w:rPr>
      </w:pPr>
    </w:p>
    <w:p w14:paraId="3C01A906" w14:textId="5E79DAF1" w:rsidR="00C57B25" w:rsidRPr="00D3449F" w:rsidRDefault="00C57B25" w:rsidP="006F0381">
      <w:pPr>
        <w:numPr>
          <w:ilvl w:val="0"/>
          <w:numId w:val="5"/>
        </w:numPr>
        <w:spacing w:after="0"/>
        <w:ind w:left="567" w:hanging="567"/>
        <w:jc w:val="both"/>
        <w:rPr>
          <w:rFonts w:ascii="Times New Roman" w:hAnsi="Times New Roman"/>
          <w:b/>
          <w:sz w:val="24"/>
          <w:szCs w:val="24"/>
        </w:rPr>
      </w:pPr>
      <w:r>
        <w:rPr>
          <w:rFonts w:ascii="Times New Roman" w:hAnsi="Times New Roman"/>
          <w:b/>
          <w:sz w:val="24"/>
          <w:szCs w:val="24"/>
        </w:rPr>
        <w:t>AUTOMĀTISKĀ UGUNSGRĒKA ATKLĀŠANAS UN TRAUKSMES SIGNALIZĀCIJAS SISTĒMA</w:t>
      </w:r>
      <w:r w:rsidR="0003791A">
        <w:rPr>
          <w:rFonts w:ascii="Times New Roman" w:hAnsi="Times New Roman"/>
          <w:b/>
          <w:sz w:val="24"/>
          <w:szCs w:val="24"/>
        </w:rPr>
        <w:t xml:space="preserve"> (UATS)</w:t>
      </w:r>
    </w:p>
    <w:p w14:paraId="73379551" w14:textId="54889C28" w:rsidR="00514855" w:rsidRPr="007D0142" w:rsidRDefault="00D3449F" w:rsidP="00514855">
      <w:pPr>
        <w:numPr>
          <w:ilvl w:val="1"/>
          <w:numId w:val="5"/>
        </w:numPr>
        <w:spacing w:after="0"/>
        <w:ind w:left="567" w:hanging="567"/>
        <w:jc w:val="both"/>
        <w:rPr>
          <w:rFonts w:ascii="Times New Roman" w:hAnsi="Times New Roman" w:cs="Times New Roman"/>
          <w:bCs/>
          <w:sz w:val="24"/>
          <w:szCs w:val="24"/>
        </w:rPr>
      </w:pPr>
      <w:r w:rsidRPr="00514855">
        <w:rPr>
          <w:bCs/>
        </w:rPr>
        <w:t xml:space="preserve"> </w:t>
      </w:r>
      <w:r w:rsidR="00C57B25" w:rsidRPr="00514855">
        <w:rPr>
          <w:rFonts w:ascii="Times New Roman" w:hAnsi="Times New Roman" w:cs="Times New Roman"/>
          <w:bCs/>
          <w:sz w:val="24"/>
          <w:szCs w:val="24"/>
        </w:rPr>
        <w:t xml:space="preserve">UATS sistēmas apkopes darbi tehniskās specifikācijas izpratnē </w:t>
      </w:r>
      <w:r w:rsidR="00514855" w:rsidRPr="00514855">
        <w:rPr>
          <w:rFonts w:ascii="Times New Roman" w:hAnsi="Times New Roman" w:cs="Times New Roman"/>
          <w:bCs/>
          <w:sz w:val="24"/>
          <w:szCs w:val="24"/>
        </w:rPr>
        <w:t>ir darbi saskaņā ar tehniskās specifikācijas 3.</w:t>
      </w:r>
      <w:r w:rsidR="0003791A">
        <w:rPr>
          <w:rFonts w:ascii="Times New Roman" w:hAnsi="Times New Roman" w:cs="Times New Roman"/>
          <w:bCs/>
          <w:sz w:val="24"/>
          <w:szCs w:val="24"/>
        </w:rPr>
        <w:t>5</w:t>
      </w:r>
      <w:r w:rsidR="00514855" w:rsidRPr="00514855">
        <w:rPr>
          <w:rFonts w:ascii="Times New Roman" w:hAnsi="Times New Roman" w:cs="Times New Roman"/>
          <w:bCs/>
          <w:sz w:val="24"/>
          <w:szCs w:val="24"/>
        </w:rPr>
        <w:t>. punktu</w:t>
      </w:r>
      <w:r w:rsidR="00514855" w:rsidRPr="00C91333">
        <w:rPr>
          <w:rFonts w:ascii="Times New Roman" w:hAnsi="Times New Roman" w:cs="Times New Roman"/>
          <w:bCs/>
          <w:sz w:val="24"/>
          <w:szCs w:val="24"/>
        </w:rPr>
        <w:t>.</w:t>
      </w:r>
    </w:p>
    <w:p w14:paraId="3963E487" w14:textId="04823C3D" w:rsidR="00F57FF7" w:rsidRPr="005D1021" w:rsidRDefault="00F57FF7" w:rsidP="004846D7">
      <w:pPr>
        <w:numPr>
          <w:ilvl w:val="1"/>
          <w:numId w:val="5"/>
        </w:numPr>
        <w:spacing w:after="0"/>
        <w:jc w:val="both"/>
        <w:rPr>
          <w:rFonts w:ascii="Times New Roman" w:hAnsi="Times New Roman" w:cs="Times New Roman"/>
          <w:b/>
          <w:sz w:val="24"/>
          <w:szCs w:val="24"/>
        </w:rPr>
      </w:pPr>
      <w:r w:rsidRPr="005D1021">
        <w:rPr>
          <w:rFonts w:ascii="Times New Roman" w:eastAsia="Times New Roman" w:hAnsi="Times New Roman" w:cs="Times New Roman"/>
          <w:sz w:val="24"/>
          <w:szCs w:val="24"/>
        </w:rPr>
        <w:t>UATS apkopes un remontdarbi (tai skaitā avārijas) jāveic atbilstoši:</w:t>
      </w:r>
    </w:p>
    <w:p w14:paraId="42460CAD" w14:textId="1BB5CCEC" w:rsidR="00026D48" w:rsidRPr="005D1021" w:rsidRDefault="00026D48" w:rsidP="004846D7">
      <w:pPr>
        <w:numPr>
          <w:ilvl w:val="2"/>
          <w:numId w:val="5"/>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Ministru kabineta 2016. gada 19.</w:t>
      </w:r>
      <w:r w:rsidR="006F51DE" w:rsidRPr="005D1021">
        <w:rPr>
          <w:rFonts w:ascii="Times New Roman" w:eastAsia="Times New Roman" w:hAnsi="Times New Roman" w:cs="Times New Roman"/>
          <w:sz w:val="24"/>
          <w:szCs w:val="24"/>
        </w:rPr>
        <w:t xml:space="preserve"> </w:t>
      </w:r>
      <w:r w:rsidRPr="005D1021">
        <w:rPr>
          <w:rFonts w:ascii="Times New Roman" w:eastAsia="Times New Roman" w:hAnsi="Times New Roman" w:cs="Times New Roman"/>
          <w:sz w:val="24"/>
          <w:szCs w:val="24"/>
        </w:rPr>
        <w:t>aprīļa noteikumu Nr.238 “Ugunsdrošības noteikumi” (turpmāk – MK noteikumi Nr.238) prasībām;</w:t>
      </w:r>
    </w:p>
    <w:p w14:paraId="121FB188" w14:textId="77777777" w:rsidR="0089553B" w:rsidRPr="005D1021" w:rsidRDefault="0089553B" w:rsidP="004846D7">
      <w:pPr>
        <w:numPr>
          <w:ilvl w:val="2"/>
          <w:numId w:val="5"/>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LVS CEN/TS 54-14:2019 “Ugunsgrēka atklāšanas un ugunsgrēka trauksmes sistēmas. 14.daļa: Norādījumi plānošanai, projektēšanai, montāžai, nodošanai ekspluatācijā, lietošanai un uzturēšanai” prasībām;</w:t>
      </w:r>
    </w:p>
    <w:p w14:paraId="7F1FAE14" w14:textId="66C21B3B" w:rsidR="006C51AF" w:rsidRPr="005D1021" w:rsidRDefault="0089553B" w:rsidP="004846D7">
      <w:pPr>
        <w:numPr>
          <w:ilvl w:val="2"/>
          <w:numId w:val="5"/>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Objektā uzstādīto ierīču un iekārtu ražotāja noteiktajām prasībā</w:t>
      </w:r>
      <w:r w:rsidR="0088384F" w:rsidRPr="005D1021">
        <w:rPr>
          <w:rFonts w:ascii="Times New Roman" w:eastAsia="Times New Roman" w:hAnsi="Times New Roman" w:cs="Times New Roman"/>
          <w:sz w:val="24"/>
          <w:szCs w:val="24"/>
        </w:rPr>
        <w:t>m.</w:t>
      </w:r>
    </w:p>
    <w:p w14:paraId="08B65DD9" w14:textId="4140FB25" w:rsidR="0088384F" w:rsidRPr="005D1021" w:rsidRDefault="0088384F" w:rsidP="004846D7">
      <w:pPr>
        <w:pStyle w:val="ListParagraph"/>
        <w:numPr>
          <w:ilvl w:val="1"/>
          <w:numId w:val="5"/>
        </w:numPr>
        <w:contextualSpacing w:val="0"/>
        <w:jc w:val="both"/>
      </w:pPr>
      <w:r w:rsidRPr="005D1021">
        <w:t xml:space="preserve"> UATS tehniskie parametri:</w:t>
      </w:r>
    </w:p>
    <w:p w14:paraId="23639EFF" w14:textId="6C323DEC" w:rsidR="0088384F" w:rsidRPr="005D1021" w:rsidRDefault="0088384F" w:rsidP="004846D7">
      <w:pPr>
        <w:pStyle w:val="ListParagraph"/>
        <w:numPr>
          <w:ilvl w:val="2"/>
          <w:numId w:val="5"/>
        </w:numPr>
        <w:contextualSpacing w:val="0"/>
        <w:jc w:val="both"/>
      </w:pPr>
      <w:proofErr w:type="spellStart"/>
      <w:r w:rsidRPr="005D1021">
        <w:t>Kontrolpanelis</w:t>
      </w:r>
      <w:proofErr w:type="spellEnd"/>
      <w:r w:rsidRPr="005D1021">
        <w:t xml:space="preserve"> INIM </w:t>
      </w:r>
      <w:proofErr w:type="spellStart"/>
      <w:r w:rsidRPr="005D1021">
        <w:t>SmartLine</w:t>
      </w:r>
      <w:proofErr w:type="spellEnd"/>
      <w:r w:rsidRPr="005D1021">
        <w:t>, 020/04;</w:t>
      </w:r>
    </w:p>
    <w:p w14:paraId="33B2DD79" w14:textId="319A534E" w:rsidR="0088384F" w:rsidRPr="005D1021" w:rsidRDefault="0088384F" w:rsidP="004846D7">
      <w:pPr>
        <w:pStyle w:val="ListParagraph"/>
        <w:numPr>
          <w:ilvl w:val="2"/>
          <w:numId w:val="5"/>
        </w:numPr>
        <w:contextualSpacing w:val="0"/>
        <w:jc w:val="both"/>
      </w:pPr>
      <w:r w:rsidRPr="005D1021">
        <w:t>Barošanas bloks, INIM 27. 6V/2.1A/60W;</w:t>
      </w:r>
    </w:p>
    <w:p w14:paraId="661CBAD2" w14:textId="3997A46A" w:rsidR="0088384F" w:rsidRPr="005D1021" w:rsidRDefault="0088384F" w:rsidP="004846D7">
      <w:pPr>
        <w:pStyle w:val="ListParagraph"/>
        <w:numPr>
          <w:ilvl w:val="2"/>
          <w:numId w:val="5"/>
        </w:numPr>
        <w:contextualSpacing w:val="0"/>
        <w:jc w:val="both"/>
      </w:pPr>
      <w:r w:rsidRPr="005D1021">
        <w:t>Paplašinātājs, INIM 8 zonu;</w:t>
      </w:r>
    </w:p>
    <w:p w14:paraId="3FA7A2BD" w14:textId="3ADDE2A6" w:rsidR="0088384F" w:rsidRPr="005D1021" w:rsidRDefault="0088384F" w:rsidP="004846D7">
      <w:pPr>
        <w:pStyle w:val="ListParagraph"/>
        <w:numPr>
          <w:ilvl w:val="2"/>
          <w:numId w:val="5"/>
        </w:numPr>
        <w:contextualSpacing w:val="0"/>
        <w:jc w:val="both"/>
      </w:pPr>
      <w:r w:rsidRPr="005D1021">
        <w:t>Dūmu detektors, SD119-2;</w:t>
      </w:r>
    </w:p>
    <w:p w14:paraId="33B06C70" w14:textId="0C31BFDE" w:rsidR="0088384F" w:rsidRPr="005D1021" w:rsidRDefault="0088384F" w:rsidP="004846D7">
      <w:pPr>
        <w:pStyle w:val="ListParagraph"/>
        <w:numPr>
          <w:ilvl w:val="2"/>
          <w:numId w:val="5"/>
        </w:numPr>
        <w:contextualSpacing w:val="0"/>
        <w:jc w:val="both"/>
      </w:pPr>
      <w:r w:rsidRPr="005D1021">
        <w:t>Trauksmes poga, FP3/RD;</w:t>
      </w:r>
    </w:p>
    <w:p w14:paraId="1CA960A9" w14:textId="21CEDE01" w:rsidR="0088384F" w:rsidRPr="005D1021" w:rsidRDefault="0088384F" w:rsidP="004846D7">
      <w:pPr>
        <w:pStyle w:val="ListParagraph"/>
        <w:numPr>
          <w:ilvl w:val="2"/>
          <w:numId w:val="5"/>
        </w:numPr>
        <w:contextualSpacing w:val="0"/>
        <w:jc w:val="both"/>
      </w:pPr>
      <w:r w:rsidRPr="005D1021">
        <w:t>Trauksmes zvans (sirēna), AH-0218;</w:t>
      </w:r>
    </w:p>
    <w:p w14:paraId="42EC6F67" w14:textId="00BFD8DC" w:rsidR="0088384F" w:rsidRPr="005D1021" w:rsidRDefault="0088384F" w:rsidP="004846D7">
      <w:pPr>
        <w:pStyle w:val="ListParagraph"/>
        <w:numPr>
          <w:ilvl w:val="2"/>
          <w:numId w:val="5"/>
        </w:numPr>
        <w:contextualSpacing w:val="0"/>
        <w:jc w:val="both"/>
      </w:pPr>
      <w:r w:rsidRPr="005D1021">
        <w:t>Akumulatori, 7AH 12V.</w:t>
      </w:r>
    </w:p>
    <w:p w14:paraId="66C46039" w14:textId="0BAA7558" w:rsidR="00D50FCF" w:rsidRPr="005D1021" w:rsidRDefault="00D50FCF" w:rsidP="004846D7">
      <w:pPr>
        <w:numPr>
          <w:ilvl w:val="1"/>
          <w:numId w:val="5"/>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 xml:space="preserve"> </w:t>
      </w:r>
      <w:bookmarkStart w:id="3" w:name="_Hlk188602617"/>
      <w:r w:rsidRPr="005D1021">
        <w:rPr>
          <w:rFonts w:ascii="Times New Roman" w:eastAsia="Times New Roman" w:hAnsi="Times New Roman" w:cs="Times New Roman"/>
          <w:sz w:val="24"/>
          <w:szCs w:val="24"/>
        </w:rPr>
        <w:t>UATS sistēmas remonta darbu (tajā skaitā avārijas) un apkopes darbu izpildes noteikumi:</w:t>
      </w:r>
    </w:p>
    <w:p w14:paraId="3EE7247F" w14:textId="1C5062C6" w:rsidR="00D50FCF" w:rsidRPr="005D1021" w:rsidRDefault="00D50FCF" w:rsidP="004846D7">
      <w:pPr>
        <w:pStyle w:val="ListParagraph"/>
        <w:numPr>
          <w:ilvl w:val="2"/>
          <w:numId w:val="5"/>
        </w:numPr>
        <w:contextualSpacing w:val="0"/>
        <w:jc w:val="both"/>
      </w:pPr>
      <w:r w:rsidRPr="005D1021">
        <w:t>Izpildītājs nodrošina UATS sistēmas uzturēšanu darba kārtībā, lai sistēma darbotos bez pārtraukumiem un atbilstoši tās mērķim un funkcijām.</w:t>
      </w:r>
    </w:p>
    <w:p w14:paraId="6F91AA71" w14:textId="40D5E351" w:rsidR="00C47532" w:rsidRPr="005D1021" w:rsidRDefault="00C47532" w:rsidP="004846D7">
      <w:pPr>
        <w:pStyle w:val="ListParagraph"/>
        <w:numPr>
          <w:ilvl w:val="2"/>
          <w:numId w:val="5"/>
        </w:numPr>
        <w:contextualSpacing w:val="0"/>
        <w:jc w:val="both"/>
      </w:pPr>
      <w:r w:rsidRPr="005D1021">
        <w:t>UATS sistēmas regulāra apkope veicama saskaņā ar tehniskās apkopes nosacījumiem, kurus Pasūtītājs iesniedz Izpildītājam 5 darba dienu laikā pēc līguma noslēgšanas.</w:t>
      </w:r>
    </w:p>
    <w:p w14:paraId="447004A9" w14:textId="2DF46CE9" w:rsidR="00D50FCF" w:rsidRPr="00F950D0" w:rsidRDefault="00D50FCF" w:rsidP="004846D7">
      <w:pPr>
        <w:pStyle w:val="ListParagraph"/>
        <w:numPr>
          <w:ilvl w:val="2"/>
          <w:numId w:val="5"/>
        </w:numPr>
        <w:contextualSpacing w:val="0"/>
        <w:jc w:val="both"/>
      </w:pPr>
      <w:r w:rsidRPr="00F950D0">
        <w:t>Par nepieciešamajiem UATS sistēmas remonta darbiem</w:t>
      </w:r>
      <w:proofErr w:type="gramStart"/>
      <w:r w:rsidRPr="00F950D0">
        <w:t xml:space="preserve">  </w:t>
      </w:r>
      <w:proofErr w:type="gramEnd"/>
      <w:r w:rsidRPr="00F950D0">
        <w:t>vērtībā līdz 50 EUR bez PVN Izpildītājs informē Pasūtītāja kontaktpersonu telefoniski uzreiz, kad tiek konstatēta tāda nepieciešamība.</w:t>
      </w:r>
    </w:p>
    <w:p w14:paraId="186FB026" w14:textId="1502FE2A" w:rsidR="00D50FCF" w:rsidRPr="00F950D0" w:rsidRDefault="00D50FCF" w:rsidP="004846D7">
      <w:pPr>
        <w:pStyle w:val="ListParagraph"/>
        <w:numPr>
          <w:ilvl w:val="2"/>
          <w:numId w:val="5"/>
        </w:numPr>
        <w:contextualSpacing w:val="0"/>
        <w:jc w:val="both"/>
      </w:pPr>
      <w:r w:rsidRPr="00F950D0">
        <w:rPr>
          <w:bCs/>
        </w:rPr>
        <w:t xml:space="preserve">Par UATS sistēmas remonta darbiem, kas pārsniedz 50 EUR bez PVN vērtību, Izpildītājam jāiesniedz remonta darbu akts un </w:t>
      </w:r>
      <w:r w:rsidR="00956D5F" w:rsidRPr="00F950D0">
        <w:rPr>
          <w:bCs/>
        </w:rPr>
        <w:t>2 (</w:t>
      </w:r>
      <w:r w:rsidRPr="00F950D0">
        <w:rPr>
          <w:bCs/>
        </w:rPr>
        <w:t>divu</w:t>
      </w:r>
      <w:r w:rsidR="00956D5F" w:rsidRPr="00F950D0">
        <w:rPr>
          <w:bCs/>
        </w:rPr>
        <w:t>)</w:t>
      </w:r>
      <w:r w:rsidRPr="00F950D0">
        <w:rPr>
          <w:bCs/>
        </w:rPr>
        <w:t xml:space="preserve"> darba dienu laikā jāsaņem rakstiska piekrišana no Pasūtītāja.</w:t>
      </w:r>
    </w:p>
    <w:bookmarkEnd w:id="3"/>
    <w:p w14:paraId="046F3F96" w14:textId="1918825A" w:rsidR="00D7779F" w:rsidRPr="0097798B" w:rsidRDefault="00D7779F" w:rsidP="004846D7">
      <w:pPr>
        <w:pStyle w:val="ListParagraph"/>
        <w:numPr>
          <w:ilvl w:val="2"/>
          <w:numId w:val="5"/>
        </w:numPr>
        <w:contextualSpacing w:val="0"/>
        <w:jc w:val="both"/>
      </w:pPr>
      <w:r>
        <w:rPr>
          <w:bCs/>
        </w:rPr>
        <w:t>Saskaņā ar MK noteikumu Nr.238 prasībām Izpildītājs veic ierakstus Ugunsaizsardzības sistēmas iedarbošanās gadījumu un bojājumu uzskaites žurnālā</w:t>
      </w:r>
      <w:r w:rsidR="008E56C9">
        <w:rPr>
          <w:bCs/>
        </w:rPr>
        <w:t xml:space="preserve"> (gan apkopes, gan remontdarbu gadījumā)</w:t>
      </w:r>
      <w:r>
        <w:rPr>
          <w:bCs/>
        </w:rPr>
        <w:t>.</w:t>
      </w:r>
    </w:p>
    <w:p w14:paraId="375A689C" w14:textId="27272B6E" w:rsidR="006C51AF" w:rsidRPr="006D0937" w:rsidRDefault="00662756" w:rsidP="006D0937">
      <w:pPr>
        <w:pStyle w:val="ListParagraph"/>
        <w:numPr>
          <w:ilvl w:val="1"/>
          <w:numId w:val="5"/>
        </w:numPr>
        <w:contextualSpacing w:val="0"/>
        <w:jc w:val="both"/>
        <w:rPr>
          <w:b/>
        </w:rPr>
      </w:pPr>
      <w:r>
        <w:rPr>
          <w:b/>
        </w:rPr>
        <w:t>UATS</w:t>
      </w:r>
      <w:r w:rsidR="006D0937" w:rsidRPr="00C91333">
        <w:rPr>
          <w:b/>
        </w:rPr>
        <w:t xml:space="preserve"> sistēmas </w:t>
      </w:r>
      <w:r w:rsidR="006D0937">
        <w:rPr>
          <w:b/>
        </w:rPr>
        <w:t>apkopē veicamo darbu saraksts un izpildes periodiskums</w:t>
      </w:r>
      <w:r w:rsidR="006D0937" w:rsidRPr="00C91333">
        <w:rPr>
          <w:b/>
        </w:rPr>
        <w:t xml:space="preserve"> (tehniskā uzraudzība)</w:t>
      </w:r>
      <w:r w:rsidR="006D0937">
        <w:rPr>
          <w:b/>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976"/>
        <w:gridCol w:w="1705"/>
      </w:tblGrid>
      <w:tr w:rsidR="006C51AF" w:rsidRPr="00221E8E" w14:paraId="625DA637" w14:textId="77777777" w:rsidTr="00E51B9C">
        <w:trPr>
          <w:cantSplit/>
          <w:trHeight w:val="626"/>
          <w:jc w:val="center"/>
        </w:trPr>
        <w:tc>
          <w:tcPr>
            <w:tcW w:w="42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6BF39A"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Nr.</w:t>
            </w:r>
          </w:p>
          <w:p w14:paraId="226D2700"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p.k.</w:t>
            </w:r>
          </w:p>
        </w:tc>
        <w:tc>
          <w:tcPr>
            <w:tcW w:w="36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7DEC7D" w14:textId="31AAD378"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 xml:space="preserve">Veicamie </w:t>
            </w:r>
            <w:r w:rsidR="00B64473">
              <w:rPr>
                <w:rFonts w:ascii="Times New Roman" w:hAnsi="Times New Roman" w:cs="Times New Roman"/>
                <w:b/>
                <w:sz w:val="24"/>
                <w:szCs w:val="24"/>
              </w:rPr>
              <w:t xml:space="preserve">apkopes </w:t>
            </w:r>
            <w:r w:rsidRPr="00221E8E">
              <w:rPr>
                <w:rFonts w:ascii="Times New Roman" w:hAnsi="Times New Roman" w:cs="Times New Roman"/>
                <w:b/>
                <w:sz w:val="24"/>
                <w:szCs w:val="24"/>
              </w:rPr>
              <w:t>darbi</w:t>
            </w:r>
          </w:p>
        </w:tc>
        <w:tc>
          <w:tcPr>
            <w:tcW w:w="8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E647D0"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Izpildes periodiskums</w:t>
            </w:r>
          </w:p>
        </w:tc>
      </w:tr>
      <w:tr w:rsidR="006C51AF" w:rsidRPr="00221E8E" w14:paraId="7DF8DA26" w14:textId="77777777" w:rsidTr="00CB557C">
        <w:trPr>
          <w:trHeight w:val="779"/>
          <w:jc w:val="center"/>
        </w:trPr>
        <w:tc>
          <w:tcPr>
            <w:tcW w:w="428" w:type="pct"/>
            <w:tcBorders>
              <w:top w:val="single" w:sz="4" w:space="0" w:color="auto"/>
              <w:left w:val="single" w:sz="4" w:space="0" w:color="auto"/>
              <w:bottom w:val="single" w:sz="4" w:space="0" w:color="auto"/>
              <w:right w:val="single" w:sz="4" w:space="0" w:color="auto"/>
            </w:tcBorders>
            <w:vAlign w:val="center"/>
          </w:tcPr>
          <w:p w14:paraId="026B3F0C" w14:textId="0D299DC6"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w:t>
            </w:r>
          </w:p>
        </w:tc>
        <w:tc>
          <w:tcPr>
            <w:tcW w:w="3674" w:type="pct"/>
            <w:tcBorders>
              <w:top w:val="single" w:sz="4" w:space="0" w:color="auto"/>
              <w:left w:val="single" w:sz="4" w:space="0" w:color="auto"/>
              <w:bottom w:val="single" w:sz="4" w:space="0" w:color="auto"/>
              <w:right w:val="single" w:sz="4" w:space="0" w:color="auto"/>
            </w:tcBorders>
            <w:vAlign w:val="center"/>
            <w:hideMark/>
          </w:tcPr>
          <w:p w14:paraId="675E6408" w14:textId="446BC6BD" w:rsidR="006C51AF" w:rsidRPr="00221E8E" w:rsidRDefault="00CB557C" w:rsidP="006F0381">
            <w:pPr>
              <w:spacing w:before="20" w:after="20"/>
              <w:jc w:val="both"/>
              <w:rPr>
                <w:rFonts w:ascii="Times New Roman" w:hAnsi="Times New Roman" w:cs="Times New Roman"/>
                <w:sz w:val="24"/>
                <w:szCs w:val="24"/>
              </w:rPr>
            </w:pPr>
            <w:r>
              <w:rPr>
                <w:rFonts w:ascii="Times New Roman" w:hAnsi="Times New Roman" w:cs="Times New Roman"/>
                <w:sz w:val="24"/>
                <w:szCs w:val="24"/>
              </w:rPr>
              <w:t>UATS paneļa</w:t>
            </w:r>
            <w:r w:rsidR="006C51AF" w:rsidRPr="00221E8E">
              <w:rPr>
                <w:rFonts w:ascii="Times New Roman" w:hAnsi="Times New Roman" w:cs="Times New Roman"/>
                <w:sz w:val="24"/>
                <w:szCs w:val="24"/>
              </w:rPr>
              <w:t xml:space="preserve"> ārējā apskate. Gaismas indikācijas elementu pārbaude </w:t>
            </w:r>
            <w:proofErr w:type="spellStart"/>
            <w:r w:rsidR="006C51AF" w:rsidRPr="00221E8E">
              <w:rPr>
                <w:rFonts w:ascii="Times New Roman" w:hAnsi="Times New Roman" w:cs="Times New Roman"/>
                <w:sz w:val="24"/>
                <w:szCs w:val="24"/>
              </w:rPr>
              <w:t>dežūrrežīmā</w:t>
            </w:r>
            <w:proofErr w:type="spellEnd"/>
            <w:r w:rsidR="006C51AF" w:rsidRPr="00221E8E">
              <w:rPr>
                <w:rFonts w:ascii="Times New Roman" w:hAnsi="Times New Roman" w:cs="Times New Roman"/>
                <w:sz w:val="24"/>
                <w:szCs w:val="24"/>
              </w:rPr>
              <w:t xml:space="preserve">. Datuma un laika indikācijas pareizuma pārbaude, un, nepieciešamības gadījumā, to korekcija. </w:t>
            </w:r>
            <w:proofErr w:type="spellStart"/>
            <w:r w:rsidR="006C51AF" w:rsidRPr="00221E8E">
              <w:rPr>
                <w:rFonts w:ascii="Times New Roman" w:hAnsi="Times New Roman" w:cs="Times New Roman"/>
                <w:sz w:val="24"/>
                <w:szCs w:val="24"/>
              </w:rPr>
              <w:t>Dežūrpersonāla</w:t>
            </w:r>
            <w:proofErr w:type="spellEnd"/>
            <w:r w:rsidR="006C51AF" w:rsidRPr="00221E8E">
              <w:rPr>
                <w:rFonts w:ascii="Times New Roman" w:hAnsi="Times New Roman" w:cs="Times New Roman"/>
                <w:sz w:val="24"/>
                <w:szCs w:val="24"/>
              </w:rPr>
              <w:t xml:space="preserve"> instrukcijas un zonu sarakstu esamības kontrole.</w:t>
            </w:r>
          </w:p>
        </w:tc>
        <w:tc>
          <w:tcPr>
            <w:tcW w:w="898" w:type="pct"/>
            <w:tcBorders>
              <w:top w:val="single" w:sz="4" w:space="0" w:color="auto"/>
              <w:left w:val="single" w:sz="4" w:space="0" w:color="auto"/>
              <w:bottom w:val="single" w:sz="4" w:space="0" w:color="auto"/>
              <w:right w:val="single" w:sz="4" w:space="0" w:color="auto"/>
            </w:tcBorders>
            <w:vAlign w:val="center"/>
            <w:hideMark/>
          </w:tcPr>
          <w:p w14:paraId="2B307B59"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67FB41EF" w14:textId="77777777" w:rsidTr="00CB557C">
        <w:trPr>
          <w:trHeight w:val="225"/>
          <w:jc w:val="center"/>
        </w:trPr>
        <w:tc>
          <w:tcPr>
            <w:tcW w:w="428" w:type="pct"/>
            <w:tcBorders>
              <w:top w:val="single" w:sz="4" w:space="0" w:color="auto"/>
              <w:left w:val="single" w:sz="4" w:space="0" w:color="auto"/>
              <w:bottom w:val="single" w:sz="4" w:space="0" w:color="auto"/>
              <w:right w:val="single" w:sz="4" w:space="0" w:color="auto"/>
            </w:tcBorders>
            <w:vAlign w:val="center"/>
          </w:tcPr>
          <w:p w14:paraId="4ED5D552" w14:textId="7701DA80"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2.</w:t>
            </w:r>
          </w:p>
        </w:tc>
        <w:tc>
          <w:tcPr>
            <w:tcW w:w="3674" w:type="pct"/>
            <w:tcBorders>
              <w:top w:val="single" w:sz="4" w:space="0" w:color="auto"/>
              <w:left w:val="single" w:sz="4" w:space="0" w:color="auto"/>
              <w:bottom w:val="single" w:sz="4" w:space="0" w:color="auto"/>
              <w:right w:val="single" w:sz="4" w:space="0" w:color="auto"/>
            </w:tcBorders>
            <w:vAlign w:val="center"/>
            <w:hideMark/>
          </w:tcPr>
          <w:p w14:paraId="7C658BD1"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Pārbaudīt, vai visi iepriekš reģistrētie bojājumi ir novērsti.</w:t>
            </w:r>
          </w:p>
        </w:tc>
        <w:tc>
          <w:tcPr>
            <w:tcW w:w="898" w:type="pct"/>
            <w:tcBorders>
              <w:top w:val="single" w:sz="4" w:space="0" w:color="auto"/>
              <w:left w:val="single" w:sz="4" w:space="0" w:color="auto"/>
              <w:bottom w:val="single" w:sz="4" w:space="0" w:color="auto"/>
              <w:right w:val="single" w:sz="4" w:space="0" w:color="auto"/>
            </w:tcBorders>
            <w:vAlign w:val="center"/>
            <w:hideMark/>
          </w:tcPr>
          <w:p w14:paraId="5EB1D9BE"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362E8989" w14:textId="77777777" w:rsidTr="00CB557C">
        <w:trPr>
          <w:trHeight w:val="372"/>
          <w:jc w:val="center"/>
        </w:trPr>
        <w:tc>
          <w:tcPr>
            <w:tcW w:w="428" w:type="pct"/>
            <w:tcBorders>
              <w:top w:val="single" w:sz="4" w:space="0" w:color="auto"/>
              <w:left w:val="single" w:sz="4" w:space="0" w:color="auto"/>
              <w:bottom w:val="single" w:sz="4" w:space="0" w:color="auto"/>
              <w:right w:val="single" w:sz="4" w:space="0" w:color="auto"/>
            </w:tcBorders>
            <w:vAlign w:val="center"/>
          </w:tcPr>
          <w:p w14:paraId="2D1D6DF4" w14:textId="2EB1468E"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3.</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D0FF458" w14:textId="4EF3A090"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 xml:space="preserve">No katras cilpas iedarbināt vismaz vienu detektoru (vai </w:t>
            </w:r>
            <w:r w:rsidR="00CB557C">
              <w:rPr>
                <w:rFonts w:ascii="Times New Roman" w:hAnsi="Times New Roman" w:cs="Times New Roman"/>
                <w:sz w:val="24"/>
                <w:szCs w:val="24"/>
              </w:rPr>
              <w:t>trauksmes pogu</w:t>
            </w:r>
            <w:r w:rsidRPr="00221E8E">
              <w:rPr>
                <w:rFonts w:ascii="Times New Roman" w:hAnsi="Times New Roman" w:cs="Times New Roman"/>
                <w:sz w:val="24"/>
                <w:szCs w:val="24"/>
              </w:rPr>
              <w:t>), lai pārbaudītu trauksmes signāla pārraidīšanu līdz p</w:t>
            </w:r>
            <w:r w:rsidR="00804BB6">
              <w:rPr>
                <w:rFonts w:ascii="Times New Roman" w:hAnsi="Times New Roman" w:cs="Times New Roman"/>
                <w:sz w:val="24"/>
                <w:szCs w:val="24"/>
              </w:rPr>
              <w:t>anelim</w:t>
            </w:r>
            <w:r w:rsidRPr="00221E8E">
              <w:rPr>
                <w:rFonts w:ascii="Times New Roman" w:hAnsi="Times New Roman" w:cs="Times New Roman"/>
                <w:sz w:val="24"/>
                <w:szCs w:val="24"/>
              </w:rPr>
              <w:t>.</w:t>
            </w:r>
          </w:p>
        </w:tc>
        <w:tc>
          <w:tcPr>
            <w:tcW w:w="898" w:type="pct"/>
            <w:tcBorders>
              <w:top w:val="single" w:sz="4" w:space="0" w:color="auto"/>
              <w:left w:val="single" w:sz="4" w:space="0" w:color="auto"/>
              <w:bottom w:val="single" w:sz="4" w:space="0" w:color="auto"/>
              <w:right w:val="single" w:sz="4" w:space="0" w:color="auto"/>
            </w:tcBorders>
            <w:vAlign w:val="center"/>
            <w:hideMark/>
          </w:tcPr>
          <w:p w14:paraId="481DB17B"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79BEB00E" w14:textId="77777777" w:rsidTr="00CB557C">
        <w:trPr>
          <w:trHeight w:val="421"/>
          <w:jc w:val="center"/>
        </w:trPr>
        <w:tc>
          <w:tcPr>
            <w:tcW w:w="428" w:type="pct"/>
            <w:tcBorders>
              <w:top w:val="single" w:sz="4" w:space="0" w:color="auto"/>
              <w:left w:val="single" w:sz="4" w:space="0" w:color="auto"/>
              <w:bottom w:val="single" w:sz="4" w:space="0" w:color="auto"/>
              <w:right w:val="single" w:sz="4" w:space="0" w:color="auto"/>
            </w:tcBorders>
            <w:vAlign w:val="center"/>
          </w:tcPr>
          <w:p w14:paraId="325F1C0B" w14:textId="4AF3BE05"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4.</w:t>
            </w:r>
          </w:p>
        </w:tc>
        <w:tc>
          <w:tcPr>
            <w:tcW w:w="3674" w:type="pct"/>
            <w:tcBorders>
              <w:top w:val="single" w:sz="4" w:space="0" w:color="auto"/>
              <w:left w:val="single" w:sz="4" w:space="0" w:color="auto"/>
              <w:bottom w:val="single" w:sz="4" w:space="0" w:color="auto"/>
              <w:right w:val="single" w:sz="4" w:space="0" w:color="auto"/>
            </w:tcBorders>
            <w:vAlign w:val="center"/>
            <w:hideMark/>
          </w:tcPr>
          <w:p w14:paraId="05C3B295"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 xml:space="preserve">Pārbaudīt </w:t>
            </w:r>
            <w:proofErr w:type="spellStart"/>
            <w:r w:rsidRPr="00221E8E">
              <w:rPr>
                <w:rFonts w:ascii="Times New Roman" w:hAnsi="Times New Roman" w:cs="Times New Roman"/>
                <w:sz w:val="24"/>
                <w:szCs w:val="24"/>
              </w:rPr>
              <w:t>elektrobarošanas</w:t>
            </w:r>
            <w:proofErr w:type="spellEnd"/>
            <w:r w:rsidRPr="00221E8E">
              <w:rPr>
                <w:rFonts w:ascii="Times New Roman" w:hAnsi="Times New Roman" w:cs="Times New Roman"/>
                <w:sz w:val="24"/>
                <w:szCs w:val="24"/>
              </w:rPr>
              <w:t xml:space="preserve"> pārslēgšanos no galvenās uz rezerves barošanu un atpakaļ.</w:t>
            </w:r>
          </w:p>
        </w:tc>
        <w:tc>
          <w:tcPr>
            <w:tcW w:w="898" w:type="pct"/>
            <w:tcBorders>
              <w:top w:val="single" w:sz="4" w:space="0" w:color="auto"/>
              <w:left w:val="single" w:sz="4" w:space="0" w:color="auto"/>
              <w:bottom w:val="single" w:sz="4" w:space="0" w:color="auto"/>
              <w:right w:val="single" w:sz="4" w:space="0" w:color="auto"/>
            </w:tcBorders>
            <w:vAlign w:val="center"/>
            <w:hideMark/>
          </w:tcPr>
          <w:p w14:paraId="3FA6B6C6"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279311D4" w14:textId="77777777" w:rsidTr="00CB557C">
        <w:trPr>
          <w:trHeight w:val="387"/>
          <w:jc w:val="center"/>
        </w:trPr>
        <w:tc>
          <w:tcPr>
            <w:tcW w:w="428" w:type="pct"/>
            <w:tcBorders>
              <w:top w:val="single" w:sz="4" w:space="0" w:color="auto"/>
              <w:left w:val="single" w:sz="4" w:space="0" w:color="auto"/>
              <w:bottom w:val="single" w:sz="4" w:space="0" w:color="auto"/>
              <w:right w:val="single" w:sz="4" w:space="0" w:color="auto"/>
            </w:tcBorders>
            <w:vAlign w:val="center"/>
          </w:tcPr>
          <w:p w14:paraId="2374F908" w14:textId="030B1ADA"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5.</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98269C4" w14:textId="2FCD9E1E"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 xml:space="preserve">No katras cilpas (zonas) izņemt vismaz vienu detektoru  (vai </w:t>
            </w:r>
            <w:r w:rsidR="00CB557C">
              <w:rPr>
                <w:rFonts w:ascii="Times New Roman" w:hAnsi="Times New Roman" w:cs="Times New Roman"/>
                <w:sz w:val="24"/>
                <w:szCs w:val="24"/>
              </w:rPr>
              <w:t>trauksmes pogu</w:t>
            </w:r>
            <w:r w:rsidRPr="00221E8E">
              <w:rPr>
                <w:rFonts w:ascii="Times New Roman" w:hAnsi="Times New Roman" w:cs="Times New Roman"/>
                <w:sz w:val="24"/>
                <w:szCs w:val="24"/>
              </w:rPr>
              <w:t>), lai pārbaudītu bojājuma signāla pārraidīšanu līdz p</w:t>
            </w:r>
            <w:r w:rsidR="00804BB6">
              <w:rPr>
                <w:rFonts w:ascii="Times New Roman" w:hAnsi="Times New Roman" w:cs="Times New Roman"/>
                <w:sz w:val="24"/>
                <w:szCs w:val="24"/>
              </w:rPr>
              <w:t>anelim</w:t>
            </w:r>
            <w:r w:rsidRPr="00221E8E">
              <w:rPr>
                <w:rFonts w:ascii="Times New Roman" w:hAnsi="Times New Roman" w:cs="Times New Roman"/>
                <w:sz w:val="24"/>
                <w:szCs w:val="24"/>
              </w:rPr>
              <w:t>.</w:t>
            </w:r>
          </w:p>
        </w:tc>
        <w:tc>
          <w:tcPr>
            <w:tcW w:w="898" w:type="pct"/>
            <w:tcBorders>
              <w:top w:val="single" w:sz="4" w:space="0" w:color="auto"/>
              <w:left w:val="single" w:sz="4" w:space="0" w:color="auto"/>
              <w:bottom w:val="single" w:sz="4" w:space="0" w:color="auto"/>
              <w:right w:val="single" w:sz="4" w:space="0" w:color="auto"/>
            </w:tcBorders>
            <w:vAlign w:val="center"/>
            <w:hideMark/>
          </w:tcPr>
          <w:p w14:paraId="7B207771"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74F78F29" w14:textId="77777777" w:rsidTr="00CB557C">
        <w:trPr>
          <w:trHeight w:val="329"/>
          <w:jc w:val="center"/>
        </w:trPr>
        <w:tc>
          <w:tcPr>
            <w:tcW w:w="428" w:type="pct"/>
            <w:tcBorders>
              <w:top w:val="single" w:sz="4" w:space="0" w:color="auto"/>
              <w:left w:val="single" w:sz="4" w:space="0" w:color="auto"/>
              <w:bottom w:val="single" w:sz="4" w:space="0" w:color="auto"/>
              <w:right w:val="single" w:sz="4" w:space="0" w:color="auto"/>
            </w:tcBorders>
            <w:vAlign w:val="center"/>
          </w:tcPr>
          <w:p w14:paraId="389402C0" w14:textId="343134A2"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6.</w:t>
            </w:r>
          </w:p>
        </w:tc>
        <w:tc>
          <w:tcPr>
            <w:tcW w:w="3674" w:type="pct"/>
            <w:tcBorders>
              <w:top w:val="single" w:sz="4" w:space="0" w:color="auto"/>
              <w:left w:val="single" w:sz="4" w:space="0" w:color="auto"/>
              <w:bottom w:val="single" w:sz="4" w:space="0" w:color="auto"/>
              <w:right w:val="single" w:sz="4" w:space="0" w:color="auto"/>
            </w:tcBorders>
            <w:vAlign w:val="center"/>
            <w:hideMark/>
          </w:tcPr>
          <w:p w14:paraId="213A52EC" w14:textId="77777777" w:rsidR="006C51AF" w:rsidRPr="00221E8E" w:rsidRDefault="006C51AF" w:rsidP="006F0381">
            <w:pPr>
              <w:spacing w:before="20" w:after="20"/>
              <w:jc w:val="both"/>
              <w:rPr>
                <w:rFonts w:ascii="Times New Roman" w:hAnsi="Times New Roman" w:cs="Times New Roman"/>
                <w:sz w:val="24"/>
                <w:szCs w:val="24"/>
              </w:rPr>
            </w:pPr>
            <w:proofErr w:type="spellStart"/>
            <w:r w:rsidRPr="00221E8E">
              <w:rPr>
                <w:rFonts w:ascii="Times New Roman" w:hAnsi="Times New Roman" w:cs="Times New Roman"/>
                <w:sz w:val="24"/>
                <w:szCs w:val="24"/>
              </w:rPr>
              <w:t>Signāldevēju</w:t>
            </w:r>
            <w:proofErr w:type="spellEnd"/>
            <w:r w:rsidRPr="00221E8E">
              <w:rPr>
                <w:rFonts w:ascii="Times New Roman" w:hAnsi="Times New Roman" w:cs="Times New Roman"/>
                <w:sz w:val="24"/>
                <w:szCs w:val="24"/>
              </w:rPr>
              <w:t xml:space="preserve"> ārējā apskate.</w:t>
            </w:r>
          </w:p>
        </w:tc>
        <w:tc>
          <w:tcPr>
            <w:tcW w:w="898" w:type="pct"/>
            <w:tcBorders>
              <w:top w:val="single" w:sz="4" w:space="0" w:color="auto"/>
              <w:left w:val="single" w:sz="4" w:space="0" w:color="auto"/>
              <w:bottom w:val="single" w:sz="4" w:space="0" w:color="auto"/>
              <w:right w:val="single" w:sz="4" w:space="0" w:color="auto"/>
            </w:tcBorders>
            <w:vAlign w:val="center"/>
            <w:hideMark/>
          </w:tcPr>
          <w:p w14:paraId="558BF309"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56D31422" w14:textId="77777777" w:rsidTr="00CB557C">
        <w:trPr>
          <w:trHeight w:val="318"/>
          <w:jc w:val="center"/>
        </w:trPr>
        <w:tc>
          <w:tcPr>
            <w:tcW w:w="428" w:type="pct"/>
            <w:tcBorders>
              <w:top w:val="single" w:sz="4" w:space="0" w:color="auto"/>
              <w:left w:val="single" w:sz="4" w:space="0" w:color="auto"/>
              <w:bottom w:val="single" w:sz="4" w:space="0" w:color="auto"/>
              <w:right w:val="single" w:sz="4" w:space="0" w:color="auto"/>
            </w:tcBorders>
            <w:vAlign w:val="center"/>
          </w:tcPr>
          <w:p w14:paraId="583C1181" w14:textId="10C675E1"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7.</w:t>
            </w:r>
          </w:p>
        </w:tc>
        <w:tc>
          <w:tcPr>
            <w:tcW w:w="3674" w:type="pct"/>
            <w:tcBorders>
              <w:top w:val="single" w:sz="4" w:space="0" w:color="auto"/>
              <w:left w:val="single" w:sz="4" w:space="0" w:color="auto"/>
              <w:bottom w:val="single" w:sz="4" w:space="0" w:color="auto"/>
              <w:right w:val="single" w:sz="4" w:space="0" w:color="auto"/>
            </w:tcBorders>
            <w:vAlign w:val="center"/>
            <w:hideMark/>
          </w:tcPr>
          <w:p w14:paraId="13785436" w14:textId="77777777" w:rsidR="006C51AF" w:rsidRPr="00221E8E" w:rsidRDefault="006C51AF" w:rsidP="006F0381">
            <w:pPr>
              <w:spacing w:before="20" w:after="20"/>
              <w:jc w:val="both"/>
              <w:rPr>
                <w:rFonts w:ascii="Times New Roman" w:hAnsi="Times New Roman" w:cs="Times New Roman"/>
                <w:sz w:val="24"/>
                <w:szCs w:val="24"/>
              </w:rPr>
            </w:pPr>
            <w:proofErr w:type="spellStart"/>
            <w:r w:rsidRPr="00221E8E">
              <w:rPr>
                <w:rFonts w:ascii="Times New Roman" w:hAnsi="Times New Roman" w:cs="Times New Roman"/>
                <w:sz w:val="24"/>
                <w:szCs w:val="24"/>
              </w:rPr>
              <w:t>Signāldevēju</w:t>
            </w:r>
            <w:proofErr w:type="spellEnd"/>
            <w:r w:rsidRPr="00221E8E">
              <w:rPr>
                <w:rFonts w:ascii="Times New Roman" w:hAnsi="Times New Roman" w:cs="Times New Roman"/>
                <w:sz w:val="24"/>
                <w:szCs w:val="24"/>
              </w:rPr>
              <w:t xml:space="preserve"> darba spējas pārbaude.</w:t>
            </w:r>
          </w:p>
        </w:tc>
        <w:tc>
          <w:tcPr>
            <w:tcW w:w="898" w:type="pct"/>
            <w:tcBorders>
              <w:top w:val="single" w:sz="4" w:space="0" w:color="auto"/>
              <w:left w:val="single" w:sz="4" w:space="0" w:color="auto"/>
              <w:bottom w:val="single" w:sz="4" w:space="0" w:color="auto"/>
              <w:right w:val="single" w:sz="4" w:space="0" w:color="auto"/>
            </w:tcBorders>
            <w:vAlign w:val="center"/>
            <w:hideMark/>
          </w:tcPr>
          <w:p w14:paraId="0A436700"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5D820D3F" w14:textId="77777777" w:rsidTr="00CB557C">
        <w:trPr>
          <w:trHeight w:val="295"/>
          <w:jc w:val="center"/>
        </w:trPr>
        <w:tc>
          <w:tcPr>
            <w:tcW w:w="428" w:type="pct"/>
            <w:tcBorders>
              <w:top w:val="single" w:sz="4" w:space="0" w:color="auto"/>
              <w:left w:val="single" w:sz="4" w:space="0" w:color="auto"/>
              <w:bottom w:val="single" w:sz="4" w:space="0" w:color="auto"/>
              <w:right w:val="single" w:sz="4" w:space="0" w:color="auto"/>
            </w:tcBorders>
            <w:vAlign w:val="center"/>
          </w:tcPr>
          <w:p w14:paraId="7AB851D6" w14:textId="58D6195C"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8.</w:t>
            </w:r>
          </w:p>
        </w:tc>
        <w:tc>
          <w:tcPr>
            <w:tcW w:w="3674" w:type="pct"/>
            <w:tcBorders>
              <w:top w:val="single" w:sz="4" w:space="0" w:color="auto"/>
              <w:left w:val="single" w:sz="4" w:space="0" w:color="auto"/>
              <w:bottom w:val="single" w:sz="4" w:space="0" w:color="auto"/>
              <w:right w:val="single" w:sz="4" w:space="0" w:color="auto"/>
            </w:tcBorders>
            <w:vAlign w:val="center"/>
            <w:hideMark/>
          </w:tcPr>
          <w:p w14:paraId="0C2877C1" w14:textId="77777777" w:rsidR="006C51AF" w:rsidRPr="00221E8E" w:rsidRDefault="006C51AF" w:rsidP="006F0381">
            <w:pPr>
              <w:spacing w:before="20" w:after="20"/>
              <w:jc w:val="both"/>
              <w:rPr>
                <w:rFonts w:ascii="Times New Roman" w:hAnsi="Times New Roman" w:cs="Times New Roman"/>
                <w:sz w:val="24"/>
                <w:szCs w:val="24"/>
              </w:rPr>
            </w:pPr>
            <w:proofErr w:type="spellStart"/>
            <w:r w:rsidRPr="00221E8E">
              <w:rPr>
                <w:rFonts w:ascii="Times New Roman" w:hAnsi="Times New Roman" w:cs="Times New Roman"/>
                <w:sz w:val="24"/>
                <w:szCs w:val="24"/>
              </w:rPr>
              <w:t>Signāldevēju</w:t>
            </w:r>
            <w:proofErr w:type="spellEnd"/>
            <w:r w:rsidRPr="00221E8E">
              <w:rPr>
                <w:rFonts w:ascii="Times New Roman" w:hAnsi="Times New Roman" w:cs="Times New Roman"/>
                <w:sz w:val="24"/>
                <w:szCs w:val="24"/>
              </w:rPr>
              <w:t xml:space="preserve"> galviņu attīrīšana no netīrumiem un putekļiem.</w:t>
            </w:r>
          </w:p>
        </w:tc>
        <w:tc>
          <w:tcPr>
            <w:tcW w:w="898" w:type="pct"/>
            <w:tcBorders>
              <w:top w:val="single" w:sz="4" w:space="0" w:color="auto"/>
              <w:left w:val="single" w:sz="4" w:space="0" w:color="auto"/>
              <w:bottom w:val="single" w:sz="4" w:space="0" w:color="auto"/>
              <w:right w:val="single" w:sz="4" w:space="0" w:color="auto"/>
            </w:tcBorders>
            <w:vAlign w:val="center"/>
            <w:hideMark/>
          </w:tcPr>
          <w:p w14:paraId="0786E814"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2F4441F5" w14:textId="77777777" w:rsidTr="00CB557C">
        <w:trPr>
          <w:trHeight w:val="329"/>
          <w:jc w:val="center"/>
        </w:trPr>
        <w:tc>
          <w:tcPr>
            <w:tcW w:w="428" w:type="pct"/>
            <w:tcBorders>
              <w:top w:val="single" w:sz="4" w:space="0" w:color="auto"/>
              <w:left w:val="single" w:sz="4" w:space="0" w:color="auto"/>
              <w:bottom w:val="single" w:sz="4" w:space="0" w:color="auto"/>
              <w:right w:val="single" w:sz="4" w:space="0" w:color="auto"/>
            </w:tcBorders>
            <w:vAlign w:val="center"/>
          </w:tcPr>
          <w:p w14:paraId="61431CC0" w14:textId="61AC9B2E"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9.</w:t>
            </w:r>
          </w:p>
        </w:tc>
        <w:tc>
          <w:tcPr>
            <w:tcW w:w="3674" w:type="pct"/>
            <w:tcBorders>
              <w:top w:val="single" w:sz="4" w:space="0" w:color="auto"/>
              <w:left w:val="single" w:sz="4" w:space="0" w:color="auto"/>
              <w:bottom w:val="single" w:sz="4" w:space="0" w:color="auto"/>
              <w:right w:val="single" w:sz="4" w:space="0" w:color="auto"/>
            </w:tcBorders>
            <w:vAlign w:val="center"/>
            <w:hideMark/>
          </w:tcPr>
          <w:p w14:paraId="66B2DD0C" w14:textId="77777777" w:rsidR="006C51AF" w:rsidRPr="00221E8E" w:rsidRDefault="006C51AF" w:rsidP="006F0381">
            <w:pPr>
              <w:spacing w:before="20" w:after="20"/>
              <w:jc w:val="both"/>
              <w:rPr>
                <w:rFonts w:ascii="Times New Roman" w:hAnsi="Times New Roman" w:cs="Times New Roman"/>
                <w:sz w:val="24"/>
                <w:szCs w:val="24"/>
              </w:rPr>
            </w:pPr>
            <w:proofErr w:type="spellStart"/>
            <w:r w:rsidRPr="00221E8E">
              <w:rPr>
                <w:rFonts w:ascii="Times New Roman" w:hAnsi="Times New Roman" w:cs="Times New Roman"/>
                <w:sz w:val="24"/>
                <w:szCs w:val="24"/>
              </w:rPr>
              <w:t>Signāldevēju</w:t>
            </w:r>
            <w:proofErr w:type="spellEnd"/>
            <w:r w:rsidRPr="00221E8E">
              <w:rPr>
                <w:rFonts w:ascii="Times New Roman" w:hAnsi="Times New Roman" w:cs="Times New Roman"/>
                <w:sz w:val="24"/>
                <w:szCs w:val="24"/>
              </w:rPr>
              <w:t xml:space="preserve"> stara gala pretestības nomināla pārbaude.</w:t>
            </w:r>
          </w:p>
        </w:tc>
        <w:tc>
          <w:tcPr>
            <w:tcW w:w="898" w:type="pct"/>
            <w:tcBorders>
              <w:top w:val="single" w:sz="4" w:space="0" w:color="auto"/>
              <w:left w:val="single" w:sz="4" w:space="0" w:color="auto"/>
              <w:bottom w:val="single" w:sz="4" w:space="0" w:color="auto"/>
              <w:right w:val="single" w:sz="4" w:space="0" w:color="auto"/>
            </w:tcBorders>
            <w:vAlign w:val="center"/>
            <w:hideMark/>
          </w:tcPr>
          <w:p w14:paraId="76D6F364"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1EA21E63" w14:textId="77777777" w:rsidTr="00CB557C">
        <w:trPr>
          <w:trHeight w:val="220"/>
          <w:jc w:val="center"/>
        </w:trPr>
        <w:tc>
          <w:tcPr>
            <w:tcW w:w="428" w:type="pct"/>
            <w:tcBorders>
              <w:top w:val="single" w:sz="4" w:space="0" w:color="auto"/>
              <w:left w:val="single" w:sz="4" w:space="0" w:color="auto"/>
              <w:bottom w:val="single" w:sz="4" w:space="0" w:color="auto"/>
              <w:right w:val="single" w:sz="4" w:space="0" w:color="auto"/>
            </w:tcBorders>
            <w:vAlign w:val="center"/>
          </w:tcPr>
          <w:p w14:paraId="68A32CF1" w14:textId="39D6393F"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10.</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7000AB1"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Savienojošo kontaktu stiprinājumu pārbaude.</w:t>
            </w:r>
          </w:p>
        </w:tc>
        <w:tc>
          <w:tcPr>
            <w:tcW w:w="898" w:type="pct"/>
            <w:tcBorders>
              <w:top w:val="single" w:sz="4" w:space="0" w:color="auto"/>
              <w:left w:val="single" w:sz="4" w:space="0" w:color="auto"/>
              <w:bottom w:val="single" w:sz="4" w:space="0" w:color="auto"/>
              <w:right w:val="single" w:sz="4" w:space="0" w:color="auto"/>
            </w:tcBorders>
            <w:vAlign w:val="center"/>
            <w:hideMark/>
          </w:tcPr>
          <w:p w14:paraId="37A70CC8"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mēnesī</w:t>
            </w:r>
          </w:p>
        </w:tc>
      </w:tr>
      <w:tr w:rsidR="006C51AF" w:rsidRPr="00221E8E" w14:paraId="75ECF45B" w14:textId="77777777" w:rsidTr="00CB557C">
        <w:trPr>
          <w:trHeight w:val="318"/>
          <w:jc w:val="center"/>
        </w:trPr>
        <w:tc>
          <w:tcPr>
            <w:tcW w:w="428" w:type="pct"/>
            <w:tcBorders>
              <w:top w:val="single" w:sz="4" w:space="0" w:color="auto"/>
              <w:left w:val="single" w:sz="4" w:space="0" w:color="auto"/>
              <w:bottom w:val="single" w:sz="4" w:space="0" w:color="auto"/>
              <w:right w:val="single" w:sz="4" w:space="0" w:color="auto"/>
            </w:tcBorders>
            <w:vAlign w:val="center"/>
          </w:tcPr>
          <w:p w14:paraId="49BC7D0C" w14:textId="2880A924"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11.</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F1613B1"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Zvana/ sirēnas/ skaļruņa ārējā apskate.</w:t>
            </w:r>
          </w:p>
        </w:tc>
        <w:tc>
          <w:tcPr>
            <w:tcW w:w="898" w:type="pct"/>
            <w:tcBorders>
              <w:top w:val="single" w:sz="4" w:space="0" w:color="auto"/>
              <w:left w:val="single" w:sz="4" w:space="0" w:color="auto"/>
              <w:bottom w:val="single" w:sz="4" w:space="0" w:color="auto"/>
              <w:right w:val="single" w:sz="4" w:space="0" w:color="auto"/>
            </w:tcBorders>
            <w:hideMark/>
          </w:tcPr>
          <w:p w14:paraId="6CFE6170"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3542B796" w14:textId="77777777" w:rsidTr="00CB557C">
        <w:trPr>
          <w:trHeight w:val="146"/>
          <w:jc w:val="center"/>
        </w:trPr>
        <w:tc>
          <w:tcPr>
            <w:tcW w:w="428" w:type="pct"/>
            <w:tcBorders>
              <w:top w:val="single" w:sz="4" w:space="0" w:color="auto"/>
              <w:left w:val="single" w:sz="4" w:space="0" w:color="auto"/>
              <w:bottom w:val="single" w:sz="4" w:space="0" w:color="auto"/>
              <w:right w:val="single" w:sz="4" w:space="0" w:color="auto"/>
            </w:tcBorders>
            <w:vAlign w:val="center"/>
          </w:tcPr>
          <w:p w14:paraId="1E672BD7" w14:textId="3A1038A6"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12.</w:t>
            </w:r>
          </w:p>
        </w:tc>
        <w:tc>
          <w:tcPr>
            <w:tcW w:w="3674" w:type="pct"/>
            <w:tcBorders>
              <w:top w:val="single" w:sz="4" w:space="0" w:color="auto"/>
              <w:left w:val="single" w:sz="4" w:space="0" w:color="auto"/>
              <w:bottom w:val="single" w:sz="4" w:space="0" w:color="auto"/>
              <w:right w:val="single" w:sz="4" w:space="0" w:color="auto"/>
            </w:tcBorders>
            <w:vAlign w:val="center"/>
            <w:hideMark/>
          </w:tcPr>
          <w:p w14:paraId="7709966B" w14:textId="39E27E40"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Zvana/ sirēnas/ skaļruņa darbspējas pārbaude.</w:t>
            </w:r>
          </w:p>
        </w:tc>
        <w:tc>
          <w:tcPr>
            <w:tcW w:w="898" w:type="pct"/>
            <w:tcBorders>
              <w:top w:val="single" w:sz="4" w:space="0" w:color="auto"/>
              <w:left w:val="single" w:sz="4" w:space="0" w:color="auto"/>
              <w:bottom w:val="single" w:sz="4" w:space="0" w:color="auto"/>
              <w:right w:val="single" w:sz="4" w:space="0" w:color="auto"/>
            </w:tcBorders>
            <w:hideMark/>
          </w:tcPr>
          <w:p w14:paraId="45DC735E"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2ADEAA8C" w14:textId="77777777" w:rsidTr="00CB557C">
        <w:trPr>
          <w:trHeight w:val="318"/>
          <w:jc w:val="center"/>
        </w:trPr>
        <w:tc>
          <w:tcPr>
            <w:tcW w:w="428" w:type="pct"/>
            <w:tcBorders>
              <w:top w:val="single" w:sz="4" w:space="0" w:color="auto"/>
              <w:left w:val="single" w:sz="4" w:space="0" w:color="auto"/>
              <w:bottom w:val="single" w:sz="4" w:space="0" w:color="auto"/>
              <w:right w:val="single" w:sz="4" w:space="0" w:color="auto"/>
            </w:tcBorders>
            <w:vAlign w:val="center"/>
          </w:tcPr>
          <w:p w14:paraId="3E923933" w14:textId="40E81D72"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13.</w:t>
            </w:r>
          </w:p>
        </w:tc>
        <w:tc>
          <w:tcPr>
            <w:tcW w:w="3674" w:type="pct"/>
            <w:tcBorders>
              <w:top w:val="single" w:sz="4" w:space="0" w:color="auto"/>
              <w:left w:val="single" w:sz="4" w:space="0" w:color="auto"/>
              <w:bottom w:val="single" w:sz="4" w:space="0" w:color="auto"/>
              <w:right w:val="single" w:sz="4" w:space="0" w:color="auto"/>
            </w:tcBorders>
            <w:vAlign w:val="center"/>
            <w:hideMark/>
          </w:tcPr>
          <w:p w14:paraId="0AA9407B"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Moduļu ārējā apskate.</w:t>
            </w:r>
          </w:p>
        </w:tc>
        <w:tc>
          <w:tcPr>
            <w:tcW w:w="898" w:type="pct"/>
            <w:tcBorders>
              <w:top w:val="single" w:sz="4" w:space="0" w:color="auto"/>
              <w:left w:val="single" w:sz="4" w:space="0" w:color="auto"/>
              <w:bottom w:val="single" w:sz="4" w:space="0" w:color="auto"/>
              <w:right w:val="single" w:sz="4" w:space="0" w:color="auto"/>
            </w:tcBorders>
            <w:hideMark/>
          </w:tcPr>
          <w:p w14:paraId="1A1B7831"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6B1AC774" w14:textId="77777777" w:rsidTr="00CB557C">
        <w:trPr>
          <w:trHeight w:val="329"/>
          <w:jc w:val="center"/>
        </w:trPr>
        <w:tc>
          <w:tcPr>
            <w:tcW w:w="428" w:type="pct"/>
            <w:tcBorders>
              <w:top w:val="single" w:sz="4" w:space="0" w:color="auto"/>
              <w:left w:val="single" w:sz="4" w:space="0" w:color="auto"/>
              <w:bottom w:val="single" w:sz="4" w:space="0" w:color="auto"/>
              <w:right w:val="single" w:sz="4" w:space="0" w:color="auto"/>
            </w:tcBorders>
            <w:vAlign w:val="center"/>
          </w:tcPr>
          <w:p w14:paraId="3B417FEC" w14:textId="7D1265D2"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14.</w:t>
            </w:r>
          </w:p>
        </w:tc>
        <w:tc>
          <w:tcPr>
            <w:tcW w:w="3674" w:type="pct"/>
            <w:tcBorders>
              <w:top w:val="single" w:sz="4" w:space="0" w:color="auto"/>
              <w:left w:val="single" w:sz="4" w:space="0" w:color="auto"/>
              <w:bottom w:val="single" w:sz="4" w:space="0" w:color="auto"/>
              <w:right w:val="single" w:sz="4" w:space="0" w:color="auto"/>
            </w:tcBorders>
            <w:vAlign w:val="center"/>
            <w:hideMark/>
          </w:tcPr>
          <w:p w14:paraId="5AD54A03" w14:textId="70265E10"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Moduļu darbspējas pārbaude.</w:t>
            </w:r>
          </w:p>
        </w:tc>
        <w:tc>
          <w:tcPr>
            <w:tcW w:w="898" w:type="pct"/>
            <w:tcBorders>
              <w:top w:val="single" w:sz="4" w:space="0" w:color="auto"/>
              <w:left w:val="single" w:sz="4" w:space="0" w:color="auto"/>
              <w:bottom w:val="single" w:sz="4" w:space="0" w:color="auto"/>
              <w:right w:val="single" w:sz="4" w:space="0" w:color="auto"/>
            </w:tcBorders>
            <w:hideMark/>
          </w:tcPr>
          <w:p w14:paraId="438547A8"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43FEB83A" w14:textId="77777777" w:rsidTr="00CB557C">
        <w:trPr>
          <w:trHeight w:val="318"/>
          <w:jc w:val="center"/>
        </w:trPr>
        <w:tc>
          <w:tcPr>
            <w:tcW w:w="428" w:type="pct"/>
            <w:tcBorders>
              <w:top w:val="single" w:sz="4" w:space="0" w:color="auto"/>
              <w:left w:val="single" w:sz="4" w:space="0" w:color="auto"/>
              <w:bottom w:val="single" w:sz="4" w:space="0" w:color="auto"/>
              <w:right w:val="single" w:sz="4" w:space="0" w:color="auto"/>
            </w:tcBorders>
            <w:vAlign w:val="center"/>
          </w:tcPr>
          <w:p w14:paraId="7D629BA8" w14:textId="2516AE3D"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15.</w:t>
            </w:r>
          </w:p>
        </w:tc>
        <w:tc>
          <w:tcPr>
            <w:tcW w:w="3674" w:type="pct"/>
            <w:tcBorders>
              <w:top w:val="single" w:sz="4" w:space="0" w:color="auto"/>
              <w:left w:val="single" w:sz="4" w:space="0" w:color="auto"/>
              <w:bottom w:val="single" w:sz="4" w:space="0" w:color="auto"/>
              <w:right w:val="single" w:sz="4" w:space="0" w:color="auto"/>
            </w:tcBorders>
            <w:vAlign w:val="center"/>
            <w:hideMark/>
          </w:tcPr>
          <w:p w14:paraId="4AFA793C"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Savienojošo kontaktu stiprinājumu pārbaude.</w:t>
            </w:r>
          </w:p>
        </w:tc>
        <w:tc>
          <w:tcPr>
            <w:tcW w:w="898" w:type="pct"/>
            <w:tcBorders>
              <w:top w:val="single" w:sz="4" w:space="0" w:color="auto"/>
              <w:left w:val="single" w:sz="4" w:space="0" w:color="auto"/>
              <w:bottom w:val="single" w:sz="4" w:space="0" w:color="auto"/>
              <w:right w:val="single" w:sz="4" w:space="0" w:color="auto"/>
            </w:tcBorders>
            <w:hideMark/>
          </w:tcPr>
          <w:p w14:paraId="0609E0B8"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61CC709F" w14:textId="77777777" w:rsidTr="00CB557C">
        <w:trPr>
          <w:trHeight w:val="143"/>
          <w:jc w:val="center"/>
        </w:trPr>
        <w:tc>
          <w:tcPr>
            <w:tcW w:w="428" w:type="pct"/>
            <w:tcBorders>
              <w:top w:val="single" w:sz="4" w:space="0" w:color="auto"/>
              <w:left w:val="single" w:sz="4" w:space="0" w:color="auto"/>
              <w:bottom w:val="single" w:sz="4" w:space="0" w:color="auto"/>
              <w:right w:val="single" w:sz="4" w:space="0" w:color="auto"/>
            </w:tcBorders>
            <w:vAlign w:val="center"/>
          </w:tcPr>
          <w:p w14:paraId="6B8E26D5" w14:textId="5BBDC9A5"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16.</w:t>
            </w:r>
          </w:p>
        </w:tc>
        <w:tc>
          <w:tcPr>
            <w:tcW w:w="3674" w:type="pct"/>
            <w:tcBorders>
              <w:top w:val="single" w:sz="4" w:space="0" w:color="auto"/>
              <w:left w:val="single" w:sz="4" w:space="0" w:color="auto"/>
              <w:bottom w:val="single" w:sz="4" w:space="0" w:color="auto"/>
              <w:right w:val="single" w:sz="4" w:space="0" w:color="auto"/>
            </w:tcBorders>
            <w:vAlign w:val="center"/>
            <w:hideMark/>
          </w:tcPr>
          <w:p w14:paraId="47749D8F"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Izejas sprieguma pārbaude zem slodzes.</w:t>
            </w:r>
          </w:p>
        </w:tc>
        <w:tc>
          <w:tcPr>
            <w:tcW w:w="898" w:type="pct"/>
            <w:tcBorders>
              <w:top w:val="single" w:sz="4" w:space="0" w:color="auto"/>
              <w:left w:val="single" w:sz="4" w:space="0" w:color="auto"/>
              <w:bottom w:val="single" w:sz="4" w:space="0" w:color="auto"/>
              <w:right w:val="single" w:sz="4" w:space="0" w:color="auto"/>
            </w:tcBorders>
            <w:vAlign w:val="center"/>
            <w:hideMark/>
          </w:tcPr>
          <w:p w14:paraId="5FCD4B3E"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CB557C" w:rsidRPr="00221E8E" w14:paraId="26E243EB" w14:textId="77777777" w:rsidTr="00337231">
        <w:trPr>
          <w:trHeight w:val="143"/>
          <w:jc w:val="center"/>
        </w:trPr>
        <w:tc>
          <w:tcPr>
            <w:tcW w:w="428" w:type="pct"/>
            <w:tcBorders>
              <w:top w:val="single" w:sz="4" w:space="0" w:color="auto"/>
              <w:left w:val="single" w:sz="4" w:space="0" w:color="auto"/>
              <w:bottom w:val="single" w:sz="4" w:space="0" w:color="auto"/>
              <w:right w:val="single" w:sz="4" w:space="0" w:color="auto"/>
            </w:tcBorders>
            <w:vAlign w:val="center"/>
          </w:tcPr>
          <w:p w14:paraId="7F4203FA" w14:textId="71F170C7" w:rsidR="00CB557C"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17.</w:t>
            </w:r>
          </w:p>
        </w:tc>
        <w:tc>
          <w:tcPr>
            <w:tcW w:w="3674" w:type="pct"/>
            <w:tcBorders>
              <w:top w:val="single" w:sz="4" w:space="0" w:color="auto"/>
              <w:left w:val="single" w:sz="4" w:space="0" w:color="auto"/>
              <w:bottom w:val="single" w:sz="4" w:space="0" w:color="auto"/>
              <w:right w:val="single" w:sz="4" w:space="0" w:color="auto"/>
            </w:tcBorders>
            <w:vAlign w:val="center"/>
          </w:tcPr>
          <w:p w14:paraId="229F7BE4" w14:textId="29BC6481" w:rsidR="00CB557C" w:rsidRPr="00221E8E" w:rsidRDefault="00CB557C"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Imitējot ugunsgrēku, pārliecināties, vai iedarbojas ventilācijas atslēgšana.</w:t>
            </w:r>
          </w:p>
        </w:tc>
        <w:tc>
          <w:tcPr>
            <w:tcW w:w="898" w:type="pct"/>
            <w:tcBorders>
              <w:top w:val="single" w:sz="4" w:space="0" w:color="auto"/>
              <w:left w:val="single" w:sz="4" w:space="0" w:color="auto"/>
              <w:bottom w:val="single" w:sz="4" w:space="0" w:color="auto"/>
              <w:right w:val="single" w:sz="4" w:space="0" w:color="auto"/>
            </w:tcBorders>
            <w:vAlign w:val="center"/>
          </w:tcPr>
          <w:p w14:paraId="5B60AD39" w14:textId="6D1DF6A9" w:rsidR="00CB557C" w:rsidRPr="00221E8E" w:rsidRDefault="00CB557C"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 x ceturksnī</w:t>
            </w:r>
          </w:p>
        </w:tc>
      </w:tr>
      <w:tr w:rsidR="006C51AF" w:rsidRPr="00221E8E" w14:paraId="1B8680AE" w14:textId="77777777" w:rsidTr="00337231">
        <w:trPr>
          <w:trHeight w:val="318"/>
          <w:jc w:val="center"/>
        </w:trPr>
        <w:tc>
          <w:tcPr>
            <w:tcW w:w="428" w:type="pct"/>
            <w:tcBorders>
              <w:top w:val="single" w:sz="4" w:space="0" w:color="auto"/>
              <w:left w:val="single" w:sz="4" w:space="0" w:color="auto"/>
              <w:bottom w:val="single" w:sz="4" w:space="0" w:color="auto"/>
              <w:right w:val="single" w:sz="4" w:space="0" w:color="auto"/>
            </w:tcBorders>
            <w:vAlign w:val="center"/>
          </w:tcPr>
          <w:p w14:paraId="7B098190" w14:textId="4BA2CAB5" w:rsidR="006C51AF" w:rsidRPr="00221E8E" w:rsidRDefault="00CB557C" w:rsidP="006F0381">
            <w:pPr>
              <w:spacing w:before="20" w:after="20"/>
              <w:jc w:val="center"/>
              <w:rPr>
                <w:rFonts w:ascii="Times New Roman" w:hAnsi="Times New Roman" w:cs="Times New Roman"/>
                <w:sz w:val="24"/>
                <w:szCs w:val="24"/>
              </w:rPr>
            </w:pPr>
            <w:r>
              <w:rPr>
                <w:rFonts w:ascii="Times New Roman" w:hAnsi="Times New Roman" w:cs="Times New Roman"/>
                <w:sz w:val="24"/>
                <w:szCs w:val="24"/>
              </w:rPr>
              <w:t>18.</w:t>
            </w:r>
          </w:p>
        </w:tc>
        <w:tc>
          <w:tcPr>
            <w:tcW w:w="3674" w:type="pct"/>
            <w:tcBorders>
              <w:top w:val="single" w:sz="4" w:space="0" w:color="auto"/>
              <w:left w:val="single" w:sz="4" w:space="0" w:color="auto"/>
              <w:bottom w:val="single" w:sz="4" w:space="0" w:color="auto"/>
              <w:right w:val="single" w:sz="4" w:space="0" w:color="auto"/>
            </w:tcBorders>
            <w:vAlign w:val="center"/>
          </w:tcPr>
          <w:p w14:paraId="36BC708B" w14:textId="77777777" w:rsidR="006C51AF" w:rsidRPr="00221E8E" w:rsidRDefault="006C51AF" w:rsidP="006F0381">
            <w:pPr>
              <w:spacing w:before="20" w:after="20"/>
              <w:jc w:val="both"/>
              <w:rPr>
                <w:rFonts w:ascii="Times New Roman" w:hAnsi="Times New Roman" w:cs="Times New Roman"/>
                <w:sz w:val="24"/>
                <w:szCs w:val="24"/>
              </w:rPr>
            </w:pPr>
            <w:r w:rsidRPr="00221E8E">
              <w:rPr>
                <w:rFonts w:ascii="Times New Roman" w:hAnsi="Times New Roman" w:cs="Times New Roman"/>
                <w:sz w:val="24"/>
                <w:szCs w:val="24"/>
              </w:rPr>
              <w:t>Akumulatoru kapacitātes pārbaude.</w:t>
            </w:r>
          </w:p>
        </w:tc>
        <w:tc>
          <w:tcPr>
            <w:tcW w:w="898" w:type="pct"/>
            <w:tcBorders>
              <w:top w:val="single" w:sz="4" w:space="0" w:color="auto"/>
              <w:left w:val="single" w:sz="4" w:space="0" w:color="auto"/>
              <w:bottom w:val="single" w:sz="4" w:space="0" w:color="auto"/>
              <w:right w:val="single" w:sz="4" w:space="0" w:color="auto"/>
            </w:tcBorders>
            <w:vAlign w:val="center"/>
          </w:tcPr>
          <w:p w14:paraId="76364874" w14:textId="6E1F3573" w:rsidR="006C51AF" w:rsidRPr="00294F5A" w:rsidRDefault="00294F5A" w:rsidP="00294F5A">
            <w:pPr>
              <w:spacing w:before="20" w:after="20"/>
              <w:jc w:val="center"/>
              <w:rPr>
                <w:rFonts w:ascii="Times New Roman" w:hAnsi="Times New Roman" w:cs="Times New Roman"/>
                <w:sz w:val="24"/>
                <w:szCs w:val="24"/>
              </w:rPr>
            </w:pPr>
            <w:r>
              <w:rPr>
                <w:rFonts w:ascii="Times New Roman" w:hAnsi="Times New Roman" w:cs="Times New Roman"/>
                <w:sz w:val="24"/>
                <w:szCs w:val="24"/>
              </w:rPr>
              <w:t xml:space="preserve">1 </w:t>
            </w:r>
            <w:r w:rsidR="006A4298" w:rsidRPr="00662756">
              <w:rPr>
                <w:rFonts w:ascii="Times New Roman" w:hAnsi="Times New Roman" w:cs="Times New Roman"/>
                <w:sz w:val="24"/>
                <w:szCs w:val="24"/>
              </w:rPr>
              <w:t>x pusgadā</w:t>
            </w:r>
          </w:p>
        </w:tc>
      </w:tr>
    </w:tbl>
    <w:p w14:paraId="2DEC556F" w14:textId="77777777" w:rsidR="005C776F" w:rsidRDefault="005C776F" w:rsidP="006F0381">
      <w:pPr>
        <w:spacing w:after="120"/>
        <w:ind w:left="567"/>
        <w:jc w:val="both"/>
        <w:rPr>
          <w:rFonts w:ascii="Times New Roman" w:hAnsi="Times New Roman"/>
          <w:b/>
          <w:sz w:val="24"/>
          <w:szCs w:val="24"/>
        </w:rPr>
      </w:pPr>
    </w:p>
    <w:p w14:paraId="33568A04" w14:textId="17529B18" w:rsidR="00662756" w:rsidRPr="00662756" w:rsidRDefault="00662756" w:rsidP="00FE3C96">
      <w:pPr>
        <w:pStyle w:val="ListParagraph"/>
        <w:numPr>
          <w:ilvl w:val="1"/>
          <w:numId w:val="5"/>
        </w:numPr>
        <w:contextualSpacing w:val="0"/>
        <w:jc w:val="both"/>
      </w:pPr>
      <w:r>
        <w:t xml:space="preserve"> </w:t>
      </w:r>
      <w:r w:rsidRPr="00662756">
        <w:t>Izpildītājs</w:t>
      </w:r>
      <w:r>
        <w:t>, papildus 3.</w:t>
      </w:r>
      <w:r w:rsidR="0003791A">
        <w:t>5</w:t>
      </w:r>
      <w:r>
        <w:t>. punktā norādītajiem darbiem,</w:t>
      </w:r>
      <w:r w:rsidRPr="00662756">
        <w:t xml:space="preserve"> veic šādus </w:t>
      </w:r>
      <w:r>
        <w:t xml:space="preserve">UATS </w:t>
      </w:r>
      <w:r w:rsidRPr="00662756">
        <w:t>ar tehnisko apkalpošanu saistīt</w:t>
      </w:r>
      <w:r>
        <w:t>u</w:t>
      </w:r>
      <w:r w:rsidRPr="00662756">
        <w:t>s darbus:</w:t>
      </w:r>
    </w:p>
    <w:p w14:paraId="19F99645" w14:textId="3778F753" w:rsidR="00662756" w:rsidRPr="00662756" w:rsidRDefault="00662756" w:rsidP="00FE3C96">
      <w:pPr>
        <w:pStyle w:val="ListParagraph"/>
        <w:numPr>
          <w:ilvl w:val="2"/>
          <w:numId w:val="5"/>
        </w:numPr>
        <w:contextualSpacing w:val="0"/>
        <w:jc w:val="both"/>
      </w:pPr>
      <w:r w:rsidRPr="00662756">
        <w:t>Defektu apzināšana, apsekošana, rašanās iemeslu noteikšana un priekšlikumu sagatavošana to novēršanai;</w:t>
      </w:r>
    </w:p>
    <w:p w14:paraId="17068E3D"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Pēc pieteikto nepilnību novēršanas, Izpildītājs par to informē Pasūtītāju un saņem uz Izpildītāja sastādītā defektu akta Pasūtītāja pārstāvja rakstisku akceptu par pieteikto defektu jeb avāriju novēršanu;</w:t>
      </w:r>
    </w:p>
    <w:p w14:paraId="718B8456"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Piekļūst bojātajiem UATS posmiem (mezgliem) un ierīcēm, izmantojot savus resursus un līdzekļus;</w:t>
      </w:r>
    </w:p>
    <w:p w14:paraId="1060D0B4" w14:textId="7284BDCB"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Bojāto vai nefunkcionējošo ierīču un/ vai iekārtu elementu, un/ vai materiālu nomaiņas gadījumā pret analogu, Izpildītājs sagatavo darba aktu un saskaņo</w:t>
      </w:r>
      <w:r w:rsidR="005B1B25">
        <w:rPr>
          <w:rFonts w:ascii="Times New Roman" w:hAnsi="Times New Roman" w:cs="Times New Roman"/>
          <w:sz w:val="24"/>
          <w:szCs w:val="24"/>
        </w:rPr>
        <w:t xml:space="preserve"> to</w:t>
      </w:r>
      <w:r w:rsidRPr="00662756">
        <w:rPr>
          <w:rFonts w:ascii="Times New Roman" w:hAnsi="Times New Roman" w:cs="Times New Roman"/>
          <w:sz w:val="24"/>
          <w:szCs w:val="24"/>
        </w:rPr>
        <w:t xml:space="preserve"> ar Pasūtītāju;</w:t>
      </w:r>
    </w:p>
    <w:p w14:paraId="6D334DCC"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Avāriju likvidēšana un UATS darbības atjaunošana;</w:t>
      </w:r>
    </w:p>
    <w:p w14:paraId="00CAB879" w14:textId="76C0B4F8"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Sniedz konsultācijas par UATS izmantošanas iespējām un noteikumiem, iespējamām kļūdām un to izpausmēm</w:t>
      </w:r>
      <w:r w:rsidR="005B1B25">
        <w:rPr>
          <w:rFonts w:ascii="Times New Roman" w:hAnsi="Times New Roman" w:cs="Times New Roman"/>
          <w:sz w:val="24"/>
          <w:szCs w:val="24"/>
        </w:rPr>
        <w:t>, veic darbinieku apmācības</w:t>
      </w:r>
      <w:r w:rsidRPr="00662756">
        <w:rPr>
          <w:rFonts w:ascii="Times New Roman" w:hAnsi="Times New Roman" w:cs="Times New Roman"/>
          <w:sz w:val="24"/>
          <w:szCs w:val="24"/>
        </w:rPr>
        <w:t>;</w:t>
      </w:r>
    </w:p>
    <w:p w14:paraId="7C13A9C2"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 xml:space="preserve">UATS izejošo signālu pārbaude (līdz citu tehnoloģisko iekārtu vadības blokiem un apsardzes uzņēmuma pultij); </w:t>
      </w:r>
    </w:p>
    <w:p w14:paraId="19647356"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Kontrolē un uzrauga UATS lietošanas noteikumu izpildi;</w:t>
      </w:r>
    </w:p>
    <w:p w14:paraId="3DA972FF"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Aizsargājamo telpu (zonu) grafiskā attēlojuma sastādīšana un atjaunošana;</w:t>
      </w:r>
    </w:p>
    <w:p w14:paraId="28AD88CA" w14:textId="77777777" w:rsidR="00662756" w:rsidRPr="00662756" w:rsidRDefault="00662756" w:rsidP="00FE3C96">
      <w:pPr>
        <w:numPr>
          <w:ilvl w:val="2"/>
          <w:numId w:val="5"/>
        </w:numPr>
        <w:spacing w:after="0"/>
        <w:jc w:val="both"/>
        <w:rPr>
          <w:rFonts w:ascii="Times New Roman" w:eastAsia="Times New Roman" w:hAnsi="Times New Roman" w:cs="Times New Roman"/>
          <w:sz w:val="24"/>
          <w:szCs w:val="24"/>
        </w:rPr>
      </w:pPr>
      <w:r w:rsidRPr="00662756">
        <w:rPr>
          <w:rFonts w:ascii="Times New Roman" w:hAnsi="Times New Roman" w:cs="Times New Roman"/>
          <w:sz w:val="24"/>
          <w:szCs w:val="24"/>
        </w:rPr>
        <w:t>UATS programmēšana, ieregulēšana (Izpildītāja rīcībā jābūt speciālam programmēšanas – regulēšanas aprīkojumam).</w:t>
      </w:r>
    </w:p>
    <w:p w14:paraId="0C2645F5" w14:textId="579BB880" w:rsidR="00662756" w:rsidRPr="00A4315B" w:rsidRDefault="00662756" w:rsidP="00FE3C96">
      <w:pPr>
        <w:numPr>
          <w:ilvl w:val="1"/>
          <w:numId w:val="5"/>
        </w:numPr>
        <w:spacing w:after="0"/>
        <w:ind w:left="567" w:hanging="567"/>
        <w:jc w:val="both"/>
        <w:rPr>
          <w:rFonts w:ascii="Times New Roman" w:eastAsia="Times New Roman" w:hAnsi="Times New Roman" w:cs="Times New Roman"/>
          <w:sz w:val="24"/>
          <w:szCs w:val="24"/>
        </w:rPr>
      </w:pPr>
      <w:r w:rsidRPr="00662756">
        <w:rPr>
          <w:rFonts w:ascii="Times New Roman" w:hAnsi="Times New Roman" w:cs="Times New Roman"/>
          <w:sz w:val="24"/>
          <w:szCs w:val="24"/>
        </w:rPr>
        <w:t>Izpildītājam jāsaskaņo darbu veikšanas laiks</w:t>
      </w:r>
      <w:r w:rsidR="00CB2B29">
        <w:rPr>
          <w:rFonts w:ascii="Times New Roman" w:hAnsi="Times New Roman" w:cs="Times New Roman"/>
          <w:sz w:val="24"/>
          <w:szCs w:val="24"/>
        </w:rPr>
        <w:t>,</w:t>
      </w:r>
      <w:r w:rsidRPr="00662756">
        <w:rPr>
          <w:rFonts w:ascii="Times New Roman" w:hAnsi="Times New Roman" w:cs="Times New Roman"/>
          <w:sz w:val="24"/>
          <w:szCs w:val="24"/>
        </w:rPr>
        <w:t xml:space="preserve"> pirms darbu uzsākšanas telpās, kurās strādā Pasūtītāja darbinieki, nomnieki vai atrodas aparatūra.</w:t>
      </w:r>
    </w:p>
    <w:p w14:paraId="47B69866" w14:textId="77777777" w:rsidR="00A4315B" w:rsidRPr="00CB2B29" w:rsidRDefault="00A4315B" w:rsidP="00A4315B">
      <w:pPr>
        <w:spacing w:after="0"/>
        <w:ind w:left="567"/>
        <w:jc w:val="both"/>
        <w:rPr>
          <w:rFonts w:ascii="Times New Roman" w:eastAsia="Times New Roman" w:hAnsi="Times New Roman" w:cs="Times New Roman"/>
          <w:sz w:val="24"/>
          <w:szCs w:val="24"/>
        </w:rPr>
      </w:pPr>
    </w:p>
    <w:p w14:paraId="4EAFEFAC" w14:textId="0EEED728" w:rsidR="005C776F" w:rsidRPr="005C776F" w:rsidRDefault="005C776F" w:rsidP="005A65EF">
      <w:pPr>
        <w:spacing w:after="120"/>
        <w:jc w:val="both"/>
        <w:rPr>
          <w:rFonts w:ascii="Times New Roman" w:hAnsi="Times New Roman"/>
          <w:b/>
          <w:sz w:val="24"/>
          <w:szCs w:val="24"/>
        </w:rPr>
      </w:pPr>
      <w:r w:rsidRPr="005C776F">
        <w:rPr>
          <w:rFonts w:ascii="Times New Roman" w:hAnsi="Times New Roman"/>
          <w:b/>
          <w:sz w:val="24"/>
          <w:szCs w:val="24"/>
        </w:rPr>
        <w:t>4. UGUNSDZĒSĪBAS KRĀNU SISTĒMA</w:t>
      </w:r>
      <w:r w:rsidR="0003791A">
        <w:rPr>
          <w:rFonts w:ascii="Times New Roman" w:hAnsi="Times New Roman"/>
          <w:b/>
          <w:sz w:val="24"/>
          <w:szCs w:val="24"/>
        </w:rPr>
        <w:t xml:space="preserve"> (UKS)</w:t>
      </w:r>
    </w:p>
    <w:p w14:paraId="24F3FD5C" w14:textId="134D9D58" w:rsidR="00321764" w:rsidRPr="005D1021" w:rsidRDefault="00321764" w:rsidP="00321764">
      <w:pPr>
        <w:pStyle w:val="ListParagraph"/>
        <w:numPr>
          <w:ilvl w:val="1"/>
          <w:numId w:val="23"/>
        </w:numPr>
        <w:jc w:val="both"/>
        <w:rPr>
          <w:bCs/>
        </w:rPr>
      </w:pPr>
      <w:r>
        <w:rPr>
          <w:bCs/>
        </w:rPr>
        <w:t xml:space="preserve"> </w:t>
      </w:r>
      <w:r w:rsidR="00A00DA6" w:rsidRPr="00321764">
        <w:rPr>
          <w:bCs/>
        </w:rPr>
        <w:t xml:space="preserve">UKS apkopes darbi tehniskās specifikācijas izpratnē </w:t>
      </w:r>
      <w:r w:rsidRPr="00321764">
        <w:rPr>
          <w:bCs/>
        </w:rPr>
        <w:t xml:space="preserve">ir darbi saskaņā ar tehniskās </w:t>
      </w:r>
      <w:r w:rsidRPr="005D1021">
        <w:rPr>
          <w:bCs/>
        </w:rPr>
        <w:t>specifikācijas 4.</w:t>
      </w:r>
      <w:r w:rsidR="0003791A">
        <w:rPr>
          <w:bCs/>
        </w:rPr>
        <w:t>5</w:t>
      </w:r>
      <w:r w:rsidRPr="005D1021">
        <w:rPr>
          <w:bCs/>
        </w:rPr>
        <w:t>. punktu.</w:t>
      </w:r>
    </w:p>
    <w:p w14:paraId="309FF752" w14:textId="1931E35C" w:rsidR="00A00DA6" w:rsidRPr="005D1021" w:rsidRDefault="00A00DA6" w:rsidP="00FE3C96">
      <w:pPr>
        <w:numPr>
          <w:ilvl w:val="1"/>
          <w:numId w:val="23"/>
        </w:numPr>
        <w:spacing w:after="0"/>
        <w:jc w:val="both"/>
        <w:rPr>
          <w:rFonts w:ascii="Times New Roman" w:hAnsi="Times New Roman" w:cs="Times New Roman"/>
          <w:b/>
          <w:sz w:val="24"/>
          <w:szCs w:val="24"/>
        </w:rPr>
      </w:pPr>
      <w:r w:rsidRPr="005D1021">
        <w:rPr>
          <w:rFonts w:ascii="Times New Roman" w:eastAsia="Times New Roman" w:hAnsi="Times New Roman" w:cs="Times New Roman"/>
          <w:sz w:val="24"/>
          <w:szCs w:val="24"/>
        </w:rPr>
        <w:t>UKS apkopes un remontdarbi (tai skaitā avārijas) jāveic atbilstoši:</w:t>
      </w:r>
    </w:p>
    <w:p w14:paraId="03DFE381" w14:textId="01CE5BF4" w:rsidR="00A00DA6" w:rsidRPr="005D1021" w:rsidRDefault="00A00DA6" w:rsidP="00FE3C96">
      <w:pPr>
        <w:numPr>
          <w:ilvl w:val="2"/>
          <w:numId w:val="23"/>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MK noteikumi Nr.238 prasībām;</w:t>
      </w:r>
    </w:p>
    <w:p w14:paraId="45C29FE0" w14:textId="567C1BDB" w:rsidR="00A00DA6" w:rsidRPr="005D1021" w:rsidRDefault="00A00DA6" w:rsidP="00FE3C96">
      <w:pPr>
        <w:numPr>
          <w:ilvl w:val="2"/>
          <w:numId w:val="23"/>
        </w:numPr>
        <w:spacing w:after="0"/>
        <w:jc w:val="both"/>
        <w:rPr>
          <w:rFonts w:ascii="Times New Roman" w:hAnsi="Times New Roman" w:cs="Times New Roman"/>
          <w:sz w:val="24"/>
          <w:szCs w:val="24"/>
        </w:rPr>
      </w:pPr>
      <w:r w:rsidRPr="005D1021">
        <w:rPr>
          <w:rFonts w:ascii="Times New Roman" w:hAnsi="Times New Roman" w:cs="Times New Roman"/>
          <w:sz w:val="24"/>
          <w:szCs w:val="24"/>
        </w:rPr>
        <w:t>Latvijas būvnormatīva LBN 221-15 “Ēku iekšējais ūdensvads un kanalizācija” noteikumiem;</w:t>
      </w:r>
    </w:p>
    <w:p w14:paraId="66F7192D" w14:textId="77777777" w:rsidR="00A00DA6" w:rsidRPr="005D1021" w:rsidRDefault="00A00DA6" w:rsidP="00FE3C96">
      <w:pPr>
        <w:numPr>
          <w:ilvl w:val="2"/>
          <w:numId w:val="23"/>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Objektā uzstādīto ierīču un iekārtu ražotāja noteiktajām prasībām.</w:t>
      </w:r>
    </w:p>
    <w:p w14:paraId="308DB9ED" w14:textId="11564E78" w:rsidR="00A00DA6" w:rsidRPr="005D1021" w:rsidRDefault="00A00DA6" w:rsidP="00FE3C96">
      <w:pPr>
        <w:pStyle w:val="ListParagraph"/>
        <w:numPr>
          <w:ilvl w:val="1"/>
          <w:numId w:val="23"/>
        </w:numPr>
        <w:contextualSpacing w:val="0"/>
        <w:jc w:val="both"/>
      </w:pPr>
      <w:r w:rsidRPr="005D1021">
        <w:t xml:space="preserve"> </w:t>
      </w:r>
      <w:r w:rsidR="00700F52" w:rsidRPr="005D1021">
        <w:t>UKS</w:t>
      </w:r>
      <w:r w:rsidRPr="005D1021">
        <w:t xml:space="preserve"> tehniskie parametri:</w:t>
      </w:r>
    </w:p>
    <w:p w14:paraId="3C183240" w14:textId="56E87396" w:rsidR="00A00DA6" w:rsidRPr="005D1021" w:rsidRDefault="00700F52" w:rsidP="00FE3C96">
      <w:pPr>
        <w:numPr>
          <w:ilvl w:val="2"/>
          <w:numId w:val="23"/>
        </w:numPr>
        <w:spacing w:after="0"/>
        <w:jc w:val="both"/>
        <w:rPr>
          <w:rFonts w:ascii="Times New Roman" w:hAnsi="Times New Roman"/>
          <w:bCs/>
          <w:sz w:val="24"/>
          <w:szCs w:val="24"/>
        </w:rPr>
      </w:pPr>
      <w:r w:rsidRPr="005D1021">
        <w:rPr>
          <w:rFonts w:ascii="Times New Roman" w:hAnsi="Times New Roman"/>
          <w:bCs/>
          <w:sz w:val="24"/>
          <w:szCs w:val="24"/>
        </w:rPr>
        <w:t>Cauruļvadu diametrs 51 mm;</w:t>
      </w:r>
    </w:p>
    <w:p w14:paraId="5C34F906" w14:textId="5E7BA0D6" w:rsidR="00700F52" w:rsidRPr="005D1021" w:rsidRDefault="00700F52" w:rsidP="00FE3C96">
      <w:pPr>
        <w:numPr>
          <w:ilvl w:val="2"/>
          <w:numId w:val="23"/>
        </w:numPr>
        <w:spacing w:after="0"/>
        <w:jc w:val="both"/>
        <w:rPr>
          <w:rFonts w:ascii="Times New Roman" w:hAnsi="Times New Roman"/>
          <w:bCs/>
          <w:sz w:val="24"/>
          <w:szCs w:val="24"/>
        </w:rPr>
      </w:pPr>
      <w:r w:rsidRPr="005D1021">
        <w:rPr>
          <w:rFonts w:ascii="Times New Roman" w:hAnsi="Times New Roman"/>
          <w:bCs/>
          <w:sz w:val="24"/>
          <w:szCs w:val="24"/>
        </w:rPr>
        <w:t>16 ugunsdzēsības krāni un to kastes;</w:t>
      </w:r>
    </w:p>
    <w:p w14:paraId="7B085378" w14:textId="443A1823" w:rsidR="00700F52" w:rsidRPr="005D1021" w:rsidRDefault="00700F52" w:rsidP="00FE3C96">
      <w:pPr>
        <w:numPr>
          <w:ilvl w:val="2"/>
          <w:numId w:val="23"/>
        </w:numPr>
        <w:spacing w:after="0"/>
        <w:jc w:val="both"/>
        <w:rPr>
          <w:rFonts w:ascii="Times New Roman" w:hAnsi="Times New Roman"/>
          <w:bCs/>
          <w:sz w:val="24"/>
          <w:szCs w:val="24"/>
        </w:rPr>
      </w:pPr>
      <w:r w:rsidRPr="005D1021">
        <w:rPr>
          <w:rFonts w:ascii="Times New Roman" w:hAnsi="Times New Roman"/>
          <w:bCs/>
          <w:sz w:val="24"/>
          <w:szCs w:val="24"/>
        </w:rPr>
        <w:t xml:space="preserve">2 </w:t>
      </w:r>
      <w:proofErr w:type="spellStart"/>
      <w:r w:rsidRPr="005D1021">
        <w:rPr>
          <w:rFonts w:ascii="Times New Roman" w:hAnsi="Times New Roman"/>
          <w:bCs/>
          <w:sz w:val="24"/>
          <w:szCs w:val="24"/>
        </w:rPr>
        <w:t>elektroaizbīdņi</w:t>
      </w:r>
      <w:proofErr w:type="spellEnd"/>
      <w:r w:rsidRPr="005D1021">
        <w:rPr>
          <w:rFonts w:ascii="Times New Roman" w:hAnsi="Times New Roman"/>
          <w:bCs/>
          <w:sz w:val="24"/>
          <w:szCs w:val="24"/>
        </w:rPr>
        <w:t xml:space="preserve"> uz ugunsdzēsības krānu virzieniem.</w:t>
      </w:r>
    </w:p>
    <w:p w14:paraId="6AE63025" w14:textId="702883B7" w:rsidR="00E74D2C" w:rsidRPr="005D1021" w:rsidRDefault="00E74D2C" w:rsidP="00FE3C96">
      <w:pPr>
        <w:numPr>
          <w:ilvl w:val="1"/>
          <w:numId w:val="23"/>
        </w:numPr>
        <w:spacing w:after="0"/>
        <w:jc w:val="both"/>
        <w:rPr>
          <w:rFonts w:ascii="Times New Roman" w:eastAsia="Times New Roman" w:hAnsi="Times New Roman" w:cs="Times New Roman"/>
          <w:sz w:val="24"/>
          <w:szCs w:val="24"/>
        </w:rPr>
      </w:pPr>
      <w:r w:rsidRPr="005D1021">
        <w:rPr>
          <w:rFonts w:ascii="Times New Roman" w:eastAsia="Times New Roman" w:hAnsi="Times New Roman" w:cs="Times New Roman"/>
          <w:sz w:val="24"/>
          <w:szCs w:val="24"/>
        </w:rPr>
        <w:t xml:space="preserve"> UKS remonta darbu (tajā skaitā avārijas) un apkopes darbu izpildes noteikumi:</w:t>
      </w:r>
    </w:p>
    <w:p w14:paraId="1BD1DDFA" w14:textId="0BFA17DB" w:rsidR="00E74D2C" w:rsidRPr="005D1021" w:rsidRDefault="00E74D2C" w:rsidP="00FE3C96">
      <w:pPr>
        <w:pStyle w:val="ListParagraph"/>
        <w:numPr>
          <w:ilvl w:val="2"/>
          <w:numId w:val="23"/>
        </w:numPr>
        <w:contextualSpacing w:val="0"/>
        <w:jc w:val="both"/>
      </w:pPr>
      <w:r w:rsidRPr="005D1021">
        <w:t xml:space="preserve">Izpildītājs nodrošina </w:t>
      </w:r>
      <w:r w:rsidR="005A580B" w:rsidRPr="005D1021">
        <w:t>UKS</w:t>
      </w:r>
      <w:r w:rsidRPr="005D1021">
        <w:t xml:space="preserve"> uzturēšanu darba kārtībā, lai sistēma darbotos bez pārtraukumiem un atbilstoši tās mērķim un funkcijām.</w:t>
      </w:r>
    </w:p>
    <w:p w14:paraId="18AE0598" w14:textId="6FD3B60B" w:rsidR="00E74D2C" w:rsidRPr="00F950D0" w:rsidRDefault="00E74D2C" w:rsidP="00FE3C96">
      <w:pPr>
        <w:pStyle w:val="ListParagraph"/>
        <w:numPr>
          <w:ilvl w:val="2"/>
          <w:numId w:val="23"/>
        </w:numPr>
        <w:contextualSpacing w:val="0"/>
        <w:jc w:val="both"/>
      </w:pPr>
      <w:r w:rsidRPr="00F950D0">
        <w:t xml:space="preserve">Par nepieciešamajiem </w:t>
      </w:r>
      <w:r w:rsidR="005A580B" w:rsidRPr="00F950D0">
        <w:t>UKS</w:t>
      </w:r>
      <w:r w:rsidRPr="00F950D0">
        <w:t xml:space="preserve"> remonta darbiem vērtībā līdz 50 EUR bez PVN Izpildītājs informē Pasūtītāja kontaktpersonu telefoniski uzreiz, kad tiek konstatēta tāda nepieciešamība.</w:t>
      </w:r>
    </w:p>
    <w:p w14:paraId="5F5CAD43" w14:textId="2779E3D2" w:rsidR="00E74D2C" w:rsidRPr="00F950D0" w:rsidRDefault="00E74D2C" w:rsidP="00FE3C96">
      <w:pPr>
        <w:pStyle w:val="ListParagraph"/>
        <w:numPr>
          <w:ilvl w:val="2"/>
          <w:numId w:val="23"/>
        </w:numPr>
        <w:contextualSpacing w:val="0"/>
        <w:jc w:val="both"/>
      </w:pPr>
      <w:r w:rsidRPr="00F950D0">
        <w:rPr>
          <w:bCs/>
        </w:rPr>
        <w:t xml:space="preserve">Par </w:t>
      </w:r>
      <w:r w:rsidR="005A580B" w:rsidRPr="00F950D0">
        <w:rPr>
          <w:bCs/>
        </w:rPr>
        <w:t>UK</w:t>
      </w:r>
      <w:r w:rsidR="00E235ED" w:rsidRPr="00F950D0">
        <w:rPr>
          <w:bCs/>
        </w:rPr>
        <w:t>S</w:t>
      </w:r>
      <w:r w:rsidRPr="00F950D0">
        <w:rPr>
          <w:bCs/>
        </w:rPr>
        <w:t xml:space="preserve"> remonta darbiem, kas pārsniedz 50 EUR bez PVN vērtību, Izpildītājam jāiesniedz remonta darbu akts un </w:t>
      </w:r>
      <w:r w:rsidR="00956D5F" w:rsidRPr="00F950D0">
        <w:rPr>
          <w:bCs/>
        </w:rPr>
        <w:t>2 (</w:t>
      </w:r>
      <w:r w:rsidRPr="00F950D0">
        <w:rPr>
          <w:bCs/>
        </w:rPr>
        <w:t>divu</w:t>
      </w:r>
      <w:r w:rsidR="00956D5F" w:rsidRPr="00F950D0">
        <w:rPr>
          <w:bCs/>
        </w:rPr>
        <w:t>)</w:t>
      </w:r>
      <w:r w:rsidRPr="00F950D0">
        <w:rPr>
          <w:bCs/>
        </w:rPr>
        <w:t xml:space="preserve"> darba dienu laikā jāsaņem rakstiska piekrišana no Pasūtītāj</w:t>
      </w:r>
      <w:r w:rsidR="00D149E2" w:rsidRPr="00F950D0">
        <w:rPr>
          <w:bCs/>
        </w:rPr>
        <w:t>a.</w:t>
      </w:r>
    </w:p>
    <w:p w14:paraId="796AA5A5" w14:textId="72A380AE" w:rsidR="006C51AF" w:rsidRPr="008C3500" w:rsidRDefault="008C3500" w:rsidP="008C3500">
      <w:pPr>
        <w:jc w:val="both"/>
        <w:rPr>
          <w:rFonts w:ascii="Times New Roman" w:hAnsi="Times New Roman" w:cs="Times New Roman"/>
          <w:b/>
          <w:bCs/>
          <w:sz w:val="24"/>
          <w:szCs w:val="24"/>
        </w:rPr>
      </w:pPr>
      <w:r w:rsidRPr="00CA3708">
        <w:rPr>
          <w:rFonts w:ascii="Times New Roman" w:hAnsi="Times New Roman" w:cs="Times New Roman"/>
          <w:b/>
          <w:bCs/>
          <w:sz w:val="24"/>
          <w:szCs w:val="24"/>
        </w:rPr>
        <w:t>4.5.</w:t>
      </w:r>
      <w:r w:rsidRPr="008C3500">
        <w:rPr>
          <w:rFonts w:ascii="Times New Roman" w:hAnsi="Times New Roman" w:cs="Times New Roman"/>
          <w:sz w:val="24"/>
          <w:szCs w:val="24"/>
        </w:rPr>
        <w:t xml:space="preserve"> </w:t>
      </w:r>
      <w:r w:rsidR="00D149E2" w:rsidRPr="008C3500">
        <w:rPr>
          <w:rFonts w:ascii="Times New Roman" w:hAnsi="Times New Roman" w:cs="Times New Roman"/>
          <w:b/>
          <w:bCs/>
          <w:sz w:val="24"/>
          <w:szCs w:val="24"/>
        </w:rPr>
        <w:t xml:space="preserve">UKS </w:t>
      </w:r>
      <w:r w:rsidR="00C56F64" w:rsidRPr="008C3500">
        <w:rPr>
          <w:rFonts w:ascii="Times New Roman" w:hAnsi="Times New Roman" w:cs="Times New Roman"/>
          <w:b/>
          <w:bCs/>
          <w:sz w:val="24"/>
          <w:szCs w:val="24"/>
        </w:rPr>
        <w:t xml:space="preserve">apkopē veicamo darbu saraksts un izpildes periodiskums: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6754"/>
        <w:gridCol w:w="1565"/>
      </w:tblGrid>
      <w:tr w:rsidR="006C51AF" w:rsidRPr="00221E8E" w14:paraId="26E64ABF" w14:textId="77777777" w:rsidTr="00956D5F">
        <w:trPr>
          <w:cantSplit/>
          <w:trHeight w:val="486"/>
          <w:jc w:val="center"/>
        </w:trPr>
        <w:tc>
          <w:tcPr>
            <w:tcW w:w="62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61B3C4"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Nr.</w:t>
            </w:r>
          </w:p>
          <w:p w14:paraId="3E3A0D64"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p.k.</w:t>
            </w:r>
          </w:p>
        </w:tc>
        <w:tc>
          <w:tcPr>
            <w:tcW w:w="355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208F17"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Veicamie darbi</w:t>
            </w:r>
          </w:p>
        </w:tc>
        <w:tc>
          <w:tcPr>
            <w:tcW w:w="8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1E566D" w14:textId="77777777" w:rsidR="006C51AF" w:rsidRPr="00221E8E" w:rsidRDefault="006C51AF" w:rsidP="006F0381">
            <w:pPr>
              <w:spacing w:after="0"/>
              <w:jc w:val="center"/>
              <w:rPr>
                <w:rFonts w:ascii="Times New Roman" w:hAnsi="Times New Roman" w:cs="Times New Roman"/>
                <w:b/>
                <w:sz w:val="24"/>
                <w:szCs w:val="24"/>
              </w:rPr>
            </w:pPr>
            <w:r w:rsidRPr="00221E8E">
              <w:rPr>
                <w:rFonts w:ascii="Times New Roman" w:hAnsi="Times New Roman" w:cs="Times New Roman"/>
                <w:b/>
                <w:sz w:val="24"/>
                <w:szCs w:val="24"/>
              </w:rPr>
              <w:t>Izpildes periodiskums</w:t>
            </w:r>
          </w:p>
        </w:tc>
      </w:tr>
      <w:tr w:rsidR="006C51AF" w:rsidRPr="00221E8E" w14:paraId="366B5E0A" w14:textId="77777777" w:rsidTr="00956D5F">
        <w:trPr>
          <w:trHeight w:val="463"/>
          <w:jc w:val="center"/>
        </w:trPr>
        <w:tc>
          <w:tcPr>
            <w:tcW w:w="620" w:type="pct"/>
            <w:tcBorders>
              <w:top w:val="single" w:sz="4" w:space="0" w:color="auto"/>
              <w:left w:val="single" w:sz="4" w:space="0" w:color="auto"/>
              <w:bottom w:val="single" w:sz="4" w:space="0" w:color="auto"/>
              <w:right w:val="single" w:sz="4" w:space="0" w:color="auto"/>
            </w:tcBorders>
            <w:vAlign w:val="center"/>
          </w:tcPr>
          <w:p w14:paraId="6BCE4F3D"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1.</w:t>
            </w:r>
          </w:p>
        </w:tc>
        <w:tc>
          <w:tcPr>
            <w:tcW w:w="3556" w:type="pct"/>
            <w:tcBorders>
              <w:top w:val="single" w:sz="4" w:space="0" w:color="auto"/>
              <w:left w:val="single" w:sz="4" w:space="0" w:color="auto"/>
              <w:bottom w:val="single" w:sz="4" w:space="0" w:color="auto"/>
              <w:right w:val="single" w:sz="4" w:space="0" w:color="auto"/>
            </w:tcBorders>
            <w:vAlign w:val="center"/>
          </w:tcPr>
          <w:p w14:paraId="64C2B4D2" w14:textId="5074FC3D" w:rsidR="006C51AF" w:rsidRPr="00221E8E" w:rsidRDefault="00C56F64" w:rsidP="006F0381">
            <w:pPr>
              <w:spacing w:before="20" w:after="20"/>
              <w:rPr>
                <w:rFonts w:ascii="Times New Roman" w:hAnsi="Times New Roman" w:cs="Times New Roman"/>
                <w:sz w:val="24"/>
                <w:szCs w:val="24"/>
              </w:rPr>
            </w:pPr>
            <w:r>
              <w:rPr>
                <w:rFonts w:ascii="Times New Roman" w:eastAsia="Times New Roman" w:hAnsi="Times New Roman" w:cs="Times New Roman"/>
                <w:snapToGrid w:val="0"/>
                <w:sz w:val="24"/>
                <w:szCs w:val="24"/>
                <w:lang w:eastAsia="lv-LV"/>
              </w:rPr>
              <w:t xml:space="preserve">Pārbaudīt atbilstību - </w:t>
            </w:r>
            <w:r w:rsidR="006C51AF" w:rsidRPr="00221E8E">
              <w:rPr>
                <w:rFonts w:ascii="Times New Roman" w:eastAsia="Times New Roman" w:hAnsi="Times New Roman" w:cs="Times New Roman"/>
                <w:snapToGrid w:val="0"/>
                <w:sz w:val="24"/>
                <w:szCs w:val="24"/>
                <w:lang w:eastAsia="lv-LV"/>
              </w:rPr>
              <w:t>Iekšējā ugunsdzēsības ūdensvada krāns novietots īpašā skapī vai nišā, krānam pievienota šļūtene un stobrs. Iekšējā ugunsdzēsības ūdensvada krāna šļūtenes garums ir vismaz 20 m. Šļūtenei pievienotais stobrs nodrošina kompaktu strūklu un ir noslēdzams.</w:t>
            </w:r>
          </w:p>
        </w:tc>
        <w:tc>
          <w:tcPr>
            <w:tcW w:w="824" w:type="pct"/>
            <w:tcBorders>
              <w:top w:val="single" w:sz="4" w:space="0" w:color="auto"/>
              <w:left w:val="single" w:sz="4" w:space="0" w:color="auto"/>
              <w:bottom w:val="single" w:sz="4" w:space="0" w:color="auto"/>
              <w:right w:val="single" w:sz="4" w:space="0" w:color="auto"/>
            </w:tcBorders>
            <w:vAlign w:val="center"/>
          </w:tcPr>
          <w:p w14:paraId="1C9FB83B"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1 x gadā</w:t>
            </w:r>
          </w:p>
        </w:tc>
      </w:tr>
      <w:tr w:rsidR="006C51AF" w:rsidRPr="00221E8E" w14:paraId="3D951EF0" w14:textId="77777777" w:rsidTr="00956D5F">
        <w:trPr>
          <w:trHeight w:val="315"/>
          <w:jc w:val="center"/>
        </w:trPr>
        <w:tc>
          <w:tcPr>
            <w:tcW w:w="620" w:type="pct"/>
            <w:tcBorders>
              <w:top w:val="single" w:sz="4" w:space="0" w:color="auto"/>
              <w:left w:val="single" w:sz="4" w:space="0" w:color="auto"/>
              <w:bottom w:val="single" w:sz="4" w:space="0" w:color="auto"/>
              <w:right w:val="single" w:sz="4" w:space="0" w:color="auto"/>
            </w:tcBorders>
            <w:vAlign w:val="center"/>
          </w:tcPr>
          <w:p w14:paraId="50037EB9"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2.</w:t>
            </w:r>
          </w:p>
        </w:tc>
        <w:tc>
          <w:tcPr>
            <w:tcW w:w="3556" w:type="pct"/>
            <w:tcBorders>
              <w:top w:val="single" w:sz="4" w:space="0" w:color="auto"/>
              <w:left w:val="single" w:sz="4" w:space="0" w:color="auto"/>
              <w:bottom w:val="single" w:sz="4" w:space="0" w:color="auto"/>
              <w:right w:val="single" w:sz="4" w:space="0" w:color="auto"/>
            </w:tcBorders>
            <w:vAlign w:val="center"/>
          </w:tcPr>
          <w:p w14:paraId="312157EC" w14:textId="6BEC4442" w:rsidR="006C51AF" w:rsidRPr="00221E8E" w:rsidRDefault="00C56F64" w:rsidP="006F0381">
            <w:pPr>
              <w:spacing w:before="20" w:after="20"/>
              <w:rPr>
                <w:rFonts w:ascii="Times New Roman" w:hAnsi="Times New Roman" w:cs="Times New Roman"/>
                <w:sz w:val="24"/>
                <w:szCs w:val="24"/>
              </w:rPr>
            </w:pPr>
            <w:r>
              <w:rPr>
                <w:rFonts w:ascii="Times New Roman" w:eastAsia="Times New Roman" w:hAnsi="Times New Roman" w:cs="Times New Roman"/>
                <w:snapToGrid w:val="0"/>
                <w:sz w:val="24"/>
                <w:szCs w:val="24"/>
                <w:lang w:eastAsia="lv-LV"/>
              </w:rPr>
              <w:t xml:space="preserve">Pārbaudīt atbilstību - </w:t>
            </w:r>
            <w:r w:rsidR="006C51AF" w:rsidRPr="00221E8E">
              <w:rPr>
                <w:rFonts w:ascii="Times New Roman" w:eastAsia="Times New Roman" w:hAnsi="Times New Roman" w:cs="Times New Roman"/>
                <w:snapToGrid w:val="0"/>
                <w:sz w:val="24"/>
                <w:szCs w:val="24"/>
                <w:lang w:eastAsia="lv-LV"/>
              </w:rPr>
              <w:t xml:space="preserve">Uz ugunsdzēsības krāna skapja durvīm norādīs krāna kārtas numurs, vienots ārkārtas palīdzības izsaukumu numurs 112, uzlīme “Ugunsdzēsības krāns”. </w:t>
            </w:r>
          </w:p>
        </w:tc>
        <w:tc>
          <w:tcPr>
            <w:tcW w:w="824" w:type="pct"/>
            <w:tcBorders>
              <w:top w:val="single" w:sz="4" w:space="0" w:color="auto"/>
              <w:left w:val="single" w:sz="4" w:space="0" w:color="auto"/>
              <w:bottom w:val="single" w:sz="4" w:space="0" w:color="auto"/>
              <w:right w:val="single" w:sz="4" w:space="0" w:color="auto"/>
            </w:tcBorders>
            <w:vAlign w:val="center"/>
          </w:tcPr>
          <w:p w14:paraId="6736D4F8" w14:textId="4F49495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1 x gadā</w:t>
            </w:r>
          </w:p>
        </w:tc>
      </w:tr>
      <w:tr w:rsidR="006C51AF" w:rsidRPr="00221E8E" w14:paraId="2D73381A" w14:textId="77777777" w:rsidTr="00956D5F">
        <w:trPr>
          <w:trHeight w:val="365"/>
          <w:jc w:val="center"/>
        </w:trPr>
        <w:tc>
          <w:tcPr>
            <w:tcW w:w="620" w:type="pct"/>
            <w:tcBorders>
              <w:top w:val="single" w:sz="4" w:space="0" w:color="auto"/>
              <w:left w:val="single" w:sz="4" w:space="0" w:color="auto"/>
              <w:bottom w:val="single" w:sz="4" w:space="0" w:color="auto"/>
              <w:right w:val="single" w:sz="4" w:space="0" w:color="auto"/>
            </w:tcBorders>
            <w:vAlign w:val="center"/>
          </w:tcPr>
          <w:p w14:paraId="1CD0A5CC"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3.</w:t>
            </w:r>
          </w:p>
        </w:tc>
        <w:tc>
          <w:tcPr>
            <w:tcW w:w="3556" w:type="pct"/>
            <w:tcBorders>
              <w:top w:val="single" w:sz="4" w:space="0" w:color="auto"/>
              <w:left w:val="single" w:sz="4" w:space="0" w:color="auto"/>
              <w:bottom w:val="single" w:sz="4" w:space="0" w:color="auto"/>
              <w:right w:val="single" w:sz="4" w:space="0" w:color="auto"/>
            </w:tcBorders>
            <w:vAlign w:val="center"/>
          </w:tcPr>
          <w:p w14:paraId="0B7536F7" w14:textId="79AB6BD3" w:rsidR="006C51AF" w:rsidRPr="00221E8E" w:rsidRDefault="006C51AF" w:rsidP="006F0381">
            <w:pPr>
              <w:spacing w:before="20" w:after="20"/>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Ugunsdzēsības krāna darbspējas pārbaude</w:t>
            </w:r>
            <w:r w:rsidR="000704DD">
              <w:rPr>
                <w:rFonts w:ascii="Times New Roman" w:eastAsia="Times New Roman" w:hAnsi="Times New Roman" w:cs="Times New Roman"/>
                <w:snapToGrid w:val="0"/>
                <w:sz w:val="24"/>
                <w:szCs w:val="24"/>
                <w:lang w:eastAsia="lv-LV"/>
              </w:rPr>
              <w:t>, veicot spiediena un ražības mērījumus</w:t>
            </w:r>
            <w:r w:rsidRPr="00221E8E">
              <w:rPr>
                <w:rFonts w:ascii="Times New Roman" w:eastAsia="Times New Roman" w:hAnsi="Times New Roman" w:cs="Times New Roman"/>
                <w:snapToGrid w:val="0"/>
                <w:sz w:val="24"/>
                <w:szCs w:val="24"/>
                <w:lang w:eastAsia="lv-LV"/>
              </w:rPr>
              <w:t>. Pie ugunsdzēsības krāna izvieto informāciju</w:t>
            </w:r>
            <w:r w:rsidR="00C56F64">
              <w:rPr>
                <w:rFonts w:ascii="Times New Roman" w:eastAsia="Times New Roman" w:hAnsi="Times New Roman" w:cs="Times New Roman"/>
                <w:snapToGrid w:val="0"/>
                <w:sz w:val="24"/>
                <w:szCs w:val="24"/>
                <w:lang w:eastAsia="lv-LV"/>
              </w:rPr>
              <w:t xml:space="preserve"> (uzlīmi</w:t>
            </w:r>
            <w:r w:rsidR="008E56C9">
              <w:rPr>
                <w:rFonts w:ascii="Times New Roman" w:eastAsia="Times New Roman" w:hAnsi="Times New Roman" w:cs="Times New Roman"/>
                <w:snapToGrid w:val="0"/>
                <w:sz w:val="24"/>
                <w:szCs w:val="24"/>
                <w:lang w:eastAsia="lv-LV"/>
              </w:rPr>
              <w:t xml:space="preserve"> (</w:t>
            </w:r>
            <w:r w:rsidR="00560278">
              <w:rPr>
                <w:rFonts w:ascii="Times New Roman" w:eastAsia="Times New Roman" w:hAnsi="Times New Roman" w:cs="Times New Roman"/>
                <w:snapToGrid w:val="0"/>
                <w:sz w:val="24"/>
                <w:szCs w:val="24"/>
                <w:lang w:eastAsia="lv-LV"/>
              </w:rPr>
              <w:t>t.sk</w:t>
            </w:r>
            <w:r w:rsidR="008E56C9">
              <w:rPr>
                <w:rFonts w:ascii="Times New Roman" w:eastAsia="Times New Roman" w:hAnsi="Times New Roman" w:cs="Times New Roman"/>
                <w:snapToGrid w:val="0"/>
                <w:sz w:val="24"/>
                <w:szCs w:val="24"/>
                <w:lang w:eastAsia="lv-LV"/>
              </w:rPr>
              <w:t xml:space="preserve"> datum</w:t>
            </w:r>
            <w:r w:rsidR="00560278">
              <w:rPr>
                <w:rFonts w:ascii="Times New Roman" w:eastAsia="Times New Roman" w:hAnsi="Times New Roman" w:cs="Times New Roman"/>
                <w:snapToGrid w:val="0"/>
                <w:sz w:val="24"/>
                <w:szCs w:val="24"/>
                <w:lang w:eastAsia="lv-LV"/>
              </w:rPr>
              <w:t>s, kad veikta apkope</w:t>
            </w:r>
            <w:r w:rsidR="008E56C9">
              <w:rPr>
                <w:rFonts w:ascii="Times New Roman" w:eastAsia="Times New Roman" w:hAnsi="Times New Roman" w:cs="Times New Roman"/>
                <w:snapToGrid w:val="0"/>
                <w:sz w:val="24"/>
                <w:szCs w:val="24"/>
                <w:lang w:eastAsia="lv-LV"/>
              </w:rPr>
              <w:t>)</w:t>
            </w:r>
            <w:r w:rsidR="00C56F64">
              <w:rPr>
                <w:rFonts w:ascii="Times New Roman" w:eastAsia="Times New Roman" w:hAnsi="Times New Roman" w:cs="Times New Roman"/>
                <w:snapToGrid w:val="0"/>
                <w:sz w:val="24"/>
                <w:szCs w:val="24"/>
                <w:lang w:eastAsia="lv-LV"/>
              </w:rPr>
              <w:t>)</w:t>
            </w:r>
            <w:r w:rsidRPr="00221E8E">
              <w:rPr>
                <w:rFonts w:ascii="Times New Roman" w:eastAsia="Times New Roman" w:hAnsi="Times New Roman" w:cs="Times New Roman"/>
                <w:snapToGrid w:val="0"/>
                <w:sz w:val="24"/>
                <w:szCs w:val="24"/>
                <w:lang w:eastAsia="lv-LV"/>
              </w:rPr>
              <w:t xml:space="preserve"> par veikto pārbaudi.</w:t>
            </w:r>
          </w:p>
        </w:tc>
        <w:tc>
          <w:tcPr>
            <w:tcW w:w="824" w:type="pct"/>
            <w:tcBorders>
              <w:top w:val="single" w:sz="4" w:space="0" w:color="auto"/>
              <w:left w:val="single" w:sz="4" w:space="0" w:color="auto"/>
              <w:bottom w:val="single" w:sz="4" w:space="0" w:color="auto"/>
              <w:right w:val="single" w:sz="4" w:space="0" w:color="auto"/>
            </w:tcBorders>
            <w:vAlign w:val="center"/>
          </w:tcPr>
          <w:p w14:paraId="2ACA4985"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1 x gadā</w:t>
            </w:r>
          </w:p>
        </w:tc>
      </w:tr>
      <w:tr w:rsidR="006C51AF" w:rsidRPr="00221E8E" w14:paraId="51F4FDBE" w14:textId="77777777" w:rsidTr="00956D5F">
        <w:trPr>
          <w:trHeight w:val="417"/>
          <w:jc w:val="center"/>
        </w:trPr>
        <w:tc>
          <w:tcPr>
            <w:tcW w:w="620" w:type="pct"/>
            <w:tcBorders>
              <w:top w:val="single" w:sz="4" w:space="0" w:color="auto"/>
              <w:left w:val="single" w:sz="4" w:space="0" w:color="auto"/>
              <w:bottom w:val="single" w:sz="4" w:space="0" w:color="auto"/>
              <w:right w:val="single" w:sz="4" w:space="0" w:color="auto"/>
            </w:tcBorders>
            <w:vAlign w:val="center"/>
          </w:tcPr>
          <w:p w14:paraId="383C0D8B"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4.</w:t>
            </w:r>
          </w:p>
        </w:tc>
        <w:tc>
          <w:tcPr>
            <w:tcW w:w="3556" w:type="pct"/>
            <w:tcBorders>
              <w:top w:val="single" w:sz="4" w:space="0" w:color="auto"/>
              <w:left w:val="single" w:sz="4" w:space="0" w:color="auto"/>
              <w:bottom w:val="single" w:sz="4" w:space="0" w:color="auto"/>
              <w:right w:val="single" w:sz="4" w:space="0" w:color="auto"/>
            </w:tcBorders>
            <w:vAlign w:val="center"/>
          </w:tcPr>
          <w:p w14:paraId="72E06E00" w14:textId="77777777" w:rsidR="006C51AF" w:rsidRPr="00221E8E" w:rsidRDefault="006C51AF" w:rsidP="006F0381">
            <w:pPr>
              <w:spacing w:before="20" w:after="20"/>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Pārbaudīt, vai ugunsdzēsībai paredzētā ūdens rezerve netiek izmantota saimnieciskām vai ražošanas vajadzībām.</w:t>
            </w:r>
          </w:p>
        </w:tc>
        <w:tc>
          <w:tcPr>
            <w:tcW w:w="824" w:type="pct"/>
            <w:tcBorders>
              <w:top w:val="single" w:sz="4" w:space="0" w:color="auto"/>
              <w:left w:val="single" w:sz="4" w:space="0" w:color="auto"/>
              <w:bottom w:val="single" w:sz="4" w:space="0" w:color="auto"/>
              <w:right w:val="single" w:sz="4" w:space="0" w:color="auto"/>
            </w:tcBorders>
            <w:vAlign w:val="center"/>
          </w:tcPr>
          <w:p w14:paraId="26E8F468"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1 x gadā</w:t>
            </w:r>
          </w:p>
        </w:tc>
      </w:tr>
      <w:tr w:rsidR="006C51AF" w:rsidRPr="00221E8E" w14:paraId="4038A4C3" w14:textId="77777777" w:rsidTr="00956D5F">
        <w:trPr>
          <w:trHeight w:val="70"/>
          <w:jc w:val="center"/>
        </w:trPr>
        <w:tc>
          <w:tcPr>
            <w:tcW w:w="620" w:type="pct"/>
            <w:tcBorders>
              <w:top w:val="single" w:sz="4" w:space="0" w:color="auto"/>
              <w:left w:val="single" w:sz="4" w:space="0" w:color="auto"/>
              <w:bottom w:val="single" w:sz="4" w:space="0" w:color="auto"/>
              <w:right w:val="single" w:sz="4" w:space="0" w:color="auto"/>
            </w:tcBorders>
            <w:vAlign w:val="center"/>
          </w:tcPr>
          <w:p w14:paraId="3EB73232"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5.</w:t>
            </w:r>
          </w:p>
        </w:tc>
        <w:tc>
          <w:tcPr>
            <w:tcW w:w="3556" w:type="pct"/>
            <w:tcBorders>
              <w:top w:val="single" w:sz="4" w:space="0" w:color="auto"/>
              <w:left w:val="single" w:sz="4" w:space="0" w:color="auto"/>
              <w:bottom w:val="single" w:sz="4" w:space="0" w:color="auto"/>
              <w:right w:val="single" w:sz="4" w:space="0" w:color="auto"/>
            </w:tcBorders>
            <w:vAlign w:val="center"/>
          </w:tcPr>
          <w:p w14:paraId="150D8FA5" w14:textId="0475F41C" w:rsidR="006C51AF" w:rsidRPr="00221E8E" w:rsidRDefault="006C51AF" w:rsidP="006F0381">
            <w:pPr>
              <w:spacing w:before="20" w:after="20"/>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 xml:space="preserve">Vizuāli pārbauda, vai pieeja pie </w:t>
            </w:r>
            <w:r w:rsidR="000704DD">
              <w:rPr>
                <w:rFonts w:ascii="Times New Roman" w:eastAsia="Times New Roman" w:hAnsi="Times New Roman" w:cs="Times New Roman"/>
                <w:snapToGrid w:val="0"/>
                <w:sz w:val="24"/>
                <w:szCs w:val="24"/>
                <w:lang w:eastAsia="lv-LV"/>
              </w:rPr>
              <w:t>ugunsdzēsības krāna</w:t>
            </w:r>
            <w:r w:rsidRPr="00221E8E">
              <w:rPr>
                <w:rFonts w:ascii="Times New Roman" w:eastAsia="Times New Roman" w:hAnsi="Times New Roman" w:cs="Times New Roman"/>
                <w:snapToGrid w:val="0"/>
                <w:sz w:val="24"/>
                <w:szCs w:val="24"/>
                <w:lang w:eastAsia="lv-LV"/>
              </w:rPr>
              <w:t xml:space="preserve"> kastes ir brīva un tās atrašanās vieta ir redzama</w:t>
            </w:r>
            <w:r w:rsidR="000704DD">
              <w:rPr>
                <w:rFonts w:ascii="Times New Roman" w:eastAsia="Times New Roman" w:hAnsi="Times New Roman" w:cs="Times New Roman"/>
                <w:snapToGrid w:val="0"/>
                <w:sz w:val="24"/>
                <w:szCs w:val="24"/>
                <w:lang w:eastAsia="lv-LV"/>
              </w:rPr>
              <w:t>.</w:t>
            </w:r>
          </w:p>
        </w:tc>
        <w:tc>
          <w:tcPr>
            <w:tcW w:w="824" w:type="pct"/>
            <w:tcBorders>
              <w:top w:val="single" w:sz="4" w:space="0" w:color="auto"/>
              <w:left w:val="single" w:sz="4" w:space="0" w:color="auto"/>
              <w:bottom w:val="single" w:sz="4" w:space="0" w:color="auto"/>
              <w:right w:val="single" w:sz="4" w:space="0" w:color="auto"/>
            </w:tcBorders>
            <w:vAlign w:val="center"/>
          </w:tcPr>
          <w:p w14:paraId="444C5A7F"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eastAsia="Times New Roman" w:hAnsi="Times New Roman" w:cs="Times New Roman"/>
                <w:snapToGrid w:val="0"/>
                <w:sz w:val="24"/>
                <w:szCs w:val="24"/>
                <w:lang w:eastAsia="lv-LV"/>
              </w:rPr>
              <w:t>1 x gadā</w:t>
            </w:r>
          </w:p>
        </w:tc>
      </w:tr>
      <w:tr w:rsidR="006C51AF" w:rsidRPr="00221E8E" w14:paraId="0B0B2675" w14:textId="77777777" w:rsidTr="00956D5F">
        <w:trPr>
          <w:trHeight w:val="187"/>
          <w:jc w:val="center"/>
        </w:trPr>
        <w:tc>
          <w:tcPr>
            <w:tcW w:w="620" w:type="pct"/>
            <w:tcBorders>
              <w:top w:val="single" w:sz="4" w:space="0" w:color="auto"/>
              <w:left w:val="single" w:sz="4" w:space="0" w:color="auto"/>
              <w:bottom w:val="single" w:sz="4" w:space="0" w:color="auto"/>
              <w:right w:val="single" w:sz="4" w:space="0" w:color="auto"/>
            </w:tcBorders>
            <w:vAlign w:val="center"/>
          </w:tcPr>
          <w:p w14:paraId="58159286"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6.</w:t>
            </w:r>
          </w:p>
        </w:tc>
        <w:tc>
          <w:tcPr>
            <w:tcW w:w="3556" w:type="pct"/>
            <w:tcBorders>
              <w:top w:val="single" w:sz="4" w:space="0" w:color="auto"/>
              <w:left w:val="single" w:sz="4" w:space="0" w:color="auto"/>
              <w:bottom w:val="single" w:sz="4" w:space="0" w:color="auto"/>
              <w:right w:val="single" w:sz="4" w:space="0" w:color="auto"/>
            </w:tcBorders>
            <w:vAlign w:val="center"/>
          </w:tcPr>
          <w:p w14:paraId="4EA2F5AC" w14:textId="71FA1B8E" w:rsidR="006C51AF" w:rsidRPr="00221E8E" w:rsidRDefault="006C51AF" w:rsidP="006F0381">
            <w:pPr>
              <w:spacing w:before="20" w:after="20"/>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 xml:space="preserve">Nozīmīgu bojājumu vizuāla pārbaude </w:t>
            </w:r>
            <w:r w:rsidR="000704DD">
              <w:rPr>
                <w:rFonts w:ascii="Times New Roman" w:eastAsia="Times New Roman" w:hAnsi="Times New Roman" w:cs="Times New Roman"/>
                <w:snapToGrid w:val="0"/>
                <w:sz w:val="24"/>
                <w:szCs w:val="24"/>
                <w:lang w:eastAsia="lv-LV"/>
              </w:rPr>
              <w:t>ugunsdzēsības</w:t>
            </w:r>
            <w:r w:rsidRPr="00221E8E">
              <w:rPr>
                <w:rFonts w:ascii="Times New Roman" w:eastAsia="Times New Roman" w:hAnsi="Times New Roman" w:cs="Times New Roman"/>
                <w:snapToGrid w:val="0"/>
                <w:sz w:val="24"/>
                <w:szCs w:val="24"/>
                <w:lang w:eastAsia="lv-LV"/>
              </w:rPr>
              <w:t xml:space="preserve"> kastēm (rūsa, ūdens noplūdes u</w:t>
            </w:r>
            <w:r w:rsidR="00D47EAF">
              <w:rPr>
                <w:rFonts w:ascii="Times New Roman" w:eastAsia="Times New Roman" w:hAnsi="Times New Roman" w:cs="Times New Roman"/>
                <w:snapToGrid w:val="0"/>
                <w:sz w:val="24"/>
                <w:szCs w:val="24"/>
                <w:lang w:eastAsia="lv-LV"/>
              </w:rPr>
              <w:t>tt.).</w:t>
            </w:r>
          </w:p>
        </w:tc>
        <w:tc>
          <w:tcPr>
            <w:tcW w:w="824" w:type="pct"/>
            <w:tcBorders>
              <w:top w:val="single" w:sz="4" w:space="0" w:color="auto"/>
              <w:left w:val="single" w:sz="4" w:space="0" w:color="auto"/>
              <w:bottom w:val="single" w:sz="4" w:space="0" w:color="auto"/>
              <w:right w:val="single" w:sz="4" w:space="0" w:color="auto"/>
            </w:tcBorders>
            <w:vAlign w:val="center"/>
          </w:tcPr>
          <w:p w14:paraId="5CB79CE7" w14:textId="77777777" w:rsidR="006C51AF" w:rsidRPr="00221E8E" w:rsidRDefault="006C51AF" w:rsidP="006F0381">
            <w:pPr>
              <w:spacing w:before="20" w:after="20"/>
              <w:jc w:val="center"/>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1 x gadā</w:t>
            </w:r>
          </w:p>
        </w:tc>
      </w:tr>
      <w:tr w:rsidR="006C51AF" w:rsidRPr="00221E8E" w14:paraId="17ADD75E" w14:textId="77777777" w:rsidTr="00956D5F">
        <w:trPr>
          <w:trHeight w:val="525"/>
          <w:jc w:val="center"/>
        </w:trPr>
        <w:tc>
          <w:tcPr>
            <w:tcW w:w="620" w:type="pct"/>
            <w:tcBorders>
              <w:top w:val="single" w:sz="4" w:space="0" w:color="auto"/>
              <w:left w:val="single" w:sz="4" w:space="0" w:color="auto"/>
              <w:bottom w:val="single" w:sz="4" w:space="0" w:color="auto"/>
              <w:right w:val="single" w:sz="4" w:space="0" w:color="auto"/>
            </w:tcBorders>
            <w:vAlign w:val="center"/>
          </w:tcPr>
          <w:p w14:paraId="45CF167E"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7.</w:t>
            </w:r>
          </w:p>
        </w:tc>
        <w:tc>
          <w:tcPr>
            <w:tcW w:w="3556" w:type="pct"/>
            <w:tcBorders>
              <w:top w:val="single" w:sz="4" w:space="0" w:color="auto"/>
              <w:left w:val="single" w:sz="4" w:space="0" w:color="auto"/>
              <w:bottom w:val="single" w:sz="4" w:space="0" w:color="auto"/>
              <w:right w:val="single" w:sz="4" w:space="0" w:color="auto"/>
            </w:tcBorders>
            <w:vAlign w:val="center"/>
          </w:tcPr>
          <w:p w14:paraId="349EBE42" w14:textId="230006AE" w:rsidR="006C51AF" w:rsidRPr="00221E8E" w:rsidRDefault="006C51AF" w:rsidP="006F0381">
            <w:pPr>
              <w:spacing w:before="20" w:after="20"/>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Kastes komplektācijas vizuāla pārbaude (slēdzene, aizsargstikliņš, rezerves atslēga, šļūtene, stobrs, savienojumi, krāns)</w:t>
            </w:r>
            <w:r w:rsidR="00D47EAF">
              <w:rPr>
                <w:rFonts w:ascii="Times New Roman" w:eastAsia="Times New Roman" w:hAnsi="Times New Roman" w:cs="Times New Roman"/>
                <w:snapToGrid w:val="0"/>
                <w:sz w:val="24"/>
                <w:szCs w:val="24"/>
                <w:lang w:eastAsia="lv-LV"/>
              </w:rPr>
              <w:t>.</w:t>
            </w:r>
          </w:p>
        </w:tc>
        <w:tc>
          <w:tcPr>
            <w:tcW w:w="824" w:type="pct"/>
            <w:tcBorders>
              <w:top w:val="single" w:sz="4" w:space="0" w:color="auto"/>
              <w:left w:val="single" w:sz="4" w:space="0" w:color="auto"/>
              <w:bottom w:val="single" w:sz="4" w:space="0" w:color="auto"/>
              <w:right w:val="single" w:sz="4" w:space="0" w:color="auto"/>
            </w:tcBorders>
            <w:vAlign w:val="center"/>
          </w:tcPr>
          <w:p w14:paraId="48F5C5B0" w14:textId="77777777" w:rsidR="006C51AF" w:rsidRPr="00221E8E" w:rsidRDefault="006C51AF" w:rsidP="006F0381">
            <w:pPr>
              <w:spacing w:before="20" w:after="20"/>
              <w:jc w:val="center"/>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1 x gadā</w:t>
            </w:r>
          </w:p>
        </w:tc>
      </w:tr>
      <w:tr w:rsidR="006C51AF" w:rsidRPr="00221E8E" w14:paraId="1FBA5929" w14:textId="77777777" w:rsidTr="00956D5F">
        <w:trPr>
          <w:trHeight w:val="187"/>
          <w:jc w:val="center"/>
        </w:trPr>
        <w:tc>
          <w:tcPr>
            <w:tcW w:w="620" w:type="pct"/>
            <w:tcBorders>
              <w:top w:val="single" w:sz="4" w:space="0" w:color="auto"/>
              <w:left w:val="single" w:sz="4" w:space="0" w:color="auto"/>
              <w:bottom w:val="single" w:sz="4" w:space="0" w:color="auto"/>
              <w:right w:val="single" w:sz="4" w:space="0" w:color="auto"/>
            </w:tcBorders>
            <w:vAlign w:val="center"/>
          </w:tcPr>
          <w:p w14:paraId="032BF03E" w14:textId="77777777" w:rsidR="006C51AF" w:rsidRPr="00221E8E" w:rsidRDefault="006C51AF"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8.</w:t>
            </w:r>
          </w:p>
        </w:tc>
        <w:tc>
          <w:tcPr>
            <w:tcW w:w="3556" w:type="pct"/>
            <w:tcBorders>
              <w:top w:val="single" w:sz="4" w:space="0" w:color="auto"/>
              <w:left w:val="single" w:sz="4" w:space="0" w:color="auto"/>
              <w:bottom w:val="single" w:sz="4" w:space="0" w:color="auto"/>
              <w:right w:val="single" w:sz="4" w:space="0" w:color="auto"/>
            </w:tcBorders>
            <w:vAlign w:val="center"/>
          </w:tcPr>
          <w:p w14:paraId="47AC2BC0" w14:textId="13BA4480" w:rsidR="006C51AF" w:rsidRPr="00221E8E" w:rsidRDefault="006C51AF" w:rsidP="006F0381">
            <w:pPr>
              <w:spacing w:before="20" w:after="20"/>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Vizuāli pārbaud</w:t>
            </w:r>
            <w:r w:rsidR="00D47EAF">
              <w:rPr>
                <w:rFonts w:ascii="Times New Roman" w:eastAsia="Times New Roman" w:hAnsi="Times New Roman" w:cs="Times New Roman"/>
                <w:snapToGrid w:val="0"/>
                <w:sz w:val="24"/>
                <w:szCs w:val="24"/>
                <w:lang w:eastAsia="lv-LV"/>
              </w:rPr>
              <w:t>īt</w:t>
            </w:r>
            <w:r w:rsidRPr="00221E8E">
              <w:rPr>
                <w:rFonts w:ascii="Times New Roman" w:eastAsia="Times New Roman" w:hAnsi="Times New Roman" w:cs="Times New Roman"/>
                <w:snapToGrid w:val="0"/>
                <w:sz w:val="24"/>
                <w:szCs w:val="24"/>
                <w:lang w:eastAsia="lv-LV"/>
              </w:rPr>
              <w:t xml:space="preserve"> ūdens padeves cauruļvadu stāvokli (</w:t>
            </w:r>
            <w:r w:rsidR="00D47EAF">
              <w:rPr>
                <w:rFonts w:ascii="Times New Roman" w:eastAsia="Times New Roman" w:hAnsi="Times New Roman" w:cs="Times New Roman"/>
                <w:snapToGrid w:val="0"/>
                <w:sz w:val="24"/>
                <w:szCs w:val="24"/>
                <w:lang w:eastAsia="lv-LV"/>
              </w:rPr>
              <w:t xml:space="preserve">vai </w:t>
            </w:r>
            <w:r w:rsidRPr="00221E8E">
              <w:rPr>
                <w:rFonts w:ascii="Times New Roman" w:eastAsia="Times New Roman" w:hAnsi="Times New Roman" w:cs="Times New Roman"/>
                <w:snapToGrid w:val="0"/>
                <w:sz w:val="24"/>
                <w:szCs w:val="24"/>
                <w:lang w:eastAsia="lv-LV"/>
              </w:rPr>
              <w:t>nav bojāt</w:t>
            </w:r>
            <w:r w:rsidR="00D47EAF">
              <w:rPr>
                <w:rFonts w:ascii="Times New Roman" w:eastAsia="Times New Roman" w:hAnsi="Times New Roman" w:cs="Times New Roman"/>
                <w:snapToGrid w:val="0"/>
                <w:sz w:val="24"/>
                <w:szCs w:val="24"/>
                <w:lang w:eastAsia="lv-LV"/>
              </w:rPr>
              <w:t>s</w:t>
            </w:r>
            <w:r w:rsidRPr="00221E8E">
              <w:rPr>
                <w:rFonts w:ascii="Times New Roman" w:eastAsia="Times New Roman" w:hAnsi="Times New Roman" w:cs="Times New Roman"/>
                <w:snapToGrid w:val="0"/>
                <w:sz w:val="24"/>
                <w:szCs w:val="24"/>
                <w:lang w:eastAsia="lv-LV"/>
              </w:rPr>
              <w:t>, rūsa, ūdens noplūde u</w:t>
            </w:r>
            <w:r w:rsidR="00D47EAF">
              <w:rPr>
                <w:rFonts w:ascii="Times New Roman" w:eastAsia="Times New Roman" w:hAnsi="Times New Roman" w:cs="Times New Roman"/>
                <w:snapToGrid w:val="0"/>
                <w:sz w:val="24"/>
                <w:szCs w:val="24"/>
                <w:lang w:eastAsia="lv-LV"/>
              </w:rPr>
              <w:t>tt.).</w:t>
            </w:r>
          </w:p>
        </w:tc>
        <w:tc>
          <w:tcPr>
            <w:tcW w:w="824" w:type="pct"/>
            <w:tcBorders>
              <w:top w:val="single" w:sz="4" w:space="0" w:color="auto"/>
              <w:left w:val="single" w:sz="4" w:space="0" w:color="auto"/>
              <w:bottom w:val="single" w:sz="4" w:space="0" w:color="auto"/>
              <w:right w:val="single" w:sz="4" w:space="0" w:color="auto"/>
            </w:tcBorders>
            <w:vAlign w:val="center"/>
          </w:tcPr>
          <w:p w14:paraId="33174B8E" w14:textId="77777777" w:rsidR="006C51AF" w:rsidRPr="00221E8E" w:rsidRDefault="006C51AF" w:rsidP="006F0381">
            <w:pPr>
              <w:spacing w:before="20" w:after="20"/>
              <w:jc w:val="center"/>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1 x gadā</w:t>
            </w:r>
          </w:p>
        </w:tc>
      </w:tr>
      <w:tr w:rsidR="005D45BA" w:rsidRPr="00221E8E" w14:paraId="7AC4AEA5" w14:textId="77777777" w:rsidTr="00956D5F">
        <w:trPr>
          <w:trHeight w:val="187"/>
          <w:jc w:val="center"/>
        </w:trPr>
        <w:tc>
          <w:tcPr>
            <w:tcW w:w="620" w:type="pct"/>
            <w:tcBorders>
              <w:top w:val="single" w:sz="4" w:space="0" w:color="auto"/>
              <w:left w:val="single" w:sz="4" w:space="0" w:color="auto"/>
              <w:bottom w:val="single" w:sz="4" w:space="0" w:color="auto"/>
              <w:right w:val="single" w:sz="4" w:space="0" w:color="auto"/>
            </w:tcBorders>
            <w:vAlign w:val="center"/>
          </w:tcPr>
          <w:p w14:paraId="6A2DCCC0" w14:textId="525E3181" w:rsidR="005D45BA" w:rsidRPr="00221E8E" w:rsidRDefault="00B65A55" w:rsidP="006F0381">
            <w:pPr>
              <w:spacing w:before="20" w:after="20"/>
              <w:jc w:val="center"/>
              <w:rPr>
                <w:rFonts w:ascii="Times New Roman" w:hAnsi="Times New Roman" w:cs="Times New Roman"/>
                <w:sz w:val="24"/>
                <w:szCs w:val="24"/>
              </w:rPr>
            </w:pPr>
            <w:r w:rsidRPr="00221E8E">
              <w:rPr>
                <w:rFonts w:ascii="Times New Roman" w:hAnsi="Times New Roman" w:cs="Times New Roman"/>
                <w:sz w:val="24"/>
                <w:szCs w:val="24"/>
              </w:rPr>
              <w:t>9.</w:t>
            </w:r>
          </w:p>
        </w:tc>
        <w:tc>
          <w:tcPr>
            <w:tcW w:w="3556" w:type="pct"/>
            <w:tcBorders>
              <w:top w:val="single" w:sz="4" w:space="0" w:color="auto"/>
              <w:left w:val="single" w:sz="4" w:space="0" w:color="auto"/>
              <w:bottom w:val="single" w:sz="4" w:space="0" w:color="auto"/>
              <w:right w:val="single" w:sz="4" w:space="0" w:color="auto"/>
            </w:tcBorders>
            <w:vAlign w:val="center"/>
          </w:tcPr>
          <w:p w14:paraId="7A14C314" w14:textId="41C63028" w:rsidR="005D45BA" w:rsidRPr="00221E8E" w:rsidRDefault="005D45BA" w:rsidP="006F0381">
            <w:pPr>
              <w:spacing w:before="20" w:after="20"/>
              <w:rPr>
                <w:rFonts w:ascii="Times New Roman" w:eastAsia="Times New Roman" w:hAnsi="Times New Roman" w:cs="Times New Roman"/>
                <w:snapToGrid w:val="0"/>
                <w:sz w:val="24"/>
                <w:szCs w:val="24"/>
                <w:lang w:eastAsia="lv-LV"/>
              </w:rPr>
            </w:pPr>
            <w:r w:rsidRPr="00221E8E">
              <w:rPr>
                <w:rFonts w:ascii="Times New Roman" w:eastAsia="Times New Roman" w:hAnsi="Times New Roman" w:cs="Times New Roman"/>
                <w:snapToGrid w:val="0"/>
                <w:sz w:val="24"/>
                <w:szCs w:val="24"/>
                <w:lang w:eastAsia="lv-LV"/>
              </w:rPr>
              <w:t>Cauruļvadu marķējuma atbilstība</w:t>
            </w:r>
            <w:r w:rsidR="00D47EAF">
              <w:rPr>
                <w:rFonts w:ascii="Times New Roman" w:eastAsia="Times New Roman" w:hAnsi="Times New Roman" w:cs="Times New Roman"/>
                <w:snapToGrid w:val="0"/>
                <w:sz w:val="24"/>
                <w:szCs w:val="24"/>
                <w:lang w:eastAsia="lv-LV"/>
              </w:rPr>
              <w:t>.</w:t>
            </w:r>
          </w:p>
        </w:tc>
        <w:tc>
          <w:tcPr>
            <w:tcW w:w="824" w:type="pct"/>
            <w:tcBorders>
              <w:top w:val="single" w:sz="4" w:space="0" w:color="auto"/>
              <w:left w:val="single" w:sz="4" w:space="0" w:color="auto"/>
              <w:bottom w:val="single" w:sz="4" w:space="0" w:color="auto"/>
              <w:right w:val="single" w:sz="4" w:space="0" w:color="auto"/>
            </w:tcBorders>
            <w:vAlign w:val="center"/>
          </w:tcPr>
          <w:p w14:paraId="098CD499" w14:textId="31715EF4" w:rsidR="005D45BA" w:rsidRPr="008C3500" w:rsidRDefault="00D851F6" w:rsidP="008C3500">
            <w:pPr>
              <w:pStyle w:val="ListParagraph"/>
              <w:numPr>
                <w:ilvl w:val="0"/>
                <w:numId w:val="27"/>
              </w:numPr>
              <w:spacing w:before="20" w:after="20"/>
              <w:jc w:val="center"/>
              <w:rPr>
                <w:snapToGrid w:val="0"/>
              </w:rPr>
            </w:pPr>
            <w:r w:rsidRPr="008C3500">
              <w:rPr>
                <w:snapToGrid w:val="0"/>
              </w:rPr>
              <w:t>x gadā</w:t>
            </w:r>
          </w:p>
        </w:tc>
      </w:tr>
    </w:tbl>
    <w:p w14:paraId="4AFB33D0" w14:textId="0F353E66" w:rsidR="006C51AF" w:rsidRPr="00C86727" w:rsidRDefault="008C3500" w:rsidP="008C3500">
      <w:pPr>
        <w:pStyle w:val="ListParagraph"/>
        <w:spacing w:before="120" w:after="120"/>
        <w:ind w:left="0"/>
        <w:jc w:val="both"/>
        <w:rPr>
          <w:b/>
        </w:rPr>
      </w:pPr>
      <w:r>
        <w:rPr>
          <w:b/>
        </w:rPr>
        <w:t xml:space="preserve">5. </w:t>
      </w:r>
      <w:r w:rsidR="00C86727" w:rsidRPr="00C86727">
        <w:rPr>
          <w:b/>
        </w:rPr>
        <w:t>TEHNISKĀ PERSONĀLA PIEEJAMĪBA</w:t>
      </w:r>
    </w:p>
    <w:p w14:paraId="47105751" w14:textId="03ABE2C5" w:rsidR="00E51B9C" w:rsidRPr="00E51B9C" w:rsidRDefault="00E51B9C" w:rsidP="00E51B9C">
      <w:pPr>
        <w:pStyle w:val="ListParagraph"/>
        <w:numPr>
          <w:ilvl w:val="1"/>
          <w:numId w:val="26"/>
        </w:numPr>
        <w:jc w:val="both"/>
        <w:rPr>
          <w:b/>
        </w:rPr>
      </w:pPr>
      <w:r>
        <w:t xml:space="preserve"> </w:t>
      </w:r>
      <w:r w:rsidR="006C51AF" w:rsidRPr="00C86727">
        <w:t>Ugunsdrošības sistēm</w:t>
      </w:r>
      <w:r w:rsidR="00C86727" w:rsidRPr="00C86727">
        <w:t>u</w:t>
      </w:r>
      <w:r w:rsidR="006C51AF" w:rsidRPr="00C86727">
        <w:t xml:space="preserve"> bojājumu vai ārpuskārtas gadījumos pēc Pasūtītāja izsaukuma, kad nepieciešama tehniskā speciālista klātbūtne, tiek noteiktas pieteikuma kategorijas un reaģēšanas laiki.</w:t>
      </w:r>
    </w:p>
    <w:p w14:paraId="6612E20F" w14:textId="0EFFBABF" w:rsidR="006C51AF" w:rsidRPr="00E51B9C" w:rsidRDefault="00E51B9C" w:rsidP="00E51B9C">
      <w:pPr>
        <w:pStyle w:val="ListParagraph"/>
        <w:numPr>
          <w:ilvl w:val="1"/>
          <w:numId w:val="26"/>
        </w:numPr>
        <w:jc w:val="both"/>
        <w:rPr>
          <w:b/>
        </w:rPr>
      </w:pPr>
      <w:r>
        <w:t xml:space="preserve"> </w:t>
      </w:r>
      <w:r w:rsidR="006C51AF" w:rsidRPr="00E51B9C">
        <w:t>Pieteikumu kategorijas:</w:t>
      </w:r>
    </w:p>
    <w:tbl>
      <w:tblPr>
        <w:tblW w:w="9498" w:type="dxa"/>
        <w:tblInd w:w="-152" w:type="dxa"/>
        <w:tblCellMar>
          <w:left w:w="10" w:type="dxa"/>
          <w:right w:w="10" w:type="dxa"/>
        </w:tblCellMar>
        <w:tblLook w:val="0000" w:firstRow="0" w:lastRow="0" w:firstColumn="0" w:lastColumn="0" w:noHBand="0" w:noVBand="0"/>
      </w:tblPr>
      <w:tblGrid>
        <w:gridCol w:w="1323"/>
        <w:gridCol w:w="2202"/>
        <w:gridCol w:w="5973"/>
      </w:tblGrid>
      <w:tr w:rsidR="006C51AF" w:rsidRPr="006F6567" w14:paraId="328E13AE" w14:textId="77777777" w:rsidTr="008C3500">
        <w:trPr>
          <w:trHeight w:val="247"/>
        </w:trPr>
        <w:tc>
          <w:tcPr>
            <w:tcW w:w="132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7D7747E4" w14:textId="77777777" w:rsidR="006C51AF" w:rsidRPr="00C86727" w:rsidRDefault="006C51AF" w:rsidP="006F0381">
            <w:pPr>
              <w:spacing w:after="120"/>
              <w:jc w:val="center"/>
              <w:rPr>
                <w:rFonts w:ascii="Times New Roman" w:hAnsi="Times New Roman"/>
                <w:b/>
                <w:bCs/>
                <w:sz w:val="24"/>
                <w:szCs w:val="24"/>
              </w:rPr>
            </w:pPr>
            <w:r w:rsidRPr="00C86727">
              <w:rPr>
                <w:rFonts w:ascii="Times New Roman" w:hAnsi="Times New Roman"/>
                <w:b/>
                <w:bCs/>
                <w:sz w:val="24"/>
                <w:szCs w:val="24"/>
              </w:rPr>
              <w:t>Kategorija</w:t>
            </w:r>
          </w:p>
        </w:tc>
        <w:tc>
          <w:tcPr>
            <w:tcW w:w="2202"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640DEBFD" w14:textId="77777777" w:rsidR="006C51AF" w:rsidRPr="00C86727" w:rsidRDefault="006C51AF" w:rsidP="006F0381">
            <w:pPr>
              <w:spacing w:after="120"/>
              <w:ind w:left="34"/>
              <w:jc w:val="center"/>
              <w:rPr>
                <w:rFonts w:ascii="Times New Roman" w:hAnsi="Times New Roman"/>
                <w:b/>
                <w:bCs/>
                <w:sz w:val="24"/>
                <w:szCs w:val="24"/>
              </w:rPr>
            </w:pPr>
            <w:r w:rsidRPr="00C86727">
              <w:rPr>
                <w:rFonts w:ascii="Times New Roman" w:hAnsi="Times New Roman"/>
                <w:b/>
                <w:bCs/>
                <w:sz w:val="24"/>
                <w:szCs w:val="24"/>
              </w:rPr>
              <w:t>Kategorijas nosaukums</w:t>
            </w:r>
          </w:p>
        </w:tc>
        <w:tc>
          <w:tcPr>
            <w:tcW w:w="5973"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052333FD" w14:textId="77777777" w:rsidR="006C51AF" w:rsidRPr="00C86727" w:rsidRDefault="006C51AF" w:rsidP="006F0381">
            <w:pPr>
              <w:spacing w:after="120"/>
              <w:jc w:val="center"/>
              <w:rPr>
                <w:rFonts w:ascii="Times New Roman" w:hAnsi="Times New Roman"/>
                <w:b/>
                <w:bCs/>
                <w:sz w:val="24"/>
                <w:szCs w:val="24"/>
              </w:rPr>
            </w:pPr>
            <w:r w:rsidRPr="00C86727">
              <w:rPr>
                <w:rFonts w:ascii="Times New Roman" w:hAnsi="Times New Roman"/>
                <w:b/>
                <w:bCs/>
                <w:sz w:val="24"/>
                <w:szCs w:val="24"/>
              </w:rPr>
              <w:t>Apraksts</w:t>
            </w:r>
          </w:p>
        </w:tc>
      </w:tr>
      <w:tr w:rsidR="006C51AF" w:rsidRPr="006F6567" w14:paraId="56C83D4F" w14:textId="77777777" w:rsidTr="008C3500">
        <w:trPr>
          <w:trHeight w:val="401"/>
        </w:trPr>
        <w:tc>
          <w:tcPr>
            <w:tcW w:w="132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95B87B" w14:textId="77777777" w:rsidR="006C51AF" w:rsidRPr="00C86727" w:rsidRDefault="006C51AF" w:rsidP="006F0381">
            <w:pPr>
              <w:spacing w:after="0"/>
              <w:ind w:left="34"/>
              <w:jc w:val="center"/>
              <w:rPr>
                <w:rFonts w:ascii="Times New Roman" w:hAnsi="Times New Roman"/>
                <w:b/>
                <w:bCs/>
                <w:sz w:val="24"/>
                <w:szCs w:val="24"/>
              </w:rPr>
            </w:pPr>
            <w:r w:rsidRPr="00C86727">
              <w:rPr>
                <w:rFonts w:ascii="Times New Roman" w:hAnsi="Times New Roman"/>
                <w:b/>
                <w:bCs/>
                <w:sz w:val="24"/>
                <w:szCs w:val="24"/>
              </w:rPr>
              <w:t>1.</w:t>
            </w:r>
          </w:p>
        </w:tc>
        <w:tc>
          <w:tcPr>
            <w:tcW w:w="220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D2F7FC" w14:textId="77777777"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Avārija</w:t>
            </w:r>
          </w:p>
        </w:tc>
        <w:tc>
          <w:tcPr>
            <w:tcW w:w="597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806C52" w14:textId="311A83D6"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Avārija rada pilnīgu ugunsdrošības sistēmas darbības apstāšanos un/vai tā rada draudus cilvēkam vai īpašumam</w:t>
            </w:r>
            <w:r w:rsidR="00C86727">
              <w:rPr>
                <w:rFonts w:ascii="Times New Roman" w:hAnsi="Times New Roman"/>
                <w:sz w:val="24"/>
                <w:szCs w:val="24"/>
              </w:rPr>
              <w:t>.</w:t>
            </w:r>
          </w:p>
        </w:tc>
      </w:tr>
      <w:tr w:rsidR="006C51AF" w:rsidRPr="006F6567" w14:paraId="1942D924" w14:textId="77777777" w:rsidTr="008C3500">
        <w:trPr>
          <w:trHeight w:val="406"/>
        </w:trPr>
        <w:tc>
          <w:tcPr>
            <w:tcW w:w="132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5AE4F064" w14:textId="77777777" w:rsidR="006C51AF" w:rsidRPr="00C86727" w:rsidRDefault="006C51AF" w:rsidP="006F0381">
            <w:pPr>
              <w:spacing w:after="0"/>
              <w:ind w:left="34"/>
              <w:jc w:val="center"/>
              <w:rPr>
                <w:rFonts w:ascii="Times New Roman" w:hAnsi="Times New Roman"/>
                <w:b/>
                <w:bCs/>
                <w:sz w:val="24"/>
                <w:szCs w:val="24"/>
              </w:rPr>
            </w:pPr>
            <w:r w:rsidRPr="00C86727">
              <w:rPr>
                <w:rFonts w:ascii="Times New Roman" w:hAnsi="Times New Roman"/>
                <w:b/>
                <w:bCs/>
                <w:sz w:val="24"/>
                <w:szCs w:val="24"/>
              </w:rPr>
              <w:t>2.</w:t>
            </w:r>
          </w:p>
        </w:tc>
        <w:tc>
          <w:tcPr>
            <w:tcW w:w="220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BE70D5D" w14:textId="77777777"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Kļūda, kuru nevar apiet</w:t>
            </w:r>
          </w:p>
        </w:tc>
        <w:tc>
          <w:tcPr>
            <w:tcW w:w="597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09F864E2" w14:textId="61406E33"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Problēma izraisa iekšēju ugunsdrošības sistēmas kļūdu vai nekorektu darbību, kas rada lielus traucējumus RP SIA “Rīgas satiksme” darbībā vai Objekta ekspluatācijā</w:t>
            </w:r>
            <w:r w:rsidR="00C86727">
              <w:rPr>
                <w:rFonts w:ascii="Times New Roman" w:hAnsi="Times New Roman"/>
                <w:sz w:val="24"/>
                <w:szCs w:val="24"/>
              </w:rPr>
              <w:t>.</w:t>
            </w:r>
          </w:p>
        </w:tc>
      </w:tr>
      <w:tr w:rsidR="006C51AF" w:rsidRPr="006F6567" w14:paraId="3A84A146" w14:textId="77777777" w:rsidTr="008C3500">
        <w:trPr>
          <w:trHeight w:val="406"/>
        </w:trPr>
        <w:tc>
          <w:tcPr>
            <w:tcW w:w="13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9105E8" w14:textId="77777777" w:rsidR="006C51AF" w:rsidRPr="00C86727" w:rsidRDefault="006C51AF" w:rsidP="006F0381">
            <w:pPr>
              <w:spacing w:after="0"/>
              <w:ind w:left="34"/>
              <w:jc w:val="center"/>
              <w:rPr>
                <w:rFonts w:ascii="Times New Roman" w:hAnsi="Times New Roman"/>
                <w:b/>
                <w:bCs/>
                <w:sz w:val="24"/>
                <w:szCs w:val="24"/>
              </w:rPr>
            </w:pPr>
            <w:r w:rsidRPr="00C86727">
              <w:rPr>
                <w:rFonts w:ascii="Times New Roman" w:hAnsi="Times New Roman"/>
                <w:b/>
                <w:bCs/>
                <w:sz w:val="24"/>
                <w:szCs w:val="24"/>
              </w:rPr>
              <w:t>3.</w:t>
            </w:r>
          </w:p>
        </w:tc>
        <w:tc>
          <w:tcPr>
            <w:tcW w:w="22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9C683A" w14:textId="77777777"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Kļūda, kas izraisa neērtības/ Konsultācija</w:t>
            </w:r>
          </w:p>
        </w:tc>
        <w:tc>
          <w:tcPr>
            <w:tcW w:w="59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5755D5" w14:textId="542868E0" w:rsidR="006C51AF" w:rsidRPr="00C86727" w:rsidRDefault="006C51AF" w:rsidP="006F0381">
            <w:pPr>
              <w:spacing w:after="0"/>
              <w:ind w:left="34"/>
              <w:rPr>
                <w:rFonts w:ascii="Times New Roman" w:hAnsi="Times New Roman"/>
                <w:sz w:val="24"/>
                <w:szCs w:val="24"/>
              </w:rPr>
            </w:pPr>
            <w:r w:rsidRPr="00C86727">
              <w:rPr>
                <w:rFonts w:ascii="Times New Roman" w:hAnsi="Times New Roman"/>
                <w:sz w:val="24"/>
                <w:szCs w:val="24"/>
              </w:rPr>
              <w:t>Problēma izraisa minimālus iespēj</w:t>
            </w:r>
            <w:r w:rsidR="00C86727">
              <w:rPr>
                <w:rFonts w:ascii="Times New Roman" w:hAnsi="Times New Roman"/>
                <w:sz w:val="24"/>
                <w:szCs w:val="24"/>
              </w:rPr>
              <w:t>amus</w:t>
            </w:r>
            <w:r w:rsidRPr="00C86727">
              <w:rPr>
                <w:rFonts w:ascii="Times New Roman" w:hAnsi="Times New Roman"/>
                <w:sz w:val="24"/>
                <w:szCs w:val="24"/>
              </w:rPr>
              <w:t xml:space="preserve"> zudumus. Ietekme uz ugunsdrošības sistēmu ir mazsvarīga/</w:t>
            </w:r>
            <w:r w:rsidR="00C86727">
              <w:rPr>
                <w:rFonts w:ascii="Times New Roman" w:hAnsi="Times New Roman"/>
                <w:sz w:val="24"/>
                <w:szCs w:val="24"/>
              </w:rPr>
              <w:t xml:space="preserve"> </w:t>
            </w:r>
            <w:r w:rsidRPr="00C86727">
              <w:rPr>
                <w:rFonts w:ascii="Times New Roman" w:hAnsi="Times New Roman"/>
                <w:sz w:val="24"/>
                <w:szCs w:val="24"/>
              </w:rPr>
              <w:t>sagādā zināmas neērtības.</w:t>
            </w:r>
          </w:p>
        </w:tc>
      </w:tr>
    </w:tbl>
    <w:p w14:paraId="0D2BCC8E" w14:textId="53E4E3B0" w:rsidR="006C51AF" w:rsidRPr="00E51B9C" w:rsidRDefault="00E51B9C" w:rsidP="00E51B9C">
      <w:pPr>
        <w:pStyle w:val="ListParagraph"/>
        <w:numPr>
          <w:ilvl w:val="1"/>
          <w:numId w:val="26"/>
        </w:numPr>
        <w:spacing w:before="120" w:after="120"/>
        <w:jc w:val="both"/>
      </w:pPr>
      <w:r>
        <w:t xml:space="preserve"> </w:t>
      </w:r>
      <w:r w:rsidR="006C51AF" w:rsidRPr="00E51B9C">
        <w:t>Izpildītāja reaģēšanas un problēmu novēršanas laiks:</w:t>
      </w:r>
    </w:p>
    <w:tbl>
      <w:tblPr>
        <w:tblW w:w="9356" w:type="dxa"/>
        <w:tblInd w:w="-10" w:type="dxa"/>
        <w:tblLayout w:type="fixed"/>
        <w:tblCellMar>
          <w:left w:w="10" w:type="dxa"/>
          <w:right w:w="10" w:type="dxa"/>
        </w:tblCellMar>
        <w:tblLook w:val="0000" w:firstRow="0" w:lastRow="0" w:firstColumn="0" w:lastColumn="0" w:noHBand="0" w:noVBand="0"/>
      </w:tblPr>
      <w:tblGrid>
        <w:gridCol w:w="2074"/>
        <w:gridCol w:w="1679"/>
        <w:gridCol w:w="1802"/>
        <w:gridCol w:w="2109"/>
        <w:gridCol w:w="1692"/>
      </w:tblGrid>
      <w:tr w:rsidR="00571CEF" w:rsidRPr="006F6567" w14:paraId="7BEDB705" w14:textId="77777777" w:rsidTr="008C3500">
        <w:trPr>
          <w:trHeight w:val="73"/>
        </w:trPr>
        <w:tc>
          <w:tcPr>
            <w:tcW w:w="2074" w:type="dxa"/>
            <w:tcBorders>
              <w:top w:val="single" w:sz="8" w:space="0" w:color="000000"/>
              <w:left w:val="single" w:sz="8" w:space="0" w:color="000000"/>
              <w:bottom w:val="single" w:sz="8" w:space="0" w:color="000000"/>
              <w:right w:val="single" w:sz="4" w:space="0" w:color="auto"/>
            </w:tcBorders>
            <w:shd w:val="clear" w:color="auto" w:fill="D9E2F3" w:themeFill="accent1" w:themeFillTint="33"/>
            <w:tcMar>
              <w:top w:w="0" w:type="dxa"/>
              <w:left w:w="108" w:type="dxa"/>
              <w:bottom w:w="0" w:type="dxa"/>
              <w:right w:w="108" w:type="dxa"/>
            </w:tcMar>
          </w:tcPr>
          <w:p w14:paraId="64531A0F" w14:textId="77777777" w:rsidR="00571CEF" w:rsidRPr="00571CEF" w:rsidRDefault="00571CEF" w:rsidP="006F0381">
            <w:pPr>
              <w:spacing w:after="120"/>
              <w:jc w:val="center"/>
              <w:rPr>
                <w:rFonts w:ascii="Times New Roman" w:hAnsi="Times New Roman"/>
                <w:b/>
                <w:bCs/>
                <w:sz w:val="24"/>
                <w:szCs w:val="24"/>
              </w:rPr>
            </w:pPr>
            <w:r w:rsidRPr="00571CEF">
              <w:rPr>
                <w:rFonts w:ascii="Times New Roman" w:hAnsi="Times New Roman"/>
                <w:b/>
                <w:bCs/>
                <w:sz w:val="24"/>
                <w:szCs w:val="24"/>
              </w:rPr>
              <w:t>Pieteikuma kategorija</w:t>
            </w:r>
          </w:p>
        </w:tc>
        <w:tc>
          <w:tcPr>
            <w:tcW w:w="167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EBB150" w14:textId="1ADC301F" w:rsidR="00571CEF" w:rsidRPr="00571CEF" w:rsidRDefault="00571CEF" w:rsidP="006F0381">
            <w:pPr>
              <w:spacing w:after="120"/>
              <w:jc w:val="center"/>
              <w:rPr>
                <w:rFonts w:ascii="Times New Roman" w:hAnsi="Times New Roman"/>
                <w:b/>
                <w:bCs/>
                <w:sz w:val="24"/>
                <w:szCs w:val="24"/>
              </w:rPr>
            </w:pPr>
            <w:r w:rsidRPr="00571CEF">
              <w:rPr>
                <w:rFonts w:ascii="Times New Roman" w:hAnsi="Times New Roman"/>
                <w:b/>
                <w:bCs/>
                <w:sz w:val="24"/>
                <w:szCs w:val="24"/>
              </w:rPr>
              <w:t>Izpildītājs reaģē uz Pasūtītāja telefonisku pieteikumu</w:t>
            </w:r>
          </w:p>
        </w:tc>
        <w:tc>
          <w:tcPr>
            <w:tcW w:w="1802" w:type="dxa"/>
            <w:tcBorders>
              <w:top w:val="single" w:sz="8" w:space="0" w:color="000000"/>
              <w:left w:val="single" w:sz="4" w:space="0" w:color="auto"/>
              <w:bottom w:val="single" w:sz="8" w:space="0" w:color="000000"/>
              <w:right w:val="single" w:sz="4" w:space="0" w:color="auto"/>
            </w:tcBorders>
            <w:shd w:val="clear" w:color="auto" w:fill="D9E2F3" w:themeFill="accent1" w:themeFillTint="33"/>
          </w:tcPr>
          <w:p w14:paraId="563E6661" w14:textId="5851C071" w:rsidR="00571CEF" w:rsidRPr="00571CEF" w:rsidRDefault="00571CEF" w:rsidP="006F0381">
            <w:pPr>
              <w:spacing w:after="120"/>
              <w:jc w:val="center"/>
              <w:rPr>
                <w:rFonts w:ascii="Times New Roman" w:hAnsi="Times New Roman"/>
                <w:b/>
                <w:bCs/>
                <w:sz w:val="24"/>
                <w:szCs w:val="24"/>
              </w:rPr>
            </w:pPr>
            <w:r w:rsidRPr="00571CEF">
              <w:rPr>
                <w:rFonts w:ascii="Times New Roman" w:hAnsi="Times New Roman"/>
                <w:b/>
                <w:bCs/>
                <w:sz w:val="24"/>
                <w:szCs w:val="24"/>
              </w:rPr>
              <w:t>Izpildītājs reaģē uz Pasūtītāja rakstisku pieteikumu</w:t>
            </w:r>
          </w:p>
        </w:tc>
        <w:tc>
          <w:tcPr>
            <w:tcW w:w="2109" w:type="dxa"/>
            <w:tcBorders>
              <w:top w:val="single" w:sz="8" w:space="0" w:color="000000"/>
              <w:left w:val="single" w:sz="4" w:space="0" w:color="auto"/>
              <w:bottom w:val="single" w:sz="8" w:space="0" w:color="000000"/>
              <w:right w:val="single" w:sz="8" w:space="0" w:color="000000"/>
            </w:tcBorders>
            <w:shd w:val="clear" w:color="auto" w:fill="D9E2F3" w:themeFill="accent1" w:themeFillTint="33"/>
            <w:tcMar>
              <w:top w:w="0" w:type="dxa"/>
              <w:left w:w="108" w:type="dxa"/>
              <w:bottom w:w="0" w:type="dxa"/>
              <w:right w:w="108" w:type="dxa"/>
            </w:tcMar>
          </w:tcPr>
          <w:p w14:paraId="631B8D4F" w14:textId="60D5014A" w:rsidR="00571CEF" w:rsidRPr="00571CEF" w:rsidRDefault="00571CEF" w:rsidP="006F0381">
            <w:pPr>
              <w:spacing w:after="120"/>
              <w:jc w:val="center"/>
              <w:rPr>
                <w:rFonts w:ascii="Times New Roman" w:hAnsi="Times New Roman"/>
                <w:b/>
                <w:bCs/>
                <w:sz w:val="24"/>
                <w:szCs w:val="24"/>
              </w:rPr>
            </w:pPr>
            <w:r w:rsidRPr="00571CEF">
              <w:rPr>
                <w:rFonts w:ascii="Times New Roman" w:hAnsi="Times New Roman"/>
                <w:b/>
                <w:bCs/>
                <w:sz w:val="24"/>
                <w:szCs w:val="24"/>
              </w:rPr>
              <w:t xml:space="preserve">Izpildītājs ierodas objektā, pēc pieteikuma saņemšanas un apstiprināšanas </w:t>
            </w:r>
          </w:p>
        </w:tc>
        <w:tc>
          <w:tcPr>
            <w:tcW w:w="1692"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tcPr>
          <w:p w14:paraId="33090410" w14:textId="5889A567" w:rsidR="00571CEF" w:rsidRPr="00571CEF" w:rsidRDefault="000148A0" w:rsidP="006F0381">
            <w:pPr>
              <w:spacing w:after="120"/>
              <w:jc w:val="center"/>
              <w:rPr>
                <w:rFonts w:ascii="Times New Roman" w:hAnsi="Times New Roman"/>
                <w:b/>
                <w:bCs/>
                <w:sz w:val="24"/>
                <w:szCs w:val="24"/>
              </w:rPr>
            </w:pPr>
            <w:r>
              <w:rPr>
                <w:rFonts w:ascii="Times New Roman" w:hAnsi="Times New Roman"/>
                <w:b/>
                <w:bCs/>
                <w:sz w:val="24"/>
                <w:szCs w:val="24"/>
              </w:rPr>
              <w:t xml:space="preserve">Ārkārtas situācijas </w:t>
            </w:r>
            <w:r w:rsidR="00B84966">
              <w:rPr>
                <w:rFonts w:ascii="Times New Roman" w:hAnsi="Times New Roman"/>
                <w:b/>
                <w:bCs/>
                <w:sz w:val="24"/>
                <w:szCs w:val="24"/>
              </w:rPr>
              <w:t xml:space="preserve">novēršana un </w:t>
            </w:r>
            <w:r w:rsidR="00571CEF" w:rsidRPr="00571CEF">
              <w:rPr>
                <w:rFonts w:ascii="Times New Roman" w:hAnsi="Times New Roman"/>
                <w:b/>
                <w:bCs/>
                <w:sz w:val="24"/>
                <w:szCs w:val="24"/>
              </w:rPr>
              <w:t>Sistēmas darbspējas atjaunošana</w:t>
            </w:r>
            <w:r w:rsidR="00FE6CC7">
              <w:rPr>
                <w:rStyle w:val="FootnoteReference"/>
                <w:rFonts w:ascii="Times New Roman" w:hAnsi="Times New Roman"/>
                <w:b/>
                <w:bCs/>
                <w:sz w:val="24"/>
                <w:szCs w:val="24"/>
              </w:rPr>
              <w:footnoteReference w:id="2"/>
            </w:r>
          </w:p>
        </w:tc>
      </w:tr>
      <w:tr w:rsidR="00571CEF" w:rsidRPr="00571CEF" w14:paraId="79987088" w14:textId="77777777" w:rsidTr="00CA3708">
        <w:trPr>
          <w:trHeight w:val="333"/>
        </w:trPr>
        <w:tc>
          <w:tcPr>
            <w:tcW w:w="2074" w:type="dxa"/>
            <w:tcBorders>
              <w:left w:val="single" w:sz="8" w:space="0" w:color="000000"/>
              <w:bottom w:val="single" w:sz="4" w:space="0" w:color="auto"/>
              <w:right w:val="single" w:sz="4" w:space="0" w:color="auto"/>
            </w:tcBorders>
            <w:shd w:val="clear" w:color="auto" w:fill="auto"/>
            <w:tcMar>
              <w:top w:w="0" w:type="dxa"/>
              <w:left w:w="108" w:type="dxa"/>
              <w:bottom w:w="0" w:type="dxa"/>
              <w:right w:w="108" w:type="dxa"/>
            </w:tcMar>
          </w:tcPr>
          <w:p w14:paraId="69933985" w14:textId="77777777" w:rsidR="00571CEF" w:rsidRPr="00571CEF" w:rsidRDefault="00571CEF" w:rsidP="006F0381">
            <w:pPr>
              <w:spacing w:after="120"/>
              <w:ind w:left="93"/>
              <w:rPr>
                <w:rFonts w:ascii="Times New Roman" w:hAnsi="Times New Roman"/>
                <w:sz w:val="24"/>
                <w:szCs w:val="24"/>
              </w:rPr>
            </w:pPr>
            <w:r w:rsidRPr="00571CEF">
              <w:rPr>
                <w:rFonts w:ascii="Times New Roman" w:hAnsi="Times New Roman"/>
                <w:sz w:val="24"/>
                <w:szCs w:val="24"/>
              </w:rPr>
              <w:t>1. kategorijas problēmām</w:t>
            </w:r>
          </w:p>
        </w:tc>
        <w:tc>
          <w:tcPr>
            <w:tcW w:w="1679" w:type="dxa"/>
            <w:tcBorders>
              <w:top w:val="single" w:sz="4" w:space="0" w:color="auto"/>
              <w:left w:val="single" w:sz="4" w:space="0" w:color="auto"/>
              <w:bottom w:val="single" w:sz="4" w:space="0" w:color="auto"/>
              <w:right w:val="single" w:sz="4" w:space="0" w:color="auto"/>
            </w:tcBorders>
          </w:tcPr>
          <w:p w14:paraId="66B7E002" w14:textId="52D9C63A"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Nekavējoties</w:t>
            </w:r>
          </w:p>
        </w:tc>
        <w:tc>
          <w:tcPr>
            <w:tcW w:w="1802" w:type="dxa"/>
            <w:tcBorders>
              <w:left w:val="single" w:sz="4" w:space="0" w:color="auto"/>
              <w:bottom w:val="single" w:sz="4" w:space="0" w:color="auto"/>
              <w:right w:val="single" w:sz="4" w:space="0" w:color="auto"/>
            </w:tcBorders>
          </w:tcPr>
          <w:p w14:paraId="67FDD28E" w14:textId="77777777" w:rsidR="00571CEF" w:rsidRPr="00571CEF" w:rsidRDefault="00571CEF" w:rsidP="006F0381">
            <w:pPr>
              <w:spacing w:after="120"/>
              <w:ind w:left="34" w:firstLine="26"/>
              <w:jc w:val="center"/>
              <w:rPr>
                <w:rFonts w:ascii="Times New Roman" w:hAnsi="Times New Roman"/>
                <w:sz w:val="24"/>
                <w:szCs w:val="24"/>
              </w:rPr>
            </w:pPr>
          </w:p>
        </w:tc>
        <w:tc>
          <w:tcPr>
            <w:tcW w:w="2109" w:type="dxa"/>
            <w:tcBorders>
              <w:left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50128326" w14:textId="32EA77AC"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60 minūšu laikā</w:t>
            </w:r>
          </w:p>
        </w:tc>
        <w:tc>
          <w:tcPr>
            <w:tcW w:w="1692" w:type="dxa"/>
            <w:tcBorders>
              <w:bottom w:val="single" w:sz="4" w:space="0" w:color="auto"/>
              <w:right w:val="single" w:sz="8" w:space="0" w:color="000000"/>
            </w:tcBorders>
            <w:shd w:val="clear" w:color="auto" w:fill="auto"/>
            <w:tcMar>
              <w:top w:w="0" w:type="dxa"/>
              <w:left w:w="108" w:type="dxa"/>
              <w:bottom w:w="0" w:type="dxa"/>
              <w:right w:w="108" w:type="dxa"/>
            </w:tcMar>
          </w:tcPr>
          <w:p w14:paraId="713E2EDB" w14:textId="77777777" w:rsidR="00571CEF" w:rsidRPr="00571CEF" w:rsidRDefault="00571CEF" w:rsidP="006F0381">
            <w:pPr>
              <w:spacing w:after="120"/>
              <w:jc w:val="center"/>
              <w:rPr>
                <w:rFonts w:ascii="Times New Roman" w:hAnsi="Times New Roman"/>
                <w:sz w:val="24"/>
                <w:szCs w:val="24"/>
              </w:rPr>
            </w:pPr>
            <w:r w:rsidRPr="00571CEF">
              <w:rPr>
                <w:rFonts w:ascii="Times New Roman" w:hAnsi="Times New Roman"/>
                <w:sz w:val="24"/>
                <w:szCs w:val="24"/>
              </w:rPr>
              <w:t>24 stundu laikā</w:t>
            </w:r>
          </w:p>
        </w:tc>
      </w:tr>
      <w:tr w:rsidR="00571CEF" w:rsidRPr="00571CEF" w14:paraId="5128879A" w14:textId="77777777" w:rsidTr="00CA3708">
        <w:trPr>
          <w:trHeight w:val="333"/>
        </w:trPr>
        <w:tc>
          <w:tcPr>
            <w:tcW w:w="2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1FDAD" w14:textId="77777777" w:rsidR="00571CEF" w:rsidRPr="00571CEF" w:rsidRDefault="00571CEF" w:rsidP="006F0381">
            <w:pPr>
              <w:spacing w:after="120"/>
              <w:ind w:left="93"/>
              <w:rPr>
                <w:rFonts w:ascii="Times New Roman" w:hAnsi="Times New Roman"/>
                <w:sz w:val="24"/>
                <w:szCs w:val="24"/>
              </w:rPr>
            </w:pPr>
            <w:r w:rsidRPr="00571CEF">
              <w:rPr>
                <w:rFonts w:ascii="Times New Roman" w:hAnsi="Times New Roman"/>
                <w:sz w:val="24"/>
                <w:szCs w:val="24"/>
              </w:rPr>
              <w:t>2. kategorijas problēmām</w:t>
            </w:r>
          </w:p>
        </w:tc>
        <w:tc>
          <w:tcPr>
            <w:tcW w:w="1679" w:type="dxa"/>
            <w:tcBorders>
              <w:top w:val="single" w:sz="4" w:space="0" w:color="auto"/>
              <w:left w:val="single" w:sz="4" w:space="0" w:color="auto"/>
              <w:bottom w:val="single" w:sz="4" w:space="0" w:color="auto"/>
              <w:right w:val="single" w:sz="4" w:space="0" w:color="auto"/>
            </w:tcBorders>
          </w:tcPr>
          <w:p w14:paraId="6D400CD3" w14:textId="5CFBA3A4"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Nekavējoties</w:t>
            </w:r>
          </w:p>
        </w:tc>
        <w:tc>
          <w:tcPr>
            <w:tcW w:w="1802" w:type="dxa"/>
            <w:tcBorders>
              <w:top w:val="single" w:sz="4" w:space="0" w:color="auto"/>
              <w:left w:val="single" w:sz="4" w:space="0" w:color="auto"/>
              <w:bottom w:val="single" w:sz="4" w:space="0" w:color="auto"/>
              <w:right w:val="single" w:sz="4" w:space="0" w:color="auto"/>
            </w:tcBorders>
          </w:tcPr>
          <w:p w14:paraId="42D0A2D6" w14:textId="77777777" w:rsidR="00571CEF" w:rsidRPr="00571CEF" w:rsidRDefault="00571CEF" w:rsidP="006F0381">
            <w:pPr>
              <w:spacing w:after="120"/>
              <w:ind w:left="34" w:firstLine="26"/>
              <w:jc w:val="center"/>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DC1D1" w14:textId="0F837FF5"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 xml:space="preserve">1.5 stundu laikā </w:t>
            </w:r>
          </w:p>
        </w:tc>
        <w:tc>
          <w:tcPr>
            <w:tcW w:w="16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16550" w14:textId="77777777" w:rsidR="00571CEF" w:rsidRPr="00571CEF" w:rsidRDefault="00571CEF" w:rsidP="006F0381">
            <w:pPr>
              <w:spacing w:after="120"/>
              <w:jc w:val="center"/>
              <w:rPr>
                <w:rFonts w:ascii="Times New Roman" w:hAnsi="Times New Roman"/>
                <w:sz w:val="24"/>
                <w:szCs w:val="24"/>
              </w:rPr>
            </w:pPr>
            <w:r w:rsidRPr="00571CEF">
              <w:rPr>
                <w:rFonts w:ascii="Times New Roman" w:hAnsi="Times New Roman"/>
                <w:sz w:val="24"/>
                <w:szCs w:val="24"/>
              </w:rPr>
              <w:t>24 stundu laikā</w:t>
            </w:r>
          </w:p>
        </w:tc>
      </w:tr>
      <w:tr w:rsidR="00571CEF" w:rsidRPr="00571CEF" w14:paraId="2EF5D5D0" w14:textId="77777777" w:rsidTr="00CA3708">
        <w:trPr>
          <w:trHeight w:val="333"/>
        </w:trPr>
        <w:tc>
          <w:tcPr>
            <w:tcW w:w="2074"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1AE6FB1C" w14:textId="77777777" w:rsidR="00571CEF" w:rsidRPr="00571CEF" w:rsidRDefault="00571CEF" w:rsidP="006F0381">
            <w:pPr>
              <w:spacing w:after="120"/>
              <w:ind w:left="93"/>
              <w:rPr>
                <w:rFonts w:ascii="Times New Roman" w:hAnsi="Times New Roman"/>
                <w:sz w:val="24"/>
                <w:szCs w:val="24"/>
              </w:rPr>
            </w:pPr>
            <w:r w:rsidRPr="00571CEF">
              <w:rPr>
                <w:rFonts w:ascii="Times New Roman" w:hAnsi="Times New Roman"/>
                <w:sz w:val="24"/>
                <w:szCs w:val="24"/>
              </w:rPr>
              <w:t>3. kategorijas problēmām</w:t>
            </w:r>
          </w:p>
        </w:tc>
        <w:tc>
          <w:tcPr>
            <w:tcW w:w="1679" w:type="dxa"/>
            <w:tcBorders>
              <w:top w:val="single" w:sz="4" w:space="0" w:color="auto"/>
              <w:left w:val="single" w:sz="4" w:space="0" w:color="auto"/>
              <w:bottom w:val="single" w:sz="4" w:space="0" w:color="auto"/>
              <w:right w:val="single" w:sz="4" w:space="0" w:color="auto"/>
            </w:tcBorders>
          </w:tcPr>
          <w:p w14:paraId="193F6BE2" w14:textId="49A84FE1" w:rsidR="00571CEF" w:rsidRPr="00571CEF" w:rsidRDefault="00571CEF" w:rsidP="006F0381">
            <w:pPr>
              <w:spacing w:after="120"/>
              <w:ind w:left="34" w:firstLine="26"/>
              <w:jc w:val="center"/>
              <w:rPr>
                <w:rFonts w:ascii="Times New Roman" w:hAnsi="Times New Roman"/>
                <w:sz w:val="24"/>
                <w:szCs w:val="24"/>
              </w:rPr>
            </w:pPr>
          </w:p>
        </w:tc>
        <w:tc>
          <w:tcPr>
            <w:tcW w:w="1802" w:type="dxa"/>
            <w:tcBorders>
              <w:top w:val="single" w:sz="4" w:space="0" w:color="auto"/>
              <w:left w:val="single" w:sz="4" w:space="0" w:color="auto"/>
              <w:bottom w:val="single" w:sz="8" w:space="0" w:color="000000"/>
              <w:right w:val="single" w:sz="4" w:space="0" w:color="auto"/>
            </w:tcBorders>
          </w:tcPr>
          <w:p w14:paraId="7E305449" w14:textId="2B506F42"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24 stundu laikā</w:t>
            </w:r>
          </w:p>
        </w:tc>
        <w:tc>
          <w:tcPr>
            <w:tcW w:w="2109"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2A3C24AF" w14:textId="47C90042" w:rsidR="00571CEF" w:rsidRPr="00571CEF" w:rsidRDefault="00571CEF" w:rsidP="006F0381">
            <w:pPr>
              <w:spacing w:after="120"/>
              <w:ind w:left="34" w:firstLine="26"/>
              <w:jc w:val="center"/>
              <w:rPr>
                <w:rFonts w:ascii="Times New Roman" w:hAnsi="Times New Roman"/>
                <w:sz w:val="24"/>
                <w:szCs w:val="24"/>
              </w:rPr>
            </w:pPr>
            <w:r w:rsidRPr="00571CEF">
              <w:rPr>
                <w:rFonts w:ascii="Times New Roman" w:hAnsi="Times New Roman"/>
                <w:sz w:val="24"/>
                <w:szCs w:val="24"/>
              </w:rPr>
              <w:t>saskaņotā laikā</w:t>
            </w:r>
          </w:p>
        </w:tc>
        <w:tc>
          <w:tcPr>
            <w:tcW w:w="169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0581A4D" w14:textId="19C84691" w:rsidR="00571CEF" w:rsidRPr="00571CEF" w:rsidRDefault="00571CEF" w:rsidP="006F0381">
            <w:pPr>
              <w:spacing w:after="120"/>
              <w:jc w:val="center"/>
              <w:rPr>
                <w:rFonts w:ascii="Times New Roman" w:hAnsi="Times New Roman"/>
                <w:sz w:val="24"/>
                <w:szCs w:val="24"/>
              </w:rPr>
            </w:pPr>
          </w:p>
        </w:tc>
      </w:tr>
    </w:tbl>
    <w:p w14:paraId="29E48BEF" w14:textId="77777777" w:rsidR="009A4C83" w:rsidRDefault="009A4C83" w:rsidP="006F0381">
      <w:pPr>
        <w:rPr>
          <w:sz w:val="24"/>
          <w:szCs w:val="24"/>
        </w:rPr>
      </w:pPr>
    </w:p>
    <w:p w14:paraId="7BC59912" w14:textId="56685DB8" w:rsidR="00A22622" w:rsidRPr="008C3500" w:rsidRDefault="005D1021" w:rsidP="00A22622">
      <w:pPr>
        <w:pStyle w:val="ListParagraph"/>
        <w:numPr>
          <w:ilvl w:val="0"/>
          <w:numId w:val="26"/>
        </w:numPr>
        <w:rPr>
          <w:b/>
          <w:bCs/>
        </w:rPr>
      </w:pPr>
      <w:r w:rsidRPr="008C3500">
        <w:rPr>
          <w:b/>
          <w:bCs/>
        </w:rPr>
        <w:t>REAĢĒŠANAS LAIKI</w:t>
      </w:r>
      <w:r w:rsidR="00A22622" w:rsidRPr="008C3500">
        <w:rPr>
          <w:b/>
          <w:bCs/>
        </w:rPr>
        <w:t xml:space="preserve"> remontdarbu gadījumos</w:t>
      </w:r>
      <w:r w:rsidR="00F950D0" w:rsidRPr="008C3500">
        <w:rPr>
          <w:b/>
          <w:bCs/>
        </w:rPr>
        <w:t xml:space="preserve"> </w:t>
      </w:r>
      <w:r w:rsidR="00F950D0" w:rsidRPr="008C3500">
        <w:rPr>
          <w:b/>
          <w:bCs/>
        </w:rPr>
        <w:t>Dzēšanas sistēm</w:t>
      </w:r>
      <w:r w:rsidR="00F950D0" w:rsidRPr="008C3500">
        <w:rPr>
          <w:b/>
          <w:bCs/>
        </w:rPr>
        <w:t>ās, UKS, UATS</w:t>
      </w:r>
      <w:r w:rsidR="00A22622" w:rsidRPr="008C3500">
        <w:rPr>
          <w:b/>
          <w:bCs/>
        </w:rPr>
        <w:t>:</w:t>
      </w:r>
    </w:p>
    <w:p w14:paraId="4FB8DC4C" w14:textId="6D830764" w:rsidR="00A22622" w:rsidRPr="001706FE" w:rsidRDefault="00A22622" w:rsidP="00A22622">
      <w:pPr>
        <w:numPr>
          <w:ilvl w:val="1"/>
          <w:numId w:val="26"/>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D1021">
        <w:rPr>
          <w:rFonts w:ascii="Times New Roman" w:hAnsi="Times New Roman" w:cs="Times New Roman"/>
          <w:bCs/>
          <w:sz w:val="24"/>
          <w:szCs w:val="24"/>
        </w:rPr>
        <w:t xml:space="preserve">1 </w:t>
      </w:r>
      <w:r w:rsidRPr="001706FE">
        <w:rPr>
          <w:rFonts w:ascii="Times New Roman" w:hAnsi="Times New Roman" w:cs="Times New Roman"/>
          <w:bCs/>
          <w:sz w:val="24"/>
          <w:szCs w:val="24"/>
        </w:rPr>
        <w:t>kategorijas remontdarbi tehniskās specifikācijas izpratnē ir avārijas remontdarbi, uz kuru telefonisku pieteikumu Izpildītājam ir jāreaģē nekavējoties un Objektā jāierodas 60 minūšu laikā, neatkarīgi no tā, vai pieteikums ir saņemts darba dienā darba laikā/ naktī/ brīvdienā/ svētku dienā.</w:t>
      </w:r>
    </w:p>
    <w:p w14:paraId="01E82315" w14:textId="77D049E6" w:rsidR="00A22622" w:rsidRPr="001706FE" w:rsidRDefault="00A22622" w:rsidP="00A22622">
      <w:pPr>
        <w:numPr>
          <w:ilvl w:val="1"/>
          <w:numId w:val="26"/>
        </w:numPr>
        <w:spacing w:after="0"/>
        <w:jc w:val="both"/>
        <w:rPr>
          <w:rFonts w:ascii="Times New Roman" w:hAnsi="Times New Roman" w:cs="Times New Roman"/>
          <w:bCs/>
          <w:sz w:val="24"/>
          <w:szCs w:val="24"/>
        </w:rPr>
      </w:pPr>
      <w:r w:rsidRPr="001706F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706FE">
        <w:rPr>
          <w:rFonts w:ascii="Times New Roman" w:hAnsi="Times New Roman" w:cs="Times New Roman"/>
          <w:bCs/>
          <w:sz w:val="24"/>
          <w:szCs w:val="24"/>
        </w:rPr>
        <w:t>2. kategorijas remontdarbi tehniskās specifikācijas izpratnē ir remontdarbi, uz kuru telefonisku pieteikumu Izpildītājam ir jāreaģē nekavējoties un Objektā jāierodas 90 minūšu laikā neatkarīgi no tā, vai pieteikums ir saņemts darba dienā darba laikā/ naktī/ brīvdienā/ svētku dienā.</w:t>
      </w:r>
    </w:p>
    <w:p w14:paraId="41969D71" w14:textId="582D11CA" w:rsidR="00A22622" w:rsidRDefault="00A22622" w:rsidP="00A22622">
      <w:pPr>
        <w:pStyle w:val="ListParagraph"/>
        <w:numPr>
          <w:ilvl w:val="1"/>
          <w:numId w:val="26"/>
        </w:numPr>
        <w:contextualSpacing w:val="0"/>
        <w:jc w:val="both"/>
        <w:rPr>
          <w:bCs/>
        </w:rPr>
      </w:pPr>
      <w:r w:rsidRPr="001706FE">
        <w:rPr>
          <w:bCs/>
        </w:rPr>
        <w:t xml:space="preserve">  </w:t>
      </w:r>
      <w:r>
        <w:rPr>
          <w:bCs/>
        </w:rPr>
        <w:t xml:space="preserve">  </w:t>
      </w:r>
      <w:r w:rsidRPr="001706FE">
        <w:rPr>
          <w:bCs/>
        </w:rPr>
        <w:t>3. kategorijas remontdarbi tehniskās specifikācijas izpratnē ir remontdarbi vai Izpildītāja sniegta konsultācija/ apmācība, uz kuru rakstisku pieteikumu Izpildītājam ir jāreaģē 24 stundu laikā un darbu izpilde jāveic, saskaņojot laiku ar Pasūtītāju.</w:t>
      </w:r>
    </w:p>
    <w:p w14:paraId="5EE9AE16" w14:textId="77777777" w:rsidR="008C3500" w:rsidRPr="008C3500" w:rsidRDefault="008C3500" w:rsidP="008C3500">
      <w:pPr>
        <w:jc w:val="both"/>
        <w:rPr>
          <w:bCs/>
        </w:rPr>
      </w:pPr>
    </w:p>
    <w:p w14:paraId="055F0C14" w14:textId="77777777" w:rsidR="00A22622" w:rsidRPr="005D1021" w:rsidRDefault="00A22622" w:rsidP="00A22622"/>
    <w:sectPr w:rsidR="00A22622" w:rsidRPr="005D1021" w:rsidSect="00CA3708">
      <w:headerReference w:type="default" r:id="rId8"/>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4D1E" w14:textId="77777777" w:rsidR="00EC654D" w:rsidRDefault="00EC654D" w:rsidP="003D3AFB">
      <w:pPr>
        <w:spacing w:after="0"/>
      </w:pPr>
      <w:r>
        <w:separator/>
      </w:r>
    </w:p>
  </w:endnote>
  <w:endnote w:type="continuationSeparator" w:id="0">
    <w:p w14:paraId="7DA85535" w14:textId="77777777" w:rsidR="00EC654D" w:rsidRDefault="00EC654D" w:rsidP="003D3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0E90" w14:textId="77777777" w:rsidR="00EC654D" w:rsidRDefault="00EC654D" w:rsidP="003D3AFB">
      <w:pPr>
        <w:spacing w:after="0"/>
      </w:pPr>
      <w:r>
        <w:separator/>
      </w:r>
    </w:p>
  </w:footnote>
  <w:footnote w:type="continuationSeparator" w:id="0">
    <w:p w14:paraId="38C2180A" w14:textId="77777777" w:rsidR="00EC654D" w:rsidRDefault="00EC654D" w:rsidP="003D3AFB">
      <w:pPr>
        <w:spacing w:after="0"/>
      </w:pPr>
      <w:r>
        <w:continuationSeparator/>
      </w:r>
    </w:p>
  </w:footnote>
  <w:footnote w:id="1">
    <w:p w14:paraId="271A6F47" w14:textId="2826DC12" w:rsidR="00077E98" w:rsidRPr="00077E98" w:rsidRDefault="00077E98" w:rsidP="00077E98">
      <w:pPr>
        <w:spacing w:after="0"/>
        <w:jc w:val="both"/>
        <w:rPr>
          <w:rFonts w:ascii="Times New Roman" w:hAnsi="Times New Roman" w:cs="Times New Roman"/>
          <w:sz w:val="24"/>
          <w:szCs w:val="24"/>
        </w:rPr>
      </w:pPr>
      <w:r>
        <w:rPr>
          <w:rStyle w:val="FootnoteReference"/>
        </w:rPr>
        <w:footnoteRef/>
      </w:r>
      <w:hyperlink r:id="rId1" w:history="1">
        <w:r w:rsidRPr="00DF5583">
          <w:rPr>
            <w:rStyle w:val="Hyperlink"/>
            <w:rFonts w:ascii="Times New Roman" w:hAnsi="Times New Roman" w:cs="Times New Roman"/>
            <w:i/>
            <w:iCs/>
            <w:sz w:val="16"/>
            <w:szCs w:val="16"/>
          </w:rPr>
          <w:t>https://www.lvs.lv/lv/products/index?ProductsSearch%5Bproduct_number%5D=16763%3A2017+&amp;yt0=&amp;Products%5Bstatus_code%5D%5B%5D=11&amp;page=0</w:t>
        </w:r>
      </w:hyperlink>
      <w:r w:rsidRPr="00077E98">
        <w:rPr>
          <w:rFonts w:ascii="Times New Roman" w:hAnsi="Times New Roman" w:cs="Times New Roman"/>
          <w:i/>
          <w:iCs/>
          <w:sz w:val="16"/>
          <w:szCs w:val="16"/>
        </w:rPr>
        <w:t xml:space="preserve">. EN 16763:2017 - Eiropas standarts, kas nosaka minimālās prasības pakalpojumu sniedzējiem, kā arī prasības kompetencēm, zināšanām un prasmēm personālam, kas iesaistīts ugunsdrošības un drošības sistēmu plānošanā, projektēšanā, uzstādīšanā, nodošanā ekspluatācijā, pārbaudē, nodošanā vai uzturēšanā, </w:t>
      </w:r>
      <w:r w:rsidRPr="003B795D">
        <w:rPr>
          <w:rFonts w:ascii="Times New Roman" w:hAnsi="Times New Roman" w:cs="Times New Roman"/>
          <w:i/>
          <w:iCs/>
          <w:sz w:val="16"/>
          <w:szCs w:val="16"/>
        </w:rPr>
        <w:t>standarts attiecas uz ugunsdrošības sistēmām un drošības sistēmām, piemēram, ugunsgrēka atklāšanas un trauksmes signalizācijas sistēmām, fiksētām ugunsdzēsības sistēmām un trauksmes sistēmām, kā arī uz šo sistēmu kombinācijām. Standarts nosaka prasības pakalpojumu sniedzējiem, apakšuzņēmējiem, personālam un darba rezultātiem dažādos darba posmos, lai nodrošinātu augstu kvalitātes līmeni visā Eiropas Savienības vienotajā tirgū.</w:t>
      </w:r>
    </w:p>
  </w:footnote>
  <w:footnote w:id="2">
    <w:p w14:paraId="061B592F" w14:textId="00172B4E" w:rsidR="00FE6CC7" w:rsidRPr="00FE6CC7" w:rsidRDefault="00FE6CC7" w:rsidP="00FE6CC7">
      <w:pPr>
        <w:pStyle w:val="FootnoteText"/>
        <w:rPr>
          <w:rFonts w:ascii="Times New Roman" w:hAnsi="Times New Roman" w:cs="Times New Roman"/>
          <w:i/>
          <w:iCs/>
        </w:rPr>
      </w:pPr>
      <w:r w:rsidRPr="00FE6CC7">
        <w:rPr>
          <w:rStyle w:val="FootnoteReference"/>
          <w:rFonts w:ascii="Times New Roman" w:hAnsi="Times New Roman" w:cs="Times New Roman"/>
          <w:i/>
          <w:iCs/>
        </w:rPr>
        <w:footnoteRef/>
      </w:r>
      <w:r w:rsidRPr="00FE6CC7">
        <w:rPr>
          <w:rFonts w:ascii="Times New Roman" w:hAnsi="Times New Roman" w:cs="Times New Roman"/>
          <w:i/>
          <w:iCs/>
        </w:rPr>
        <w:t xml:space="preserve"> Saskaņā ar </w:t>
      </w:r>
      <w:r w:rsidRPr="00FE6CC7">
        <w:rPr>
          <w:rFonts w:ascii="Times New Roman" w:hAnsi="Times New Roman" w:cs="Times New Roman"/>
          <w:i/>
          <w:iCs/>
        </w:rPr>
        <w:t>MK 238. Ugunsdrošības noteikumu 132. punktu.</w:t>
      </w:r>
    </w:p>
    <w:p w14:paraId="0C3FB3CA" w14:textId="62391FB0" w:rsidR="00FE6CC7" w:rsidRDefault="00FE6C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F5C4" w14:textId="08E210A9" w:rsidR="00E4415C" w:rsidRPr="00E4415C" w:rsidRDefault="00E4415C" w:rsidP="00E4415C">
    <w:pPr>
      <w:pStyle w:val="Header"/>
      <w:jc w:val="right"/>
      <w:rPr>
        <w:rFonts w:ascii="Times New Roman" w:hAnsi="Times New Roman" w:cs="Times New Roman"/>
        <w:i/>
        <w:iCs/>
        <w:sz w:val="20"/>
        <w:szCs w:val="20"/>
      </w:rPr>
    </w:pPr>
    <w:r w:rsidRPr="00E4415C">
      <w:rPr>
        <w:rFonts w:ascii="Times New Roman" w:hAnsi="Times New Roman" w:cs="Times New Roman"/>
        <w:i/>
        <w:iCs/>
        <w:sz w:val="20"/>
        <w:szCs w:val="20"/>
      </w:rPr>
      <w:t xml:space="preserve">Tehniskā specifikācija aktualizēta </w:t>
    </w:r>
    <w:r w:rsidR="008C3500">
      <w:rPr>
        <w:rFonts w:ascii="Times New Roman" w:hAnsi="Times New Roman" w:cs="Times New Roman"/>
        <w:i/>
        <w:iCs/>
        <w:sz w:val="20"/>
        <w:szCs w:val="20"/>
      </w:rPr>
      <w:t>07.02</w:t>
    </w:r>
    <w:r w:rsidRPr="00E4415C">
      <w:rPr>
        <w:rFonts w:ascii="Times New Roman" w:hAnsi="Times New Roman" w:cs="Times New Roman"/>
        <w:i/>
        <w:iCs/>
        <w:sz w:val="20"/>
        <w:szCs w:val="20"/>
      </w:rPr>
      <w:t>.2025.</w:t>
    </w:r>
  </w:p>
  <w:p w14:paraId="31FFAE78" w14:textId="77777777" w:rsidR="00E4415C" w:rsidRDefault="00E4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F85"/>
    <w:multiLevelType w:val="multilevel"/>
    <w:tmpl w:val="57026458"/>
    <w:lvl w:ilvl="0">
      <w:start w:val="7"/>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15:restartNumberingAfterBreak="0">
    <w:nsid w:val="01053E7B"/>
    <w:multiLevelType w:val="multilevel"/>
    <w:tmpl w:val="75D61A2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161A5B"/>
    <w:multiLevelType w:val="multilevel"/>
    <w:tmpl w:val="33FA59D4"/>
    <w:lvl w:ilvl="0">
      <w:start w:val="2"/>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3" w15:restartNumberingAfterBreak="0">
    <w:nsid w:val="0D714AF6"/>
    <w:multiLevelType w:val="multilevel"/>
    <w:tmpl w:val="F68C232C"/>
    <w:lvl w:ilvl="0">
      <w:start w:val="2"/>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800CF2"/>
    <w:multiLevelType w:val="multilevel"/>
    <w:tmpl w:val="BC82427E"/>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A6D01C7"/>
    <w:multiLevelType w:val="hybridMultilevel"/>
    <w:tmpl w:val="9D88F7B8"/>
    <w:lvl w:ilvl="0" w:tplc="4A9CBC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20B6F"/>
    <w:multiLevelType w:val="multilevel"/>
    <w:tmpl w:val="EC680DA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E97529"/>
    <w:multiLevelType w:val="multilevel"/>
    <w:tmpl w:val="07FA5224"/>
    <w:lvl w:ilvl="0">
      <w:start w:val="10"/>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20162573"/>
    <w:multiLevelType w:val="multilevel"/>
    <w:tmpl w:val="D0A61024"/>
    <w:lvl w:ilvl="0">
      <w:start w:val="12"/>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065097C"/>
    <w:multiLevelType w:val="hybridMultilevel"/>
    <w:tmpl w:val="A1C0E7D6"/>
    <w:lvl w:ilvl="0" w:tplc="43B874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5E6F7B"/>
    <w:multiLevelType w:val="multilevel"/>
    <w:tmpl w:val="7E22868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2DEC0323"/>
    <w:multiLevelType w:val="multilevel"/>
    <w:tmpl w:val="20084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1F57A7"/>
    <w:multiLevelType w:val="multilevel"/>
    <w:tmpl w:val="C1B4AE34"/>
    <w:lvl w:ilvl="0">
      <w:start w:val="2"/>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FA97A17"/>
    <w:multiLevelType w:val="hybridMultilevel"/>
    <w:tmpl w:val="56C2EAD2"/>
    <w:lvl w:ilvl="0" w:tplc="25D60684">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684240"/>
    <w:multiLevelType w:val="multilevel"/>
    <w:tmpl w:val="82BCFF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AF05AA"/>
    <w:multiLevelType w:val="hybridMultilevel"/>
    <w:tmpl w:val="1B34E04E"/>
    <w:lvl w:ilvl="0" w:tplc="240C669E">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E27E1"/>
    <w:multiLevelType w:val="multilevel"/>
    <w:tmpl w:val="C3AE960A"/>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lvlText w:val="3.1.%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BAB2D41"/>
    <w:multiLevelType w:val="multilevel"/>
    <w:tmpl w:val="BA6E8BF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11273FF"/>
    <w:multiLevelType w:val="multilevel"/>
    <w:tmpl w:val="D6BECF8C"/>
    <w:lvl w:ilvl="0">
      <w:start w:val="2"/>
      <w:numFmt w:val="decimal"/>
      <w:lvlText w:val="%1."/>
      <w:lvlJc w:val="left"/>
      <w:pPr>
        <w:ind w:left="360" w:hanging="360"/>
      </w:pPr>
      <w:rPr>
        <w:rFonts w:cstheme="minorBidi" w:hint="default"/>
        <w:b/>
        <w:bCs/>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9" w15:restartNumberingAfterBreak="0">
    <w:nsid w:val="51766070"/>
    <w:multiLevelType w:val="hybridMultilevel"/>
    <w:tmpl w:val="D8327690"/>
    <w:lvl w:ilvl="0" w:tplc="CF3825AA">
      <w:start w:val="1"/>
      <w:numFmt w:val="decimal"/>
      <w:lvlText w:val="%1."/>
      <w:lvlJc w:val="left"/>
      <w:pPr>
        <w:ind w:left="502" w:hanging="360"/>
      </w:pPr>
      <w:rPr>
        <w:b w:val="0"/>
        <w:bCs/>
        <w:color w:val="000000" w:themeColor="text1"/>
      </w:rPr>
    </w:lvl>
    <w:lvl w:ilvl="1" w:tplc="5D342372">
      <w:numFmt w:val="bullet"/>
      <w:lvlText w:val="-"/>
      <w:lvlJc w:val="left"/>
      <w:pPr>
        <w:ind w:left="1222" w:hanging="360"/>
      </w:pPr>
      <w:rPr>
        <w:rFonts w:ascii="Times New Roman" w:eastAsiaTheme="minorHAnsi" w:hAnsi="Times New Roman" w:cs="Times New Roman" w:hint="default"/>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0" w15:restartNumberingAfterBreak="0">
    <w:nsid w:val="574F3731"/>
    <w:multiLevelType w:val="multilevel"/>
    <w:tmpl w:val="1A9EA2D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AB529A1"/>
    <w:multiLevelType w:val="multilevel"/>
    <w:tmpl w:val="7116BC4C"/>
    <w:lvl w:ilvl="0">
      <w:start w:val="1"/>
      <w:numFmt w:val="decimal"/>
      <w:lvlText w:val="%1."/>
      <w:lvlJc w:val="left"/>
      <w:pPr>
        <w:ind w:left="360" w:hanging="360"/>
      </w:pPr>
      <w:rPr>
        <w:b/>
        <w:bCs/>
      </w:rPr>
    </w:lvl>
    <w:lvl w:ilvl="1">
      <w:start w:val="1"/>
      <w:numFmt w:val="decimal"/>
      <w:lvlText w:val="%2.1."/>
      <w:lvlJc w:val="left"/>
      <w:pPr>
        <w:ind w:left="785" w:hanging="360"/>
      </w:pPr>
      <w:rPr>
        <w:rFonts w:hint="default"/>
        <w:b w:val="0"/>
        <w:bCs/>
        <w:sz w:val="22"/>
        <w:szCs w:val="20"/>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2160" w:hanging="1080"/>
      </w:pPr>
      <w:rPr>
        <w:rFonts w:hint="default"/>
        <w:b/>
        <w:sz w:val="24"/>
      </w:rPr>
    </w:lvl>
    <w:lvl w:ilvl="4">
      <w:start w:val="1"/>
      <w:numFmt w:val="decimal"/>
      <w:isLgl/>
      <w:lvlText w:val="%1.%2.%3.%4.%5"/>
      <w:lvlJc w:val="left"/>
      <w:pPr>
        <w:ind w:left="2520" w:hanging="1080"/>
      </w:pPr>
      <w:rPr>
        <w:rFonts w:hint="default"/>
        <w:b/>
        <w:sz w:val="24"/>
      </w:rPr>
    </w:lvl>
    <w:lvl w:ilvl="5">
      <w:start w:val="1"/>
      <w:numFmt w:val="decimal"/>
      <w:isLgl/>
      <w:lvlText w:val="%1.%2.%3.%4.%5.%6"/>
      <w:lvlJc w:val="left"/>
      <w:pPr>
        <w:ind w:left="3240" w:hanging="1440"/>
      </w:pPr>
      <w:rPr>
        <w:rFonts w:hint="default"/>
        <w:b/>
        <w:sz w:val="24"/>
      </w:rPr>
    </w:lvl>
    <w:lvl w:ilvl="6">
      <w:start w:val="1"/>
      <w:numFmt w:val="decimal"/>
      <w:isLgl/>
      <w:lvlText w:val="%1.%2.%3.%4.%5.%6.%7"/>
      <w:lvlJc w:val="left"/>
      <w:pPr>
        <w:ind w:left="3600" w:hanging="1440"/>
      </w:pPr>
      <w:rPr>
        <w:rFonts w:hint="default"/>
        <w:b/>
        <w:sz w:val="24"/>
      </w:rPr>
    </w:lvl>
    <w:lvl w:ilvl="7">
      <w:start w:val="1"/>
      <w:numFmt w:val="decimal"/>
      <w:isLgl/>
      <w:lvlText w:val="%1.%2.%3.%4.%5.%6.%7.%8"/>
      <w:lvlJc w:val="left"/>
      <w:pPr>
        <w:ind w:left="4320" w:hanging="1800"/>
      </w:pPr>
      <w:rPr>
        <w:rFonts w:hint="default"/>
        <w:b/>
        <w:sz w:val="24"/>
      </w:rPr>
    </w:lvl>
    <w:lvl w:ilvl="8">
      <w:start w:val="1"/>
      <w:numFmt w:val="decimal"/>
      <w:isLgl/>
      <w:lvlText w:val="%1.%2.%3.%4.%5.%6.%7.%8.%9"/>
      <w:lvlJc w:val="left"/>
      <w:pPr>
        <w:ind w:left="5040" w:hanging="2160"/>
      </w:pPr>
      <w:rPr>
        <w:rFonts w:hint="default"/>
        <w:b/>
        <w:sz w:val="24"/>
      </w:rPr>
    </w:lvl>
  </w:abstractNum>
  <w:abstractNum w:abstractNumId="22" w15:restartNumberingAfterBreak="0">
    <w:nsid w:val="5F68600B"/>
    <w:multiLevelType w:val="multilevel"/>
    <w:tmpl w:val="BA284ABC"/>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6FD223FE"/>
    <w:multiLevelType w:val="multilevel"/>
    <w:tmpl w:val="1DD4BB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3C05F8"/>
    <w:multiLevelType w:val="multilevel"/>
    <w:tmpl w:val="56DCC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F4755E"/>
    <w:multiLevelType w:val="multilevel"/>
    <w:tmpl w:val="0220F64C"/>
    <w:lvl w:ilvl="0">
      <w:start w:val="1"/>
      <w:numFmt w:val="decimal"/>
      <w:lvlText w:val="%1."/>
      <w:lvlJc w:val="left"/>
      <w:pPr>
        <w:ind w:left="720" w:hanging="360"/>
      </w:pPr>
      <w:rPr>
        <w:b/>
        <w:color w:val="auto"/>
      </w:rPr>
    </w:lvl>
    <w:lvl w:ilvl="1">
      <w:start w:val="2"/>
      <w:numFmt w:val="decimal"/>
      <w:lvlText w:val="%2.3."/>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57796900">
    <w:abstractNumId w:val="21"/>
  </w:num>
  <w:num w:numId="2" w16cid:durableId="340664914">
    <w:abstractNumId w:val="25"/>
  </w:num>
  <w:num w:numId="3" w16cid:durableId="1437939217">
    <w:abstractNumId w:val="16"/>
  </w:num>
  <w:num w:numId="4" w16cid:durableId="1856191721">
    <w:abstractNumId w:val="1"/>
  </w:num>
  <w:num w:numId="5" w16cid:durableId="1945266801">
    <w:abstractNumId w:val="18"/>
  </w:num>
  <w:num w:numId="6" w16cid:durableId="849832611">
    <w:abstractNumId w:val="20"/>
  </w:num>
  <w:num w:numId="7" w16cid:durableId="734668005">
    <w:abstractNumId w:val="23"/>
  </w:num>
  <w:num w:numId="8" w16cid:durableId="445276648">
    <w:abstractNumId w:val="24"/>
  </w:num>
  <w:num w:numId="9" w16cid:durableId="1421441825">
    <w:abstractNumId w:val="22"/>
  </w:num>
  <w:num w:numId="10" w16cid:durableId="1860242315">
    <w:abstractNumId w:val="0"/>
  </w:num>
  <w:num w:numId="11" w16cid:durableId="2035305032">
    <w:abstractNumId w:val="14"/>
  </w:num>
  <w:num w:numId="12" w16cid:durableId="23872610">
    <w:abstractNumId w:val="7"/>
  </w:num>
  <w:num w:numId="13" w16cid:durableId="489296595">
    <w:abstractNumId w:val="8"/>
  </w:num>
  <w:num w:numId="14" w16cid:durableId="1818182861">
    <w:abstractNumId w:val="4"/>
  </w:num>
  <w:num w:numId="15" w16cid:durableId="119133820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727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8213118">
    <w:abstractNumId w:val="19"/>
  </w:num>
  <w:num w:numId="18" w16cid:durableId="1796676028">
    <w:abstractNumId w:val="3"/>
  </w:num>
  <w:num w:numId="19" w16cid:durableId="1238712409">
    <w:abstractNumId w:val="12"/>
  </w:num>
  <w:num w:numId="20" w16cid:durableId="1083911328">
    <w:abstractNumId w:val="2"/>
  </w:num>
  <w:num w:numId="21" w16cid:durableId="1590037561">
    <w:abstractNumId w:val="5"/>
  </w:num>
  <w:num w:numId="22" w16cid:durableId="469061227">
    <w:abstractNumId w:val="15"/>
  </w:num>
  <w:num w:numId="23" w16cid:durableId="916788159">
    <w:abstractNumId w:val="11"/>
  </w:num>
  <w:num w:numId="24" w16cid:durableId="185607217">
    <w:abstractNumId w:val="6"/>
  </w:num>
  <w:num w:numId="25" w16cid:durableId="483355368">
    <w:abstractNumId w:val="9"/>
  </w:num>
  <w:num w:numId="26" w16cid:durableId="230889682">
    <w:abstractNumId w:val="17"/>
  </w:num>
  <w:num w:numId="27" w16cid:durableId="447818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43"/>
    <w:rsid w:val="00000897"/>
    <w:rsid w:val="000148A0"/>
    <w:rsid w:val="00016827"/>
    <w:rsid w:val="00022C11"/>
    <w:rsid w:val="00026D48"/>
    <w:rsid w:val="000340D7"/>
    <w:rsid w:val="0003791A"/>
    <w:rsid w:val="00037A7D"/>
    <w:rsid w:val="0004266A"/>
    <w:rsid w:val="00042CD7"/>
    <w:rsid w:val="0004386D"/>
    <w:rsid w:val="000704DD"/>
    <w:rsid w:val="00075E79"/>
    <w:rsid w:val="00077E98"/>
    <w:rsid w:val="000867AE"/>
    <w:rsid w:val="000E4858"/>
    <w:rsid w:val="000E50DA"/>
    <w:rsid w:val="000E7CC9"/>
    <w:rsid w:val="00112EAB"/>
    <w:rsid w:val="00142E64"/>
    <w:rsid w:val="00166F37"/>
    <w:rsid w:val="001C4FF4"/>
    <w:rsid w:val="001C5109"/>
    <w:rsid w:val="001C5771"/>
    <w:rsid w:val="001C71D8"/>
    <w:rsid w:val="001F1042"/>
    <w:rsid w:val="002004B1"/>
    <w:rsid w:val="00215A63"/>
    <w:rsid w:val="00221E8E"/>
    <w:rsid w:val="00235E5C"/>
    <w:rsid w:val="00243822"/>
    <w:rsid w:val="002475D8"/>
    <w:rsid w:val="00290C42"/>
    <w:rsid w:val="00294F5A"/>
    <w:rsid w:val="0029691A"/>
    <w:rsid w:val="002B60A9"/>
    <w:rsid w:val="002C13F5"/>
    <w:rsid w:val="002C44F1"/>
    <w:rsid w:val="002D5A31"/>
    <w:rsid w:val="002E0DA5"/>
    <w:rsid w:val="002E21CE"/>
    <w:rsid w:val="002E3EFA"/>
    <w:rsid w:val="002E72D7"/>
    <w:rsid w:val="0030505B"/>
    <w:rsid w:val="00311A5E"/>
    <w:rsid w:val="00314C06"/>
    <w:rsid w:val="00321764"/>
    <w:rsid w:val="00337231"/>
    <w:rsid w:val="00346FCD"/>
    <w:rsid w:val="00352078"/>
    <w:rsid w:val="00364B6E"/>
    <w:rsid w:val="00373269"/>
    <w:rsid w:val="00375CC1"/>
    <w:rsid w:val="003A4FC3"/>
    <w:rsid w:val="003B795D"/>
    <w:rsid w:val="003D3AFB"/>
    <w:rsid w:val="003E6567"/>
    <w:rsid w:val="00400101"/>
    <w:rsid w:val="00407D6A"/>
    <w:rsid w:val="00420153"/>
    <w:rsid w:val="0042053F"/>
    <w:rsid w:val="00427162"/>
    <w:rsid w:val="00430239"/>
    <w:rsid w:val="00430DE5"/>
    <w:rsid w:val="00434D96"/>
    <w:rsid w:val="0043784C"/>
    <w:rsid w:val="00463A98"/>
    <w:rsid w:val="00470FDF"/>
    <w:rsid w:val="00483941"/>
    <w:rsid w:val="004846D7"/>
    <w:rsid w:val="004A2262"/>
    <w:rsid w:val="004A5AD3"/>
    <w:rsid w:val="004B757C"/>
    <w:rsid w:val="004E3B31"/>
    <w:rsid w:val="004F4D88"/>
    <w:rsid w:val="00500698"/>
    <w:rsid w:val="005027D5"/>
    <w:rsid w:val="00514855"/>
    <w:rsid w:val="005179A4"/>
    <w:rsid w:val="00522209"/>
    <w:rsid w:val="00560278"/>
    <w:rsid w:val="00571CEF"/>
    <w:rsid w:val="0057718D"/>
    <w:rsid w:val="00594850"/>
    <w:rsid w:val="005A580B"/>
    <w:rsid w:val="005A65EF"/>
    <w:rsid w:val="005B0F38"/>
    <w:rsid w:val="005B1B25"/>
    <w:rsid w:val="005B5A85"/>
    <w:rsid w:val="005B687A"/>
    <w:rsid w:val="005C6A57"/>
    <w:rsid w:val="005C776F"/>
    <w:rsid w:val="005D1021"/>
    <w:rsid w:val="005D45BA"/>
    <w:rsid w:val="005E7D93"/>
    <w:rsid w:val="00607668"/>
    <w:rsid w:val="00641935"/>
    <w:rsid w:val="00654E11"/>
    <w:rsid w:val="00662756"/>
    <w:rsid w:val="00670913"/>
    <w:rsid w:val="006814DD"/>
    <w:rsid w:val="006971D5"/>
    <w:rsid w:val="006A4298"/>
    <w:rsid w:val="006C51AF"/>
    <w:rsid w:val="006D003C"/>
    <w:rsid w:val="006D0937"/>
    <w:rsid w:val="006E1AC2"/>
    <w:rsid w:val="006F0381"/>
    <w:rsid w:val="006F51DE"/>
    <w:rsid w:val="006F6567"/>
    <w:rsid w:val="00700F52"/>
    <w:rsid w:val="0070431D"/>
    <w:rsid w:val="00710B6C"/>
    <w:rsid w:val="00712C35"/>
    <w:rsid w:val="007274D1"/>
    <w:rsid w:val="00730D6A"/>
    <w:rsid w:val="007344E7"/>
    <w:rsid w:val="00772466"/>
    <w:rsid w:val="0079372A"/>
    <w:rsid w:val="007A2A4C"/>
    <w:rsid w:val="007B463A"/>
    <w:rsid w:val="007B6CAB"/>
    <w:rsid w:val="007C160B"/>
    <w:rsid w:val="007C64D4"/>
    <w:rsid w:val="007D0142"/>
    <w:rsid w:val="007E1B09"/>
    <w:rsid w:val="007F3E47"/>
    <w:rsid w:val="00804BB6"/>
    <w:rsid w:val="008050AD"/>
    <w:rsid w:val="008238FC"/>
    <w:rsid w:val="00832F41"/>
    <w:rsid w:val="008408E7"/>
    <w:rsid w:val="00847808"/>
    <w:rsid w:val="00854FF5"/>
    <w:rsid w:val="00871EEF"/>
    <w:rsid w:val="00880E55"/>
    <w:rsid w:val="0088384F"/>
    <w:rsid w:val="00885DB3"/>
    <w:rsid w:val="00892D15"/>
    <w:rsid w:val="00894961"/>
    <w:rsid w:val="0089553B"/>
    <w:rsid w:val="00897985"/>
    <w:rsid w:val="008A406F"/>
    <w:rsid w:val="008A72E5"/>
    <w:rsid w:val="008B6713"/>
    <w:rsid w:val="008C3500"/>
    <w:rsid w:val="008E0D46"/>
    <w:rsid w:val="008E56C9"/>
    <w:rsid w:val="008F6FDD"/>
    <w:rsid w:val="009002AE"/>
    <w:rsid w:val="00906845"/>
    <w:rsid w:val="0091400D"/>
    <w:rsid w:val="00941BFC"/>
    <w:rsid w:val="00951842"/>
    <w:rsid w:val="00956D5F"/>
    <w:rsid w:val="0097798B"/>
    <w:rsid w:val="009976AF"/>
    <w:rsid w:val="00997D9C"/>
    <w:rsid w:val="009A4C83"/>
    <w:rsid w:val="009F2242"/>
    <w:rsid w:val="00A00DA6"/>
    <w:rsid w:val="00A017A1"/>
    <w:rsid w:val="00A214F5"/>
    <w:rsid w:val="00A22622"/>
    <w:rsid w:val="00A24A14"/>
    <w:rsid w:val="00A3000C"/>
    <w:rsid w:val="00A4315B"/>
    <w:rsid w:val="00A46A7B"/>
    <w:rsid w:val="00A54BA7"/>
    <w:rsid w:val="00A552DF"/>
    <w:rsid w:val="00A67D62"/>
    <w:rsid w:val="00A67EA4"/>
    <w:rsid w:val="00A76316"/>
    <w:rsid w:val="00A82788"/>
    <w:rsid w:val="00A87213"/>
    <w:rsid w:val="00A91E7C"/>
    <w:rsid w:val="00AA7EFB"/>
    <w:rsid w:val="00AB24F4"/>
    <w:rsid w:val="00AC2CB1"/>
    <w:rsid w:val="00AC3920"/>
    <w:rsid w:val="00AC7C1E"/>
    <w:rsid w:val="00AD162B"/>
    <w:rsid w:val="00AE2BDF"/>
    <w:rsid w:val="00AE7172"/>
    <w:rsid w:val="00AF1422"/>
    <w:rsid w:val="00B04935"/>
    <w:rsid w:val="00B21872"/>
    <w:rsid w:val="00B233A7"/>
    <w:rsid w:val="00B428B5"/>
    <w:rsid w:val="00B64473"/>
    <w:rsid w:val="00B65A55"/>
    <w:rsid w:val="00B67ED0"/>
    <w:rsid w:val="00B738F7"/>
    <w:rsid w:val="00B77722"/>
    <w:rsid w:val="00B84966"/>
    <w:rsid w:val="00B94922"/>
    <w:rsid w:val="00BA23F9"/>
    <w:rsid w:val="00BC63AA"/>
    <w:rsid w:val="00BD6E93"/>
    <w:rsid w:val="00C0341C"/>
    <w:rsid w:val="00C2540D"/>
    <w:rsid w:val="00C46A97"/>
    <w:rsid w:val="00C47532"/>
    <w:rsid w:val="00C56F64"/>
    <w:rsid w:val="00C57B25"/>
    <w:rsid w:val="00C74B66"/>
    <w:rsid w:val="00C86727"/>
    <w:rsid w:val="00C9054A"/>
    <w:rsid w:val="00C91333"/>
    <w:rsid w:val="00C920BE"/>
    <w:rsid w:val="00CA36D6"/>
    <w:rsid w:val="00CA3708"/>
    <w:rsid w:val="00CB2B29"/>
    <w:rsid w:val="00CB4588"/>
    <w:rsid w:val="00CB557C"/>
    <w:rsid w:val="00CB57D5"/>
    <w:rsid w:val="00D07CB4"/>
    <w:rsid w:val="00D149E2"/>
    <w:rsid w:val="00D31FAE"/>
    <w:rsid w:val="00D3449F"/>
    <w:rsid w:val="00D34BEA"/>
    <w:rsid w:val="00D456AE"/>
    <w:rsid w:val="00D47EAF"/>
    <w:rsid w:val="00D50FCF"/>
    <w:rsid w:val="00D628BE"/>
    <w:rsid w:val="00D7779F"/>
    <w:rsid w:val="00D80643"/>
    <w:rsid w:val="00D851F6"/>
    <w:rsid w:val="00D863E8"/>
    <w:rsid w:val="00D97F31"/>
    <w:rsid w:val="00DB4E66"/>
    <w:rsid w:val="00DD2090"/>
    <w:rsid w:val="00DF5C85"/>
    <w:rsid w:val="00E15983"/>
    <w:rsid w:val="00E235ED"/>
    <w:rsid w:val="00E44150"/>
    <w:rsid w:val="00E4415C"/>
    <w:rsid w:val="00E51B9C"/>
    <w:rsid w:val="00E5212D"/>
    <w:rsid w:val="00E7315E"/>
    <w:rsid w:val="00E74D2C"/>
    <w:rsid w:val="00E94EC2"/>
    <w:rsid w:val="00E95917"/>
    <w:rsid w:val="00EC654D"/>
    <w:rsid w:val="00ED2670"/>
    <w:rsid w:val="00ED3E28"/>
    <w:rsid w:val="00F221AE"/>
    <w:rsid w:val="00F57361"/>
    <w:rsid w:val="00F57FF7"/>
    <w:rsid w:val="00F61887"/>
    <w:rsid w:val="00F625E2"/>
    <w:rsid w:val="00F950D0"/>
    <w:rsid w:val="00F9510B"/>
    <w:rsid w:val="00FB7540"/>
    <w:rsid w:val="00FB7555"/>
    <w:rsid w:val="00FC7316"/>
    <w:rsid w:val="00FD660A"/>
    <w:rsid w:val="00FE3C96"/>
    <w:rsid w:val="00FE6CC7"/>
    <w:rsid w:val="00FF4D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3FD"/>
  <w15:chartTrackingRefBased/>
  <w15:docId w15:val="{3CA0DD8A-15D6-4AAF-81F3-62B8CD74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1AF"/>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Colorful List - Accent 12,List Paragraph1,List Paragraph 1,Bullets,Numbered List,Paragraph,Bullet point 1,Bullet 1"/>
    <w:basedOn w:val="Normal"/>
    <w:link w:val="ListParagraphChar"/>
    <w:uiPriority w:val="99"/>
    <w:qFormat/>
    <w:rsid w:val="005E7D93"/>
    <w:pPr>
      <w:spacing w:after="0"/>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Colorful List - Accent 12 Char,List Paragraph1 Char"/>
    <w:link w:val="ListParagraph"/>
    <w:uiPriority w:val="99"/>
    <w:qFormat/>
    <w:locked/>
    <w:rsid w:val="005E7D93"/>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5B687A"/>
    <w:rPr>
      <w:sz w:val="16"/>
      <w:szCs w:val="16"/>
    </w:rPr>
  </w:style>
  <w:style w:type="paragraph" w:styleId="CommentText">
    <w:name w:val="annotation text"/>
    <w:basedOn w:val="Normal"/>
    <w:link w:val="CommentTextChar"/>
    <w:uiPriority w:val="99"/>
    <w:unhideWhenUsed/>
    <w:rsid w:val="005B687A"/>
    <w:rPr>
      <w:sz w:val="20"/>
      <w:szCs w:val="20"/>
    </w:rPr>
  </w:style>
  <w:style w:type="character" w:customStyle="1" w:styleId="CommentTextChar">
    <w:name w:val="Comment Text Char"/>
    <w:basedOn w:val="DefaultParagraphFont"/>
    <w:link w:val="CommentText"/>
    <w:uiPriority w:val="99"/>
    <w:rsid w:val="005B687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687A"/>
    <w:rPr>
      <w:b/>
      <w:bCs/>
    </w:rPr>
  </w:style>
  <w:style w:type="character" w:customStyle="1" w:styleId="CommentSubjectChar">
    <w:name w:val="Comment Subject Char"/>
    <w:basedOn w:val="CommentTextChar"/>
    <w:link w:val="CommentSubject"/>
    <w:uiPriority w:val="99"/>
    <w:semiHidden/>
    <w:rsid w:val="005B687A"/>
    <w:rPr>
      <w:b/>
      <w:bCs/>
      <w:kern w:val="0"/>
      <w:sz w:val="20"/>
      <w:szCs w:val="20"/>
      <w14:ligatures w14:val="none"/>
    </w:rPr>
  </w:style>
  <w:style w:type="paragraph" w:styleId="FootnoteText">
    <w:name w:val="footnote text"/>
    <w:basedOn w:val="Normal"/>
    <w:link w:val="FootnoteTextChar"/>
    <w:uiPriority w:val="99"/>
    <w:semiHidden/>
    <w:unhideWhenUsed/>
    <w:rsid w:val="003D3AFB"/>
    <w:pPr>
      <w:spacing w:after="0"/>
    </w:pPr>
    <w:rPr>
      <w:sz w:val="20"/>
      <w:szCs w:val="20"/>
    </w:rPr>
  </w:style>
  <w:style w:type="character" w:customStyle="1" w:styleId="FootnoteTextChar">
    <w:name w:val="Footnote Text Char"/>
    <w:basedOn w:val="DefaultParagraphFont"/>
    <w:link w:val="FootnoteText"/>
    <w:uiPriority w:val="99"/>
    <w:semiHidden/>
    <w:rsid w:val="003D3AFB"/>
    <w:rPr>
      <w:kern w:val="0"/>
      <w:sz w:val="20"/>
      <w:szCs w:val="20"/>
      <w14:ligatures w14:val="none"/>
    </w:rPr>
  </w:style>
  <w:style w:type="character" w:styleId="FootnoteReference">
    <w:name w:val="footnote reference"/>
    <w:basedOn w:val="DefaultParagraphFont"/>
    <w:uiPriority w:val="99"/>
    <w:semiHidden/>
    <w:unhideWhenUsed/>
    <w:rsid w:val="003D3AFB"/>
    <w:rPr>
      <w:vertAlign w:val="superscript"/>
    </w:rPr>
  </w:style>
  <w:style w:type="paragraph" w:styleId="Header">
    <w:name w:val="header"/>
    <w:basedOn w:val="Normal"/>
    <w:link w:val="HeaderChar"/>
    <w:uiPriority w:val="99"/>
    <w:unhideWhenUsed/>
    <w:rsid w:val="00E4415C"/>
    <w:pPr>
      <w:tabs>
        <w:tab w:val="center" w:pos="4153"/>
        <w:tab w:val="right" w:pos="8306"/>
      </w:tabs>
      <w:spacing w:after="0"/>
    </w:pPr>
  </w:style>
  <w:style w:type="character" w:customStyle="1" w:styleId="HeaderChar">
    <w:name w:val="Header Char"/>
    <w:basedOn w:val="DefaultParagraphFont"/>
    <w:link w:val="Header"/>
    <w:uiPriority w:val="99"/>
    <w:rsid w:val="00E4415C"/>
    <w:rPr>
      <w:kern w:val="0"/>
      <w14:ligatures w14:val="none"/>
    </w:rPr>
  </w:style>
  <w:style w:type="paragraph" w:styleId="Footer">
    <w:name w:val="footer"/>
    <w:basedOn w:val="Normal"/>
    <w:link w:val="FooterChar"/>
    <w:uiPriority w:val="99"/>
    <w:unhideWhenUsed/>
    <w:rsid w:val="00E4415C"/>
    <w:pPr>
      <w:tabs>
        <w:tab w:val="center" w:pos="4153"/>
        <w:tab w:val="right" w:pos="8306"/>
      </w:tabs>
      <w:spacing w:after="0"/>
    </w:pPr>
  </w:style>
  <w:style w:type="character" w:customStyle="1" w:styleId="FooterChar">
    <w:name w:val="Footer Char"/>
    <w:basedOn w:val="DefaultParagraphFont"/>
    <w:link w:val="Footer"/>
    <w:uiPriority w:val="99"/>
    <w:rsid w:val="00E4415C"/>
    <w:rPr>
      <w:kern w:val="0"/>
      <w14:ligatures w14:val="none"/>
    </w:rPr>
  </w:style>
  <w:style w:type="character" w:styleId="Hyperlink">
    <w:name w:val="Hyperlink"/>
    <w:basedOn w:val="DefaultParagraphFont"/>
    <w:uiPriority w:val="99"/>
    <w:unhideWhenUsed/>
    <w:rsid w:val="00077E98"/>
    <w:rPr>
      <w:color w:val="0563C1" w:themeColor="hyperlink"/>
      <w:u w:val="single"/>
    </w:rPr>
  </w:style>
  <w:style w:type="character" w:styleId="UnresolvedMention">
    <w:name w:val="Unresolved Mention"/>
    <w:basedOn w:val="DefaultParagraphFont"/>
    <w:uiPriority w:val="99"/>
    <w:semiHidden/>
    <w:unhideWhenUsed/>
    <w:rsid w:val="00077E98"/>
    <w:rPr>
      <w:color w:val="605E5C"/>
      <w:shd w:val="clear" w:color="auto" w:fill="E1DFDD"/>
    </w:rPr>
  </w:style>
  <w:style w:type="paragraph" w:styleId="Revision">
    <w:name w:val="Revision"/>
    <w:hidden/>
    <w:uiPriority w:val="99"/>
    <w:semiHidden/>
    <w:rsid w:val="008B6713"/>
    <w:pPr>
      <w:spacing w:after="0"/>
    </w:pPr>
    <w:rPr>
      <w:kern w:val="0"/>
      <w14:ligatures w14:val="none"/>
    </w:rPr>
  </w:style>
  <w:style w:type="character" w:styleId="FollowedHyperlink">
    <w:name w:val="FollowedHyperlink"/>
    <w:basedOn w:val="DefaultParagraphFont"/>
    <w:uiPriority w:val="99"/>
    <w:semiHidden/>
    <w:unhideWhenUsed/>
    <w:rsid w:val="00880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90817">
      <w:bodyDiv w:val="1"/>
      <w:marLeft w:val="0"/>
      <w:marRight w:val="0"/>
      <w:marTop w:val="0"/>
      <w:marBottom w:val="0"/>
      <w:divBdr>
        <w:top w:val="none" w:sz="0" w:space="0" w:color="auto"/>
        <w:left w:val="none" w:sz="0" w:space="0" w:color="auto"/>
        <w:bottom w:val="none" w:sz="0" w:space="0" w:color="auto"/>
        <w:right w:val="none" w:sz="0" w:space="0" w:color="auto"/>
      </w:divBdr>
    </w:div>
    <w:div w:id="873889183">
      <w:bodyDiv w:val="1"/>
      <w:marLeft w:val="0"/>
      <w:marRight w:val="0"/>
      <w:marTop w:val="0"/>
      <w:marBottom w:val="0"/>
      <w:divBdr>
        <w:top w:val="none" w:sz="0" w:space="0" w:color="auto"/>
        <w:left w:val="none" w:sz="0" w:space="0" w:color="auto"/>
        <w:bottom w:val="none" w:sz="0" w:space="0" w:color="auto"/>
        <w:right w:val="none" w:sz="0" w:space="0" w:color="auto"/>
      </w:divBdr>
    </w:div>
    <w:div w:id="1783917362">
      <w:bodyDiv w:val="1"/>
      <w:marLeft w:val="0"/>
      <w:marRight w:val="0"/>
      <w:marTop w:val="0"/>
      <w:marBottom w:val="0"/>
      <w:divBdr>
        <w:top w:val="none" w:sz="0" w:space="0" w:color="auto"/>
        <w:left w:val="none" w:sz="0" w:space="0" w:color="auto"/>
        <w:bottom w:val="none" w:sz="0" w:space="0" w:color="auto"/>
        <w:right w:val="none" w:sz="0" w:space="0" w:color="auto"/>
      </w:divBdr>
    </w:div>
    <w:div w:id="19439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vs.lv/lv/products/index?ProductsSearch%5Bproduct_number%5D=16763%3A2017+&amp;yt0=&amp;Products%5Bstatus_code%5D%5B%5D=11&amp;pag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9573-638B-4569-B21B-84F4C6A4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10908</Words>
  <Characters>6219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Timma</dc:creator>
  <cp:keywords/>
  <dc:description/>
  <cp:lastModifiedBy>Astra Bērziņa</cp:lastModifiedBy>
  <cp:revision>3</cp:revision>
  <dcterms:created xsi:type="dcterms:W3CDTF">2025-02-07T11:09:00Z</dcterms:created>
  <dcterms:modified xsi:type="dcterms:W3CDTF">2025-02-07T12:32:00Z</dcterms:modified>
</cp:coreProperties>
</file>