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CC10" w14:textId="77777777" w:rsidR="00A63400" w:rsidRPr="00517910" w:rsidRDefault="00A63400" w:rsidP="00A63400">
      <w:pPr>
        <w:pStyle w:val="DefinitionTerm"/>
        <w:rPr>
          <w:szCs w:val="24"/>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r w:rsidRPr="00517910">
        <w:rPr>
          <w:snapToGrid/>
          <w:szCs w:val="24"/>
        </w:rPr>
        <w:tab/>
      </w:r>
    </w:p>
    <w:p w14:paraId="5DA57C3E" w14:textId="77777777" w:rsidR="00A63400" w:rsidRPr="0070431A" w:rsidRDefault="00A63400" w:rsidP="00A63400">
      <w:pPr>
        <w:pStyle w:val="BodyTextIndent"/>
        <w:jc w:val="center"/>
        <w:rPr>
          <w:rFonts w:ascii="Times New Roman" w:hAnsi="Times New Roman"/>
          <w:szCs w:val="24"/>
        </w:rPr>
      </w:pPr>
      <w:r w:rsidRPr="0070431A">
        <w:rPr>
          <w:rFonts w:ascii="Times New Roman" w:hAnsi="Times New Roman"/>
          <w:szCs w:val="24"/>
        </w:rPr>
        <w:t>Rīgas pašvaldības sabiedrība ar ierobežotu atbildību “Rīgas satiksme”</w:t>
      </w:r>
    </w:p>
    <w:p w14:paraId="309C4F3C" w14:textId="77777777" w:rsidR="00A63400" w:rsidRPr="0070431A" w:rsidRDefault="00A63400" w:rsidP="00A63400">
      <w:pPr>
        <w:pStyle w:val="BodyTextIndent"/>
        <w:rPr>
          <w:rFonts w:ascii="Times New Roman" w:hAnsi="Times New Roman"/>
          <w:szCs w:val="24"/>
        </w:rPr>
      </w:pPr>
    </w:p>
    <w:p w14:paraId="77987C2C" w14:textId="77777777" w:rsidR="00A63400" w:rsidRPr="0070431A" w:rsidRDefault="00A63400" w:rsidP="00A63400">
      <w:pPr>
        <w:pStyle w:val="BodyTextIndent"/>
        <w:rPr>
          <w:rFonts w:ascii="Times New Roman" w:hAnsi="Times New Roman"/>
          <w:szCs w:val="24"/>
        </w:rPr>
      </w:pPr>
      <w:r w:rsidRPr="0070431A">
        <w:rPr>
          <w:rFonts w:ascii="Times New Roman" w:hAnsi="Times New Roman"/>
          <w:szCs w:val="24"/>
        </w:rPr>
        <w:t xml:space="preserve">   </w:t>
      </w:r>
    </w:p>
    <w:p w14:paraId="2FE099D9"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APSTIPRINĀTS </w:t>
      </w:r>
    </w:p>
    <w:p w14:paraId="567AE908"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 iepirkuma komisijas </w:t>
      </w:r>
    </w:p>
    <w:p w14:paraId="444AB185" w14:textId="2C0C9379" w:rsidR="00A63400" w:rsidRDefault="006D6896" w:rsidP="00A63400">
      <w:pPr>
        <w:pStyle w:val="BodyTextIndent"/>
        <w:jc w:val="right"/>
        <w:rPr>
          <w:rFonts w:ascii="Times New Roman" w:hAnsi="Times New Roman"/>
          <w:szCs w:val="24"/>
        </w:rPr>
      </w:pPr>
      <w:r w:rsidRPr="0070431A">
        <w:rPr>
          <w:rFonts w:ascii="Times New Roman" w:hAnsi="Times New Roman"/>
          <w:szCs w:val="24"/>
        </w:rPr>
        <w:t>202</w:t>
      </w:r>
      <w:r w:rsidR="00F4007A">
        <w:rPr>
          <w:rFonts w:ascii="Times New Roman" w:hAnsi="Times New Roman"/>
          <w:szCs w:val="24"/>
        </w:rPr>
        <w:t>2</w:t>
      </w:r>
      <w:r w:rsidR="00A63400" w:rsidRPr="0070431A">
        <w:rPr>
          <w:rFonts w:ascii="Times New Roman" w:hAnsi="Times New Roman"/>
          <w:szCs w:val="24"/>
        </w:rPr>
        <w:t>.</w:t>
      </w:r>
      <w:r w:rsidR="00505342">
        <w:rPr>
          <w:rFonts w:ascii="Times New Roman" w:hAnsi="Times New Roman"/>
          <w:szCs w:val="24"/>
        </w:rPr>
        <w:t xml:space="preserve"> </w:t>
      </w:r>
      <w:r w:rsidR="00A63400" w:rsidRPr="0070431A">
        <w:rPr>
          <w:rFonts w:ascii="Times New Roman" w:hAnsi="Times New Roman"/>
          <w:szCs w:val="24"/>
        </w:rPr>
        <w:t xml:space="preserve">gada </w:t>
      </w:r>
      <w:r w:rsidR="0070032C">
        <w:rPr>
          <w:rFonts w:ascii="Times New Roman" w:hAnsi="Times New Roman"/>
          <w:szCs w:val="24"/>
        </w:rPr>
        <w:t>17</w:t>
      </w:r>
      <w:r w:rsidR="00F4007A">
        <w:rPr>
          <w:rFonts w:ascii="Times New Roman" w:hAnsi="Times New Roman"/>
          <w:szCs w:val="24"/>
        </w:rPr>
        <w:t>.</w:t>
      </w:r>
      <w:r w:rsidR="0070032C">
        <w:rPr>
          <w:rFonts w:ascii="Times New Roman" w:hAnsi="Times New Roman"/>
          <w:szCs w:val="24"/>
        </w:rPr>
        <w:t xml:space="preserve"> </w:t>
      </w:r>
      <w:r w:rsidR="00F4007A">
        <w:rPr>
          <w:rFonts w:ascii="Times New Roman" w:hAnsi="Times New Roman"/>
          <w:szCs w:val="24"/>
        </w:rPr>
        <w:t>marta</w:t>
      </w:r>
      <w:r w:rsidR="002D79A6" w:rsidRPr="0070431A">
        <w:rPr>
          <w:rFonts w:ascii="Times New Roman" w:hAnsi="Times New Roman"/>
          <w:szCs w:val="24"/>
        </w:rPr>
        <w:t xml:space="preserve"> </w:t>
      </w:r>
      <w:r w:rsidR="00EE30C2" w:rsidRPr="0070431A">
        <w:rPr>
          <w:rFonts w:ascii="Times New Roman" w:hAnsi="Times New Roman"/>
          <w:szCs w:val="24"/>
        </w:rPr>
        <w:t>sēdē</w:t>
      </w:r>
    </w:p>
    <w:p w14:paraId="79824B0A" w14:textId="1685C6C8" w:rsidR="00EF234B" w:rsidRDefault="00EF234B" w:rsidP="00A63400">
      <w:pPr>
        <w:pStyle w:val="BodyTextIndent"/>
        <w:jc w:val="right"/>
        <w:rPr>
          <w:rFonts w:ascii="Times New Roman" w:hAnsi="Times New Roman"/>
          <w:szCs w:val="24"/>
        </w:rPr>
      </w:pPr>
    </w:p>
    <w:p w14:paraId="25279BC8" w14:textId="74026F2E" w:rsidR="00EF234B" w:rsidRDefault="00EF234B" w:rsidP="00A63400">
      <w:pPr>
        <w:pStyle w:val="BodyTextIndent"/>
        <w:jc w:val="right"/>
        <w:rPr>
          <w:rFonts w:ascii="Times New Roman" w:hAnsi="Times New Roman"/>
          <w:i/>
          <w:iCs/>
          <w:szCs w:val="24"/>
        </w:rPr>
      </w:pPr>
      <w:r w:rsidRPr="00EF234B">
        <w:rPr>
          <w:rFonts w:ascii="Times New Roman" w:hAnsi="Times New Roman"/>
          <w:i/>
          <w:iCs/>
          <w:szCs w:val="24"/>
        </w:rPr>
        <w:t>GROZĪJUMI: 2022. gada 2</w:t>
      </w:r>
      <w:r>
        <w:rPr>
          <w:rFonts w:ascii="Times New Roman" w:hAnsi="Times New Roman"/>
          <w:i/>
          <w:iCs/>
          <w:szCs w:val="24"/>
        </w:rPr>
        <w:t>5</w:t>
      </w:r>
      <w:r w:rsidRPr="00EF234B">
        <w:rPr>
          <w:rFonts w:ascii="Times New Roman" w:hAnsi="Times New Roman"/>
          <w:i/>
          <w:iCs/>
          <w:szCs w:val="24"/>
        </w:rPr>
        <w:t>. aprīlī</w:t>
      </w:r>
    </w:p>
    <w:p w14:paraId="6964ECA8" w14:textId="77777777" w:rsidR="00EF234B" w:rsidRPr="00EF234B" w:rsidRDefault="00EF234B" w:rsidP="00EF234B">
      <w:pPr>
        <w:pStyle w:val="BodyTextIndent"/>
        <w:jc w:val="right"/>
        <w:rPr>
          <w:rFonts w:ascii="Times New Roman" w:hAnsi="Times New Roman"/>
          <w:i/>
          <w:iCs/>
          <w:szCs w:val="24"/>
        </w:rPr>
      </w:pPr>
      <w:r w:rsidRPr="00EF234B">
        <w:rPr>
          <w:rFonts w:ascii="Times New Roman" w:hAnsi="Times New Roman"/>
          <w:i/>
          <w:iCs/>
          <w:szCs w:val="24"/>
        </w:rPr>
        <w:t>GROZĪJUMI: 2022. gada 29. aprīlī</w:t>
      </w:r>
    </w:p>
    <w:p w14:paraId="3F959AEB" w14:textId="77777777" w:rsidR="00EF234B" w:rsidRPr="00EF234B" w:rsidRDefault="00EF234B" w:rsidP="00A63400">
      <w:pPr>
        <w:pStyle w:val="BodyTextIndent"/>
        <w:jc w:val="right"/>
        <w:rPr>
          <w:rFonts w:ascii="Times New Roman" w:hAnsi="Times New Roman"/>
          <w:i/>
          <w:iCs/>
          <w:szCs w:val="24"/>
        </w:rPr>
      </w:pPr>
    </w:p>
    <w:p w14:paraId="00891E73" w14:textId="77777777" w:rsidR="00A63400" w:rsidRPr="0070431A" w:rsidRDefault="00A63400" w:rsidP="00A63400">
      <w:pPr>
        <w:tabs>
          <w:tab w:val="left" w:pos="720"/>
          <w:tab w:val="left" w:pos="1440"/>
          <w:tab w:val="left" w:pos="2160"/>
          <w:tab w:val="left" w:pos="2880"/>
          <w:tab w:val="left" w:pos="3600"/>
          <w:tab w:val="left" w:pos="7500"/>
        </w:tabs>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2761E12B" w14:textId="77777777" w:rsidR="00A63400" w:rsidRPr="0070431A" w:rsidRDefault="00A63400" w:rsidP="00A63400">
      <w:pPr>
        <w:pStyle w:val="Header"/>
        <w:jc w:val="right"/>
        <w:rPr>
          <w:rFonts w:ascii="Times New Roman" w:hAnsi="Times New Roman"/>
          <w:szCs w:val="24"/>
          <w:lang w:val="lv-LV"/>
        </w:rPr>
      </w:pPr>
    </w:p>
    <w:p w14:paraId="7107FBB9" w14:textId="77777777" w:rsidR="00A63400" w:rsidRPr="0070431A" w:rsidRDefault="00A63400" w:rsidP="00A63400">
      <w:pPr>
        <w:pStyle w:val="Header"/>
        <w:rPr>
          <w:rFonts w:ascii="Times New Roman" w:hAnsi="Times New Roman"/>
          <w:szCs w:val="24"/>
          <w:lang w:val="lv-LV"/>
        </w:rPr>
      </w:pPr>
    </w:p>
    <w:p w14:paraId="5A50CA06"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41C04196" w14:textId="5B02D74D" w:rsidR="00A63400" w:rsidRPr="00EF234B" w:rsidRDefault="00A63400" w:rsidP="00EF234B">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p>
    <w:p w14:paraId="07A0F861" w14:textId="77777777" w:rsidR="00A63400" w:rsidRPr="0070431A" w:rsidRDefault="00A63400" w:rsidP="00A63400">
      <w:pPr>
        <w:pStyle w:val="Caption"/>
        <w:rPr>
          <w:sz w:val="24"/>
          <w:szCs w:val="24"/>
        </w:rPr>
      </w:pPr>
    </w:p>
    <w:p w14:paraId="45654F65" w14:textId="77777777" w:rsidR="00A63400" w:rsidRPr="0070431A" w:rsidRDefault="00BE5467" w:rsidP="00A63400">
      <w:pPr>
        <w:pStyle w:val="Caption"/>
        <w:rPr>
          <w:sz w:val="24"/>
          <w:szCs w:val="24"/>
        </w:rPr>
      </w:pPr>
      <w:r>
        <w:rPr>
          <w:sz w:val="24"/>
          <w:szCs w:val="24"/>
        </w:rPr>
        <w:t>SLĒGTA KONKURSA</w:t>
      </w:r>
    </w:p>
    <w:p w14:paraId="5AA3AB55" w14:textId="4D9E4D6A" w:rsidR="00A63400" w:rsidRPr="0070431A" w:rsidRDefault="00A63400" w:rsidP="00A63400">
      <w:pPr>
        <w:pStyle w:val="Caption"/>
        <w:rPr>
          <w:sz w:val="24"/>
          <w:szCs w:val="24"/>
        </w:rPr>
      </w:pPr>
      <w:r w:rsidRPr="0070431A">
        <w:rPr>
          <w:sz w:val="24"/>
          <w:szCs w:val="24"/>
        </w:rPr>
        <w:t>“</w:t>
      </w:r>
      <w:r w:rsidR="00C63935" w:rsidRPr="007F01D5">
        <w:rPr>
          <w:color w:val="000000"/>
          <w:szCs w:val="24"/>
        </w:rPr>
        <w:t xml:space="preserve">Tramvaja infrastruktūras pielāgošana zemās grīdas tramvaja parametriem. </w:t>
      </w:r>
      <w:r w:rsidR="00C63935">
        <w:rPr>
          <w:color w:val="000000"/>
          <w:szCs w:val="24"/>
        </w:rPr>
        <w:t>5.tramvaja maršruts.</w:t>
      </w:r>
      <w:r w:rsidRPr="0070431A">
        <w:rPr>
          <w:sz w:val="24"/>
          <w:szCs w:val="24"/>
        </w:rPr>
        <w:t>”</w:t>
      </w:r>
    </w:p>
    <w:p w14:paraId="53F0CD52" w14:textId="7EA3AF09" w:rsidR="00A63400" w:rsidRPr="0070431A" w:rsidRDefault="009F1B27" w:rsidP="00A63400">
      <w:pPr>
        <w:jc w:val="center"/>
        <w:rPr>
          <w:rFonts w:ascii="Times New Roman" w:hAnsi="Times New Roman"/>
          <w:szCs w:val="24"/>
        </w:rPr>
      </w:pPr>
      <w:r w:rsidRPr="0070431A">
        <w:rPr>
          <w:rFonts w:ascii="Times New Roman" w:hAnsi="Times New Roman"/>
          <w:szCs w:val="24"/>
        </w:rPr>
        <w:t xml:space="preserve">Identifikācijas </w:t>
      </w:r>
      <w:r w:rsidR="00274A99" w:rsidRPr="0070431A">
        <w:rPr>
          <w:rFonts w:ascii="Times New Roman" w:hAnsi="Times New Roman"/>
          <w:szCs w:val="24"/>
        </w:rPr>
        <w:t>Nr.RS/</w:t>
      </w:r>
      <w:r w:rsidR="00951D3B" w:rsidRPr="0070431A">
        <w:rPr>
          <w:rFonts w:ascii="Times New Roman" w:hAnsi="Times New Roman"/>
          <w:szCs w:val="24"/>
        </w:rPr>
        <w:t>202</w:t>
      </w:r>
      <w:r w:rsidR="00C63935">
        <w:rPr>
          <w:rFonts w:ascii="Times New Roman" w:hAnsi="Times New Roman"/>
          <w:szCs w:val="24"/>
        </w:rPr>
        <w:t>2</w:t>
      </w:r>
      <w:r w:rsidR="00951D3B" w:rsidRPr="0070431A">
        <w:rPr>
          <w:rFonts w:ascii="Times New Roman" w:hAnsi="Times New Roman"/>
          <w:szCs w:val="24"/>
        </w:rPr>
        <w:t>/</w:t>
      </w:r>
      <w:r w:rsidR="0070032C">
        <w:rPr>
          <w:rFonts w:ascii="Times New Roman" w:hAnsi="Times New Roman"/>
          <w:szCs w:val="24"/>
        </w:rPr>
        <w:t>11</w:t>
      </w:r>
    </w:p>
    <w:p w14:paraId="58019CC7" w14:textId="77777777" w:rsidR="00A63400" w:rsidRPr="0070431A" w:rsidRDefault="00A63400" w:rsidP="00A63400">
      <w:pPr>
        <w:jc w:val="center"/>
        <w:rPr>
          <w:rFonts w:ascii="Times New Roman" w:hAnsi="Times New Roman"/>
          <w:szCs w:val="24"/>
        </w:rPr>
      </w:pPr>
    </w:p>
    <w:p w14:paraId="50E85DE7"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KANDIDĀTU ATLASES NOLIKUMS</w:t>
      </w:r>
    </w:p>
    <w:p w14:paraId="7D673810" w14:textId="77777777" w:rsidR="00A63400" w:rsidRPr="0070431A" w:rsidRDefault="00A63400" w:rsidP="00A63400">
      <w:pPr>
        <w:jc w:val="center"/>
        <w:rPr>
          <w:rFonts w:ascii="Times New Roman" w:hAnsi="Times New Roman"/>
          <w:b/>
          <w:szCs w:val="24"/>
        </w:rPr>
      </w:pPr>
    </w:p>
    <w:p w14:paraId="7BDEB326" w14:textId="77777777" w:rsidR="00A63400" w:rsidRPr="0070431A" w:rsidRDefault="00A63400" w:rsidP="00A63400">
      <w:pPr>
        <w:jc w:val="center"/>
        <w:rPr>
          <w:rFonts w:ascii="Times New Roman" w:hAnsi="Times New Roman"/>
          <w:szCs w:val="24"/>
        </w:rPr>
      </w:pPr>
    </w:p>
    <w:p w14:paraId="298BA407" w14:textId="77777777" w:rsidR="00A63400" w:rsidRPr="0070431A" w:rsidRDefault="00A63400" w:rsidP="00A63400">
      <w:pPr>
        <w:rPr>
          <w:rFonts w:ascii="Times New Roman" w:hAnsi="Times New Roman"/>
          <w:szCs w:val="24"/>
        </w:rPr>
      </w:pPr>
    </w:p>
    <w:p w14:paraId="6D2077AF" w14:textId="77777777" w:rsidR="00A63400" w:rsidRPr="0070431A" w:rsidRDefault="00A63400" w:rsidP="00A63400">
      <w:pPr>
        <w:rPr>
          <w:rFonts w:ascii="Times New Roman" w:hAnsi="Times New Roman"/>
          <w:szCs w:val="24"/>
        </w:rPr>
      </w:pPr>
    </w:p>
    <w:p w14:paraId="119C57EF" w14:textId="77777777" w:rsidR="00A63400" w:rsidRPr="0070431A" w:rsidRDefault="00A63400" w:rsidP="00A63400">
      <w:pPr>
        <w:rPr>
          <w:rFonts w:ascii="Times New Roman" w:hAnsi="Times New Roman"/>
          <w:szCs w:val="24"/>
        </w:rPr>
      </w:pPr>
    </w:p>
    <w:p w14:paraId="35E619E8" w14:textId="77777777" w:rsidR="00A63400" w:rsidRPr="0070431A" w:rsidRDefault="00A63400" w:rsidP="00A63400">
      <w:pPr>
        <w:rPr>
          <w:rFonts w:ascii="Times New Roman" w:hAnsi="Times New Roman"/>
          <w:szCs w:val="24"/>
        </w:rPr>
      </w:pPr>
    </w:p>
    <w:p w14:paraId="577CA7F4" w14:textId="77777777" w:rsidR="00A63400" w:rsidRPr="0070431A" w:rsidRDefault="00A63400" w:rsidP="00A63400">
      <w:pPr>
        <w:rPr>
          <w:rFonts w:ascii="Times New Roman" w:hAnsi="Times New Roman"/>
          <w:szCs w:val="24"/>
        </w:rPr>
      </w:pPr>
    </w:p>
    <w:p w14:paraId="64443134" w14:textId="77777777" w:rsidR="00A63400" w:rsidRPr="0070431A" w:rsidRDefault="00A63400" w:rsidP="00A63400">
      <w:pPr>
        <w:rPr>
          <w:rFonts w:ascii="Times New Roman" w:hAnsi="Times New Roman"/>
          <w:szCs w:val="24"/>
        </w:rPr>
      </w:pPr>
    </w:p>
    <w:p w14:paraId="27207182" w14:textId="77777777" w:rsidR="00A63400" w:rsidRPr="0070431A" w:rsidRDefault="00A63400" w:rsidP="00A63400">
      <w:pPr>
        <w:rPr>
          <w:rFonts w:ascii="Times New Roman" w:hAnsi="Times New Roman"/>
          <w:szCs w:val="24"/>
        </w:rPr>
      </w:pPr>
    </w:p>
    <w:p w14:paraId="22AF44FF" w14:textId="77777777" w:rsidR="00A63400" w:rsidRPr="0070431A" w:rsidRDefault="00A63400" w:rsidP="00A63400">
      <w:pPr>
        <w:rPr>
          <w:rFonts w:ascii="Times New Roman" w:hAnsi="Times New Roman"/>
          <w:szCs w:val="24"/>
        </w:rPr>
      </w:pPr>
    </w:p>
    <w:p w14:paraId="38F6AA07" w14:textId="77777777" w:rsidR="00A63400" w:rsidRPr="0070431A" w:rsidRDefault="00A63400" w:rsidP="00A63400">
      <w:pPr>
        <w:rPr>
          <w:rFonts w:ascii="Times New Roman" w:hAnsi="Times New Roman"/>
          <w:szCs w:val="24"/>
        </w:rPr>
      </w:pPr>
    </w:p>
    <w:p w14:paraId="69E59BA4" w14:textId="77777777" w:rsidR="00A63400" w:rsidRPr="0070431A" w:rsidRDefault="00A63400" w:rsidP="00A63400">
      <w:pPr>
        <w:rPr>
          <w:rFonts w:ascii="Times New Roman" w:hAnsi="Times New Roman"/>
          <w:szCs w:val="24"/>
        </w:rPr>
      </w:pPr>
    </w:p>
    <w:p w14:paraId="2890DF43" w14:textId="77777777" w:rsidR="00A63400" w:rsidRPr="0070431A" w:rsidRDefault="00A63400" w:rsidP="00A63400">
      <w:pPr>
        <w:rPr>
          <w:rFonts w:ascii="Times New Roman" w:hAnsi="Times New Roman"/>
          <w:szCs w:val="24"/>
        </w:rPr>
      </w:pPr>
    </w:p>
    <w:p w14:paraId="58D1CA68" w14:textId="77777777" w:rsidR="00A63400" w:rsidRPr="0070431A" w:rsidRDefault="00A63400" w:rsidP="00A63400">
      <w:pPr>
        <w:rPr>
          <w:rFonts w:ascii="Times New Roman" w:hAnsi="Times New Roman"/>
          <w:szCs w:val="24"/>
        </w:rPr>
      </w:pPr>
    </w:p>
    <w:p w14:paraId="034ED30C" w14:textId="77777777" w:rsidR="00A63400" w:rsidRPr="0070431A" w:rsidRDefault="00A63400" w:rsidP="00A63400">
      <w:pPr>
        <w:rPr>
          <w:rFonts w:ascii="Times New Roman" w:hAnsi="Times New Roman"/>
          <w:szCs w:val="24"/>
        </w:rPr>
      </w:pPr>
    </w:p>
    <w:p w14:paraId="02032FFB" w14:textId="77777777" w:rsidR="00A63400" w:rsidRPr="0070431A" w:rsidRDefault="00A63400" w:rsidP="00A63400">
      <w:pPr>
        <w:rPr>
          <w:rFonts w:ascii="Times New Roman" w:hAnsi="Times New Roman"/>
          <w:szCs w:val="24"/>
        </w:rPr>
      </w:pPr>
    </w:p>
    <w:p w14:paraId="4F5461A3" w14:textId="77777777" w:rsidR="00A63400" w:rsidRPr="0070431A" w:rsidRDefault="00A63400" w:rsidP="00A63400">
      <w:pPr>
        <w:rPr>
          <w:rFonts w:ascii="Times New Roman" w:hAnsi="Times New Roman"/>
          <w:szCs w:val="24"/>
        </w:rPr>
      </w:pPr>
    </w:p>
    <w:p w14:paraId="7332968E" w14:textId="5566CF75" w:rsidR="00A63400" w:rsidRDefault="00A63400" w:rsidP="00A63400">
      <w:pPr>
        <w:ind w:firstLine="720"/>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64319E2F" w14:textId="5E8E5361" w:rsidR="00826B00" w:rsidRDefault="00826B00" w:rsidP="00A63400">
      <w:pPr>
        <w:ind w:firstLine="720"/>
        <w:rPr>
          <w:rFonts w:ascii="Times New Roman" w:hAnsi="Times New Roman"/>
          <w:szCs w:val="24"/>
        </w:rPr>
      </w:pPr>
    </w:p>
    <w:p w14:paraId="15219612" w14:textId="4486DE3F" w:rsidR="00826B00" w:rsidRDefault="00826B00" w:rsidP="00A63400">
      <w:pPr>
        <w:ind w:firstLine="720"/>
        <w:rPr>
          <w:rFonts w:ascii="Times New Roman" w:hAnsi="Times New Roman"/>
          <w:szCs w:val="24"/>
        </w:rPr>
      </w:pPr>
    </w:p>
    <w:p w14:paraId="0508E916" w14:textId="41E2AE6F" w:rsidR="00826B00" w:rsidRDefault="00826B00" w:rsidP="00A63400">
      <w:pPr>
        <w:ind w:firstLine="720"/>
        <w:rPr>
          <w:rFonts w:ascii="Times New Roman" w:hAnsi="Times New Roman"/>
          <w:szCs w:val="24"/>
        </w:rPr>
      </w:pPr>
    </w:p>
    <w:p w14:paraId="304AB011" w14:textId="3C514A8D" w:rsidR="00826B00" w:rsidRDefault="00826B00" w:rsidP="00A63400">
      <w:pPr>
        <w:ind w:firstLine="720"/>
        <w:rPr>
          <w:rFonts w:ascii="Times New Roman" w:hAnsi="Times New Roman"/>
          <w:szCs w:val="24"/>
        </w:rPr>
      </w:pPr>
    </w:p>
    <w:p w14:paraId="15A5DCEA" w14:textId="1718C0BF" w:rsidR="00826B00" w:rsidRDefault="00826B00" w:rsidP="00A63400">
      <w:pPr>
        <w:ind w:firstLine="720"/>
        <w:rPr>
          <w:rFonts w:ascii="Times New Roman" w:hAnsi="Times New Roman"/>
          <w:szCs w:val="24"/>
        </w:rPr>
      </w:pPr>
    </w:p>
    <w:p w14:paraId="2BA71AA8" w14:textId="77777777" w:rsidR="00826B00" w:rsidRPr="0070431A" w:rsidRDefault="00826B00" w:rsidP="00A63400">
      <w:pPr>
        <w:ind w:firstLine="720"/>
        <w:rPr>
          <w:rFonts w:ascii="Times New Roman" w:hAnsi="Times New Roman"/>
          <w:szCs w:val="24"/>
        </w:rPr>
      </w:pPr>
    </w:p>
    <w:p w14:paraId="76C6B0CE"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Rīga</w:t>
      </w:r>
    </w:p>
    <w:p w14:paraId="3F79CC57" w14:textId="026C278F" w:rsidR="00A63400" w:rsidRPr="0070431A" w:rsidRDefault="00951D3B" w:rsidP="00A63400">
      <w:pPr>
        <w:pStyle w:val="BodyTextBodyText1"/>
        <w:jc w:val="center"/>
        <w:rPr>
          <w:rFonts w:ascii="Times New Roman" w:hAnsi="Times New Roman"/>
          <w:szCs w:val="24"/>
        </w:rPr>
      </w:pPr>
      <w:r w:rsidRPr="0070431A">
        <w:rPr>
          <w:rFonts w:ascii="Times New Roman" w:hAnsi="Times New Roman"/>
          <w:b/>
          <w:szCs w:val="24"/>
        </w:rPr>
        <w:t>202</w:t>
      </w:r>
      <w:r w:rsidR="00C63935">
        <w:rPr>
          <w:rFonts w:ascii="Times New Roman" w:hAnsi="Times New Roman"/>
          <w:b/>
          <w:szCs w:val="24"/>
        </w:rPr>
        <w:t>2</w:t>
      </w:r>
    </w:p>
    <w:p w14:paraId="01B370D0" w14:textId="77777777" w:rsidR="00D211EE" w:rsidRDefault="00D211EE" w:rsidP="00A63400">
      <w:pPr>
        <w:pStyle w:val="Header"/>
        <w:spacing w:before="120" w:after="240"/>
        <w:jc w:val="center"/>
        <w:outlineLvl w:val="0"/>
        <w:rPr>
          <w:rFonts w:ascii="Times New Roman" w:hAnsi="Times New Roman"/>
          <w:szCs w:val="24"/>
          <w:lang w:val="lv-LV"/>
        </w:rPr>
      </w:pPr>
    </w:p>
    <w:p w14:paraId="30376800" w14:textId="49301A1E" w:rsidR="00A63400" w:rsidRPr="0070431A" w:rsidRDefault="00A63400" w:rsidP="00D211EE">
      <w:pPr>
        <w:pStyle w:val="Header"/>
        <w:spacing w:before="120" w:after="240"/>
        <w:outlineLvl w:val="0"/>
        <w:rPr>
          <w:rFonts w:ascii="Times New Roman" w:hAnsi="Times New Roman"/>
          <w:szCs w:val="24"/>
          <w:lang w:val="lv-LV"/>
        </w:rPr>
      </w:pPr>
      <w:r w:rsidRPr="0070431A">
        <w:rPr>
          <w:rFonts w:ascii="Times New Roman" w:hAnsi="Times New Roman"/>
          <w:szCs w:val="24"/>
          <w:lang w:val="lv-LV"/>
        </w:rPr>
        <w:br w:type="page"/>
      </w:r>
    </w:p>
    <w:p w14:paraId="589D9D91" w14:textId="77777777" w:rsidR="00A63400" w:rsidRPr="0070431A" w:rsidRDefault="00A63400" w:rsidP="00A63400">
      <w:pPr>
        <w:pStyle w:val="ListParagraph"/>
        <w:ind w:left="540"/>
        <w:jc w:val="center"/>
        <w:rPr>
          <w:b/>
        </w:rPr>
      </w:pPr>
    </w:p>
    <w:p w14:paraId="31B2AE26" w14:textId="77777777" w:rsidR="00A63400" w:rsidRPr="0070431A" w:rsidRDefault="00A63400" w:rsidP="00007C1C">
      <w:pPr>
        <w:pStyle w:val="ListParagraph"/>
        <w:numPr>
          <w:ilvl w:val="0"/>
          <w:numId w:val="25"/>
        </w:numPr>
        <w:jc w:val="center"/>
        <w:rPr>
          <w:b/>
        </w:rPr>
      </w:pPr>
      <w:r w:rsidRPr="0070431A">
        <w:rPr>
          <w:b/>
        </w:rPr>
        <w:t>VISPĀRĪGĀ INFORMĀCIJA</w:t>
      </w:r>
    </w:p>
    <w:p w14:paraId="2ECFC5EA" w14:textId="77777777" w:rsidR="00A63400" w:rsidRPr="0070431A" w:rsidRDefault="00A63400" w:rsidP="00A63400">
      <w:pPr>
        <w:keepNext/>
        <w:jc w:val="both"/>
        <w:outlineLvl w:val="1"/>
        <w:rPr>
          <w:rFonts w:ascii="Times New Roman" w:hAnsi="Times New Roman"/>
          <w:b/>
          <w:szCs w:val="24"/>
          <w:lang w:eastAsia="lv-LV"/>
        </w:rPr>
      </w:pPr>
    </w:p>
    <w:p w14:paraId="73E8813D" w14:textId="3CA444D3" w:rsidR="00A63400" w:rsidRPr="0070431A" w:rsidRDefault="00A63400" w:rsidP="00007C1C">
      <w:pPr>
        <w:numPr>
          <w:ilvl w:val="0"/>
          <w:numId w:val="3"/>
        </w:numPr>
        <w:tabs>
          <w:tab w:val="num" w:pos="1620"/>
        </w:tabs>
        <w:rPr>
          <w:rFonts w:ascii="Times New Roman" w:hAnsi="Times New Roman"/>
          <w:b/>
          <w:szCs w:val="24"/>
        </w:rPr>
      </w:pPr>
      <w:r w:rsidRPr="0070431A">
        <w:rPr>
          <w:rFonts w:ascii="Times New Roman" w:hAnsi="Times New Roman"/>
          <w:b/>
          <w:szCs w:val="24"/>
        </w:rPr>
        <w:t>Iepirkuma procedūras mērķis</w:t>
      </w:r>
      <w:r w:rsidR="008E6245">
        <w:rPr>
          <w:rFonts w:ascii="Times New Roman" w:hAnsi="Times New Roman"/>
          <w:b/>
          <w:szCs w:val="24"/>
        </w:rPr>
        <w:t>, priekšmets</w:t>
      </w:r>
      <w:r w:rsidRPr="0070431A">
        <w:rPr>
          <w:rFonts w:ascii="Times New Roman" w:hAnsi="Times New Roman"/>
          <w:b/>
          <w:szCs w:val="24"/>
        </w:rPr>
        <w:t xml:space="preserve"> un veids</w:t>
      </w:r>
    </w:p>
    <w:p w14:paraId="39B2FC31" w14:textId="31E93DA8" w:rsidR="00A63400" w:rsidRPr="003B5575" w:rsidRDefault="00A63400" w:rsidP="00007C1C">
      <w:pPr>
        <w:numPr>
          <w:ilvl w:val="1"/>
          <w:numId w:val="26"/>
        </w:numPr>
        <w:contextualSpacing/>
        <w:jc w:val="both"/>
        <w:rPr>
          <w:rFonts w:ascii="Times New Roman" w:hAnsi="Times New Roman"/>
          <w:color w:val="000000"/>
          <w:szCs w:val="24"/>
        </w:rPr>
      </w:pPr>
      <w:r w:rsidRPr="003B5575">
        <w:rPr>
          <w:rFonts w:ascii="Times New Roman" w:hAnsi="Times New Roman"/>
          <w:color w:val="000000"/>
          <w:szCs w:val="24"/>
        </w:rPr>
        <w:t xml:space="preserve">Iepirkuma procedūras mērķis ir noteikt </w:t>
      </w:r>
      <w:r w:rsidR="00FE6B1B">
        <w:rPr>
          <w:rFonts w:ascii="Times New Roman" w:hAnsi="Times New Roman"/>
          <w:color w:val="000000"/>
          <w:szCs w:val="24"/>
        </w:rPr>
        <w:t>b</w:t>
      </w:r>
      <w:r w:rsidR="005B325D">
        <w:rPr>
          <w:rFonts w:ascii="Times New Roman" w:hAnsi="Times New Roman"/>
          <w:color w:val="000000"/>
          <w:szCs w:val="24"/>
        </w:rPr>
        <w:t>ūvuzņēmēju</w:t>
      </w:r>
      <w:r w:rsidRPr="003B5575">
        <w:rPr>
          <w:rFonts w:ascii="Times New Roman" w:hAnsi="Times New Roman"/>
          <w:color w:val="000000"/>
          <w:szCs w:val="24"/>
        </w:rPr>
        <w:t xml:space="preserve">, kas </w:t>
      </w:r>
      <w:r w:rsidRPr="003B5575">
        <w:rPr>
          <w:rFonts w:ascii="Times New Roman" w:hAnsi="Times New Roman"/>
          <w:szCs w:val="24"/>
        </w:rPr>
        <w:t>uz saimnieciski visizdevīgākajiem noteikumiem</w:t>
      </w:r>
      <w:r w:rsidR="009F1B27" w:rsidRPr="003B5575">
        <w:rPr>
          <w:rFonts w:ascii="Times New Roman" w:hAnsi="Times New Roman"/>
          <w:szCs w:val="24"/>
        </w:rPr>
        <w:t xml:space="preserve"> </w:t>
      </w:r>
      <w:r w:rsidR="005B325D">
        <w:rPr>
          <w:rFonts w:ascii="Times New Roman" w:hAnsi="Times New Roman"/>
          <w:szCs w:val="24"/>
        </w:rPr>
        <w:t xml:space="preserve">veiks </w:t>
      </w:r>
      <w:r w:rsidR="00C322F0">
        <w:rPr>
          <w:rFonts w:ascii="Times New Roman" w:hAnsi="Times New Roman"/>
          <w:szCs w:val="24"/>
        </w:rPr>
        <w:t>5.</w:t>
      </w:r>
      <w:r w:rsidR="00C322F0">
        <w:rPr>
          <w:rFonts w:ascii="Times New Roman" w:hAnsi="Times New Roman"/>
          <w:color w:val="000000"/>
          <w:szCs w:val="24"/>
        </w:rPr>
        <w:t>tramvaja maršruta</w:t>
      </w:r>
      <w:r w:rsidR="00C322F0" w:rsidRPr="000D7ABC">
        <w:rPr>
          <w:rFonts w:ascii="Times New Roman" w:hAnsi="Times New Roman"/>
          <w:color w:val="000000"/>
          <w:szCs w:val="24"/>
        </w:rPr>
        <w:t xml:space="preserve"> infrastruktūras pielāgošan</w:t>
      </w:r>
      <w:r w:rsidR="00C322F0">
        <w:rPr>
          <w:rFonts w:ascii="Times New Roman" w:hAnsi="Times New Roman"/>
          <w:color w:val="000000"/>
          <w:szCs w:val="24"/>
        </w:rPr>
        <w:t>u</w:t>
      </w:r>
      <w:r w:rsidR="00C322F0" w:rsidRPr="000D7ABC">
        <w:rPr>
          <w:rFonts w:ascii="Times New Roman" w:hAnsi="Times New Roman"/>
          <w:color w:val="000000"/>
          <w:szCs w:val="24"/>
        </w:rPr>
        <w:t xml:space="preserve"> zemās grīdas </w:t>
      </w:r>
      <w:r w:rsidR="00C322F0">
        <w:rPr>
          <w:rFonts w:ascii="Times New Roman" w:hAnsi="Times New Roman"/>
          <w:color w:val="000000"/>
          <w:szCs w:val="24"/>
        </w:rPr>
        <w:t>tramvaja</w:t>
      </w:r>
      <w:r w:rsidR="00C322F0" w:rsidRPr="000D7ABC">
        <w:rPr>
          <w:rFonts w:ascii="Times New Roman" w:hAnsi="Times New Roman"/>
          <w:color w:val="000000"/>
          <w:szCs w:val="24"/>
        </w:rPr>
        <w:t xml:space="preserve"> parametriem</w:t>
      </w:r>
      <w:r w:rsidR="00C322F0">
        <w:rPr>
          <w:rFonts w:ascii="Times New Roman" w:hAnsi="Times New Roman"/>
          <w:color w:val="000000"/>
          <w:szCs w:val="24"/>
        </w:rPr>
        <w:t>.</w:t>
      </w:r>
    </w:p>
    <w:p w14:paraId="381024CF" w14:textId="651DD0EF" w:rsidR="006C7698" w:rsidRPr="00826B00" w:rsidRDefault="00A63400" w:rsidP="006C7698">
      <w:pPr>
        <w:ind w:left="720"/>
        <w:contextualSpacing/>
        <w:jc w:val="both"/>
        <w:rPr>
          <w:rFonts w:ascii="Times New Roman" w:hAnsi="Times New Roman"/>
          <w:color w:val="000000"/>
          <w:szCs w:val="24"/>
        </w:rPr>
      </w:pPr>
      <w:r w:rsidRPr="008A745D">
        <w:rPr>
          <w:rFonts w:ascii="Times New Roman" w:hAnsi="Times New Roman"/>
          <w:szCs w:val="24"/>
        </w:rPr>
        <w:t xml:space="preserve">Iepirkuma priekšmets </w:t>
      </w:r>
      <w:r w:rsidR="00A4143A">
        <w:rPr>
          <w:rFonts w:ascii="Times New Roman" w:hAnsi="Times New Roman"/>
          <w:szCs w:val="24"/>
        </w:rPr>
        <w:t xml:space="preserve">ir </w:t>
      </w:r>
      <w:r w:rsidR="000543FC">
        <w:rPr>
          <w:rFonts w:ascii="Times New Roman" w:hAnsi="Times New Roman"/>
          <w:color w:val="000000"/>
          <w:szCs w:val="24"/>
        </w:rPr>
        <w:t>tramvaja infrastruktūras</w:t>
      </w:r>
      <w:r w:rsidR="000543FC" w:rsidRPr="00083A70">
        <w:rPr>
          <w:rFonts w:ascii="Times New Roman" w:hAnsi="Times New Roman"/>
          <w:color w:val="000000"/>
          <w:szCs w:val="24"/>
        </w:rPr>
        <w:t xml:space="preserve"> pielāgošanu zemās grīdas tramvaja kustībai</w:t>
      </w:r>
      <w:r w:rsidR="000543FC">
        <w:rPr>
          <w:rFonts w:ascii="Times New Roman" w:hAnsi="Times New Roman"/>
          <w:color w:val="000000"/>
          <w:szCs w:val="24"/>
        </w:rPr>
        <w:t>,</w:t>
      </w:r>
      <w:r w:rsidR="000543FC" w:rsidRPr="00083A70">
        <w:rPr>
          <w:rFonts w:ascii="Times New Roman" w:hAnsi="Times New Roman"/>
          <w:color w:val="000000"/>
          <w:szCs w:val="24"/>
        </w:rPr>
        <w:t xml:space="preserve"> </w:t>
      </w:r>
      <w:r w:rsidR="000543FC">
        <w:rPr>
          <w:rFonts w:ascii="Times New Roman" w:hAnsi="Times New Roman"/>
          <w:color w:val="000000"/>
          <w:szCs w:val="24"/>
        </w:rPr>
        <w:t>veicot attiecīgus pārbūves, atjaunošanas un izbūves darbus</w:t>
      </w:r>
      <w:r w:rsidR="000543FC" w:rsidRPr="00083A70">
        <w:rPr>
          <w:rFonts w:ascii="Times New Roman" w:hAnsi="Times New Roman"/>
          <w:color w:val="000000"/>
          <w:szCs w:val="24"/>
        </w:rPr>
        <w:t xml:space="preserve"> 5.tramvaja maršruta posmā no </w:t>
      </w:r>
      <w:r w:rsidR="000543FC" w:rsidRPr="00826B00">
        <w:rPr>
          <w:rFonts w:ascii="Times New Roman" w:hAnsi="Times New Roman"/>
          <w:color w:val="000000"/>
          <w:szCs w:val="24"/>
        </w:rPr>
        <w:t>krustojuma ar Jūrmalas gatvi līdz galapunktam “Iļģuciems”</w:t>
      </w:r>
      <w:r w:rsidR="006B55FC" w:rsidRPr="00826B00">
        <w:rPr>
          <w:rFonts w:ascii="Times New Roman" w:hAnsi="Times New Roman"/>
          <w:color w:val="000000"/>
          <w:szCs w:val="24"/>
        </w:rPr>
        <w:t>, Rīgā</w:t>
      </w:r>
      <w:r w:rsidR="003B21C6" w:rsidRPr="00826B00">
        <w:rPr>
          <w:rFonts w:ascii="Times New Roman" w:hAnsi="Times New Roman"/>
          <w:color w:val="000000"/>
          <w:szCs w:val="24"/>
        </w:rPr>
        <w:t xml:space="preserve">. </w:t>
      </w:r>
      <w:r w:rsidR="006C7698" w:rsidRPr="00826B00">
        <w:rPr>
          <w:rFonts w:ascii="Times New Roman" w:hAnsi="Times New Roman"/>
          <w:color w:val="000000"/>
          <w:szCs w:val="24"/>
        </w:rPr>
        <w:t>Iepirkuma priekšmeta vispārīgs apraksts norādīts 2.pielikumā.</w:t>
      </w:r>
    </w:p>
    <w:p w14:paraId="25028030" w14:textId="004B77D7" w:rsidR="003B2606" w:rsidRPr="00826B00" w:rsidRDefault="006C7698" w:rsidP="006C7698">
      <w:pPr>
        <w:ind w:left="720"/>
        <w:contextualSpacing/>
        <w:jc w:val="both"/>
        <w:rPr>
          <w:rFonts w:ascii="Times New Roman" w:hAnsi="Times New Roman"/>
        </w:rPr>
      </w:pPr>
      <w:r w:rsidRPr="00826B00">
        <w:rPr>
          <w:rFonts w:ascii="Times New Roman" w:hAnsi="Times New Roman"/>
          <w:szCs w:val="24"/>
        </w:rPr>
        <w:t xml:space="preserve">Iepirkuma priekšmetā paredzētie </w:t>
      </w:r>
      <w:r w:rsidR="006B55FC" w:rsidRPr="00826B00">
        <w:rPr>
          <w:rFonts w:ascii="Times New Roman" w:hAnsi="Times New Roman"/>
          <w:szCs w:val="24"/>
        </w:rPr>
        <w:t>būvdarbi</w:t>
      </w:r>
      <w:r w:rsidR="006B55FC" w:rsidRPr="00826B00">
        <w:rPr>
          <w:rFonts w:ascii="Times New Roman" w:hAnsi="Times New Roman"/>
          <w:color w:val="000000"/>
          <w:szCs w:val="24"/>
        </w:rPr>
        <w:t xml:space="preserve"> </w:t>
      </w:r>
      <w:r w:rsidR="006326DC" w:rsidRPr="00826B00">
        <w:rPr>
          <w:rFonts w:ascii="Times New Roman" w:hAnsi="Times New Roman"/>
          <w:color w:val="000000"/>
          <w:szCs w:val="24"/>
        </w:rPr>
        <w:t>tiks veikt</w:t>
      </w:r>
      <w:r w:rsidRPr="00826B00">
        <w:rPr>
          <w:rFonts w:ascii="Times New Roman" w:hAnsi="Times New Roman"/>
          <w:color w:val="000000"/>
          <w:szCs w:val="24"/>
        </w:rPr>
        <w:t>i</w:t>
      </w:r>
      <w:r w:rsidR="006326DC" w:rsidRPr="00826B00">
        <w:rPr>
          <w:rFonts w:ascii="Times New Roman" w:hAnsi="Times New Roman"/>
          <w:color w:val="000000"/>
          <w:szCs w:val="24"/>
        </w:rPr>
        <w:t xml:space="preserve"> pamatojoties uz būvprojekt</w:t>
      </w:r>
      <w:r w:rsidR="00A050D5" w:rsidRPr="00826B00">
        <w:rPr>
          <w:rFonts w:ascii="Times New Roman" w:hAnsi="Times New Roman"/>
          <w:color w:val="000000"/>
          <w:szCs w:val="24"/>
        </w:rPr>
        <w:t>iem</w:t>
      </w:r>
      <w:r w:rsidR="00493393" w:rsidRPr="00826B00">
        <w:rPr>
          <w:rFonts w:ascii="Times New Roman" w:hAnsi="Times New Roman"/>
          <w:color w:val="000000"/>
          <w:szCs w:val="24"/>
        </w:rPr>
        <w:t>:</w:t>
      </w:r>
      <w:r w:rsidR="003B2606" w:rsidRPr="00826B00">
        <w:rPr>
          <w:rFonts w:ascii="Times New Roman" w:hAnsi="Times New Roman"/>
          <w:color w:val="000000"/>
          <w:szCs w:val="24"/>
        </w:rPr>
        <w:t xml:space="preserve"> “Tramvaja infrastruktūras pielāgošana zemās grīdas tramvaja parametriem. 5.tramvaja maršruts.” un  </w:t>
      </w:r>
      <w:r w:rsidR="003B2606" w:rsidRPr="00826B00">
        <w:rPr>
          <w:rFonts w:ascii="Times New Roman" w:hAnsi="Times New Roman"/>
        </w:rPr>
        <w:t>“</w:t>
      </w:r>
      <w:r w:rsidR="003B2606" w:rsidRPr="00826B00">
        <w:rPr>
          <w:rFonts w:ascii="Times New Roman" w:hAnsi="Times New Roman"/>
          <w:color w:val="000000"/>
        </w:rPr>
        <w:t>Tramvaja infrastruktūras pielāgošana zemās grīdas tramvaja parametriem. 5.tramvaja maršruts. ELT un ELT-TKT risinājumi.”</w:t>
      </w:r>
      <w:r w:rsidR="003B2606" w:rsidRPr="00826B00">
        <w:rPr>
          <w:rFonts w:ascii="Times New Roman" w:hAnsi="Times New Roman"/>
        </w:rPr>
        <w:t xml:space="preserve">, kurus izstrādā SIA </w:t>
      </w:r>
      <w:r w:rsidR="006605AF" w:rsidRPr="00826B00">
        <w:rPr>
          <w:rFonts w:ascii="Times New Roman" w:hAnsi="Times New Roman"/>
        </w:rPr>
        <w:t>“</w:t>
      </w:r>
      <w:proofErr w:type="spellStart"/>
      <w:r w:rsidR="006605AF" w:rsidRPr="00826B00">
        <w:rPr>
          <w:rFonts w:ascii="Times New Roman" w:hAnsi="Times New Roman"/>
        </w:rPr>
        <w:t>Transportbūvju</w:t>
      </w:r>
      <w:proofErr w:type="spellEnd"/>
      <w:r w:rsidR="006605AF" w:rsidRPr="00826B00">
        <w:rPr>
          <w:rFonts w:ascii="Times New Roman" w:hAnsi="Times New Roman"/>
        </w:rPr>
        <w:t xml:space="preserve"> konsultācijas”.</w:t>
      </w:r>
    </w:p>
    <w:p w14:paraId="0AE48C1A" w14:textId="34C594A4" w:rsidR="006326DC" w:rsidRPr="00826B00" w:rsidRDefault="00384C27" w:rsidP="006C7698">
      <w:pPr>
        <w:ind w:left="720"/>
        <w:contextualSpacing/>
        <w:jc w:val="both"/>
        <w:rPr>
          <w:rFonts w:ascii="Times New Roman" w:hAnsi="Times New Roman"/>
          <w:color w:val="000000"/>
          <w:szCs w:val="24"/>
        </w:rPr>
      </w:pPr>
      <w:r w:rsidRPr="00826B00">
        <w:rPr>
          <w:rFonts w:ascii="Times New Roman" w:hAnsi="Times New Roman"/>
          <w:color w:val="000000"/>
          <w:szCs w:val="24"/>
        </w:rPr>
        <w:t>Būvprojekt</w:t>
      </w:r>
      <w:r w:rsidR="00A050D5" w:rsidRPr="00826B00">
        <w:rPr>
          <w:rFonts w:ascii="Times New Roman" w:hAnsi="Times New Roman"/>
          <w:color w:val="000000"/>
          <w:szCs w:val="24"/>
        </w:rPr>
        <w:t>u</w:t>
      </w:r>
      <w:r w:rsidRPr="00826B00">
        <w:rPr>
          <w:rFonts w:ascii="Times New Roman" w:hAnsi="Times New Roman"/>
          <w:color w:val="000000"/>
          <w:szCs w:val="24"/>
        </w:rPr>
        <w:t xml:space="preserve"> dokumentācija tiks pievienota otrās kārtas nolikumam. </w:t>
      </w:r>
    </w:p>
    <w:p w14:paraId="51B82E37" w14:textId="373C30F3" w:rsidR="00675AD2" w:rsidRPr="00826B00" w:rsidRDefault="00675AD2" w:rsidP="00675AD2">
      <w:pPr>
        <w:ind w:left="720"/>
        <w:contextualSpacing/>
        <w:jc w:val="both"/>
        <w:rPr>
          <w:rFonts w:ascii="Times New Roman" w:hAnsi="Times New Roman"/>
          <w:color w:val="000000"/>
          <w:szCs w:val="24"/>
        </w:rPr>
      </w:pPr>
    </w:p>
    <w:p w14:paraId="05782EFE" w14:textId="77777777" w:rsidR="006B55FC" w:rsidRPr="00826B00" w:rsidRDefault="00A2386F" w:rsidP="00A2386F">
      <w:pPr>
        <w:pStyle w:val="ListParagraph"/>
        <w:jc w:val="both"/>
      </w:pPr>
      <w:r w:rsidRPr="00826B00">
        <w:t>Būvprojekt</w:t>
      </w:r>
      <w:r w:rsidR="00FD73FD" w:rsidRPr="00826B00">
        <w:t>a</w:t>
      </w:r>
      <w:r w:rsidR="001D3CC0" w:rsidRPr="00826B00">
        <w:t xml:space="preserve"> “</w:t>
      </w:r>
      <w:r w:rsidR="001D3CC0" w:rsidRPr="00826B00">
        <w:rPr>
          <w:color w:val="000000"/>
        </w:rPr>
        <w:t>Tramvaja infrastruktūras pielāgošana zemās grīdas tramvaja parametriem. 5.tramvaja maršruts. ELT un ELT-TKT risinājumi.”</w:t>
      </w:r>
      <w:r w:rsidR="00FD73FD" w:rsidRPr="00826B00">
        <w:t xml:space="preserve"> </w:t>
      </w:r>
      <w:r w:rsidRPr="00826B00">
        <w:t xml:space="preserve"> realizāciju (būvdarbus) veiks divi būvdarbu veicēji – būvuzņēmējs, ar kuru šīs iepirkuma procedūras rezultātā tiks noslēgts līgums, un Pasūtītājs - RP SIA  “Rīgas satiksme” (</w:t>
      </w:r>
      <w:r w:rsidR="00515140" w:rsidRPr="00826B00">
        <w:t>atbilstoši 2.pielikumā norādītajam)</w:t>
      </w:r>
      <w:r w:rsidRPr="00826B00">
        <w:t>, līdz ar to būvatļaujā tiks reģistrēti divi būvdarbu veicēji un divi atbildīgie būvdarbu vadītāji</w:t>
      </w:r>
      <w:r w:rsidR="001D3CC0" w:rsidRPr="00826B00">
        <w:t xml:space="preserve"> un k</w:t>
      </w:r>
      <w:r w:rsidRPr="00826B00">
        <w:t xml:space="preserve">atrs būvdarbu veicējs </w:t>
      </w:r>
      <w:r w:rsidR="00515140" w:rsidRPr="00826B00">
        <w:t>būs</w:t>
      </w:r>
      <w:r w:rsidRPr="00826B00">
        <w:t xml:space="preserve"> atbildīgs par savu veicamo būvdarbu daļu.</w:t>
      </w:r>
    </w:p>
    <w:p w14:paraId="5377E1AA" w14:textId="1FDA3214" w:rsidR="00A2386F" w:rsidRPr="00826B00" w:rsidRDefault="006B55FC" w:rsidP="00A2386F">
      <w:pPr>
        <w:pStyle w:val="ListParagraph"/>
        <w:jc w:val="both"/>
      </w:pPr>
      <w:r w:rsidRPr="00826B00">
        <w:rPr>
          <w:color w:val="000000"/>
        </w:rPr>
        <w:t xml:space="preserve">Iepirkuma priekšmetā paredzēto būvdarbu plānotais izpildes termiņš ir </w:t>
      </w:r>
      <w:r w:rsidR="00110AE3" w:rsidRPr="00826B00">
        <w:rPr>
          <w:color w:val="000000"/>
        </w:rPr>
        <w:t xml:space="preserve">10 </w:t>
      </w:r>
      <w:r w:rsidRPr="00826B00">
        <w:rPr>
          <w:color w:val="000000"/>
        </w:rPr>
        <w:t>(</w:t>
      </w:r>
      <w:r w:rsidR="00110AE3" w:rsidRPr="00826B00">
        <w:rPr>
          <w:color w:val="000000"/>
        </w:rPr>
        <w:t>desmit</w:t>
      </w:r>
      <w:r w:rsidRPr="00826B00">
        <w:rPr>
          <w:color w:val="000000"/>
        </w:rPr>
        <w:t>) mēneši</w:t>
      </w:r>
      <w:r w:rsidR="009912E5" w:rsidRPr="00826B00">
        <w:rPr>
          <w:color w:val="000000"/>
        </w:rPr>
        <w:t xml:space="preserve"> un 2 (divi) mēneši ir objekta </w:t>
      </w:r>
      <w:r w:rsidR="006A5A99" w:rsidRPr="00826B00">
        <w:rPr>
          <w:color w:val="000000"/>
        </w:rPr>
        <w:t>nodošanai ekspluatācijā</w:t>
      </w:r>
      <w:r w:rsidRPr="00826B00">
        <w:rPr>
          <w:color w:val="000000"/>
        </w:rPr>
        <w:t>.</w:t>
      </w:r>
    </w:p>
    <w:p w14:paraId="4299C9E7" w14:textId="77777777" w:rsidR="00A2386F" w:rsidRPr="00826B00" w:rsidRDefault="00A2386F" w:rsidP="00675AD2">
      <w:pPr>
        <w:ind w:left="720"/>
        <w:contextualSpacing/>
        <w:jc w:val="both"/>
        <w:rPr>
          <w:rFonts w:ascii="Times New Roman" w:hAnsi="Times New Roman"/>
          <w:color w:val="000000"/>
          <w:szCs w:val="24"/>
        </w:rPr>
      </w:pPr>
    </w:p>
    <w:p w14:paraId="67D07D2D" w14:textId="19D3F113" w:rsidR="00A63400" w:rsidRPr="00826B00" w:rsidRDefault="0085339C" w:rsidP="00007C1C">
      <w:pPr>
        <w:numPr>
          <w:ilvl w:val="1"/>
          <w:numId w:val="26"/>
        </w:numPr>
        <w:spacing w:before="120" w:after="120"/>
        <w:contextualSpacing/>
        <w:jc w:val="both"/>
        <w:rPr>
          <w:rFonts w:ascii="Times New Roman" w:hAnsi="Times New Roman"/>
          <w:szCs w:val="24"/>
        </w:rPr>
      </w:pPr>
      <w:r w:rsidRPr="00826B00">
        <w:rPr>
          <w:rFonts w:ascii="Times New Roman" w:hAnsi="Times New Roman"/>
          <w:szCs w:val="24"/>
        </w:rPr>
        <w:t>Iepirkuma nomenklatūras</w:t>
      </w:r>
      <w:r w:rsidR="00561FED" w:rsidRPr="00826B00">
        <w:rPr>
          <w:rFonts w:ascii="Times New Roman" w:hAnsi="Times New Roman"/>
          <w:szCs w:val="24"/>
        </w:rPr>
        <w:t xml:space="preserve"> kods</w:t>
      </w:r>
      <w:r w:rsidRPr="00826B00">
        <w:rPr>
          <w:rFonts w:ascii="Times New Roman" w:hAnsi="Times New Roman"/>
          <w:b/>
          <w:bCs/>
          <w:szCs w:val="24"/>
        </w:rPr>
        <w:t>:</w:t>
      </w:r>
      <w:r w:rsidRPr="00826B00">
        <w:rPr>
          <w:rFonts w:ascii="Times New Roman" w:hAnsi="Times New Roman"/>
          <w:szCs w:val="24"/>
        </w:rPr>
        <w:t xml:space="preserve"> </w:t>
      </w:r>
      <w:r w:rsidR="008B7897" w:rsidRPr="00826B00">
        <w:rPr>
          <w:rFonts w:ascii="Times New Roman" w:hAnsi="Times New Roman"/>
          <w:szCs w:val="24"/>
        </w:rPr>
        <w:t>Gal</w:t>
      </w:r>
      <w:r w:rsidR="00CF5881" w:rsidRPr="00826B00">
        <w:rPr>
          <w:rFonts w:ascii="Times New Roman" w:hAnsi="Times New Roman"/>
          <w:szCs w:val="24"/>
        </w:rPr>
        <w:t xml:space="preserve">venais </w:t>
      </w:r>
      <w:r w:rsidR="007D6540" w:rsidRPr="00826B00">
        <w:rPr>
          <w:rFonts w:ascii="Times New Roman" w:hAnsi="Times New Roman"/>
          <w:szCs w:val="24"/>
        </w:rPr>
        <w:t>CPV kods – 45234126</w:t>
      </w:r>
      <w:r w:rsidR="00BF2C05">
        <w:rPr>
          <w:rFonts w:ascii="Times New Roman" w:hAnsi="Times New Roman"/>
          <w:szCs w:val="24"/>
        </w:rPr>
        <w:t>-5</w:t>
      </w:r>
      <w:r w:rsidR="007D6540" w:rsidRPr="00826B00">
        <w:rPr>
          <w:rFonts w:ascii="Times New Roman" w:hAnsi="Times New Roman"/>
          <w:szCs w:val="24"/>
        </w:rPr>
        <w:t xml:space="preserve"> (tramvaja līniju būvniecība), 45233252-0 (Ielu seguma būvdarbi)</w:t>
      </w:r>
      <w:r w:rsidR="00304BD7" w:rsidRPr="00826B00">
        <w:rPr>
          <w:rFonts w:ascii="Times New Roman" w:hAnsi="Times New Roman"/>
          <w:szCs w:val="24"/>
        </w:rPr>
        <w:t>,</w:t>
      </w:r>
      <w:r w:rsidR="00CF5881" w:rsidRPr="00826B00">
        <w:rPr>
          <w:rFonts w:ascii="Times New Roman" w:hAnsi="Times New Roman"/>
          <w:szCs w:val="24"/>
        </w:rPr>
        <w:t xml:space="preserve"> papildus CPV kods - </w:t>
      </w:r>
      <w:r w:rsidR="00304BD7" w:rsidRPr="00826B00">
        <w:rPr>
          <w:rFonts w:ascii="Times New Roman" w:hAnsi="Times New Roman"/>
          <w:szCs w:val="24"/>
        </w:rPr>
        <w:t xml:space="preserve"> </w:t>
      </w:r>
      <w:r w:rsidR="00FE3D64" w:rsidRPr="00826B00">
        <w:rPr>
          <w:rFonts w:ascii="Times New Roman" w:hAnsi="Times New Roman"/>
          <w:color w:val="000000"/>
          <w:szCs w:val="24"/>
          <w:shd w:val="clear" w:color="auto" w:fill="FFFFFF"/>
        </w:rPr>
        <w:t>45231300-8</w:t>
      </w:r>
      <w:r w:rsidR="00FE3D64" w:rsidRPr="00826B00">
        <w:rPr>
          <w:rFonts w:ascii="Times New Roman" w:hAnsi="Times New Roman"/>
          <w:szCs w:val="24"/>
        </w:rPr>
        <w:t xml:space="preserve">  (</w:t>
      </w:r>
      <w:r w:rsidR="00C44A21" w:rsidRPr="00826B00">
        <w:rPr>
          <w:rFonts w:ascii="Times New Roman" w:hAnsi="Times New Roman"/>
          <w:color w:val="000000"/>
          <w:szCs w:val="24"/>
          <w:shd w:val="clear" w:color="auto" w:fill="FFFFFF"/>
        </w:rPr>
        <w:t>ūdens un notekūdeņu cauruļvadu būvdarbi).</w:t>
      </w:r>
    </w:p>
    <w:p w14:paraId="10636A92" w14:textId="789C35E3" w:rsidR="00C21E9D" w:rsidRPr="0070431A" w:rsidRDefault="00C21E9D" w:rsidP="00007C1C">
      <w:pPr>
        <w:numPr>
          <w:ilvl w:val="1"/>
          <w:numId w:val="26"/>
        </w:numPr>
        <w:contextualSpacing/>
        <w:jc w:val="both"/>
        <w:rPr>
          <w:rFonts w:ascii="Times New Roman" w:hAnsi="Times New Roman"/>
          <w:color w:val="000000"/>
          <w:szCs w:val="24"/>
        </w:rPr>
      </w:pPr>
      <w:r w:rsidRPr="00826B00">
        <w:rPr>
          <w:rFonts w:ascii="Times New Roman" w:hAnsi="Times New Roman"/>
          <w:szCs w:val="24"/>
        </w:rPr>
        <w:t>Iepirkumam plānots piesaistīt</w:t>
      </w:r>
      <w:r w:rsidR="003B5575" w:rsidRPr="00826B00">
        <w:rPr>
          <w:rFonts w:ascii="Times New Roman" w:hAnsi="Times New Roman"/>
          <w:szCs w:val="24"/>
        </w:rPr>
        <w:t xml:space="preserve"> </w:t>
      </w:r>
      <w:r w:rsidR="003B5575" w:rsidRPr="00826B00">
        <w:rPr>
          <w:rFonts w:ascii="Times New Roman" w:eastAsia="Calibri" w:hAnsi="Times New Roman"/>
          <w:szCs w:val="24"/>
        </w:rPr>
        <w:t>Eiropas Savienības Kohēzijas fonda</w:t>
      </w:r>
      <w:r w:rsidR="003B5575" w:rsidRPr="003B5575">
        <w:rPr>
          <w:rFonts w:ascii="Times New Roman" w:eastAsia="Calibri" w:hAnsi="Times New Roman"/>
          <w:szCs w:val="24"/>
        </w:rPr>
        <w:t xml:space="preserve"> līdzfinansējumu</w:t>
      </w:r>
      <w:r w:rsidR="003B5575">
        <w:rPr>
          <w:rFonts w:ascii="Times New Roman" w:eastAsia="Calibri" w:hAnsi="Times New Roman"/>
          <w:szCs w:val="24"/>
        </w:rPr>
        <w:t>.</w:t>
      </w:r>
    </w:p>
    <w:p w14:paraId="472D65CE" w14:textId="77777777" w:rsidR="00826B00" w:rsidRPr="008A6D48" w:rsidRDefault="004B0E14" w:rsidP="00826B00">
      <w:pPr>
        <w:pStyle w:val="ListParagraph"/>
        <w:keepNext/>
        <w:numPr>
          <w:ilvl w:val="1"/>
          <w:numId w:val="26"/>
        </w:numPr>
        <w:jc w:val="both"/>
        <w:outlineLvl w:val="1"/>
      </w:pPr>
      <w:r w:rsidRPr="0070431A">
        <w:t>Paredzamā līgumcena -</w:t>
      </w:r>
      <w:r w:rsidR="003B0DA4" w:rsidRPr="0070431A">
        <w:t xml:space="preserve"> </w:t>
      </w:r>
      <w:r w:rsidR="00826B00" w:rsidRPr="008A6D48">
        <w:rPr>
          <w:b/>
          <w:bCs/>
          <w:color w:val="000000"/>
        </w:rPr>
        <w:t>9 954 198</w:t>
      </w:r>
      <w:r w:rsidR="00826B00" w:rsidRPr="008A6D48">
        <w:rPr>
          <w:b/>
          <w:bCs/>
        </w:rPr>
        <w:t>,00</w:t>
      </w:r>
      <w:r w:rsidR="00826B00" w:rsidRPr="008A6D48">
        <w:t xml:space="preserve"> </w:t>
      </w:r>
      <w:r w:rsidR="00826B00" w:rsidRPr="008A6D48">
        <w:rPr>
          <w:b/>
          <w:bCs/>
        </w:rPr>
        <w:t>EUR bez PVN.</w:t>
      </w:r>
    </w:p>
    <w:p w14:paraId="74EF757B" w14:textId="77777777" w:rsidR="00526422" w:rsidRPr="00526422" w:rsidRDefault="00A63400" w:rsidP="00007C1C">
      <w:pPr>
        <w:numPr>
          <w:ilvl w:val="1"/>
          <w:numId w:val="26"/>
        </w:numPr>
        <w:jc w:val="both"/>
        <w:rPr>
          <w:rFonts w:ascii="Times New Roman" w:hAnsi="Times New Roman"/>
          <w:bCs/>
          <w:szCs w:val="24"/>
        </w:rPr>
      </w:pPr>
      <w:r w:rsidRPr="00526422">
        <w:rPr>
          <w:rFonts w:ascii="Times New Roman" w:hAnsi="Times New Roman"/>
        </w:rPr>
        <w:t xml:space="preserve">Iepirkuma metode – </w:t>
      </w:r>
      <w:r w:rsidR="00526422" w:rsidRPr="00526422">
        <w:rPr>
          <w:rFonts w:ascii="Times New Roman" w:hAnsi="Times New Roman"/>
          <w:bCs/>
          <w:szCs w:val="24"/>
        </w:rPr>
        <w:t>slēgts konkurss, publicējot dalības uzaicinājumu, saskaņā ar Sabiedrisko pakalpojumu sniedzēju iepirkumu likuma prasībām. Iepirkums notiek divos posmos:</w:t>
      </w:r>
    </w:p>
    <w:p w14:paraId="217AE1A7" w14:textId="1B01A25F" w:rsidR="00526422" w:rsidRPr="00526422" w:rsidRDefault="00526422" w:rsidP="00007C1C">
      <w:pPr>
        <w:pStyle w:val="ListParagraph"/>
        <w:numPr>
          <w:ilvl w:val="2"/>
          <w:numId w:val="26"/>
        </w:numPr>
        <w:ind w:left="1288" w:hanging="579"/>
        <w:jc w:val="both"/>
      </w:pPr>
      <w:r w:rsidRPr="00526422">
        <w:rPr>
          <w:bCs/>
          <w:lang w:eastAsia="en-US"/>
        </w:rPr>
        <w:t>pirmais posms</w:t>
      </w:r>
      <w:r w:rsidRPr="00526422">
        <w:t xml:space="preserve"> - Kandidātu atlase dalībai Slēgtā konkursā. Kandidātu atlases laikā Pasūtītājs no Kandidātiem, kas pieteikušies kandidātu atlasei, atlasa Kandidātu atlases nolikuma prasībām atbilstošus Kandidātus</w:t>
      </w:r>
      <w:r w:rsidR="003B5575">
        <w:t>.</w:t>
      </w:r>
      <w:r w:rsidRPr="00526422">
        <w:t xml:space="preserve"> </w:t>
      </w:r>
    </w:p>
    <w:p w14:paraId="79C58BA5" w14:textId="773B06C8" w:rsidR="009C023E" w:rsidRPr="00526422" w:rsidRDefault="00526422" w:rsidP="00035036">
      <w:pPr>
        <w:pStyle w:val="ListParagraph"/>
        <w:numPr>
          <w:ilvl w:val="2"/>
          <w:numId w:val="26"/>
        </w:numPr>
        <w:ind w:left="1288" w:hanging="579"/>
        <w:jc w:val="both"/>
      </w:pPr>
      <w:r w:rsidRPr="00526422">
        <w:t>otrais posms – Pasūtītājs uzaicina pirmajā posmā atlasītos kandidātus iesniegt piedāvājumus. Tiek veikta uzaicināto Pretendentu iesniegto piedāvājumu vērtēšana un līguma slēgšanas tiesību piešķiršana. Piedāvājumu vērtēšanas laikā Pasūtītājs pārbauda piedāvājumu atbilstību uzaicinājuma iesniegt piedāvājumu prasībām un atbilstoši piedāvājuma izvēles kritērijam izraugās pretendentu, kam tiek piešķirtas iepirkuma līguma slēgšanas tiesības</w:t>
      </w:r>
      <w:r w:rsidR="00A63400" w:rsidRPr="00526422">
        <w:t>.</w:t>
      </w:r>
      <w:r w:rsidR="009C023E" w:rsidRPr="00035036">
        <w:t xml:space="preserve">      </w:t>
      </w:r>
    </w:p>
    <w:p w14:paraId="60B92666" w14:textId="7E89C21D" w:rsidR="00A63400" w:rsidRPr="00BB243A" w:rsidRDefault="00621837" w:rsidP="00F11292">
      <w:pPr>
        <w:pStyle w:val="ListParagraph"/>
        <w:keepNext/>
        <w:numPr>
          <w:ilvl w:val="1"/>
          <w:numId w:val="26"/>
        </w:numPr>
        <w:jc w:val="both"/>
        <w:outlineLvl w:val="1"/>
      </w:pPr>
      <w:r w:rsidRPr="00826B00">
        <w:t>Iepirkuma priekšmets nav sadalīts daļās</w:t>
      </w:r>
      <w:r w:rsidR="00C65C6F" w:rsidRPr="00826B00">
        <w:t>, jo</w:t>
      </w:r>
      <w:r w:rsidR="00826B00" w:rsidRPr="00826B00">
        <w:t xml:space="preserve"> </w:t>
      </w:r>
      <w:r w:rsidR="00B81F76" w:rsidRPr="00826B00">
        <w:rPr>
          <w:color w:val="000000"/>
        </w:rPr>
        <w:t>a</w:t>
      </w:r>
      <w:r w:rsidR="00096098" w:rsidRPr="00826B00">
        <w:rPr>
          <w:color w:val="000000"/>
        </w:rPr>
        <w:t xml:space="preserve">bi būvprojekti </w:t>
      </w:r>
      <w:r w:rsidR="00105544" w:rsidRPr="00826B00">
        <w:rPr>
          <w:rFonts w:eastAsia="Calibri"/>
          <w:lang w:eastAsia="en-US"/>
        </w:rPr>
        <w:t xml:space="preserve">ir </w:t>
      </w:r>
      <w:r w:rsidR="00976C3F" w:rsidRPr="00826B00">
        <w:rPr>
          <w:rFonts w:eastAsia="Calibri"/>
          <w:lang w:eastAsia="en-US"/>
        </w:rPr>
        <w:t>savstarpēji saistīti</w:t>
      </w:r>
      <w:r w:rsidR="00C65C6F" w:rsidRPr="00826B00">
        <w:rPr>
          <w:rFonts w:eastAsia="Calibri"/>
          <w:lang w:eastAsia="en-US"/>
        </w:rPr>
        <w:t>,</w:t>
      </w:r>
      <w:r w:rsidR="00976C3F" w:rsidRPr="00826B00">
        <w:rPr>
          <w:rFonts w:eastAsia="Calibri"/>
          <w:lang w:eastAsia="en-US"/>
        </w:rPr>
        <w:t xml:space="preserve"> </w:t>
      </w:r>
      <w:r w:rsidR="00105544" w:rsidRPr="00826B00">
        <w:rPr>
          <w:rFonts w:eastAsia="Calibri"/>
          <w:lang w:eastAsia="en-US"/>
        </w:rPr>
        <w:t>attiecas</w:t>
      </w:r>
      <w:r w:rsidR="00976C3F" w:rsidRPr="00826B00">
        <w:rPr>
          <w:rFonts w:eastAsia="Calibri"/>
          <w:lang w:eastAsia="en-US"/>
        </w:rPr>
        <w:t xml:space="preserve"> </w:t>
      </w:r>
      <w:r w:rsidR="00C65C6F" w:rsidRPr="00826B00">
        <w:rPr>
          <w:rFonts w:eastAsia="Calibri"/>
          <w:lang w:eastAsia="en-US"/>
        </w:rPr>
        <w:t xml:space="preserve">uz </w:t>
      </w:r>
      <w:r w:rsidR="00976C3F" w:rsidRPr="00826B00">
        <w:rPr>
          <w:rFonts w:eastAsia="Calibri"/>
          <w:lang w:eastAsia="en-US"/>
        </w:rPr>
        <w:t>vienu infrastruktūras objektu</w:t>
      </w:r>
      <w:r w:rsidR="00826B00" w:rsidRPr="00826B00">
        <w:rPr>
          <w:rFonts w:eastAsia="Calibri"/>
          <w:lang w:eastAsia="en-US"/>
        </w:rPr>
        <w:t xml:space="preserve"> (5.</w:t>
      </w:r>
      <w:r w:rsidR="00826B00" w:rsidRPr="00826B00">
        <w:rPr>
          <w:color w:val="000000"/>
        </w:rPr>
        <w:t>tramvaja maršruta infrastruktūras pielāgošanai zemās grīdas tramvaja kustībai)</w:t>
      </w:r>
      <w:r w:rsidR="00B81F76" w:rsidRPr="00826B00">
        <w:rPr>
          <w:rFonts w:eastAsia="Calibri"/>
          <w:lang w:eastAsia="en-US"/>
        </w:rPr>
        <w:t xml:space="preserve"> un </w:t>
      </w:r>
      <w:r w:rsidR="00C65C6F" w:rsidRPr="00826B00">
        <w:rPr>
          <w:rFonts w:eastAsia="Calibri"/>
        </w:rPr>
        <w:t>plānota</w:t>
      </w:r>
      <w:r w:rsidR="00B81F76" w:rsidRPr="00826B00">
        <w:rPr>
          <w:rFonts w:eastAsia="Calibri"/>
        </w:rPr>
        <w:t xml:space="preserve"> vienlaikus visa objekta </w:t>
      </w:r>
      <w:r w:rsidR="00110AE3" w:rsidRPr="00826B00">
        <w:rPr>
          <w:rFonts w:eastAsia="Calibri"/>
        </w:rPr>
        <w:t>pieņemšana ekspluatācijā</w:t>
      </w:r>
      <w:r w:rsidR="0003156E" w:rsidRPr="00826B00">
        <w:rPr>
          <w:rFonts w:eastAsia="Calibri"/>
        </w:rPr>
        <w:t xml:space="preserve">. </w:t>
      </w:r>
    </w:p>
    <w:p w14:paraId="0F21FA93" w14:textId="77777777" w:rsidR="00C966D7" w:rsidRPr="00EF234B" w:rsidRDefault="00C966D7" w:rsidP="00C966D7">
      <w:pPr>
        <w:pStyle w:val="ListParagraph"/>
        <w:keepNext/>
        <w:numPr>
          <w:ilvl w:val="1"/>
          <w:numId w:val="26"/>
        </w:numPr>
        <w:jc w:val="both"/>
        <w:outlineLvl w:val="1"/>
        <w:rPr>
          <w:i/>
          <w:iCs/>
        </w:rPr>
      </w:pPr>
      <w:r w:rsidRPr="00EF234B">
        <w:rPr>
          <w:i/>
          <w:iCs/>
        </w:rPr>
        <w:t>Iepirkuma l</w:t>
      </w:r>
      <w:r w:rsidRPr="00EF234B">
        <w:rPr>
          <w:bCs/>
          <w:i/>
          <w:iCs/>
        </w:rPr>
        <w:t xml:space="preserve">īgumā plānots paredzēt, ka </w:t>
      </w:r>
      <w:r w:rsidRPr="00EF234B">
        <w:rPr>
          <w:i/>
          <w:iCs/>
        </w:rPr>
        <w:t>Pasūtītājs samaksā būvuzņēmējam avansu 10 % (desmit procentu) apmērā no līguma summas, ar nosacījumu, ka būvuzņēmējs iesniedz Pasūtītājam apdrošināšanas sabiedrības vai kredītiestādes izsniegtu avansa garantiju maksājamā avansa apmērā.</w:t>
      </w:r>
    </w:p>
    <w:p w14:paraId="25969E90" w14:textId="77777777" w:rsidR="00C966D7" w:rsidRPr="00EF234B" w:rsidRDefault="00C966D7" w:rsidP="00C966D7">
      <w:pPr>
        <w:pStyle w:val="ListParagraph"/>
        <w:keepNext/>
        <w:numPr>
          <w:ilvl w:val="1"/>
          <w:numId w:val="26"/>
        </w:numPr>
        <w:jc w:val="both"/>
        <w:outlineLvl w:val="1"/>
        <w:rPr>
          <w:i/>
          <w:iCs/>
        </w:rPr>
      </w:pPr>
      <w:r w:rsidRPr="00EF234B">
        <w:rPr>
          <w:bCs/>
          <w:i/>
          <w:iCs/>
        </w:rPr>
        <w:t>Iepirkuma līgumā nav plānots paredzēt līguma izpildes garantijas iesniegšana.</w:t>
      </w:r>
    </w:p>
    <w:p w14:paraId="1E4DC6E4" w14:textId="77777777" w:rsidR="00C966D7" w:rsidRPr="00EF234B" w:rsidRDefault="00C966D7" w:rsidP="00C966D7">
      <w:pPr>
        <w:pStyle w:val="ListParagraph"/>
        <w:keepNext/>
        <w:numPr>
          <w:ilvl w:val="1"/>
          <w:numId w:val="26"/>
        </w:numPr>
        <w:jc w:val="both"/>
        <w:outlineLvl w:val="1"/>
        <w:rPr>
          <w:i/>
          <w:iCs/>
        </w:rPr>
      </w:pPr>
      <w:r w:rsidRPr="00EF234B">
        <w:rPr>
          <w:bCs/>
          <w:i/>
          <w:iCs/>
        </w:rPr>
        <w:t>Iepirkuma līgumā plānots paredzēt garantijas laiku 3 (gadi) būvobjektam, izņemot ceļu horizontālo apzīmējumu, un 2 (divi) gadi uzklātajam ceļa horizontālajam apzīmējumam no objekta pieņemšanas ekspluatācijā</w:t>
      </w:r>
      <w:r w:rsidRPr="00EF234B">
        <w:rPr>
          <w:i/>
          <w:iCs/>
        </w:rPr>
        <w:t xml:space="preserve">, kā arī plānots paredzēt, ka uz 5% no izpildīto darbu </w:t>
      </w:r>
      <w:r w:rsidRPr="00EF234B">
        <w:rPr>
          <w:i/>
          <w:iCs/>
        </w:rPr>
        <w:lastRenderedPageBreak/>
        <w:t>maksājuma summas būvuzņēmējs uz garantijas termiņu pēc akta par objekta pieņemšanu ekspluatācijā parakstīšanas izsniedz bankas garantiju vai apdrošināšanas sabiedrības polisi, garantijas laikā radušos defektu novēršanai.</w:t>
      </w:r>
    </w:p>
    <w:p w14:paraId="28D3E4BB" w14:textId="77777777" w:rsidR="00C966D7" w:rsidRPr="00EF234B" w:rsidRDefault="00C966D7" w:rsidP="00C966D7">
      <w:pPr>
        <w:pStyle w:val="ListParagraph"/>
        <w:keepNext/>
        <w:numPr>
          <w:ilvl w:val="1"/>
          <w:numId w:val="26"/>
        </w:numPr>
        <w:jc w:val="both"/>
        <w:outlineLvl w:val="1"/>
        <w:rPr>
          <w:i/>
          <w:iCs/>
        </w:rPr>
      </w:pPr>
      <w:r w:rsidRPr="00EF234B">
        <w:rPr>
          <w:bCs/>
          <w:i/>
          <w:iCs/>
        </w:rPr>
        <w:t xml:space="preserve">Iepirkuma līgumā plānots paredzēt, ka </w:t>
      </w:r>
      <w:r w:rsidRPr="00EF234B">
        <w:rPr>
          <w:i/>
          <w:iCs/>
        </w:rPr>
        <w:t xml:space="preserve">samaksa par faktiski padarīto darbu </w:t>
      </w:r>
      <w:proofErr w:type="gramStart"/>
      <w:r w:rsidRPr="00EF234B">
        <w:rPr>
          <w:i/>
          <w:iCs/>
        </w:rPr>
        <w:t>tiks veikta 1 (vienu) reizi mēnesī, atbilstoši iepirkuma līgumā paredzētajām cenām</w:t>
      </w:r>
      <w:proofErr w:type="gramEnd"/>
      <w:r w:rsidRPr="00EF234B">
        <w:rPr>
          <w:i/>
          <w:iCs/>
        </w:rPr>
        <w:t>, veicot ieturējumu no ikmēneša maksājuma proporcionāli izmaksātajam avansam, kā arī papildus ieturot 10% (desmit procentus).</w:t>
      </w:r>
    </w:p>
    <w:p w14:paraId="63FAB3D8" w14:textId="77777777" w:rsidR="00C966D7" w:rsidRPr="00EF234B" w:rsidRDefault="00C966D7" w:rsidP="00C966D7">
      <w:pPr>
        <w:pStyle w:val="ListParagraph"/>
        <w:keepNext/>
        <w:numPr>
          <w:ilvl w:val="1"/>
          <w:numId w:val="26"/>
        </w:numPr>
        <w:jc w:val="both"/>
        <w:outlineLvl w:val="1"/>
        <w:rPr>
          <w:i/>
          <w:iCs/>
        </w:rPr>
      </w:pPr>
      <w:r w:rsidRPr="00EF234B">
        <w:rPr>
          <w:i/>
          <w:iCs/>
        </w:rPr>
        <w:t xml:space="preserve">Iepirkuma līgumā plānots paredzēt, ka līguma izpildes laikā ir pieļaujama cenu korekcija šādos gadījumos: </w:t>
      </w:r>
    </w:p>
    <w:p w14:paraId="23D26479" w14:textId="77777777" w:rsidR="00C966D7" w:rsidRPr="00EF234B" w:rsidRDefault="00C966D7" w:rsidP="00C966D7">
      <w:pPr>
        <w:pStyle w:val="ListParagraph"/>
        <w:numPr>
          <w:ilvl w:val="2"/>
          <w:numId w:val="26"/>
        </w:numPr>
        <w:jc w:val="both"/>
        <w:rPr>
          <w:i/>
          <w:iCs/>
        </w:rPr>
      </w:pPr>
      <w:r w:rsidRPr="00EF234B">
        <w:rPr>
          <w:i/>
          <w:iCs/>
        </w:rPr>
        <w:t xml:space="preserve">var tikt koriģētas cenas, kuras Būvuzņēmējs ir norādījis konkursa otrajā kārtā iesniegtajos Darbu daudzumu un izmaksu sarakstos pie izmaksām, kas saistītas ar darba samaksu, ja tiek grozīts Būvniecības nozares </w:t>
      </w:r>
      <w:proofErr w:type="spellStart"/>
      <w:r w:rsidRPr="00EF234B">
        <w:rPr>
          <w:i/>
          <w:iCs/>
        </w:rPr>
        <w:t>ģenerālvienošanā</w:t>
      </w:r>
      <w:proofErr w:type="spellEnd"/>
      <w:r w:rsidRPr="00EF234B">
        <w:rPr>
          <w:i/>
          <w:iCs/>
        </w:rPr>
        <w:t xml:space="preserve">, kas stājās spēkā </w:t>
      </w:r>
      <w:proofErr w:type="gramStart"/>
      <w:r w:rsidRPr="00EF234B">
        <w:rPr>
          <w:i/>
          <w:iCs/>
        </w:rPr>
        <w:t>2019.gada</w:t>
      </w:r>
      <w:proofErr w:type="gramEnd"/>
      <w:r w:rsidRPr="00EF234B">
        <w:rPr>
          <w:i/>
          <w:iCs/>
        </w:rPr>
        <w:t xml:space="preserve"> 3.novembrī, noteiktās minimālās darba algas vai stundas likmes apmērs. Šādā gadījumā cenas tiek koriģētas ar nākamo mēnesi pēc Būvniecības nozares ģenerālvienošanās grozījumu stāšanās spēkā un cenas tiek koriģētas procentuāli tādā apjomā, kā </w:t>
      </w:r>
      <w:proofErr w:type="spellStart"/>
      <w:r w:rsidRPr="00EF234B">
        <w:rPr>
          <w:i/>
          <w:iCs/>
        </w:rPr>
        <w:t>ģenerālvienošanā</w:t>
      </w:r>
      <w:proofErr w:type="spellEnd"/>
      <w:r w:rsidRPr="00EF234B">
        <w:rPr>
          <w:i/>
          <w:iCs/>
        </w:rPr>
        <w:t xml:space="preserve"> noteikts palielinājums /samazinājums. Puse, kura vēlas veikt cenu korekciju, iesniedz otrai Pusei rakstisku lūgumu, kuram pievieno Būvniecības nozares ģenerālvienošanās attiecīgos grozījumus.</w:t>
      </w:r>
    </w:p>
    <w:p w14:paraId="59654B39" w14:textId="77777777" w:rsidR="00C966D7" w:rsidRPr="00EF234B" w:rsidRDefault="00C966D7" w:rsidP="00C966D7">
      <w:pPr>
        <w:pStyle w:val="ListParagraph"/>
        <w:numPr>
          <w:ilvl w:val="2"/>
          <w:numId w:val="26"/>
        </w:numPr>
        <w:jc w:val="both"/>
        <w:rPr>
          <w:i/>
          <w:iCs/>
        </w:rPr>
      </w:pPr>
      <w:r w:rsidRPr="00EF234B">
        <w:rPr>
          <w:i/>
          <w:iCs/>
        </w:rPr>
        <w:t xml:space="preserve">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konkursa otrajā kārtā iesniegtajos Darbu daudzumu un izmaksu sarakstos pie būvmateriālu </w:t>
      </w:r>
      <w:proofErr w:type="gramStart"/>
      <w:r w:rsidRPr="00EF234B">
        <w:rPr>
          <w:i/>
          <w:iCs/>
        </w:rPr>
        <w:t>(</w:t>
      </w:r>
      <w:proofErr w:type="gramEnd"/>
      <w:r w:rsidRPr="00EF234B">
        <w:rPr>
          <w:i/>
          <w:iCs/>
        </w:rPr>
        <w:t>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1E03BEAC" w14:textId="77777777" w:rsidR="00C966D7" w:rsidRPr="00EF234B" w:rsidRDefault="00C966D7" w:rsidP="00C966D7">
      <w:pPr>
        <w:pStyle w:val="ListParagraph"/>
        <w:numPr>
          <w:ilvl w:val="2"/>
          <w:numId w:val="26"/>
        </w:numPr>
        <w:jc w:val="both"/>
        <w:rPr>
          <w:i/>
          <w:iCs/>
        </w:rPr>
      </w:pPr>
      <w:r w:rsidRPr="00EF234B">
        <w:rPr>
          <w:i/>
          <w:iCs/>
        </w:rPr>
        <w:t xml:space="preserve">vienu reizi Līguma darbības laikā – 6 (sešus) mēnešus pēc piedāvājuma iesniegšanas var tikt koriģētas cenas, kuras Būvuzņēmējs norādījis konkursa otrajā kārtā iesniegtajos Darbu daudzumu un izmaksu sarakstos pie degvielas izmaksām (sadaļas “Mehānismi” </w:t>
      </w:r>
      <w:proofErr w:type="spellStart"/>
      <w:r w:rsidRPr="00EF234B">
        <w:rPr>
          <w:i/>
          <w:iCs/>
        </w:rPr>
        <w:t>apakšsadaļā</w:t>
      </w:r>
      <w:proofErr w:type="spellEnd"/>
      <w:r w:rsidRPr="00EF234B">
        <w:rPr>
          <w:i/>
          <w:iCs/>
        </w:rPr>
        <w:t xml:space="preserve"> “Degviela”). Puse, kura vēlas veikt cenu korekciju, iesniedz otrai Pusei rakstisku lūgumu, kuram pievieno objektīvus pierādījumus par degvielas cenu izmaiņām šajā punktā norādītajā 6 (sešu) mēnešu periodā.</w:t>
      </w:r>
    </w:p>
    <w:p w14:paraId="771A39D5" w14:textId="77777777" w:rsidR="006508F9" w:rsidRPr="00EF234B" w:rsidRDefault="006508F9" w:rsidP="006508F9">
      <w:pPr>
        <w:pStyle w:val="ListParagraph"/>
        <w:numPr>
          <w:ilvl w:val="1"/>
          <w:numId w:val="26"/>
        </w:numPr>
        <w:spacing w:after="200" w:line="276" w:lineRule="auto"/>
        <w:jc w:val="both"/>
        <w:rPr>
          <w:i/>
          <w:iCs/>
          <w:lang w:eastAsia="en-US"/>
        </w:rPr>
      </w:pPr>
      <w:r w:rsidRPr="00EF234B">
        <w:rPr>
          <w:i/>
          <w:iCs/>
        </w:rPr>
        <w:t xml:space="preserve">1.11.2. un 1.11.3.punktā paredzētās cenu korekcijas tiek piemērotas ar nākamo mēnesi, kad pagājuši pilni 6 (seši) mēneši no piedāvājuma iesniegšanas termiņa. 1.11.punktā paredzētās cenu korekcijas tiek piemērotas tikai tad, ja cenu izmaiņas attiecīgajā sadaļā </w:t>
      </w:r>
      <w:proofErr w:type="gramStart"/>
      <w:r w:rsidRPr="00EF234B">
        <w:rPr>
          <w:i/>
          <w:iCs/>
        </w:rPr>
        <w:t>(</w:t>
      </w:r>
      <w:proofErr w:type="gramEnd"/>
      <w:r w:rsidRPr="00EF234B">
        <w:rPr>
          <w:i/>
          <w:iCs/>
        </w:rPr>
        <w:t>1.11.1., 1.11.2. vai 1.11.3.punktā paredzētā izmaksu sadaļa) pārsniedz 5 (piecus) procentus.</w:t>
      </w:r>
    </w:p>
    <w:p w14:paraId="44298A54" w14:textId="77777777" w:rsidR="006508F9" w:rsidRPr="00EF234B" w:rsidRDefault="006508F9" w:rsidP="006508F9">
      <w:pPr>
        <w:pStyle w:val="ListParagraph"/>
        <w:numPr>
          <w:ilvl w:val="1"/>
          <w:numId w:val="26"/>
        </w:numPr>
        <w:spacing w:after="200" w:line="276" w:lineRule="auto"/>
        <w:jc w:val="both"/>
        <w:rPr>
          <w:i/>
          <w:iCs/>
        </w:rPr>
      </w:pPr>
      <w:r w:rsidRPr="00EF234B">
        <w:rPr>
          <w:i/>
          <w:iCs/>
        </w:rPr>
        <w:t xml:space="preserve">Puse, kura vēlas veikt cenu korekciju, 1 mēneša laikā no brīža, kad ir iestājušies nolikuma 1.11.1., 1.11.2. vai 1.11.3.punktos norādītie apstākļi, kad var tikt koriģētas cenas, iesniedz otrai Pusei rakstisku lūgumu, pievienojot attiecīgajos nolikuma punktos </w:t>
      </w:r>
      <w:proofErr w:type="gramStart"/>
      <w:r w:rsidRPr="00EF234B">
        <w:rPr>
          <w:i/>
          <w:iCs/>
        </w:rPr>
        <w:t>(</w:t>
      </w:r>
      <w:proofErr w:type="gramEnd"/>
      <w:r w:rsidRPr="00EF234B">
        <w:rPr>
          <w:i/>
          <w:iCs/>
        </w:rPr>
        <w:t xml:space="preserve">1.11.1., 1.11.2. vai 1.11.3.punktos) norādītos dokumentus. </w:t>
      </w:r>
    </w:p>
    <w:p w14:paraId="05E8BD29" w14:textId="5CF4EC6D" w:rsidR="00EB7CF8" w:rsidRPr="00EF234B" w:rsidRDefault="00EF234B" w:rsidP="00C966D7">
      <w:pPr>
        <w:pStyle w:val="ListParagraph"/>
        <w:keepNext/>
        <w:jc w:val="both"/>
        <w:outlineLvl w:val="1"/>
        <w:rPr>
          <w:i/>
          <w:iCs/>
          <w:sz w:val="20"/>
          <w:szCs w:val="20"/>
        </w:rPr>
      </w:pPr>
      <w:r w:rsidRPr="00EF234B">
        <w:rPr>
          <w:i/>
          <w:iCs/>
          <w:sz w:val="20"/>
          <w:szCs w:val="20"/>
        </w:rPr>
        <w:t>(Ar 2022. gada 29. aprīļa grozījumiem, kas stājas spēkā 2022. gada 29. aprīlī).</w:t>
      </w:r>
    </w:p>
    <w:p w14:paraId="271CD519" w14:textId="77777777" w:rsidR="00B9222B" w:rsidRPr="0070431A" w:rsidRDefault="00B9222B" w:rsidP="00201849">
      <w:pPr>
        <w:pStyle w:val="ListParagraph"/>
        <w:keepNext/>
        <w:jc w:val="both"/>
        <w:outlineLvl w:val="1"/>
      </w:pPr>
    </w:p>
    <w:p w14:paraId="3A030B1F" w14:textId="3DF6E6DB" w:rsidR="00A63400" w:rsidRPr="0070431A" w:rsidRDefault="00A63400" w:rsidP="00007C1C">
      <w:pPr>
        <w:pStyle w:val="ListParagraph"/>
        <w:keepNext/>
        <w:numPr>
          <w:ilvl w:val="0"/>
          <w:numId w:val="26"/>
        </w:numPr>
        <w:jc w:val="both"/>
        <w:outlineLvl w:val="1"/>
        <w:rPr>
          <w:b/>
        </w:rPr>
      </w:pPr>
      <w:r w:rsidRPr="0070431A">
        <w:rPr>
          <w:b/>
        </w:rPr>
        <w:t xml:space="preserve">Iepirkuma identifikācijas numurs: </w:t>
      </w:r>
      <w:r w:rsidRPr="0070431A">
        <w:t>Iepirkuma iden</w:t>
      </w:r>
      <w:r w:rsidR="00E9457D" w:rsidRPr="0070431A">
        <w:t>tifikācijas numurs - RS/20</w:t>
      </w:r>
      <w:r w:rsidR="004B0E14" w:rsidRPr="0070431A">
        <w:t>2</w:t>
      </w:r>
      <w:r w:rsidR="003B1150">
        <w:t>2</w:t>
      </w:r>
      <w:r w:rsidR="00A46549" w:rsidRPr="0070431A">
        <w:t>/</w:t>
      </w:r>
      <w:r w:rsidR="0070032C">
        <w:t>11.</w:t>
      </w:r>
    </w:p>
    <w:p w14:paraId="21CE659A" w14:textId="77777777" w:rsidR="00A63400" w:rsidRPr="0070431A" w:rsidRDefault="00A63400" w:rsidP="00A63400">
      <w:pPr>
        <w:keepNext/>
        <w:jc w:val="both"/>
        <w:outlineLvl w:val="1"/>
        <w:rPr>
          <w:rFonts w:ascii="Times New Roman" w:hAnsi="Times New Roman"/>
          <w:szCs w:val="24"/>
          <w:lang w:eastAsia="lv-LV"/>
        </w:rPr>
      </w:pPr>
    </w:p>
    <w:p w14:paraId="061C8769" w14:textId="77777777" w:rsidR="00A63400" w:rsidRPr="0070431A" w:rsidRDefault="00A63400" w:rsidP="00007C1C">
      <w:pPr>
        <w:pStyle w:val="ListParagraph"/>
        <w:keepNext/>
        <w:numPr>
          <w:ilvl w:val="0"/>
          <w:numId w:val="26"/>
        </w:numPr>
        <w:jc w:val="both"/>
        <w:outlineLvl w:val="1"/>
      </w:pPr>
      <w:r w:rsidRPr="0070431A">
        <w:rPr>
          <w:b/>
        </w:rPr>
        <w:t>Pasūtītāja nosaukums, adrese un citi rekvizīti:</w:t>
      </w:r>
    </w:p>
    <w:p w14:paraId="0F837F0B" w14:textId="77777777" w:rsidR="00A63400" w:rsidRPr="0070431A" w:rsidRDefault="00A63400" w:rsidP="00A63400">
      <w:pPr>
        <w:rPr>
          <w:rFonts w:ascii="Times New Roman" w:hAnsi="Times New Roman"/>
          <w:b/>
          <w:bCs/>
          <w:szCs w:val="24"/>
        </w:rPr>
      </w:pPr>
      <w:r w:rsidRPr="0070431A">
        <w:rPr>
          <w:rFonts w:ascii="Times New Roman" w:hAnsi="Times New Roman"/>
          <w:szCs w:val="24"/>
        </w:rPr>
        <w:t>Rīgas pašvaldības sabiedrība ar ierobežotu atbildību "Rīgas satiksme"</w:t>
      </w:r>
    </w:p>
    <w:p w14:paraId="42AD8FCE" w14:textId="77777777" w:rsidR="00A63400" w:rsidRPr="0070431A" w:rsidRDefault="00A63400" w:rsidP="00A63400">
      <w:pPr>
        <w:rPr>
          <w:rFonts w:ascii="Times New Roman" w:hAnsi="Times New Roman"/>
          <w:szCs w:val="24"/>
        </w:rPr>
      </w:pPr>
      <w:r w:rsidRPr="0070431A">
        <w:rPr>
          <w:rFonts w:ascii="Times New Roman" w:hAnsi="Times New Roman"/>
          <w:szCs w:val="24"/>
        </w:rPr>
        <w:t>Reģistrācijas numurs 40003619950</w:t>
      </w:r>
    </w:p>
    <w:p w14:paraId="17729E44"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Juridiskā adrese: Kleistu iela 28, Rīga, LV-1067,</w:t>
      </w:r>
    </w:p>
    <w:p w14:paraId="232E54AC"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 xml:space="preserve">Biroja adrese: Vestienas iela 35, Rīga, LV-1035, </w:t>
      </w:r>
    </w:p>
    <w:p w14:paraId="43730647" w14:textId="77777777" w:rsidR="00A63400" w:rsidRPr="0070431A" w:rsidRDefault="00A63400" w:rsidP="00A63400">
      <w:pPr>
        <w:rPr>
          <w:rFonts w:ascii="Times New Roman" w:hAnsi="Times New Roman"/>
          <w:b/>
          <w:bCs/>
          <w:szCs w:val="24"/>
        </w:rPr>
      </w:pPr>
      <w:r w:rsidRPr="0070431A">
        <w:rPr>
          <w:rFonts w:ascii="Times New Roman" w:hAnsi="Times New Roman"/>
          <w:spacing w:val="1"/>
          <w:szCs w:val="24"/>
        </w:rPr>
        <w:t>Tālr. 67104800; fakss 67104802</w:t>
      </w:r>
      <w:r w:rsidR="007D1077" w:rsidRPr="0070431A">
        <w:rPr>
          <w:rFonts w:ascii="Times New Roman" w:hAnsi="Times New Roman"/>
          <w:spacing w:val="1"/>
          <w:szCs w:val="24"/>
        </w:rPr>
        <w:t xml:space="preserve">; e-pasts </w:t>
      </w:r>
      <w:hyperlink r:id="rId11" w:history="1">
        <w:r w:rsidR="00261BFF" w:rsidRPr="0070431A">
          <w:rPr>
            <w:rStyle w:val="Hyperlink"/>
            <w:rFonts w:ascii="Times New Roman" w:hAnsi="Times New Roman"/>
            <w:spacing w:val="1"/>
            <w:szCs w:val="24"/>
          </w:rPr>
          <w:t>sekretariats@rigassatiksme.lv</w:t>
        </w:r>
      </w:hyperlink>
      <w:r w:rsidR="007D1077" w:rsidRPr="0070431A">
        <w:rPr>
          <w:rFonts w:ascii="Times New Roman" w:hAnsi="Times New Roman"/>
          <w:spacing w:val="1"/>
          <w:szCs w:val="24"/>
        </w:rPr>
        <w:t xml:space="preserve"> </w:t>
      </w:r>
    </w:p>
    <w:p w14:paraId="2EC4A9AF" w14:textId="77777777" w:rsidR="00A63400" w:rsidRPr="0070431A" w:rsidRDefault="00A63400" w:rsidP="00A63400">
      <w:pPr>
        <w:pStyle w:val="ListParagraph"/>
        <w:ind w:left="928"/>
        <w:rPr>
          <w:color w:val="FF0000"/>
        </w:rPr>
      </w:pPr>
    </w:p>
    <w:p w14:paraId="49AE7AE3" w14:textId="77777777" w:rsidR="001542F8" w:rsidRPr="004B02FB" w:rsidRDefault="001542F8" w:rsidP="00007C1C">
      <w:pPr>
        <w:pStyle w:val="ListParagraph"/>
        <w:numPr>
          <w:ilvl w:val="0"/>
          <w:numId w:val="26"/>
        </w:numPr>
        <w:rPr>
          <w:b/>
        </w:rPr>
      </w:pPr>
      <w:r w:rsidRPr="004B02FB">
        <w:rPr>
          <w:b/>
        </w:rPr>
        <w:lastRenderedPageBreak/>
        <w:t>Paziņojums par līgumu</w:t>
      </w:r>
    </w:p>
    <w:p w14:paraId="45AD27E9" w14:textId="77777777" w:rsidR="001542F8" w:rsidRPr="003B5575" w:rsidRDefault="001542F8" w:rsidP="003B5575">
      <w:pPr>
        <w:keepNext/>
        <w:jc w:val="both"/>
        <w:outlineLvl w:val="1"/>
        <w:rPr>
          <w:rFonts w:ascii="Times New Roman" w:hAnsi="Times New Roman"/>
          <w:szCs w:val="24"/>
        </w:rPr>
      </w:pPr>
      <w:r w:rsidRPr="003B5575">
        <w:rPr>
          <w:rFonts w:ascii="Times New Roman" w:hAnsi="Times New Roman"/>
          <w:szCs w:val="24"/>
        </w:rPr>
        <w:t xml:space="preserve">Paziņojums par līgumu tiek publicēts Iepirkumu uzraudzības tīmekļvietnē </w:t>
      </w:r>
      <w:hyperlink r:id="rId12" w:history="1">
        <w:r w:rsidRPr="003B5575">
          <w:rPr>
            <w:rFonts w:ascii="Times New Roman" w:hAnsi="Times New Roman"/>
            <w:szCs w:val="24"/>
          </w:rPr>
          <w:t>www.iub.gov.lv</w:t>
        </w:r>
      </w:hyperlink>
      <w:r w:rsidRPr="003B5575">
        <w:rPr>
          <w:rFonts w:ascii="Times New Roman" w:hAnsi="Times New Roman"/>
          <w:szCs w:val="24"/>
        </w:rPr>
        <w:t xml:space="preserve"> un Eiropas Savienības oficiālajā vēstnesī.</w:t>
      </w:r>
    </w:p>
    <w:p w14:paraId="1EE1007F" w14:textId="77777777" w:rsidR="001542F8" w:rsidRDefault="001542F8" w:rsidP="001542F8">
      <w:pPr>
        <w:pStyle w:val="ListParagraph"/>
        <w:keepNext/>
        <w:jc w:val="both"/>
        <w:outlineLvl w:val="1"/>
        <w:rPr>
          <w:b/>
        </w:rPr>
      </w:pPr>
    </w:p>
    <w:p w14:paraId="38DCBC5D" w14:textId="77777777" w:rsidR="00A63400" w:rsidRPr="0070431A" w:rsidRDefault="00A63400" w:rsidP="00007C1C">
      <w:pPr>
        <w:pStyle w:val="ListParagraph"/>
        <w:keepNext/>
        <w:numPr>
          <w:ilvl w:val="0"/>
          <w:numId w:val="26"/>
        </w:numPr>
        <w:jc w:val="both"/>
        <w:outlineLvl w:val="1"/>
        <w:rPr>
          <w:b/>
        </w:rPr>
      </w:pPr>
      <w:r w:rsidRPr="0070431A">
        <w:rPr>
          <w:b/>
        </w:rPr>
        <w:t>Pasūtītāja kontaktpersona:</w:t>
      </w:r>
    </w:p>
    <w:p w14:paraId="0733066B" w14:textId="77777777" w:rsidR="00A63400" w:rsidRPr="0070431A" w:rsidRDefault="00160CF1" w:rsidP="00A63400">
      <w:pPr>
        <w:jc w:val="both"/>
        <w:rPr>
          <w:rFonts w:ascii="Times New Roman" w:hAnsi="Times New Roman"/>
          <w:szCs w:val="24"/>
        </w:rPr>
      </w:pPr>
      <w:r w:rsidRPr="0070431A">
        <w:rPr>
          <w:rFonts w:ascii="Times New Roman" w:hAnsi="Times New Roman"/>
          <w:szCs w:val="24"/>
        </w:rPr>
        <w:t xml:space="preserve">Alena Kamisarova, tel. +371 67104791, e-pasts – </w:t>
      </w:r>
      <w:hyperlink r:id="rId13" w:history="1">
        <w:r w:rsidRPr="0070431A">
          <w:rPr>
            <w:rStyle w:val="Hyperlink"/>
            <w:rFonts w:ascii="Times New Roman" w:hAnsi="Times New Roman"/>
            <w:szCs w:val="24"/>
          </w:rPr>
          <w:t>alena.kamisarova@rigassatiksme.lv</w:t>
        </w:r>
      </w:hyperlink>
      <w:r w:rsidRPr="0070431A">
        <w:rPr>
          <w:rStyle w:val="Hyperlink"/>
          <w:rFonts w:ascii="Times New Roman" w:hAnsi="Times New Roman"/>
          <w:szCs w:val="24"/>
        </w:rPr>
        <w:t>.</w:t>
      </w:r>
      <w:r w:rsidR="00A63400" w:rsidRPr="0070431A">
        <w:rPr>
          <w:rFonts w:ascii="Times New Roman" w:hAnsi="Times New Roman"/>
          <w:szCs w:val="24"/>
        </w:rPr>
        <w:t xml:space="preserve"> </w:t>
      </w:r>
      <w:r w:rsidR="00A63400" w:rsidRPr="0070431A">
        <w:rPr>
          <w:rFonts w:ascii="Times New Roman" w:hAnsi="Times New Roman"/>
          <w:szCs w:val="24"/>
          <w:lang w:eastAsia="lv-LV"/>
        </w:rPr>
        <w:t xml:space="preserve"> </w:t>
      </w:r>
    </w:p>
    <w:p w14:paraId="583DED07" w14:textId="77777777" w:rsidR="00505342" w:rsidRPr="0070431A" w:rsidRDefault="00505342" w:rsidP="00A63400">
      <w:pPr>
        <w:pStyle w:val="ListParagraph"/>
        <w:keepNext/>
        <w:ind w:left="1080"/>
        <w:jc w:val="both"/>
        <w:outlineLvl w:val="1"/>
      </w:pPr>
    </w:p>
    <w:p w14:paraId="0471AFB3" w14:textId="77777777" w:rsidR="00A63400" w:rsidRPr="0070431A" w:rsidRDefault="00A63400" w:rsidP="00007C1C">
      <w:pPr>
        <w:pStyle w:val="ListParagraph"/>
        <w:numPr>
          <w:ilvl w:val="0"/>
          <w:numId w:val="26"/>
        </w:numPr>
        <w:rPr>
          <w:b/>
        </w:rPr>
      </w:pPr>
      <w:bookmarkStart w:id="11" w:name="_Toc26600578"/>
      <w:r w:rsidRPr="0070431A">
        <w:rPr>
          <w:b/>
        </w:rPr>
        <w:t>Kandidāti</w:t>
      </w:r>
    </w:p>
    <w:p w14:paraId="186E0E91" w14:textId="4EC2D719" w:rsidR="00A63400" w:rsidRPr="00826B00" w:rsidRDefault="00A63400" w:rsidP="00007C1C">
      <w:pPr>
        <w:numPr>
          <w:ilvl w:val="1"/>
          <w:numId w:val="26"/>
        </w:numPr>
        <w:jc w:val="both"/>
        <w:rPr>
          <w:rFonts w:ascii="Times New Roman" w:hAnsi="Times New Roman"/>
          <w:bCs/>
          <w:szCs w:val="24"/>
        </w:rPr>
      </w:pPr>
      <w:bookmarkStart w:id="12" w:name="_Ref327451068"/>
      <w:r w:rsidRPr="0070431A">
        <w:rPr>
          <w:rFonts w:ascii="Times New Roman" w:hAnsi="Times New Roman"/>
          <w:szCs w:val="24"/>
        </w:rPr>
        <w:t xml:space="preserve">Iepirkuma procedūrā var piedalīties jebkurš </w:t>
      </w:r>
      <w:r w:rsidR="009F1B27" w:rsidRPr="0070431A">
        <w:rPr>
          <w:rFonts w:ascii="Times New Roman" w:hAnsi="Times New Roman"/>
          <w:szCs w:val="24"/>
        </w:rPr>
        <w:t>piegādātājs</w:t>
      </w:r>
      <w:r w:rsidRPr="0070431A">
        <w:rPr>
          <w:rFonts w:ascii="Times New Roman" w:hAnsi="Times New Roman"/>
          <w:szCs w:val="24"/>
        </w:rPr>
        <w:t xml:space="preserve">, kas atbilst Pasūtītāja izvirzītajām atlases </w:t>
      </w:r>
      <w:r w:rsidRPr="00826B00">
        <w:rPr>
          <w:rFonts w:ascii="Times New Roman" w:hAnsi="Times New Roman"/>
          <w:szCs w:val="24"/>
        </w:rPr>
        <w:t xml:space="preserve">prasībām un </w:t>
      </w:r>
      <w:r w:rsidR="00AD421C" w:rsidRPr="00826B00">
        <w:rPr>
          <w:rFonts w:ascii="Times New Roman" w:hAnsi="Times New Roman"/>
          <w:szCs w:val="24"/>
        </w:rPr>
        <w:t>spējīgs veikt</w:t>
      </w:r>
      <w:r w:rsidR="009F1B27" w:rsidRPr="00826B00">
        <w:rPr>
          <w:rFonts w:ascii="Times New Roman" w:hAnsi="Times New Roman"/>
          <w:szCs w:val="24"/>
        </w:rPr>
        <w:t xml:space="preserve"> kandidātu atlases nolikumā paredzēto</w:t>
      </w:r>
      <w:r w:rsidR="00AD421C" w:rsidRPr="00826B00">
        <w:rPr>
          <w:rFonts w:ascii="Times New Roman" w:hAnsi="Times New Roman"/>
          <w:szCs w:val="24"/>
        </w:rPr>
        <w:t>s</w:t>
      </w:r>
      <w:r w:rsidR="009F1B27" w:rsidRPr="00826B00">
        <w:rPr>
          <w:rFonts w:ascii="Times New Roman" w:hAnsi="Times New Roman"/>
          <w:szCs w:val="24"/>
        </w:rPr>
        <w:t xml:space="preserve"> </w:t>
      </w:r>
      <w:r w:rsidR="00F233B1" w:rsidRPr="00826B00">
        <w:rPr>
          <w:rFonts w:ascii="Times New Roman" w:hAnsi="Times New Roman"/>
          <w:szCs w:val="24"/>
        </w:rPr>
        <w:t>būvdarbu</w:t>
      </w:r>
      <w:r w:rsidR="00AD421C" w:rsidRPr="00826B00">
        <w:rPr>
          <w:rFonts w:ascii="Times New Roman" w:hAnsi="Times New Roman"/>
          <w:szCs w:val="24"/>
        </w:rPr>
        <w:t>s</w:t>
      </w:r>
      <w:bookmarkEnd w:id="12"/>
      <w:r w:rsidR="00AD421C" w:rsidRPr="00826B00">
        <w:rPr>
          <w:rFonts w:ascii="Times New Roman" w:hAnsi="Times New Roman"/>
          <w:szCs w:val="24"/>
        </w:rPr>
        <w:t>.</w:t>
      </w:r>
    </w:p>
    <w:p w14:paraId="51318E6A" w14:textId="7A8FD91F" w:rsidR="00A63400" w:rsidRPr="00826B00" w:rsidRDefault="00A63400" w:rsidP="00007C1C">
      <w:pPr>
        <w:numPr>
          <w:ilvl w:val="1"/>
          <w:numId w:val="26"/>
        </w:numPr>
        <w:jc w:val="both"/>
        <w:rPr>
          <w:rFonts w:ascii="Times New Roman" w:hAnsi="Times New Roman"/>
          <w:bCs/>
          <w:strike/>
          <w:szCs w:val="24"/>
        </w:rPr>
      </w:pPr>
      <w:r w:rsidRPr="00826B00">
        <w:rPr>
          <w:rFonts w:ascii="Times New Roman" w:hAnsi="Times New Roman"/>
          <w:szCs w:val="24"/>
        </w:rPr>
        <w:t>Piegādātāj</w:t>
      </w:r>
      <w:r w:rsidR="00AD421C" w:rsidRPr="00826B00">
        <w:rPr>
          <w:rFonts w:ascii="Times New Roman" w:hAnsi="Times New Roman"/>
          <w:szCs w:val="24"/>
        </w:rPr>
        <w:t>ie</w:t>
      </w:r>
      <w:r w:rsidRPr="00826B00">
        <w:rPr>
          <w:rFonts w:ascii="Times New Roman" w:hAnsi="Times New Roman"/>
          <w:szCs w:val="24"/>
        </w:rPr>
        <w:t xml:space="preserve">m ir tiesības apvienoties apvienībā un iesniegt kopīgu pieteikumu un piedāvājumu. </w:t>
      </w:r>
    </w:p>
    <w:p w14:paraId="10996431" w14:textId="77777777" w:rsidR="00863F48" w:rsidRPr="00826B00" w:rsidRDefault="00863F48" w:rsidP="00863F48">
      <w:pPr>
        <w:pStyle w:val="BodyText2"/>
        <w:numPr>
          <w:ilvl w:val="1"/>
          <w:numId w:val="26"/>
        </w:numPr>
        <w:tabs>
          <w:tab w:val="clear" w:pos="720"/>
          <w:tab w:val="left" w:pos="738"/>
        </w:tabs>
        <w:rPr>
          <w:rFonts w:ascii="Times New Roman" w:hAnsi="Times New Roman"/>
          <w:szCs w:val="24"/>
        </w:rPr>
      </w:pPr>
      <w:r w:rsidRPr="00826B00">
        <w:rPr>
          <w:rFonts w:ascii="Times New Roman" w:hAnsi="Times New Roman"/>
        </w:rPr>
        <w:t>Gadījumā, ja kandidāts ir apvienība un  tā otrās kārtas nolikumā noteiktajā kārtībā tiks atzīta par konkursa uzvarētāju un iegūs tiesības slēgt iepirkuma līgumu, tad apvienības dalībniekiem pirms iepirkuma līguma noslēgšanas jāizveido personālsabiedrība (pilnsabiedrība) vai jānoslēdz sabiedrības līgums, vienojoties par apvienības dalībnieku atbildības sadalījumu.</w:t>
      </w:r>
    </w:p>
    <w:p w14:paraId="1F5F344B" w14:textId="46FC41A4" w:rsidR="00A63400" w:rsidRPr="00CD48A7" w:rsidRDefault="00A63400" w:rsidP="00A81818">
      <w:pPr>
        <w:numPr>
          <w:ilvl w:val="1"/>
          <w:numId w:val="26"/>
        </w:numPr>
        <w:jc w:val="both"/>
        <w:rPr>
          <w:rFonts w:ascii="Times New Roman" w:hAnsi="Times New Roman"/>
          <w:b/>
          <w:szCs w:val="24"/>
        </w:rPr>
      </w:pPr>
      <w:r w:rsidRPr="00826B00">
        <w:rPr>
          <w:rFonts w:ascii="Times New Roman" w:hAnsi="Times New Roman"/>
          <w:szCs w:val="24"/>
        </w:rPr>
        <w:t>Pieteikumu variantu iesniegšana nav pieļaujama</w:t>
      </w:r>
      <w:r w:rsidRPr="00CD48A7">
        <w:rPr>
          <w:rFonts w:ascii="Times New Roman" w:hAnsi="Times New Roman"/>
          <w:szCs w:val="24"/>
        </w:rPr>
        <w:t xml:space="preserve">. </w:t>
      </w:r>
    </w:p>
    <w:p w14:paraId="566F0B3E" w14:textId="77777777" w:rsidR="00CD48A7" w:rsidRPr="00CD48A7" w:rsidRDefault="00CD48A7" w:rsidP="00CD48A7">
      <w:pPr>
        <w:jc w:val="both"/>
        <w:rPr>
          <w:rFonts w:ascii="Times New Roman" w:hAnsi="Times New Roman"/>
          <w:b/>
          <w:szCs w:val="24"/>
        </w:rPr>
      </w:pPr>
    </w:p>
    <w:p w14:paraId="2265E4D5"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lang w:eastAsia="lv-LV"/>
        </w:rPr>
        <w:t>II INFORMĀCIJAS APMAIŅA, PIETEIKUMU NOFORMĒŠANAS, IESNIEGŠANAS KĀRTĪBA</w:t>
      </w:r>
    </w:p>
    <w:p w14:paraId="3A089313" w14:textId="77777777" w:rsidR="00A63400" w:rsidRPr="0070431A" w:rsidRDefault="00A63400" w:rsidP="00007C1C">
      <w:pPr>
        <w:pStyle w:val="ListParagraph"/>
        <w:numPr>
          <w:ilvl w:val="0"/>
          <w:numId w:val="26"/>
        </w:numPr>
        <w:jc w:val="both"/>
        <w:rPr>
          <w:b/>
        </w:rPr>
      </w:pPr>
      <w:r w:rsidRPr="0070431A">
        <w:rPr>
          <w:b/>
        </w:rPr>
        <w:t>Informācijas apmaiņa</w:t>
      </w:r>
    </w:p>
    <w:p w14:paraId="75FF159E" w14:textId="0666EC30"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Saziņa starp Pasūtītāju un ieinteresētajiem piegādātājiem iepirkuma</w:t>
      </w:r>
      <w:r w:rsidR="00BA72FA" w:rsidRPr="0070431A">
        <w:rPr>
          <w:rFonts w:ascii="Times New Roman" w:hAnsi="Times New Roman"/>
          <w:szCs w:val="24"/>
        </w:rPr>
        <w:t xml:space="preserve"> procedūras</w:t>
      </w:r>
      <w:r w:rsidRPr="0070431A">
        <w:rPr>
          <w:rFonts w:ascii="Times New Roman" w:hAnsi="Times New Roman"/>
          <w:szCs w:val="24"/>
        </w:rPr>
        <w:t xml:space="preserve"> ietvaros notiek</w:t>
      </w:r>
      <w:r w:rsidR="00404ECE" w:rsidRPr="0070431A">
        <w:rPr>
          <w:rFonts w:ascii="Times New Roman" w:hAnsi="Times New Roman"/>
          <w:szCs w:val="24"/>
        </w:rPr>
        <w:t xml:space="preserve"> </w:t>
      </w:r>
      <w:proofErr w:type="spellStart"/>
      <w:r w:rsidRPr="0070431A">
        <w:rPr>
          <w:rFonts w:ascii="Times New Roman" w:hAnsi="Times New Roman"/>
          <w:szCs w:val="24"/>
        </w:rPr>
        <w:t>rakstveidā</w:t>
      </w:r>
      <w:proofErr w:type="spellEnd"/>
      <w:r w:rsidRPr="0070431A">
        <w:rPr>
          <w:rFonts w:ascii="Times New Roman" w:hAnsi="Times New Roman"/>
          <w:szCs w:val="24"/>
        </w:rPr>
        <w:t xml:space="preserve"> pa pastu vai elektronisko pastu latviešu valodā. </w:t>
      </w:r>
    </w:p>
    <w:p w14:paraId="55ED46CF" w14:textId="77777777" w:rsid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4" w:history="1">
        <w:r w:rsidRPr="00E43EAB">
          <w:rPr>
            <w:rStyle w:val="Hyperlink"/>
            <w:rFonts w:ascii="Times New Roman" w:hAnsi="Times New Roman"/>
            <w:szCs w:val="24"/>
          </w:rPr>
          <w:t>https://www.eis.gov.lv/EKEIS/Supplier</w:t>
        </w:r>
      </w:hyperlink>
      <w:r w:rsidRPr="00E43EAB">
        <w:rPr>
          <w:rFonts w:ascii="Times New Roman" w:hAnsi="Times New Roman"/>
          <w:szCs w:val="24"/>
        </w:rPr>
        <w:t>.</w:t>
      </w:r>
    </w:p>
    <w:p w14:paraId="0AC24925" w14:textId="77777777" w:rsidR="001B7FA3" w:rsidRDefault="001B7FA3" w:rsidP="00007C1C">
      <w:pPr>
        <w:numPr>
          <w:ilvl w:val="1"/>
          <w:numId w:val="26"/>
        </w:numPr>
        <w:jc w:val="both"/>
        <w:rPr>
          <w:rFonts w:ascii="Times New Roman" w:hAnsi="Times New Roman"/>
          <w:szCs w:val="24"/>
        </w:rPr>
      </w:pPr>
      <w:r w:rsidRPr="0070431A">
        <w:rPr>
          <w:rFonts w:ascii="Times New Roman" w:hAnsi="Times New Roman"/>
          <w:szCs w:val="24"/>
        </w:rPr>
        <w:t xml:space="preserve">Tiek uzskatīts, ka visi ieinteresētie Piegādātāji jebkuru papildu informāciju par </w:t>
      </w:r>
      <w:r>
        <w:rPr>
          <w:rFonts w:ascii="Times New Roman" w:hAnsi="Times New Roman"/>
          <w:szCs w:val="24"/>
        </w:rPr>
        <w:t>iepirkuma</w:t>
      </w:r>
      <w:r w:rsidRPr="0070431A">
        <w:rPr>
          <w:rFonts w:ascii="Times New Roman" w:hAnsi="Times New Roman"/>
          <w:szCs w:val="24"/>
        </w:rPr>
        <w:t xml:space="preserve"> procedūru ir saņēmuši brīdī, kad tā publicēta Pasūtītāja profilā Elektroniskajā iepirkumu sistēmā</w:t>
      </w:r>
      <w:r>
        <w:rPr>
          <w:rFonts w:ascii="Times New Roman" w:hAnsi="Times New Roman"/>
          <w:szCs w:val="24"/>
        </w:rPr>
        <w:t>.</w:t>
      </w:r>
    </w:p>
    <w:p w14:paraId="5A7CD107" w14:textId="2592C522" w:rsidR="0097612D" w:rsidRPr="0070431A" w:rsidRDefault="0097612D" w:rsidP="00007C1C">
      <w:pPr>
        <w:numPr>
          <w:ilvl w:val="1"/>
          <w:numId w:val="26"/>
        </w:numPr>
        <w:jc w:val="both"/>
        <w:rPr>
          <w:rFonts w:ascii="Times New Roman" w:hAnsi="Times New Roman"/>
          <w:szCs w:val="24"/>
        </w:rPr>
      </w:pPr>
      <w:r w:rsidRPr="0070431A">
        <w:rPr>
          <w:rFonts w:ascii="Times New Roman" w:hAnsi="Times New Roman"/>
          <w:szCs w:val="24"/>
        </w:rPr>
        <w:t xml:space="preserve">Papildu informāciju ieinteresētais piegādātājs var pieprasīt latviešu valodā, izmantojot </w:t>
      </w:r>
      <w:r w:rsidR="00EC5913" w:rsidRPr="0070431A">
        <w:rPr>
          <w:rFonts w:ascii="Times New Roman" w:hAnsi="Times New Roman"/>
          <w:szCs w:val="24"/>
        </w:rPr>
        <w:t>Elektroniskajā iepirkumu sistēmā</w:t>
      </w:r>
      <w:r w:rsidRPr="0070431A">
        <w:rPr>
          <w:rFonts w:ascii="Times New Roman" w:hAnsi="Times New Roman"/>
          <w:szCs w:val="24"/>
        </w:rPr>
        <w:t xml:space="preserve"> funkciju “Pretendentu jautājumi” vai nosūtot pieprasījumu nolikuma 4.punktā norādītaj</w:t>
      </w:r>
      <w:r w:rsidR="00312724" w:rsidRPr="0070431A">
        <w:rPr>
          <w:rFonts w:ascii="Times New Roman" w:hAnsi="Times New Roman"/>
          <w:szCs w:val="24"/>
        </w:rPr>
        <w:t>ai kontaktpersonai elektroniski, izmantojot drošu elektronisko parakstu vai pievienojot elektroniskajam pastam skenētu dokumentu</w:t>
      </w:r>
      <w:r w:rsidR="00517910" w:rsidRPr="0070431A">
        <w:rPr>
          <w:rFonts w:ascii="Times New Roman" w:hAnsi="Times New Roman"/>
          <w:szCs w:val="24"/>
        </w:rPr>
        <w:t>.</w:t>
      </w:r>
    </w:p>
    <w:p w14:paraId="016BE96A" w14:textId="77777777"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 xml:space="preserve">Ja </w:t>
      </w:r>
      <w:r w:rsidR="0097612D" w:rsidRPr="0070431A">
        <w:rPr>
          <w:rFonts w:ascii="Times New Roman" w:hAnsi="Times New Roman"/>
          <w:szCs w:val="24"/>
        </w:rPr>
        <w:t xml:space="preserve">ieinteresētais </w:t>
      </w:r>
      <w:r w:rsidRPr="0070431A">
        <w:rPr>
          <w:rFonts w:ascii="Times New Roman" w:hAnsi="Times New Roman"/>
          <w:szCs w:val="24"/>
        </w:rPr>
        <w:t xml:space="preserve">piegādātājs ir laicīgi pieprasījis papildu informāciju par iepirkuma procedūras dokumentos iekļautajām prasībām, Pasūtītājs to sniedz piecu darbdienu laikā, bet ne vēlāk kā sešas dienas pirms pieteikumu iesniegšanas termiņa beigām. </w:t>
      </w:r>
    </w:p>
    <w:p w14:paraId="23E64241" w14:textId="77777777" w:rsidR="001542F8" w:rsidRDefault="0097612D" w:rsidP="00007C1C">
      <w:pPr>
        <w:numPr>
          <w:ilvl w:val="1"/>
          <w:numId w:val="26"/>
        </w:numPr>
        <w:jc w:val="both"/>
        <w:rPr>
          <w:rFonts w:ascii="Times New Roman" w:hAnsi="Times New Roman"/>
          <w:szCs w:val="24"/>
        </w:rPr>
      </w:pPr>
      <w:r w:rsidRPr="0070431A">
        <w:rPr>
          <w:rFonts w:ascii="Times New Roman" w:hAnsi="Times New Roman"/>
          <w:szCs w:val="24"/>
        </w:rPr>
        <w:t>Jebkura papildu informācija, kas tiks snieg</w:t>
      </w:r>
      <w:r w:rsidR="00526422">
        <w:rPr>
          <w:rFonts w:ascii="Times New Roman" w:hAnsi="Times New Roman"/>
          <w:szCs w:val="24"/>
        </w:rPr>
        <w:t>ta saistībā ar šo iepirkuma</w:t>
      </w:r>
      <w:r w:rsidRPr="0070431A">
        <w:rPr>
          <w:rFonts w:ascii="Times New Roman" w:hAnsi="Times New Roman"/>
          <w:szCs w:val="24"/>
        </w:rPr>
        <w:t xml:space="preserve"> procedūru, tiks nosūtīta piegādātājam, kurš uzdevis jautājumu, kā arī publicēta Pasūtītāja pircēja profilā </w:t>
      </w:r>
      <w:r w:rsidR="00EC5913" w:rsidRPr="0070431A">
        <w:rPr>
          <w:rFonts w:ascii="Times New Roman" w:hAnsi="Times New Roman"/>
          <w:szCs w:val="24"/>
        </w:rPr>
        <w:t>Elektronisko iepirkumu sistēmā</w:t>
      </w:r>
      <w:r w:rsidRPr="0070431A">
        <w:rPr>
          <w:rFonts w:ascii="Times New Roman" w:hAnsi="Times New Roman"/>
          <w:szCs w:val="24"/>
        </w:rPr>
        <w:t xml:space="preserve"> e-konkursu apakšsistēmā šīs </w:t>
      </w:r>
      <w:r w:rsidR="00526422">
        <w:rPr>
          <w:rFonts w:ascii="Times New Roman" w:hAnsi="Times New Roman"/>
          <w:szCs w:val="24"/>
        </w:rPr>
        <w:t>iepirkuma</w:t>
      </w:r>
      <w:r w:rsidRPr="0070431A">
        <w:rPr>
          <w:rFonts w:ascii="Times New Roman" w:hAnsi="Times New Roman"/>
          <w:szCs w:val="24"/>
        </w:rPr>
        <w:t xml:space="preserve"> procedūras sadaļā. Piegādātājam ir pienākums sekot līdzi publicētajai informācijai.</w:t>
      </w:r>
    </w:p>
    <w:p w14:paraId="53887AAD" w14:textId="77777777" w:rsidR="001542F8" w:rsidRP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Ie</w:t>
      </w:r>
      <w:r w:rsidRPr="00B33B95">
        <w:rPr>
          <w:rFonts w:ascii="Times New Roman" w:hAnsi="Times New Roman"/>
          <w:szCs w:val="24"/>
        </w:rPr>
        <w:t xml:space="preserve">pirkuma komisija var izdarīt grozījumus </w:t>
      </w:r>
      <w:r w:rsidR="001B7FA3">
        <w:rPr>
          <w:rFonts w:ascii="Times New Roman" w:hAnsi="Times New Roman"/>
          <w:szCs w:val="24"/>
        </w:rPr>
        <w:t>iepirkuma procedūras</w:t>
      </w:r>
      <w:r w:rsidRPr="00B33B95">
        <w:rPr>
          <w:rFonts w:ascii="Times New Roman" w:hAnsi="Times New Roman"/>
          <w:szCs w:val="24"/>
        </w:rPr>
        <w:t xml:space="preserve">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5" w:history="1">
        <w:r w:rsidRPr="00B33B95">
          <w:rPr>
            <w:rStyle w:val="Hyperlink"/>
            <w:rFonts w:ascii="Times New Roman" w:hAnsi="Times New Roman"/>
            <w:szCs w:val="24"/>
          </w:rPr>
          <w:t>www.eis.gov.lv</w:t>
        </w:r>
      </w:hyperlink>
      <w:r w:rsidRPr="00B33B95">
        <w:rPr>
          <w:rFonts w:ascii="Times New Roman" w:hAnsi="Times New Roman"/>
          <w:szCs w:val="24"/>
        </w:rPr>
        <w:t xml:space="preserve"> un Pasūtītāja interneta vietnē </w:t>
      </w:r>
      <w:hyperlink r:id="rId16" w:history="1">
        <w:r w:rsidRPr="00B33B95">
          <w:rPr>
            <w:rStyle w:val="Hyperlink"/>
            <w:rFonts w:ascii="Times New Roman" w:hAnsi="Times New Roman"/>
            <w:szCs w:val="24"/>
          </w:rPr>
          <w:t>www.rigassatiksme.lv</w:t>
        </w:r>
      </w:hyperlink>
      <w:r w:rsidRPr="00B33B95">
        <w:rPr>
          <w:rFonts w:ascii="Times New Roman" w:hAnsi="Times New Roman"/>
          <w:szCs w:val="24"/>
        </w:rPr>
        <w:t>.</w:t>
      </w:r>
    </w:p>
    <w:p w14:paraId="35D713A1" w14:textId="77777777" w:rsidR="00A63400" w:rsidRPr="0070431A" w:rsidRDefault="00A63400" w:rsidP="00A63400">
      <w:pPr>
        <w:ind w:left="567" w:hanging="567"/>
        <w:jc w:val="both"/>
        <w:rPr>
          <w:rFonts w:ascii="Times New Roman" w:hAnsi="Times New Roman"/>
          <w:b/>
          <w:szCs w:val="24"/>
          <w:lang w:eastAsia="lv-LV"/>
        </w:rPr>
      </w:pPr>
    </w:p>
    <w:p w14:paraId="1718E24E" w14:textId="77777777" w:rsidR="00A63400" w:rsidRPr="001B7FA3" w:rsidRDefault="00A63400" w:rsidP="00007C1C">
      <w:pPr>
        <w:pStyle w:val="ListParagraph"/>
        <w:numPr>
          <w:ilvl w:val="0"/>
          <w:numId w:val="26"/>
        </w:numPr>
        <w:jc w:val="both"/>
        <w:rPr>
          <w:b/>
        </w:rPr>
      </w:pPr>
      <w:r w:rsidRPr="001B7FA3">
        <w:rPr>
          <w:b/>
        </w:rPr>
        <w:t xml:space="preserve"> Pieteikumu iesniegšan</w:t>
      </w:r>
      <w:r w:rsidR="003D288D" w:rsidRPr="001B7FA3">
        <w:rPr>
          <w:b/>
        </w:rPr>
        <w:t>as, atvēršanas laiks, datums</w:t>
      </w:r>
      <w:r w:rsidRPr="001B7FA3">
        <w:rPr>
          <w:b/>
        </w:rPr>
        <w:t xml:space="preserve"> un kārtība</w:t>
      </w:r>
    </w:p>
    <w:p w14:paraId="30AE8382" w14:textId="6C1D3866" w:rsidR="00B63D4D" w:rsidRDefault="00526422" w:rsidP="00007C1C">
      <w:pPr>
        <w:numPr>
          <w:ilvl w:val="1"/>
          <w:numId w:val="26"/>
        </w:numPr>
        <w:jc w:val="both"/>
        <w:rPr>
          <w:rFonts w:ascii="Times New Roman" w:hAnsi="Times New Roman"/>
          <w:szCs w:val="24"/>
        </w:rPr>
      </w:pPr>
      <w:r>
        <w:rPr>
          <w:rFonts w:ascii="Times New Roman" w:hAnsi="Times New Roman"/>
          <w:szCs w:val="24"/>
        </w:rPr>
        <w:t>Iepirkuma</w:t>
      </w:r>
      <w:r w:rsidR="00A63400" w:rsidRPr="0070431A">
        <w:rPr>
          <w:rFonts w:ascii="Times New Roman" w:hAnsi="Times New Roman"/>
          <w:szCs w:val="24"/>
        </w:rPr>
        <w:t xml:space="preserve"> procedūras</w:t>
      </w:r>
      <w:r w:rsidR="009F1B27" w:rsidRPr="0070431A">
        <w:rPr>
          <w:rFonts w:ascii="Times New Roman" w:hAnsi="Times New Roman"/>
          <w:szCs w:val="24"/>
        </w:rPr>
        <w:t xml:space="preserve"> pieteikumi jāies</w:t>
      </w:r>
      <w:r w:rsidR="000D05B3" w:rsidRPr="0070431A">
        <w:rPr>
          <w:rFonts w:ascii="Times New Roman" w:hAnsi="Times New Roman"/>
          <w:szCs w:val="24"/>
        </w:rPr>
        <w:t xml:space="preserve">niedz līdz </w:t>
      </w:r>
      <w:r w:rsidR="000D05B3" w:rsidRPr="00EF234B">
        <w:rPr>
          <w:rFonts w:ascii="Times New Roman" w:hAnsi="Times New Roman"/>
          <w:i/>
          <w:iCs/>
          <w:szCs w:val="24"/>
        </w:rPr>
        <w:t>202</w:t>
      </w:r>
      <w:r w:rsidR="008D27A8" w:rsidRPr="00EF234B">
        <w:rPr>
          <w:rFonts w:ascii="Times New Roman" w:hAnsi="Times New Roman"/>
          <w:i/>
          <w:iCs/>
          <w:szCs w:val="24"/>
        </w:rPr>
        <w:t>2.</w:t>
      </w:r>
      <w:r w:rsidR="00505342" w:rsidRPr="00EF234B">
        <w:rPr>
          <w:rFonts w:ascii="Times New Roman" w:hAnsi="Times New Roman"/>
          <w:i/>
          <w:iCs/>
          <w:szCs w:val="24"/>
        </w:rPr>
        <w:t xml:space="preserve"> </w:t>
      </w:r>
      <w:r w:rsidR="00A63400" w:rsidRPr="00EF234B">
        <w:rPr>
          <w:rFonts w:ascii="Times New Roman" w:hAnsi="Times New Roman"/>
          <w:i/>
          <w:iCs/>
          <w:szCs w:val="24"/>
        </w:rPr>
        <w:t xml:space="preserve">gada </w:t>
      </w:r>
      <w:r w:rsidR="00EF234B">
        <w:rPr>
          <w:rFonts w:ascii="Times New Roman" w:hAnsi="Times New Roman"/>
          <w:i/>
          <w:iCs/>
          <w:szCs w:val="24"/>
        </w:rPr>
        <w:t>23. maija</w:t>
      </w:r>
      <w:r w:rsidR="002D79A6" w:rsidRPr="00EF234B">
        <w:rPr>
          <w:rFonts w:ascii="Times New Roman" w:hAnsi="Times New Roman"/>
          <w:i/>
          <w:iCs/>
          <w:szCs w:val="24"/>
        </w:rPr>
        <w:t xml:space="preserve"> </w:t>
      </w:r>
      <w:r w:rsidR="009F1B27" w:rsidRPr="00EF234B">
        <w:rPr>
          <w:rFonts w:ascii="Times New Roman" w:hAnsi="Times New Roman"/>
          <w:i/>
          <w:iCs/>
          <w:szCs w:val="24"/>
        </w:rPr>
        <w:t>plkst.1</w:t>
      </w:r>
      <w:r w:rsidR="000D05B3" w:rsidRPr="00EF234B">
        <w:rPr>
          <w:rFonts w:ascii="Times New Roman" w:hAnsi="Times New Roman"/>
          <w:i/>
          <w:iCs/>
          <w:szCs w:val="24"/>
        </w:rPr>
        <w:t>5</w:t>
      </w:r>
      <w:r w:rsidR="009F1B27" w:rsidRPr="00EF234B">
        <w:rPr>
          <w:rFonts w:ascii="Times New Roman" w:hAnsi="Times New Roman"/>
          <w:i/>
          <w:iCs/>
          <w:szCs w:val="24"/>
        </w:rPr>
        <w:t>:00</w:t>
      </w:r>
      <w:r w:rsidR="009F1B27" w:rsidRPr="0070431A">
        <w:rPr>
          <w:rFonts w:ascii="Times New Roman" w:hAnsi="Times New Roman"/>
          <w:szCs w:val="24"/>
        </w:rPr>
        <w:t xml:space="preserve"> elektroniski Elektronisko iepirkumu sistēmas e-konkursu apakšsistēmā, </w:t>
      </w:r>
      <w:r w:rsidR="00B63D4D" w:rsidRPr="0070431A">
        <w:rPr>
          <w:rFonts w:ascii="Times New Roman" w:hAnsi="Times New Roman"/>
          <w:szCs w:val="24"/>
        </w:rPr>
        <w:t>vienā no zemāk minētajiem formātiem. Katra iesniedzamā dokumenta formāts var atšķirties, bet ir jāievēro šādi iespējamie veidi:</w:t>
      </w:r>
    </w:p>
    <w:p w14:paraId="64E96DCF" w14:textId="0CBD4363" w:rsidR="00EF234B" w:rsidRPr="00EF234B" w:rsidRDefault="00EF234B" w:rsidP="00EF234B">
      <w:pPr>
        <w:keepNext/>
        <w:ind w:left="709"/>
        <w:jc w:val="both"/>
        <w:outlineLvl w:val="1"/>
        <w:rPr>
          <w:rFonts w:ascii="Times New Roman" w:hAnsi="Times New Roman"/>
          <w:i/>
          <w:iCs/>
          <w:sz w:val="20"/>
        </w:rPr>
      </w:pPr>
      <w:r w:rsidRPr="00EF234B">
        <w:rPr>
          <w:rFonts w:ascii="Times New Roman" w:hAnsi="Times New Roman"/>
          <w:i/>
          <w:iCs/>
          <w:sz w:val="20"/>
        </w:rPr>
        <w:t>(Ar 2022. gada 2</w:t>
      </w:r>
      <w:r>
        <w:rPr>
          <w:rFonts w:ascii="Times New Roman" w:hAnsi="Times New Roman"/>
          <w:i/>
          <w:iCs/>
          <w:sz w:val="20"/>
        </w:rPr>
        <w:t>5</w:t>
      </w:r>
      <w:r w:rsidRPr="00EF234B">
        <w:rPr>
          <w:rFonts w:ascii="Times New Roman" w:hAnsi="Times New Roman"/>
          <w:i/>
          <w:iCs/>
          <w:sz w:val="20"/>
        </w:rPr>
        <w:t>. aprīļa grozījumiem, kas stājas spēkā 2022. gada 2</w:t>
      </w:r>
      <w:r>
        <w:rPr>
          <w:rFonts w:ascii="Times New Roman" w:hAnsi="Times New Roman"/>
          <w:i/>
          <w:iCs/>
          <w:sz w:val="20"/>
        </w:rPr>
        <w:t>5</w:t>
      </w:r>
      <w:r w:rsidRPr="00EF234B">
        <w:rPr>
          <w:rFonts w:ascii="Times New Roman" w:hAnsi="Times New Roman"/>
          <w:i/>
          <w:iCs/>
          <w:sz w:val="20"/>
        </w:rPr>
        <w:t>. aprīlī).</w:t>
      </w:r>
    </w:p>
    <w:p w14:paraId="3809A41B" w14:textId="77777777" w:rsidR="00EF234B" w:rsidRPr="0070431A" w:rsidRDefault="00EF234B" w:rsidP="00EF234B">
      <w:pPr>
        <w:ind w:left="720"/>
        <w:jc w:val="both"/>
        <w:rPr>
          <w:rFonts w:ascii="Times New Roman" w:hAnsi="Times New Roman"/>
          <w:szCs w:val="24"/>
        </w:rPr>
      </w:pPr>
    </w:p>
    <w:p w14:paraId="31F7DC68" w14:textId="77777777" w:rsidR="001B7FA3" w:rsidRPr="00C74412"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sz w:val="24"/>
          <w:szCs w:val="24"/>
        </w:rPr>
      </w:pPr>
      <w:r w:rsidRPr="00CC1038">
        <w:rPr>
          <w:rStyle w:val="CharStyle4"/>
          <w:rFonts w:eastAsiaTheme="minorHAnsi"/>
          <w:sz w:val="24"/>
          <w:szCs w:val="24"/>
        </w:rPr>
        <w:t xml:space="preserve">Apakšsistēmas piedāvātos rīkus, aizpildot minētās sistēmas Apakšsistēmā </w:t>
      </w:r>
      <w:r>
        <w:rPr>
          <w:rStyle w:val="CharStyle4"/>
          <w:rFonts w:eastAsiaTheme="minorHAnsi"/>
          <w:sz w:val="24"/>
          <w:szCs w:val="24"/>
        </w:rPr>
        <w:t>iepirkuma procedūras</w:t>
      </w:r>
      <w:r w:rsidRPr="00CC1038">
        <w:rPr>
          <w:rStyle w:val="CharStyle4"/>
          <w:rFonts w:eastAsiaTheme="minorHAnsi"/>
          <w:sz w:val="24"/>
          <w:szCs w:val="24"/>
        </w:rPr>
        <w:t xml:space="preserve"> sadaļā ievietotās formas;</w:t>
      </w:r>
    </w:p>
    <w:p w14:paraId="0CCF54E1" w14:textId="77777777" w:rsidR="001B7FA3" w:rsidRPr="00A34DFD"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sz w:val="24"/>
          <w:szCs w:val="24"/>
        </w:rPr>
      </w:pPr>
      <w:r w:rsidRPr="00C74412">
        <w:rPr>
          <w:rStyle w:val="CharStyle4"/>
          <w:rFonts w:eastAsiaTheme="minorHAnsi"/>
          <w:sz w:val="24"/>
          <w:szCs w:val="24"/>
        </w:rPr>
        <w:lastRenderedPageBreak/>
        <w:t xml:space="preserve">elektroniski aizpildāmos dokumentus elektroniski sagatavojot ārpus Apakšsistēmas un pievienojot atbilstošajām prasībām (šādā gadījumā </w:t>
      </w:r>
      <w:r>
        <w:rPr>
          <w:rStyle w:val="CharStyle4"/>
          <w:rFonts w:eastAsiaTheme="minorHAnsi"/>
          <w:sz w:val="24"/>
          <w:szCs w:val="24"/>
        </w:rPr>
        <w:t>kandidāts</w:t>
      </w:r>
      <w:r w:rsidRPr="00C74412">
        <w:rPr>
          <w:rStyle w:val="CharStyle4"/>
          <w:rFonts w:eastAsiaTheme="minorHAnsi"/>
          <w:sz w:val="24"/>
          <w:szCs w:val="24"/>
        </w:rPr>
        <w:t xml:space="preserve"> ir atbildīgs par aizpildāmo formu atbilstību dokumentācijas prasībām un formu paraugiem);</w:t>
      </w:r>
    </w:p>
    <w:p w14:paraId="08F80014" w14:textId="77777777" w:rsidR="00B63D4D" w:rsidRPr="0070431A" w:rsidRDefault="001B7FA3" w:rsidP="00007C1C">
      <w:pPr>
        <w:pStyle w:val="ListParagraph"/>
        <w:numPr>
          <w:ilvl w:val="2"/>
          <w:numId w:val="26"/>
        </w:numPr>
        <w:tabs>
          <w:tab w:val="num" w:pos="2552"/>
        </w:tabs>
        <w:jc w:val="both"/>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w:t>
      </w:r>
      <w:r>
        <w:rPr>
          <w:rStyle w:val="CharStyle4"/>
          <w:rFonts w:eastAsiaTheme="minorHAnsi"/>
          <w:sz w:val="24"/>
          <w:szCs w:val="24"/>
        </w:rPr>
        <w:t>kandidāts</w:t>
      </w:r>
      <w:r w:rsidRPr="00A34DFD">
        <w:rPr>
          <w:rStyle w:val="CharStyle4"/>
          <w:rFonts w:eastAsiaTheme="minorHAnsi"/>
          <w:sz w:val="24"/>
          <w:szCs w:val="24"/>
        </w:rPr>
        <w:t xml:space="preserve"> ir atbildīgs par aizpildāmo formu atbilstību dokumentācijas prasībām un formu paraugiem, kā arī dokumenta atvēršanas un nolasīšanas iespējām).</w:t>
      </w:r>
    </w:p>
    <w:p w14:paraId="2D27A58E" w14:textId="77777777" w:rsidR="00B63D4D" w:rsidRPr="0070431A" w:rsidRDefault="00B63D4D" w:rsidP="00007C1C">
      <w:pPr>
        <w:numPr>
          <w:ilvl w:val="1"/>
          <w:numId w:val="26"/>
        </w:numPr>
        <w:jc w:val="both"/>
        <w:rPr>
          <w:rFonts w:ascii="Times New Roman" w:hAnsi="Times New Roman"/>
          <w:szCs w:val="24"/>
        </w:rPr>
      </w:pPr>
      <w:r w:rsidRPr="0070431A">
        <w:rPr>
          <w:rFonts w:ascii="Times New Roman" w:hAnsi="Times New Roman"/>
          <w:szCs w:val="24"/>
        </w:rPr>
        <w:t xml:space="preserve">Sagatavojot </w:t>
      </w:r>
      <w:r w:rsidR="00B04A8C" w:rsidRPr="0070431A">
        <w:rPr>
          <w:rFonts w:ascii="Times New Roman" w:hAnsi="Times New Roman"/>
          <w:szCs w:val="24"/>
        </w:rPr>
        <w:t>pieteikumu,</w:t>
      </w:r>
      <w:r w:rsidRPr="0070431A">
        <w:rPr>
          <w:rFonts w:ascii="Times New Roman" w:hAnsi="Times New Roman"/>
          <w:szCs w:val="24"/>
        </w:rPr>
        <w:t xml:space="preserve"> </w:t>
      </w:r>
      <w:r w:rsidR="00B04A8C" w:rsidRPr="0070431A">
        <w:rPr>
          <w:rFonts w:ascii="Times New Roman" w:hAnsi="Times New Roman"/>
          <w:szCs w:val="24"/>
        </w:rPr>
        <w:t>kandidāts</w:t>
      </w:r>
      <w:r w:rsidRPr="0070431A">
        <w:rPr>
          <w:rFonts w:ascii="Times New Roman" w:hAnsi="Times New Roman"/>
          <w:szCs w:val="24"/>
        </w:rPr>
        <w:t xml:space="preserve"> ievēro, ka:</w:t>
      </w:r>
    </w:p>
    <w:p w14:paraId="65070B74" w14:textId="77777777" w:rsidR="00B63D4D" w:rsidRPr="0070431A" w:rsidRDefault="007323B1" w:rsidP="00007C1C">
      <w:pPr>
        <w:pStyle w:val="ListParagraph"/>
        <w:numPr>
          <w:ilvl w:val="2"/>
          <w:numId w:val="26"/>
        </w:numPr>
        <w:tabs>
          <w:tab w:val="num" w:pos="1985"/>
        </w:tabs>
        <w:jc w:val="both"/>
      </w:pPr>
      <w:r w:rsidRPr="0070431A">
        <w:t xml:space="preserve">Pieteikuma veidlapa </w:t>
      </w:r>
      <w:r w:rsidR="00B63D4D" w:rsidRPr="0070431A">
        <w:t>jāaizpilda tikai elektroniski, atsevišķā elektroniskā dokumentā ar Microsoft Office 2010 (vai jaunākas programmatūras versijas) rīkiem lasāmā formātā.</w:t>
      </w:r>
    </w:p>
    <w:p w14:paraId="5A4F5D4C" w14:textId="77777777" w:rsidR="003D288D" w:rsidRPr="0070431A" w:rsidRDefault="003D288D" w:rsidP="00007C1C">
      <w:pPr>
        <w:pStyle w:val="ListParagraph"/>
        <w:numPr>
          <w:ilvl w:val="2"/>
          <w:numId w:val="26"/>
        </w:numPr>
        <w:tabs>
          <w:tab w:val="num" w:pos="1985"/>
        </w:tabs>
        <w:jc w:val="both"/>
        <w:rPr>
          <w:bCs/>
        </w:rPr>
      </w:pPr>
      <w:r w:rsidRPr="0070431A">
        <w:t>Iesniedzot pieteikumu, Kandidāta pieteikuma veidlapu (1.pielikums) paraksta Kandidātu pārstāvēt tiesīgā persona, pievienojot pārstāvību apliecinošu dokumentu (piemēram, pilnvaru)</w:t>
      </w:r>
      <w:r w:rsidR="007323B1" w:rsidRPr="0070431A">
        <w:t>.</w:t>
      </w:r>
    </w:p>
    <w:p w14:paraId="31BB05A0" w14:textId="0D11A0CC" w:rsidR="003D288D" w:rsidRPr="0070431A" w:rsidRDefault="00561FED" w:rsidP="00007C1C">
      <w:pPr>
        <w:pStyle w:val="ListParagraph"/>
        <w:numPr>
          <w:ilvl w:val="2"/>
          <w:numId w:val="26"/>
        </w:numPr>
        <w:tabs>
          <w:tab w:val="num" w:pos="1985"/>
        </w:tabs>
        <w:jc w:val="both"/>
        <w:rPr>
          <w:bCs/>
        </w:rPr>
      </w:pPr>
      <w:r>
        <w:rPr>
          <w:bCs/>
        </w:rPr>
        <w:t>D</w:t>
      </w:r>
      <w:r w:rsidR="003D288D" w:rsidRPr="0070431A">
        <w:rPr>
          <w:bCs/>
        </w:rPr>
        <w:t>okumentus Kandidāts pēc saviem ieskatiem ir tiesīgs iesniegt elektroniskā formā, parakstot tos ar Elektronisko iepirkumu sistēmas piedā</w:t>
      </w:r>
      <w:r w:rsidR="00EC5913" w:rsidRPr="0070431A">
        <w:rPr>
          <w:bCs/>
        </w:rPr>
        <w:t>vāto elektronisko parakstu vai</w:t>
      </w:r>
      <w:r w:rsidR="00505342">
        <w:rPr>
          <w:bCs/>
        </w:rPr>
        <w:t xml:space="preserve"> </w:t>
      </w:r>
      <w:r w:rsidR="003D288D" w:rsidRPr="0070431A">
        <w:rPr>
          <w:bCs/>
        </w:rPr>
        <w:t>parakstot ar drošu elektronisko parakstu</w:t>
      </w:r>
      <w:r w:rsidR="007323B1" w:rsidRPr="0070431A">
        <w:rPr>
          <w:bCs/>
        </w:rPr>
        <w:t>.</w:t>
      </w:r>
    </w:p>
    <w:p w14:paraId="6ED39CDF" w14:textId="3036A500" w:rsidR="003D288D" w:rsidRPr="0070431A" w:rsidRDefault="003D288D" w:rsidP="00007C1C">
      <w:pPr>
        <w:pStyle w:val="ListParagraph"/>
        <w:numPr>
          <w:ilvl w:val="2"/>
          <w:numId w:val="26"/>
        </w:numPr>
        <w:tabs>
          <w:tab w:val="num" w:pos="1985"/>
        </w:tabs>
        <w:jc w:val="both"/>
        <w:rPr>
          <w:bCs/>
        </w:rPr>
      </w:pPr>
      <w:r w:rsidRPr="00561FED">
        <w:rPr>
          <w:bCs/>
        </w:rPr>
        <w:t>Pieteikums jāiesniedz latviešu valodā</w:t>
      </w:r>
      <w:r w:rsidR="00D33566">
        <w:rPr>
          <w:bCs/>
        </w:rPr>
        <w:t xml:space="preserve">. </w:t>
      </w:r>
      <w:r w:rsidR="00DF0C0E">
        <w:t>Kandidāts</w:t>
      </w:r>
      <w:r w:rsidR="00D33566" w:rsidRPr="00C406D9">
        <w:t xml:space="preserve"> var piedāvājumā iekļaut oriģināldokumentus vai aprakstus svešvalodā, bet dokumentiem, kas iesniegti citā valodā, jābūt pievienotam </w:t>
      </w:r>
      <w:r w:rsidR="00DF0C0E">
        <w:t xml:space="preserve">kandidāta </w:t>
      </w:r>
      <w:r w:rsidR="00D33566" w:rsidRPr="00C406D9">
        <w:t>apliecinātam tulkojumam latviešu valodā</w:t>
      </w:r>
      <w:r w:rsidR="00D33566">
        <w:t>.</w:t>
      </w:r>
    </w:p>
    <w:p w14:paraId="4735F75F" w14:textId="77777777" w:rsidR="003D288D" w:rsidRPr="0070431A" w:rsidRDefault="003D288D" w:rsidP="00007C1C">
      <w:pPr>
        <w:pStyle w:val="ListParagraph"/>
        <w:numPr>
          <w:ilvl w:val="2"/>
          <w:numId w:val="26"/>
        </w:numPr>
        <w:tabs>
          <w:tab w:val="num" w:pos="1985"/>
        </w:tabs>
        <w:jc w:val="both"/>
        <w:rPr>
          <w:bCs/>
        </w:rPr>
      </w:pPr>
      <w:r w:rsidRPr="0070431A">
        <w:rPr>
          <w:bCs/>
        </w:rPr>
        <w:t>Iesniedzot pieteikumu, Kandidāts pilnībā atzīst visus Nolikumā (t.sk. tā pielikumos un formās, kuras ir ievietotas Elektronisko iepirkumu sistēmā e-konkursu apakšsistēmas šā iepirkuma sadaļā) ietvertos nosacījumus.</w:t>
      </w:r>
    </w:p>
    <w:p w14:paraId="7C5FC1C3" w14:textId="77777777" w:rsidR="00B04A8C" w:rsidRPr="0070431A" w:rsidRDefault="00B04A8C" w:rsidP="00007C1C">
      <w:pPr>
        <w:pStyle w:val="ListParagraph"/>
        <w:numPr>
          <w:ilvl w:val="2"/>
          <w:numId w:val="26"/>
        </w:numPr>
        <w:tabs>
          <w:tab w:val="num" w:pos="1985"/>
        </w:tabs>
        <w:jc w:val="both"/>
        <w:rPr>
          <w:bCs/>
        </w:rPr>
      </w:pPr>
      <w:r w:rsidRPr="0070431A">
        <w:t>Pieteikums jāsagatavo tā, lai nekādā veidā netiktu apdraudēta Elektronisko iepirkumu sistēmas e-konkursu apakšsistēmas darbība un nebūtu ierobežota piekļuve pieteikumā ietvertajai informācijai, tostarp pieteikums nedrīkst saturēt datorvīrusus un citas kaitīgas programmatūras vai to ģeneratorus. Ja pieteikums saturēs kādu no šajā punktā minētajiem riskiem, tas netiks izskatīts. Gadījumā, ja pieteikums ir šifrēts, kandidātam ne vēlāk kā 15 (piecpadsmit) minūšu laikā pēc pieteikuma atvēršanas termiņa, jāiesniedz derīga elektroniskā atslēga un parole šifrētā dokumenta atvēršanai. Ja pieteikums saturēs kādu no šajā punktā minētajiem riskiem, tas netiks izskatīts.</w:t>
      </w:r>
    </w:p>
    <w:p w14:paraId="00995645" w14:textId="30007AD4" w:rsidR="00857873" w:rsidRPr="0070431A" w:rsidRDefault="00857873" w:rsidP="00007C1C">
      <w:pPr>
        <w:numPr>
          <w:ilvl w:val="1"/>
          <w:numId w:val="26"/>
        </w:numPr>
        <w:jc w:val="both"/>
        <w:rPr>
          <w:rFonts w:ascii="Times New Roman" w:hAnsi="Times New Roman"/>
          <w:szCs w:val="24"/>
        </w:rPr>
      </w:pPr>
      <w:r w:rsidRPr="0070431A">
        <w:rPr>
          <w:rFonts w:ascii="Times New Roman" w:hAnsi="Times New Roman"/>
          <w:szCs w:val="24"/>
        </w:rPr>
        <w:t xml:space="preserve">Ārpus Elektronisko iepirkumu sistēmas e-konkursu apakšsistēmas iesniegtie pieteikumi tiks atzīti par neatbilstošiem nolikuma prasībām. </w:t>
      </w:r>
    </w:p>
    <w:p w14:paraId="158F556F" w14:textId="77777777" w:rsidR="00A63400" w:rsidRPr="0070431A" w:rsidRDefault="003D288D" w:rsidP="00007C1C">
      <w:pPr>
        <w:numPr>
          <w:ilvl w:val="1"/>
          <w:numId w:val="26"/>
        </w:numPr>
        <w:jc w:val="both"/>
        <w:rPr>
          <w:rFonts w:ascii="Times New Roman" w:hAnsi="Times New Roman"/>
          <w:b/>
          <w:szCs w:val="24"/>
        </w:rPr>
      </w:pPr>
      <w:r w:rsidRPr="0070431A">
        <w:rPr>
          <w:rFonts w:ascii="Times New Roman" w:hAnsi="Times New Roman"/>
          <w:szCs w:val="24"/>
        </w:rPr>
        <w:t>Iesniegtie p</w:t>
      </w:r>
      <w:r w:rsidR="00F54923" w:rsidRPr="0070431A">
        <w:rPr>
          <w:rFonts w:ascii="Times New Roman" w:hAnsi="Times New Roman"/>
          <w:szCs w:val="24"/>
        </w:rPr>
        <w:t>ieteikumi</w:t>
      </w:r>
      <w:r w:rsidRPr="0070431A">
        <w:rPr>
          <w:rFonts w:ascii="Times New Roman" w:hAnsi="Times New Roman"/>
          <w:szCs w:val="24"/>
        </w:rPr>
        <w:t xml:space="preserve"> tiks atvērti Elektronisko iepirkumu sistēmas e-konkursu apakšsistēmā pēc pieteikumu iesniegšanas termiņa beigām. </w:t>
      </w:r>
    </w:p>
    <w:p w14:paraId="36CD37ED" w14:textId="77777777" w:rsidR="003D288D" w:rsidRPr="0070431A" w:rsidRDefault="003D288D" w:rsidP="003D288D">
      <w:pPr>
        <w:ind w:left="720"/>
        <w:jc w:val="both"/>
        <w:rPr>
          <w:rFonts w:ascii="Times New Roman" w:hAnsi="Times New Roman"/>
          <w:b/>
          <w:szCs w:val="24"/>
        </w:rPr>
      </w:pPr>
    </w:p>
    <w:p w14:paraId="79E751B4" w14:textId="77777777" w:rsidR="00A63400" w:rsidRPr="0070431A" w:rsidRDefault="00A63400" w:rsidP="00007C1C">
      <w:pPr>
        <w:numPr>
          <w:ilvl w:val="0"/>
          <w:numId w:val="26"/>
        </w:numPr>
        <w:rPr>
          <w:rFonts w:ascii="Times New Roman" w:hAnsi="Times New Roman"/>
          <w:b/>
          <w:szCs w:val="24"/>
        </w:rPr>
      </w:pPr>
      <w:r w:rsidRPr="0070431A">
        <w:rPr>
          <w:rFonts w:ascii="Times New Roman" w:hAnsi="Times New Roman"/>
          <w:b/>
          <w:szCs w:val="24"/>
        </w:rPr>
        <w:t xml:space="preserve">Pieteikuma </w:t>
      </w:r>
      <w:bookmarkEnd w:id="11"/>
      <w:r w:rsidRPr="0070431A">
        <w:rPr>
          <w:rFonts w:ascii="Times New Roman" w:hAnsi="Times New Roman"/>
          <w:b/>
          <w:szCs w:val="24"/>
        </w:rPr>
        <w:t>noformēšana</w:t>
      </w:r>
    </w:p>
    <w:p w14:paraId="3A365D61"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Iesniegtajiem dokumentiem ir jābūt skaidri salasāmiem, lai izvairītos no jebkādām šaubām un pārpratumiem, kas attiecas uz vārdiem un skaitļiem. </w:t>
      </w:r>
    </w:p>
    <w:p w14:paraId="52A916CC" w14:textId="7FC0E88C" w:rsidR="00A63400" w:rsidRPr="0070431A" w:rsidRDefault="00A63400" w:rsidP="00007C1C">
      <w:pPr>
        <w:numPr>
          <w:ilvl w:val="1"/>
          <w:numId w:val="26"/>
        </w:numPr>
        <w:jc w:val="both"/>
        <w:outlineLvl w:val="0"/>
        <w:rPr>
          <w:rFonts w:ascii="Times New Roman" w:hAnsi="Times New Roman"/>
          <w:szCs w:val="24"/>
        </w:rPr>
      </w:pPr>
      <w:r w:rsidRPr="00A277DE">
        <w:rPr>
          <w:rFonts w:ascii="Times New Roman" w:hAnsi="Times New Roman"/>
          <w:szCs w:val="24"/>
        </w:rPr>
        <w:t xml:space="preserve">Pieteikums iesniedzams latviešu valodā. </w:t>
      </w:r>
      <w:r w:rsidR="00526422">
        <w:rPr>
          <w:rFonts w:ascii="Times New Roman" w:hAnsi="Times New Roman"/>
          <w:szCs w:val="24"/>
        </w:rPr>
        <w:t>Iepirkuma</w:t>
      </w:r>
      <w:r w:rsidRPr="0070431A">
        <w:rPr>
          <w:rFonts w:ascii="Times New Roman" w:hAnsi="Times New Roman"/>
          <w:szCs w:val="24"/>
        </w:rPr>
        <w:t xml:space="preserve"> procedūras laikā sarakste starp Pasūtītāju un kandidātiem noris latviešu valodā. </w:t>
      </w:r>
      <w:r w:rsidR="007F730A">
        <w:rPr>
          <w:rFonts w:ascii="Times New Roman" w:hAnsi="Times New Roman"/>
          <w:szCs w:val="24"/>
        </w:rPr>
        <w:t>S</w:t>
      </w:r>
      <w:r w:rsidR="001B7FA3" w:rsidRPr="00E35DA8">
        <w:rPr>
          <w:rStyle w:val="CharStyle4"/>
          <w:rFonts w:eastAsiaTheme="minorHAnsi"/>
          <w:sz w:val="24"/>
          <w:szCs w:val="24"/>
        </w:rPr>
        <w:t xml:space="preserve">vešvalodā sagatavotiem </w:t>
      </w:r>
      <w:r w:rsidR="001B7FA3">
        <w:rPr>
          <w:rStyle w:val="CharStyle4"/>
          <w:rFonts w:eastAsiaTheme="minorHAnsi"/>
          <w:sz w:val="24"/>
          <w:szCs w:val="24"/>
        </w:rPr>
        <w:t>pieteikuma</w:t>
      </w:r>
      <w:r w:rsidR="001B7FA3" w:rsidRPr="00E35DA8">
        <w:rPr>
          <w:rStyle w:val="CharStyle4"/>
          <w:rFonts w:eastAsiaTheme="minorHAnsi"/>
          <w:sz w:val="24"/>
          <w:szCs w:val="24"/>
        </w:rPr>
        <w:t xml:space="preserve"> dokumentiem jāpievieno apliecināts tulkojums latviešu valodā saskaņā ar Ministru kabineta 2000.</w:t>
      </w:r>
      <w:r w:rsidR="00505342">
        <w:rPr>
          <w:rStyle w:val="CharStyle4"/>
          <w:rFonts w:eastAsiaTheme="minorHAnsi"/>
          <w:sz w:val="24"/>
          <w:szCs w:val="24"/>
        </w:rPr>
        <w:t xml:space="preserve"> </w:t>
      </w:r>
      <w:r w:rsidR="001B7FA3" w:rsidRPr="00E35DA8">
        <w:rPr>
          <w:rStyle w:val="CharStyle4"/>
          <w:rFonts w:eastAsiaTheme="minorHAnsi"/>
          <w:sz w:val="24"/>
          <w:szCs w:val="24"/>
        </w:rPr>
        <w:t>gada 22.</w:t>
      </w:r>
      <w:r w:rsidR="00505342">
        <w:rPr>
          <w:rStyle w:val="CharStyle4"/>
          <w:rFonts w:eastAsiaTheme="minorHAnsi"/>
          <w:sz w:val="24"/>
          <w:szCs w:val="24"/>
        </w:rPr>
        <w:t xml:space="preserve"> </w:t>
      </w:r>
      <w:r w:rsidR="001B7FA3" w:rsidRPr="00E35DA8">
        <w:rPr>
          <w:rStyle w:val="CharStyle4"/>
          <w:rFonts w:eastAsiaTheme="minorHAnsi"/>
          <w:sz w:val="24"/>
          <w:szCs w:val="24"/>
        </w:rPr>
        <w:t xml:space="preserve">augusta noteikumiem Nr.291 „Kārtība, kādā apliecināmi dokumentu tulkojumi valsts valodā”. Par dokumentu tulkojuma atbilstību oriģinālam atbild </w:t>
      </w:r>
      <w:r w:rsidR="001B7FA3">
        <w:rPr>
          <w:rStyle w:val="CharStyle4"/>
          <w:rFonts w:eastAsiaTheme="minorHAnsi"/>
          <w:sz w:val="24"/>
          <w:szCs w:val="24"/>
        </w:rPr>
        <w:t xml:space="preserve">kandidāts. </w:t>
      </w:r>
    </w:p>
    <w:p w14:paraId="3BDC71AB" w14:textId="794ACB47" w:rsidR="004900E4" w:rsidRPr="0070431A" w:rsidRDefault="004900E4"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Informāciju, kas ir komercnoslēpums atbilstoši </w:t>
      </w:r>
      <w:r w:rsidR="00217873">
        <w:rPr>
          <w:rFonts w:ascii="Times New Roman" w:hAnsi="Times New Roman"/>
          <w:szCs w:val="24"/>
        </w:rPr>
        <w:t>Komercnoslēpuma aizsardzības likumam,</w:t>
      </w:r>
      <w:r w:rsidRPr="0070431A">
        <w:rPr>
          <w:rFonts w:ascii="Times New Roman" w:hAnsi="Times New Roman"/>
          <w:szCs w:val="24"/>
        </w:rPr>
        <w:t xml:space="preserve"> vai uzskatāma par konfidenciālu informāciju, kandidāts norāda savā pieteikumā. Komercnoslēpums vai konfidenciāla informācija nevar būt informācija, kas Sabiedrisko pakalpojumu sniedzēju iepirkumu likumā ir noteikta par vispārpieejamu informāciju.</w:t>
      </w:r>
    </w:p>
    <w:p w14:paraId="130173A2" w14:textId="726B7170"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Ja pieteikumu iesniedz personu grupa vai personālsabiedrība, </w:t>
      </w:r>
      <w:r w:rsidR="00217873">
        <w:rPr>
          <w:rFonts w:ascii="Times New Roman" w:hAnsi="Times New Roman"/>
          <w:szCs w:val="24"/>
        </w:rPr>
        <w:t>p</w:t>
      </w:r>
      <w:r w:rsidRPr="0070431A">
        <w:rPr>
          <w:rFonts w:ascii="Times New Roman" w:hAnsi="Times New Roman"/>
          <w:szCs w:val="24"/>
        </w:rPr>
        <w:t>ieteikumā norāda personu, kura pārstāv personu grupu</w:t>
      </w:r>
      <w:r w:rsidR="003D58FB" w:rsidRPr="0070431A">
        <w:rPr>
          <w:rFonts w:ascii="Times New Roman" w:hAnsi="Times New Roman"/>
          <w:szCs w:val="24"/>
        </w:rPr>
        <w:t xml:space="preserve"> </w:t>
      </w:r>
      <w:r w:rsidR="001542F8">
        <w:rPr>
          <w:rFonts w:ascii="Times New Roman" w:hAnsi="Times New Roman"/>
          <w:szCs w:val="24"/>
        </w:rPr>
        <w:t>iepirkuma</w:t>
      </w:r>
      <w:r w:rsidR="003D58FB" w:rsidRPr="0070431A">
        <w:rPr>
          <w:rFonts w:ascii="Times New Roman" w:hAnsi="Times New Roman"/>
          <w:szCs w:val="24"/>
        </w:rPr>
        <w:t xml:space="preserve"> procedūrā, kā arī katra</w:t>
      </w:r>
      <w:r w:rsidRPr="0070431A">
        <w:rPr>
          <w:rFonts w:ascii="Times New Roman" w:hAnsi="Times New Roman"/>
          <w:szCs w:val="24"/>
        </w:rPr>
        <w:t xml:space="preserve"> personu apvienības </w:t>
      </w:r>
      <w:r w:rsidR="00217873" w:rsidRPr="0070431A">
        <w:rPr>
          <w:rFonts w:ascii="Times New Roman" w:hAnsi="Times New Roman"/>
          <w:szCs w:val="24"/>
        </w:rPr>
        <w:t>dalībniek</w:t>
      </w:r>
      <w:r w:rsidR="00217873">
        <w:rPr>
          <w:rFonts w:ascii="Times New Roman" w:hAnsi="Times New Roman"/>
          <w:szCs w:val="24"/>
        </w:rPr>
        <w:t>a</w:t>
      </w:r>
      <w:r w:rsidR="00217873" w:rsidRPr="0070431A">
        <w:rPr>
          <w:rFonts w:ascii="Times New Roman" w:hAnsi="Times New Roman"/>
          <w:szCs w:val="24"/>
        </w:rPr>
        <w:t xml:space="preserve"> </w:t>
      </w:r>
      <w:r w:rsidRPr="0070431A">
        <w:rPr>
          <w:rFonts w:ascii="Times New Roman" w:hAnsi="Times New Roman"/>
          <w:szCs w:val="24"/>
        </w:rPr>
        <w:t xml:space="preserve">plānoto apjomu </w:t>
      </w:r>
      <w:r w:rsidR="003D3EF8" w:rsidRPr="0070431A">
        <w:rPr>
          <w:rFonts w:ascii="Times New Roman" w:hAnsi="Times New Roman"/>
          <w:szCs w:val="24"/>
        </w:rPr>
        <w:t>Iepirkuma līguma izpildē</w:t>
      </w:r>
      <w:r w:rsidRPr="0070431A">
        <w:rPr>
          <w:rFonts w:ascii="Times New Roman" w:hAnsi="Times New Roman"/>
          <w:szCs w:val="24"/>
        </w:rPr>
        <w:t>.</w:t>
      </w:r>
    </w:p>
    <w:p w14:paraId="39BDBE68"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Pieteikumā iekļautajiem dokumentiem jāatbilst D</w:t>
      </w:r>
      <w:r w:rsidR="0097612D" w:rsidRPr="0070431A">
        <w:rPr>
          <w:rFonts w:ascii="Times New Roman" w:hAnsi="Times New Roman"/>
          <w:szCs w:val="24"/>
        </w:rPr>
        <w:t xml:space="preserve">okumentu juridiskā spēka likuma, Elektronisko dokumentu likuma </w:t>
      </w:r>
      <w:r w:rsidRPr="0070431A">
        <w:rPr>
          <w:rFonts w:ascii="Times New Roman" w:hAnsi="Times New Roman"/>
          <w:szCs w:val="24"/>
        </w:rPr>
        <w:t xml:space="preserve">un Ministru kabineta </w:t>
      </w:r>
      <w:r w:rsidR="0097612D" w:rsidRPr="0070431A">
        <w:rPr>
          <w:rFonts w:ascii="Times New Roman" w:hAnsi="Times New Roman"/>
          <w:szCs w:val="24"/>
        </w:rPr>
        <w:t>2018.gada 4.septembra noteikumu Nr.558 „Dokumentu izstrādāšanas un noformēšanas kārtība” prasībām</w:t>
      </w:r>
      <w:r w:rsidRPr="0070431A">
        <w:rPr>
          <w:rFonts w:ascii="Times New Roman" w:hAnsi="Times New Roman"/>
          <w:szCs w:val="24"/>
        </w:rPr>
        <w:t>.</w:t>
      </w:r>
    </w:p>
    <w:p w14:paraId="3F3E6A3B" w14:textId="0D553C5B" w:rsidR="00A63400" w:rsidRDefault="00A63400" w:rsidP="003D58FB">
      <w:pPr>
        <w:rPr>
          <w:rFonts w:ascii="Times New Roman" w:hAnsi="Times New Roman"/>
          <w:b/>
          <w:szCs w:val="24"/>
        </w:rPr>
      </w:pPr>
      <w:bookmarkStart w:id="13" w:name="_Toc26600584"/>
    </w:p>
    <w:bookmarkEnd w:id="13"/>
    <w:p w14:paraId="587E3A17" w14:textId="04CAB9A0" w:rsidR="00A63400" w:rsidRDefault="00B04A8C" w:rsidP="00F63267">
      <w:pPr>
        <w:jc w:val="center"/>
        <w:rPr>
          <w:rFonts w:ascii="Times New Roman" w:hAnsi="Times New Roman"/>
          <w:b/>
          <w:szCs w:val="24"/>
        </w:rPr>
      </w:pPr>
      <w:r w:rsidRPr="0070431A">
        <w:rPr>
          <w:rFonts w:ascii="Times New Roman" w:hAnsi="Times New Roman"/>
          <w:b/>
          <w:szCs w:val="24"/>
        </w:rPr>
        <w:t>III</w:t>
      </w:r>
      <w:r w:rsidR="00A63400" w:rsidRPr="0070431A">
        <w:rPr>
          <w:rFonts w:ascii="Times New Roman" w:hAnsi="Times New Roman"/>
          <w:b/>
          <w:szCs w:val="24"/>
        </w:rPr>
        <w:t xml:space="preserve"> KANDIDĀTU ATLASE </w:t>
      </w:r>
    </w:p>
    <w:p w14:paraId="703FE080" w14:textId="77777777" w:rsidR="00551189" w:rsidRPr="0070431A" w:rsidRDefault="00551189" w:rsidP="00F63267">
      <w:pPr>
        <w:jc w:val="center"/>
        <w:rPr>
          <w:rFonts w:ascii="Times New Roman" w:hAnsi="Times New Roman"/>
          <w:b/>
          <w:szCs w:val="24"/>
        </w:rPr>
      </w:pPr>
    </w:p>
    <w:p w14:paraId="7D876A54"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Kandidāta izslēgšanas noteikumi</w:t>
      </w:r>
    </w:p>
    <w:p w14:paraId="4F0720E2" w14:textId="77777777" w:rsidR="001B7FA3" w:rsidRDefault="001B7FA3" w:rsidP="00007C1C">
      <w:pPr>
        <w:pStyle w:val="BodyText2"/>
        <w:numPr>
          <w:ilvl w:val="1"/>
          <w:numId w:val="26"/>
        </w:numPr>
        <w:rPr>
          <w:rFonts w:ascii="Times New Roman" w:hAnsi="Times New Roman"/>
          <w:szCs w:val="24"/>
        </w:rPr>
      </w:pPr>
      <w:r>
        <w:rPr>
          <w:rFonts w:ascii="Times New Roman" w:hAnsi="Times New Roman"/>
          <w:szCs w:val="24"/>
        </w:rPr>
        <w:t>Pasūtītājs izslēdz kandidātu</w:t>
      </w:r>
      <w:r w:rsidRPr="004D455F">
        <w:rPr>
          <w:rFonts w:ascii="Times New Roman" w:hAnsi="Times New Roman"/>
          <w:szCs w:val="24"/>
        </w:rPr>
        <w:t xml:space="preserve"> no dalības </w:t>
      </w:r>
      <w:r>
        <w:rPr>
          <w:rFonts w:ascii="Times New Roman" w:hAnsi="Times New Roman"/>
          <w:szCs w:val="24"/>
        </w:rPr>
        <w:t>iepirkuma procedūr</w:t>
      </w:r>
      <w:r w:rsidRPr="004D455F">
        <w:rPr>
          <w:rFonts w:ascii="Times New Roman" w:hAnsi="Times New Roman"/>
          <w:szCs w:val="24"/>
        </w:rPr>
        <w:t xml:space="preserve">ā, ja uz </w:t>
      </w:r>
      <w:r>
        <w:rPr>
          <w:rFonts w:ascii="Times New Roman" w:hAnsi="Times New Roman"/>
          <w:szCs w:val="24"/>
        </w:rPr>
        <w:t>kandidātu</w:t>
      </w:r>
      <w:r w:rsidRPr="004D455F">
        <w:rPr>
          <w:rFonts w:ascii="Times New Roman" w:hAnsi="Times New Roman"/>
          <w:szCs w:val="24"/>
        </w:rPr>
        <w:t xml:space="preserve">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4</w:t>
      </w:r>
      <w:r>
        <w:rPr>
          <w:rFonts w:ascii="Times New Roman" w:hAnsi="Times New Roman"/>
          <w:szCs w:val="24"/>
        </w:rPr>
        <w:t>8</w:t>
      </w:r>
      <w:r w:rsidRPr="004D455F">
        <w:rPr>
          <w:rFonts w:ascii="Times New Roman" w:hAnsi="Times New Roman"/>
          <w:szCs w:val="24"/>
        </w:rPr>
        <w:t>.panta pirmajā daļā noteiktajiem gadījumiem</w:t>
      </w:r>
      <w:r>
        <w:rPr>
          <w:rFonts w:ascii="Times New Roman" w:hAnsi="Times New Roman"/>
          <w:szCs w:val="24"/>
        </w:rPr>
        <w:t>.</w:t>
      </w:r>
    </w:p>
    <w:p w14:paraId="279E6FB6" w14:textId="3F40A82D" w:rsidR="00EF234B" w:rsidRDefault="001B7FA3" w:rsidP="00EF234B">
      <w:pPr>
        <w:pStyle w:val="BodyText2"/>
        <w:numPr>
          <w:ilvl w:val="1"/>
          <w:numId w:val="26"/>
        </w:numPr>
        <w:rPr>
          <w:rFonts w:ascii="Times New Roman" w:hAnsi="Times New Roman"/>
          <w:szCs w:val="24"/>
        </w:rPr>
      </w:pPr>
      <w:r w:rsidRPr="00AA5261">
        <w:rPr>
          <w:rFonts w:ascii="Times New Roman" w:hAnsi="Times New Roman"/>
          <w:szCs w:val="24"/>
        </w:rPr>
        <w:t xml:space="preserve">Papildus nolikuma </w:t>
      </w:r>
      <w:r w:rsidR="00217873">
        <w:rPr>
          <w:rFonts w:ascii="Times New Roman" w:hAnsi="Times New Roman"/>
          <w:szCs w:val="24"/>
        </w:rPr>
        <w:t>10</w:t>
      </w:r>
      <w:r>
        <w:rPr>
          <w:rFonts w:ascii="Times New Roman" w:hAnsi="Times New Roman"/>
          <w:szCs w:val="24"/>
        </w:rPr>
        <w:t>.</w:t>
      </w:r>
      <w:r w:rsidRPr="00AA5261">
        <w:rPr>
          <w:rFonts w:ascii="Times New Roman" w:hAnsi="Times New Roman"/>
          <w:szCs w:val="24"/>
        </w:rPr>
        <w:t>1.punktā minētajam, Pasūtītājs</w:t>
      </w:r>
      <w:proofErr w:type="gramStart"/>
      <w:r w:rsidRPr="00AA5261">
        <w:rPr>
          <w:rFonts w:ascii="Times New Roman" w:hAnsi="Times New Roman"/>
          <w:szCs w:val="24"/>
        </w:rPr>
        <w:t xml:space="preserve"> </w:t>
      </w:r>
      <w:r w:rsidR="00011B19">
        <w:rPr>
          <w:rFonts w:ascii="Times New Roman" w:hAnsi="Times New Roman"/>
          <w:szCs w:val="24"/>
        </w:rPr>
        <w:t xml:space="preserve"> </w:t>
      </w:r>
      <w:proofErr w:type="gramEnd"/>
      <w:r w:rsidR="00011B19">
        <w:rPr>
          <w:rFonts w:ascii="Times New Roman" w:hAnsi="Times New Roman"/>
          <w:szCs w:val="24"/>
        </w:rPr>
        <w:t>izslēdz</w:t>
      </w:r>
      <w:r w:rsidRPr="00AA5261">
        <w:rPr>
          <w:rFonts w:ascii="Times New Roman" w:hAnsi="Times New Roman"/>
          <w:szCs w:val="24"/>
        </w:rPr>
        <w:t xml:space="preserve"> </w:t>
      </w:r>
      <w:r>
        <w:rPr>
          <w:rFonts w:ascii="Times New Roman" w:hAnsi="Times New Roman"/>
          <w:szCs w:val="24"/>
        </w:rPr>
        <w:t>kandidātu</w:t>
      </w:r>
      <w:r w:rsidRPr="00AA5261">
        <w:rPr>
          <w:rFonts w:ascii="Times New Roman" w:hAnsi="Times New Roman"/>
          <w:szCs w:val="24"/>
        </w:rPr>
        <w:t xml:space="preserve"> no </w:t>
      </w:r>
      <w:r w:rsidRPr="00571897">
        <w:rPr>
          <w:rFonts w:ascii="Times New Roman" w:hAnsi="Times New Roman"/>
          <w:szCs w:val="24"/>
        </w:rPr>
        <w:t xml:space="preserve">dalības </w:t>
      </w:r>
      <w:r>
        <w:rPr>
          <w:rFonts w:ascii="Times New Roman" w:hAnsi="Times New Roman"/>
          <w:szCs w:val="24"/>
        </w:rPr>
        <w:t>iepirkuma procedūrā</w:t>
      </w:r>
      <w:r w:rsidRPr="00963843">
        <w:rPr>
          <w:rFonts w:ascii="Times New Roman" w:hAnsi="Times New Roman"/>
          <w:szCs w:val="24"/>
        </w:rPr>
        <w:t xml:space="preserve"> saskaņā ar Sabiedrisko pakalpojumu sniedzēju iepirkumu likuma 48.panta otrās daļas 1.punktu.</w:t>
      </w:r>
    </w:p>
    <w:p w14:paraId="7E84840F" w14:textId="76EAC542" w:rsidR="00EF234B" w:rsidRPr="00EF234B" w:rsidRDefault="00EF234B" w:rsidP="00EF234B">
      <w:pPr>
        <w:pStyle w:val="BodyText2"/>
        <w:tabs>
          <w:tab w:val="clear" w:pos="0"/>
        </w:tabs>
        <w:ind w:left="720"/>
        <w:rPr>
          <w:rFonts w:ascii="Times New Roman" w:hAnsi="Times New Roman"/>
          <w:szCs w:val="24"/>
        </w:rPr>
      </w:pPr>
      <w:r w:rsidRPr="00EF234B">
        <w:rPr>
          <w:rFonts w:ascii="Times New Roman" w:hAnsi="Times New Roman"/>
          <w:i/>
          <w:iCs/>
          <w:sz w:val="20"/>
        </w:rPr>
        <w:t>(Ar 2022. gada 29. aprīļa grozījumiem, kas stājas spēkā 2022. gada 29. aprīlī).</w:t>
      </w:r>
    </w:p>
    <w:p w14:paraId="41F56730" w14:textId="77777777" w:rsidR="00EF234B" w:rsidRDefault="00EF234B" w:rsidP="00EF234B">
      <w:pPr>
        <w:pStyle w:val="BodyText2"/>
        <w:tabs>
          <w:tab w:val="clear" w:pos="0"/>
        </w:tabs>
        <w:ind w:left="720"/>
        <w:rPr>
          <w:rFonts w:ascii="Times New Roman" w:hAnsi="Times New Roman"/>
          <w:szCs w:val="24"/>
        </w:rPr>
      </w:pPr>
    </w:p>
    <w:p w14:paraId="53C69D4B" w14:textId="70F6CCC6" w:rsidR="001B7FA3" w:rsidRDefault="001B7FA3" w:rsidP="00007C1C">
      <w:pPr>
        <w:pStyle w:val="BodyText2"/>
        <w:numPr>
          <w:ilvl w:val="1"/>
          <w:numId w:val="26"/>
        </w:numPr>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10</w:t>
      </w:r>
      <w:r w:rsidRPr="006A20EA">
        <w:rPr>
          <w:rFonts w:ascii="Times New Roman" w:hAnsi="Times New Roman"/>
          <w:szCs w:val="24"/>
        </w:rPr>
        <w:t xml:space="preserve">.1. un </w:t>
      </w:r>
      <w:r>
        <w:rPr>
          <w:rFonts w:ascii="Times New Roman" w:hAnsi="Times New Roman"/>
          <w:szCs w:val="24"/>
        </w:rPr>
        <w:t>10</w:t>
      </w:r>
      <w:r w:rsidRPr="006A20EA">
        <w:rPr>
          <w:rFonts w:ascii="Times New Roman" w:hAnsi="Times New Roman"/>
          <w:szCs w:val="24"/>
        </w:rPr>
        <w:t xml:space="preserve">.2. punktā minētie izslēgšanas nosacījumi attiecas uz visiem piegādātāju apvienības dalībniekiem vai personālsabiedrības biedriem (ja </w:t>
      </w:r>
      <w:r>
        <w:rPr>
          <w:rFonts w:ascii="Times New Roman" w:hAnsi="Times New Roman"/>
          <w:szCs w:val="24"/>
        </w:rPr>
        <w:t>kandidāts</w:t>
      </w:r>
      <w:r w:rsidRPr="006A20EA">
        <w:rPr>
          <w:rFonts w:ascii="Times New Roman" w:hAnsi="Times New Roman"/>
          <w:szCs w:val="24"/>
        </w:rPr>
        <w:t xml:space="preserve"> ir piegādātāju apvienība vai personālsabiedrība) un personām, uz kuru iespējām </w:t>
      </w:r>
      <w:r>
        <w:rPr>
          <w:rFonts w:ascii="Times New Roman" w:hAnsi="Times New Roman"/>
          <w:szCs w:val="24"/>
        </w:rPr>
        <w:t>kandidāts</w:t>
      </w:r>
      <w:r w:rsidRPr="006A20EA">
        <w:rPr>
          <w:rFonts w:ascii="Times New Roman" w:hAnsi="Times New Roman"/>
          <w:szCs w:val="24"/>
        </w:rPr>
        <w:t xml:space="preserve"> balstās, lai apliecinātu, ka tā kvalifikācija atbilst nolikumā noteiktajām prasībām. </w:t>
      </w:r>
    </w:p>
    <w:p w14:paraId="058D3824" w14:textId="42767725" w:rsidR="00EE30C2"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Kandidātu izslēgšanas noteikumu </w:t>
      </w:r>
      <w:proofErr w:type="spellStart"/>
      <w:r w:rsidRPr="0070431A">
        <w:rPr>
          <w:rFonts w:ascii="Times New Roman" w:hAnsi="Times New Roman"/>
          <w:szCs w:val="24"/>
        </w:rPr>
        <w:t>attiecināmība</w:t>
      </w:r>
      <w:proofErr w:type="spellEnd"/>
      <w:r w:rsidRPr="0070431A">
        <w:rPr>
          <w:rFonts w:ascii="Times New Roman" w:hAnsi="Times New Roman"/>
          <w:szCs w:val="24"/>
        </w:rPr>
        <w:t xml:space="preserve"> uz konkrēto Kandidātu tiks pārbaudīta Sabiedrisko pakalpojumu sniedzēju iepirkumu likuma 48. pantā noteiktajā kārtībā.</w:t>
      </w:r>
    </w:p>
    <w:p w14:paraId="15AF7427" w14:textId="77777777" w:rsidR="00C828A5" w:rsidRPr="0070431A" w:rsidRDefault="00C828A5" w:rsidP="00C828A5">
      <w:pPr>
        <w:pStyle w:val="BodyText2"/>
        <w:tabs>
          <w:tab w:val="clear" w:pos="0"/>
        </w:tabs>
        <w:ind w:left="720"/>
        <w:rPr>
          <w:rFonts w:ascii="Times New Roman" w:hAnsi="Times New Roman"/>
          <w:szCs w:val="24"/>
        </w:rPr>
      </w:pPr>
    </w:p>
    <w:p w14:paraId="0707C30E" w14:textId="77777777" w:rsidR="00A63400" w:rsidRPr="0070431A" w:rsidRDefault="00A63400" w:rsidP="00007C1C">
      <w:pPr>
        <w:pStyle w:val="BodyText2"/>
        <w:numPr>
          <w:ilvl w:val="0"/>
          <w:numId w:val="26"/>
        </w:numPr>
        <w:rPr>
          <w:rFonts w:ascii="Times New Roman" w:hAnsi="Times New Roman"/>
          <w:i/>
          <w:szCs w:val="24"/>
          <w:u w:val="single"/>
        </w:rPr>
      </w:pPr>
      <w:r w:rsidRPr="0070431A">
        <w:rPr>
          <w:rFonts w:ascii="Times New Roman" w:hAnsi="Times New Roman"/>
          <w:b/>
          <w:szCs w:val="24"/>
        </w:rPr>
        <w:t>Prasības attiecībā uz kandidāta saimniecisko un finansiālo stāvokli</w:t>
      </w:r>
    </w:p>
    <w:p w14:paraId="4FD29D1E" w14:textId="77777777" w:rsidR="00C828A5" w:rsidRPr="0070431A" w:rsidRDefault="00C828A5"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Kandidātam ir stabili finanšu un saimnieciskās darbības rādītāji, kurus, piemērojot vispārpieņemtos finanšu analīzes paņēmienus, kā arī pamatojoties uz pēdējā auditētā un apstiprinātā gada pārskata </w:t>
      </w:r>
      <w:r w:rsidR="001C4778" w:rsidRPr="0070431A">
        <w:rPr>
          <w:rFonts w:ascii="Times New Roman" w:hAnsi="Times New Roman"/>
          <w:szCs w:val="24"/>
        </w:rPr>
        <w:t xml:space="preserve">(ja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w:t>
      </w:r>
      <w:r w:rsidRPr="0070431A">
        <w:rPr>
          <w:rFonts w:ascii="Times New Roman" w:hAnsi="Times New Roman"/>
          <w:szCs w:val="24"/>
        </w:rPr>
        <w:t>rezultātiem, raksturo:</w:t>
      </w:r>
    </w:p>
    <w:p w14:paraId="5DE2681B" w14:textId="77777777" w:rsidR="00C828A5"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likviditātes koeficients: apgrozāmie līdzekļi/īstermiņa saistības ≥1;</w:t>
      </w:r>
    </w:p>
    <w:p w14:paraId="51C0B657" w14:textId="77777777" w:rsidR="0070431A"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pozitīvs pašu kapitāls.</w:t>
      </w:r>
      <w:r w:rsidR="0070431A" w:rsidRPr="0070431A">
        <w:rPr>
          <w:rFonts w:ascii="Times New Roman" w:hAnsi="Times New Roman"/>
          <w:spacing w:val="-7"/>
          <w:szCs w:val="24"/>
        </w:rPr>
        <w:t xml:space="preserve"> </w:t>
      </w:r>
    </w:p>
    <w:p w14:paraId="691FFBF9" w14:textId="77777777" w:rsidR="00C828A5" w:rsidRPr="0070431A" w:rsidRDefault="0070431A" w:rsidP="0070431A">
      <w:pPr>
        <w:pStyle w:val="BodyText2"/>
        <w:tabs>
          <w:tab w:val="clear" w:pos="0"/>
        </w:tabs>
        <w:ind w:left="710"/>
        <w:rPr>
          <w:rFonts w:ascii="Times New Roman" w:hAnsi="Times New Roman"/>
          <w:szCs w:val="24"/>
        </w:rPr>
      </w:pPr>
      <w:r w:rsidRPr="0070431A">
        <w:rPr>
          <w:rFonts w:ascii="Times New Roman" w:hAnsi="Times New Roman"/>
          <w:spacing w:val="-7"/>
          <w:szCs w:val="24"/>
        </w:rPr>
        <w:t>Ja Kandidāts ir piegādātāju apvienība, tad vismaz vienam no piegādātāju apvienības dalībniekiem, uz kura finansiālajām spējām kandidāts balstās un kurš būs finansiāli atbildīgs par līguma izpildi, ir jāatbilst nolikuma 11.1. prasībām.</w:t>
      </w:r>
    </w:p>
    <w:p w14:paraId="132BF3B3" w14:textId="3B2E0A72" w:rsidR="00551189" w:rsidRDefault="00283A85" w:rsidP="00F33D0C">
      <w:pPr>
        <w:pStyle w:val="BodyText2"/>
        <w:numPr>
          <w:ilvl w:val="1"/>
          <w:numId w:val="26"/>
        </w:numPr>
        <w:rPr>
          <w:rFonts w:ascii="Times New Roman" w:hAnsi="Times New Roman"/>
          <w:szCs w:val="24"/>
        </w:rPr>
      </w:pPr>
      <w:r w:rsidRPr="00283A85">
        <w:rPr>
          <w:rFonts w:ascii="Times New Roman" w:hAnsi="Times New Roman"/>
          <w:szCs w:val="24"/>
        </w:rPr>
        <w:t>Apliecinot atbilstību 11.</w:t>
      </w:r>
      <w:r>
        <w:rPr>
          <w:rFonts w:ascii="Times New Roman" w:hAnsi="Times New Roman"/>
          <w:szCs w:val="24"/>
        </w:rPr>
        <w:t>1.</w:t>
      </w:r>
      <w:r w:rsidRPr="00283A85">
        <w:rPr>
          <w:rFonts w:ascii="Times New Roman" w:hAnsi="Times New Roman"/>
          <w:szCs w:val="24"/>
        </w:rPr>
        <w:t xml:space="preserve">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w:t>
      </w:r>
      <w:r w:rsidRPr="00AB375B">
        <w:rPr>
          <w:rFonts w:ascii="Times New Roman" w:hAnsi="Times New Roman"/>
          <w:szCs w:val="24"/>
        </w:rPr>
        <w:t>Kandidātam un personai, uz kuras saimnieciskajām un finansiālajām spējām kandidāts balstās, jābūt solidāri atbildīgiem par iepirkuma līguma izpildi.</w:t>
      </w:r>
    </w:p>
    <w:p w14:paraId="58BD4E4A" w14:textId="77777777" w:rsidR="00F33D0C" w:rsidRPr="00F33D0C" w:rsidRDefault="00F33D0C" w:rsidP="00F33D0C">
      <w:pPr>
        <w:pStyle w:val="BodyText2"/>
        <w:tabs>
          <w:tab w:val="clear" w:pos="0"/>
        </w:tabs>
        <w:ind w:left="720"/>
        <w:rPr>
          <w:rFonts w:ascii="Times New Roman" w:hAnsi="Times New Roman"/>
          <w:szCs w:val="24"/>
        </w:rPr>
      </w:pPr>
    </w:p>
    <w:p w14:paraId="7D217405" w14:textId="75258C1C"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Atbilstība profesionālās darbības veikšanai un tehniskajām spējām</w:t>
      </w:r>
    </w:p>
    <w:p w14:paraId="076CF0D6" w14:textId="3B245D73" w:rsidR="00A63400" w:rsidRPr="00323CE8" w:rsidRDefault="00007C1C" w:rsidP="00007C1C">
      <w:pPr>
        <w:pStyle w:val="BodyText2"/>
        <w:numPr>
          <w:ilvl w:val="1"/>
          <w:numId w:val="26"/>
        </w:numPr>
        <w:rPr>
          <w:rFonts w:ascii="Times New Roman" w:hAnsi="Times New Roman"/>
          <w:szCs w:val="24"/>
        </w:rPr>
      </w:pPr>
      <w:bookmarkStart w:id="14" w:name="_Hlk97207146"/>
      <w:r>
        <w:rPr>
          <w:rFonts w:ascii="Times New Roman" w:hAnsi="Times New Roman"/>
          <w:szCs w:val="24"/>
        </w:rPr>
        <w:t>Kandidātam</w:t>
      </w:r>
      <w:bookmarkEnd w:id="14"/>
      <w:r w:rsidRPr="003265DE">
        <w:rPr>
          <w:rFonts w:ascii="Times New Roman" w:hAnsi="Times New Roman"/>
          <w:szCs w:val="24"/>
        </w:rPr>
        <w:t xml:space="preserve"> </w:t>
      </w:r>
      <w:r>
        <w:rPr>
          <w:rFonts w:ascii="Times New Roman" w:hAnsi="Times New Roman"/>
          <w:szCs w:val="24"/>
        </w:rPr>
        <w:t>vai, ja kandidāts</w:t>
      </w:r>
      <w:r w:rsidRPr="003265DE">
        <w:rPr>
          <w:rFonts w:ascii="Times New Roman" w:hAnsi="Times New Roman"/>
          <w:szCs w:val="24"/>
        </w:rPr>
        <w:t xml:space="preserve"> ir piegādātāju apvienība (turpmāk – apvienība) – visiem apvienības </w:t>
      </w:r>
      <w:r w:rsidRPr="00323CE8">
        <w:rPr>
          <w:rFonts w:ascii="Times New Roman" w:hAnsi="Times New Roman"/>
          <w:szCs w:val="24"/>
        </w:rPr>
        <w:t>dalībniekiem, ir jābūt reģistrētiem Komercreģistrā vai, ja kandidāts ir ārvalstu persona – reģistrētam atbilstoši attiecīgās valsts normatīvo aktu prasībām</w:t>
      </w:r>
      <w:r w:rsidR="00A63400" w:rsidRPr="00323CE8">
        <w:rPr>
          <w:rFonts w:ascii="Times New Roman" w:hAnsi="Times New Roman"/>
          <w:szCs w:val="24"/>
        </w:rPr>
        <w:t xml:space="preserve">. </w:t>
      </w:r>
    </w:p>
    <w:p w14:paraId="7A2B33AB" w14:textId="3C0F3C0A" w:rsidR="006D25AD" w:rsidRPr="00877DED" w:rsidRDefault="005E48F4" w:rsidP="006D25AD">
      <w:pPr>
        <w:pStyle w:val="BodyText2"/>
        <w:numPr>
          <w:ilvl w:val="1"/>
          <w:numId w:val="26"/>
        </w:numPr>
        <w:rPr>
          <w:rFonts w:ascii="Times New Roman" w:hAnsi="Times New Roman"/>
          <w:szCs w:val="24"/>
        </w:rPr>
      </w:pPr>
      <w:r w:rsidRPr="00323CE8">
        <w:rPr>
          <w:rFonts w:ascii="Times New Roman" w:hAnsi="Times New Roman"/>
          <w:szCs w:val="24"/>
        </w:rPr>
        <w:t>Kandidātam</w:t>
      </w:r>
      <w:r w:rsidR="00FA1B1F" w:rsidRPr="00323CE8">
        <w:rPr>
          <w:rFonts w:ascii="Times New Roman" w:hAnsi="Times New Roman"/>
          <w:spacing w:val="-3"/>
          <w:szCs w:val="24"/>
        </w:rPr>
        <w:t xml:space="preserve"> vai, ja </w:t>
      </w:r>
      <w:r w:rsidRPr="00323CE8">
        <w:rPr>
          <w:rFonts w:ascii="Times New Roman" w:hAnsi="Times New Roman"/>
          <w:szCs w:val="24"/>
        </w:rPr>
        <w:t>Kandidāt</w:t>
      </w:r>
      <w:r w:rsidR="000424AA" w:rsidRPr="00323CE8">
        <w:rPr>
          <w:rFonts w:ascii="Times New Roman" w:hAnsi="Times New Roman"/>
          <w:szCs w:val="24"/>
        </w:rPr>
        <w:t>s</w:t>
      </w:r>
      <w:r w:rsidR="00FA1B1F" w:rsidRPr="00323CE8">
        <w:rPr>
          <w:rFonts w:ascii="Times New Roman" w:hAnsi="Times New Roman"/>
          <w:spacing w:val="-3"/>
          <w:szCs w:val="24"/>
        </w:rPr>
        <w:t xml:space="preserve"> ir apvienība, tad visiem apvienības dalībniekiem kopā, ir jābūt tiesībām veikt ceļu</w:t>
      </w:r>
      <w:r w:rsidR="00FA1B1F" w:rsidRPr="006D25AD">
        <w:rPr>
          <w:rFonts w:ascii="Times New Roman" w:hAnsi="Times New Roman"/>
          <w:spacing w:val="-3"/>
          <w:szCs w:val="24"/>
        </w:rPr>
        <w:t xml:space="preserve"> būvdarbus</w:t>
      </w:r>
      <w:r w:rsidR="003730AA" w:rsidRPr="006D25AD">
        <w:rPr>
          <w:rFonts w:ascii="Times New Roman" w:hAnsi="Times New Roman"/>
          <w:spacing w:val="-3"/>
          <w:szCs w:val="24"/>
        </w:rPr>
        <w:t>, ū</w:t>
      </w:r>
      <w:r w:rsidR="00FA1B1F" w:rsidRPr="006D25AD">
        <w:rPr>
          <w:rFonts w:ascii="Times New Roman" w:hAnsi="Times New Roman"/>
          <w:shd w:val="clear" w:color="auto" w:fill="FFFFFF"/>
        </w:rPr>
        <w:t>densapgādes un kanalizācijas sistēmu būvdarbus</w:t>
      </w:r>
      <w:r w:rsidR="003730AA" w:rsidRPr="006D25AD">
        <w:rPr>
          <w:rFonts w:ascii="Times New Roman" w:hAnsi="Times New Roman"/>
          <w:shd w:val="clear" w:color="auto" w:fill="FFFFFF"/>
        </w:rPr>
        <w:t xml:space="preserve"> un </w:t>
      </w:r>
      <w:r w:rsidR="003730AA" w:rsidRPr="006D25AD">
        <w:rPr>
          <w:rFonts w:ascii="Times New Roman" w:hAnsi="Times New Roman"/>
          <w:spacing w:val="-3"/>
          <w:szCs w:val="24"/>
        </w:rPr>
        <w:t xml:space="preserve">elektroietaišu (līdz 1 </w:t>
      </w:r>
      <w:proofErr w:type="spellStart"/>
      <w:r w:rsidR="003730AA" w:rsidRPr="006D25AD">
        <w:rPr>
          <w:rFonts w:ascii="Times New Roman" w:hAnsi="Times New Roman"/>
          <w:spacing w:val="-3"/>
          <w:szCs w:val="24"/>
        </w:rPr>
        <w:t>kV</w:t>
      </w:r>
      <w:proofErr w:type="spellEnd"/>
      <w:r w:rsidR="00826B00">
        <w:rPr>
          <w:rFonts w:ascii="Times New Roman" w:hAnsi="Times New Roman"/>
          <w:spacing w:val="-3"/>
          <w:szCs w:val="24"/>
        </w:rPr>
        <w:t xml:space="preserve">; no 1 līdz 35 </w:t>
      </w:r>
      <w:proofErr w:type="spellStart"/>
      <w:r w:rsidR="00826B00">
        <w:rPr>
          <w:rFonts w:ascii="Times New Roman" w:hAnsi="Times New Roman"/>
          <w:spacing w:val="-3"/>
          <w:szCs w:val="24"/>
        </w:rPr>
        <w:t>kV</w:t>
      </w:r>
      <w:proofErr w:type="spellEnd"/>
      <w:r w:rsidR="003730AA" w:rsidRPr="006D25AD">
        <w:rPr>
          <w:rFonts w:ascii="Times New Roman" w:hAnsi="Times New Roman"/>
          <w:spacing w:val="-3"/>
          <w:szCs w:val="24"/>
        </w:rPr>
        <w:t>) izbūves darbus</w:t>
      </w:r>
      <w:r w:rsidR="00FA1B1F" w:rsidRPr="006D25AD">
        <w:rPr>
          <w:rFonts w:ascii="Times New Roman" w:hAnsi="Times New Roman"/>
          <w:shd w:val="clear" w:color="auto" w:fill="FFFFFF"/>
        </w:rPr>
        <w:t xml:space="preserve">. </w:t>
      </w:r>
      <w:r w:rsidR="00FA1B1F" w:rsidRPr="006D25AD">
        <w:rPr>
          <w:rFonts w:ascii="Times New Roman" w:hAnsi="Times New Roman"/>
          <w:spacing w:val="-3"/>
          <w:szCs w:val="24"/>
          <w:lang w:eastAsia="lv-LV"/>
        </w:rPr>
        <w:t xml:space="preserve">Ja </w:t>
      </w:r>
      <w:r w:rsidR="0045469F" w:rsidRPr="006D25AD">
        <w:rPr>
          <w:rFonts w:ascii="Times New Roman" w:hAnsi="Times New Roman"/>
          <w:spacing w:val="-3"/>
          <w:szCs w:val="24"/>
          <w:lang w:eastAsia="lv-LV"/>
        </w:rPr>
        <w:t>kandidāts</w:t>
      </w:r>
      <w:r w:rsidR="00FA1B1F" w:rsidRPr="006D25AD">
        <w:rPr>
          <w:rFonts w:ascii="Times New Roman" w:hAnsi="Times New Roman"/>
          <w:spacing w:val="-3"/>
          <w:szCs w:val="24"/>
          <w:lang w:eastAsia="lv-LV"/>
        </w:rPr>
        <w:t xml:space="preserve"> ir apvienība, tad katram apvienības dalībniekam, ir jābūt tiesībām veikt darbus </w:t>
      </w:r>
      <w:r w:rsidR="00FA1B1F" w:rsidRPr="006D25AD">
        <w:rPr>
          <w:rFonts w:ascii="Times New Roman" w:hAnsi="Times New Roman"/>
          <w:bCs/>
          <w:spacing w:val="-3"/>
          <w:szCs w:val="24"/>
          <w:lang w:eastAsia="lv-LV"/>
        </w:rPr>
        <w:t xml:space="preserve">tajās </w:t>
      </w:r>
      <w:r w:rsidR="00FA1B1F" w:rsidRPr="006D25AD">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FA1B1F" w:rsidRPr="006D25AD">
        <w:rPr>
          <w:rFonts w:ascii="Times New Roman" w:hAnsi="Times New Roman"/>
          <w:spacing w:val="-3"/>
          <w:szCs w:val="24"/>
        </w:rPr>
        <w:t xml:space="preserve"> Ja </w:t>
      </w:r>
      <w:r w:rsidR="0045469F" w:rsidRPr="006D25AD">
        <w:rPr>
          <w:rFonts w:ascii="Times New Roman" w:hAnsi="Times New Roman"/>
          <w:spacing w:val="-3"/>
          <w:szCs w:val="24"/>
        </w:rPr>
        <w:t>kandidāts</w:t>
      </w:r>
      <w:r w:rsidR="00FA1B1F" w:rsidRPr="006D25AD">
        <w:rPr>
          <w:rFonts w:ascii="Times New Roman" w:hAnsi="Times New Roman"/>
          <w:spacing w:val="-3"/>
          <w:szCs w:val="24"/>
        </w:rPr>
        <w:t xml:space="preserve"> (</w:t>
      </w:r>
      <w:r w:rsidR="008805D5" w:rsidRPr="006D25AD">
        <w:rPr>
          <w:rFonts w:ascii="Times New Roman" w:hAnsi="Times New Roman"/>
          <w:spacing w:val="-3"/>
          <w:szCs w:val="24"/>
        </w:rPr>
        <w:t>kandidāta</w:t>
      </w:r>
      <w:r w:rsidR="00FA1B1F" w:rsidRPr="006D25AD">
        <w:rPr>
          <w:rFonts w:ascii="Times New Roman" w:hAnsi="Times New Roman"/>
          <w:spacing w:val="-3"/>
          <w:szCs w:val="24"/>
        </w:rPr>
        <w:t xml:space="preserve"> dalībnieks) nav reģistrēts Latvijas Republikas Būvkomersantu reģistrā, bet</w:t>
      </w:r>
      <w:r w:rsidR="00DA7E3F" w:rsidRPr="006D25AD">
        <w:rPr>
          <w:rFonts w:ascii="Times New Roman" w:hAnsi="Times New Roman"/>
          <w:spacing w:val="-3"/>
          <w:szCs w:val="24"/>
        </w:rPr>
        <w:t xml:space="preserve"> </w:t>
      </w:r>
      <w:r w:rsidR="00DA7E3F" w:rsidRPr="006D25AD">
        <w:rPr>
          <w:rFonts w:ascii="Times New Roman" w:hAnsi="Times New Roman"/>
        </w:rPr>
        <w:t xml:space="preserve">konkursa otrās kārtas nolikumā noteiktajā kārtībā tiks atzīts par konkursa uzvarētāju, tad </w:t>
      </w:r>
      <w:r w:rsidR="006D25AD" w:rsidRPr="002D15EE">
        <w:rPr>
          <w:rFonts w:ascii="Times New Roman" w:hAnsi="Times New Roman"/>
          <w:spacing w:val="-3"/>
          <w:szCs w:val="24"/>
        </w:rPr>
        <w:t xml:space="preserve">šim </w:t>
      </w:r>
      <w:r w:rsidR="006D25AD">
        <w:rPr>
          <w:rFonts w:ascii="Times New Roman" w:hAnsi="Times New Roman"/>
          <w:spacing w:val="-3"/>
          <w:szCs w:val="24"/>
        </w:rPr>
        <w:t>kandidātam</w:t>
      </w:r>
      <w:r w:rsidR="006D25AD" w:rsidRPr="002D15EE">
        <w:rPr>
          <w:rFonts w:ascii="Times New Roman" w:hAnsi="Times New Roman"/>
          <w:spacing w:val="-3"/>
          <w:szCs w:val="24"/>
        </w:rPr>
        <w:t xml:space="preserve"> (</w:t>
      </w:r>
      <w:r w:rsidR="006D25AD">
        <w:rPr>
          <w:rFonts w:ascii="Times New Roman" w:hAnsi="Times New Roman"/>
          <w:spacing w:val="-3"/>
          <w:szCs w:val="24"/>
        </w:rPr>
        <w:t>kandidāta</w:t>
      </w:r>
      <w:r w:rsidR="006D25AD" w:rsidRPr="002D15EE">
        <w:rPr>
          <w:rFonts w:ascii="Times New Roman" w:hAnsi="Times New Roman"/>
          <w:spacing w:val="-3"/>
          <w:szCs w:val="24"/>
        </w:rPr>
        <w:t xml:space="preserve"> dalībniekam, kurš veiks iepirkuma priekšmetā ietilp</w:t>
      </w:r>
      <w:r w:rsidR="006D25AD">
        <w:rPr>
          <w:rFonts w:ascii="Times New Roman" w:hAnsi="Times New Roman"/>
          <w:spacing w:val="-3"/>
          <w:szCs w:val="24"/>
        </w:rPr>
        <w:t>stošos būvdarbus</w:t>
      </w:r>
      <w:r w:rsidR="006D25AD" w:rsidRPr="002D15EE">
        <w:rPr>
          <w:rFonts w:ascii="Times New Roman" w:hAnsi="Times New Roman"/>
          <w:spacing w:val="-3"/>
          <w:szCs w:val="24"/>
        </w:rPr>
        <w:t>) līdz iepirkuma līguma slēgšanai jāreģistrējas Latvijas Republikas Būvkomersantu reģistrā.</w:t>
      </w:r>
    </w:p>
    <w:p w14:paraId="0BF1AA19" w14:textId="7A3C17DB" w:rsidR="00FA1B1F" w:rsidRPr="00B12589" w:rsidRDefault="00FA1B1F" w:rsidP="00820154">
      <w:pPr>
        <w:pStyle w:val="BodyText2"/>
        <w:numPr>
          <w:ilvl w:val="1"/>
          <w:numId w:val="26"/>
        </w:numPr>
        <w:rPr>
          <w:rFonts w:ascii="Times New Roman" w:hAnsi="Times New Roman"/>
          <w:szCs w:val="24"/>
        </w:rPr>
      </w:pPr>
      <w:r w:rsidRPr="006D25AD">
        <w:rPr>
          <w:rFonts w:ascii="Times New Roman" w:hAnsi="Times New Roman"/>
          <w:spacing w:val="-3"/>
          <w:szCs w:val="24"/>
          <w:lang w:eastAsia="lv-LV"/>
        </w:rPr>
        <w:lastRenderedPageBreak/>
        <w:t xml:space="preserve">Ja </w:t>
      </w:r>
      <w:r w:rsidR="00824FE0" w:rsidRPr="006D25AD">
        <w:rPr>
          <w:rFonts w:ascii="Times New Roman" w:hAnsi="Times New Roman"/>
          <w:spacing w:val="-3"/>
          <w:szCs w:val="24"/>
          <w:lang w:eastAsia="lv-LV"/>
        </w:rPr>
        <w:t>kandidāts</w:t>
      </w:r>
      <w:r w:rsidRPr="006D25AD">
        <w:rPr>
          <w:rFonts w:ascii="Times New Roman" w:hAnsi="Times New Roman"/>
          <w:spacing w:val="-3"/>
          <w:szCs w:val="24"/>
          <w:lang w:eastAsia="lv-LV"/>
        </w:rPr>
        <w:t xml:space="preserve"> vai apvienības dalībnieks ir ārvalstu persona, tam jābūt reģistrētam atbilstoši attiecīgās valsts normatīvo aktu prasībām, kas dod tiesības </w:t>
      </w:r>
      <w:r w:rsidRPr="006D25AD">
        <w:rPr>
          <w:rFonts w:ascii="Times New Roman" w:hAnsi="Times New Roman"/>
          <w:spacing w:val="-3"/>
          <w:szCs w:val="24"/>
        </w:rPr>
        <w:t>veikt darbus ceļu būvdarbus</w:t>
      </w:r>
      <w:r w:rsidR="00824FE0" w:rsidRPr="006D25AD">
        <w:rPr>
          <w:rFonts w:ascii="Times New Roman" w:hAnsi="Times New Roman"/>
          <w:spacing w:val="-3"/>
          <w:szCs w:val="24"/>
        </w:rPr>
        <w:t xml:space="preserve">, </w:t>
      </w:r>
      <w:r w:rsidRPr="006D25AD">
        <w:rPr>
          <w:rFonts w:ascii="Times New Roman" w:hAnsi="Times New Roman"/>
          <w:shd w:val="clear" w:color="auto" w:fill="FFFFFF"/>
        </w:rPr>
        <w:t>ūdensapgādes un kanalizācijas sistēmu būvdarbus</w:t>
      </w:r>
      <w:r w:rsidR="00824FE0" w:rsidRPr="006D25AD">
        <w:rPr>
          <w:rFonts w:ascii="Times New Roman" w:hAnsi="Times New Roman"/>
          <w:shd w:val="clear" w:color="auto" w:fill="FFFFFF"/>
        </w:rPr>
        <w:t xml:space="preserve"> un elektroietaišu (līdz 1 </w:t>
      </w:r>
      <w:proofErr w:type="spellStart"/>
      <w:r w:rsidR="00824FE0" w:rsidRPr="006D25AD">
        <w:rPr>
          <w:rFonts w:ascii="Times New Roman" w:hAnsi="Times New Roman"/>
          <w:shd w:val="clear" w:color="auto" w:fill="FFFFFF"/>
        </w:rPr>
        <w:t>kV</w:t>
      </w:r>
      <w:proofErr w:type="spellEnd"/>
      <w:r w:rsidR="00826B00">
        <w:rPr>
          <w:rFonts w:ascii="Times New Roman" w:hAnsi="Times New Roman"/>
          <w:shd w:val="clear" w:color="auto" w:fill="FFFFFF"/>
        </w:rPr>
        <w:t xml:space="preserve">; no 1 līdz 35 </w:t>
      </w:r>
      <w:proofErr w:type="spellStart"/>
      <w:r w:rsidR="00826B00">
        <w:rPr>
          <w:rFonts w:ascii="Times New Roman" w:hAnsi="Times New Roman"/>
          <w:shd w:val="clear" w:color="auto" w:fill="FFFFFF"/>
        </w:rPr>
        <w:t>kV</w:t>
      </w:r>
      <w:proofErr w:type="spellEnd"/>
      <w:r w:rsidR="00826B00">
        <w:rPr>
          <w:rFonts w:ascii="Times New Roman" w:hAnsi="Times New Roman"/>
          <w:shd w:val="clear" w:color="auto" w:fill="FFFFFF"/>
        </w:rPr>
        <w:t>)</w:t>
      </w:r>
      <w:r w:rsidR="00824FE0" w:rsidRPr="006D25AD">
        <w:rPr>
          <w:rFonts w:ascii="Times New Roman" w:hAnsi="Times New Roman"/>
          <w:shd w:val="clear" w:color="auto" w:fill="FFFFFF"/>
        </w:rPr>
        <w:t xml:space="preserve"> izbūves darbus</w:t>
      </w:r>
      <w:r w:rsidRPr="006D25AD">
        <w:rPr>
          <w:rFonts w:ascii="Times New Roman" w:hAnsi="Times New Roman"/>
          <w:shd w:val="clear" w:color="auto" w:fill="FFFFFF"/>
        </w:rPr>
        <w:t xml:space="preserve">. </w:t>
      </w:r>
      <w:r w:rsidRPr="006D25AD">
        <w:rPr>
          <w:rFonts w:ascii="Times New Roman" w:hAnsi="Times New Roman"/>
          <w:spacing w:val="-3"/>
          <w:szCs w:val="24"/>
        </w:rPr>
        <w:t xml:space="preserve">Ja </w:t>
      </w:r>
      <w:r w:rsidR="00824FE0" w:rsidRPr="006D25AD">
        <w:rPr>
          <w:rFonts w:ascii="Times New Roman" w:hAnsi="Times New Roman"/>
          <w:spacing w:val="-3"/>
          <w:szCs w:val="24"/>
        </w:rPr>
        <w:t xml:space="preserve">kandidāts </w:t>
      </w:r>
      <w:r w:rsidRPr="006D25AD">
        <w:rPr>
          <w:rFonts w:ascii="Times New Roman" w:hAnsi="Times New Roman"/>
          <w:spacing w:val="-3"/>
          <w:szCs w:val="24"/>
        </w:rPr>
        <w:t>(</w:t>
      </w:r>
      <w:r w:rsidR="00824FE0" w:rsidRPr="006D25AD">
        <w:rPr>
          <w:rFonts w:ascii="Times New Roman" w:hAnsi="Times New Roman"/>
          <w:spacing w:val="-3"/>
          <w:szCs w:val="24"/>
        </w:rPr>
        <w:t>kandidāta</w:t>
      </w:r>
      <w:r w:rsidRPr="006D25AD">
        <w:rPr>
          <w:rFonts w:ascii="Times New Roman" w:hAnsi="Times New Roman"/>
          <w:spacing w:val="-3"/>
          <w:szCs w:val="24"/>
        </w:rPr>
        <w:t xml:space="preserve"> dalībnieks) ir ārvalstu persona, un nav reģistrēts Latvijas Republikas Būvkomersantu reģistrā, bet </w:t>
      </w:r>
      <w:r w:rsidR="006D25AD" w:rsidRPr="006D25AD">
        <w:rPr>
          <w:rFonts w:ascii="Times New Roman" w:hAnsi="Times New Roman"/>
        </w:rPr>
        <w:t>konkursa otrās kārtas nolikumā noteiktajā kārtībā tiks atzīts par konkursa uzvarētāju</w:t>
      </w:r>
      <w:r w:rsidRPr="006D25AD">
        <w:rPr>
          <w:rFonts w:ascii="Times New Roman" w:hAnsi="Times New Roman"/>
          <w:spacing w:val="-3"/>
          <w:szCs w:val="24"/>
        </w:rPr>
        <w:t xml:space="preserve">, tad šim </w:t>
      </w:r>
      <w:r w:rsidR="006D25AD">
        <w:rPr>
          <w:rFonts w:ascii="Times New Roman" w:hAnsi="Times New Roman"/>
          <w:spacing w:val="-3"/>
          <w:szCs w:val="24"/>
        </w:rPr>
        <w:t>kandidātam</w:t>
      </w:r>
      <w:r w:rsidRPr="006D25AD">
        <w:rPr>
          <w:rFonts w:ascii="Times New Roman" w:hAnsi="Times New Roman"/>
          <w:spacing w:val="-3"/>
          <w:szCs w:val="24"/>
        </w:rPr>
        <w:t xml:space="preserve"> (</w:t>
      </w:r>
      <w:r w:rsidR="006D25AD">
        <w:rPr>
          <w:rFonts w:ascii="Times New Roman" w:hAnsi="Times New Roman"/>
          <w:spacing w:val="-3"/>
          <w:szCs w:val="24"/>
        </w:rPr>
        <w:t>kandidāta</w:t>
      </w:r>
      <w:r w:rsidRPr="006D25AD">
        <w:rPr>
          <w:rFonts w:ascii="Times New Roman" w:hAnsi="Times New Roman"/>
          <w:spacing w:val="-3"/>
          <w:szCs w:val="24"/>
        </w:rPr>
        <w:t xml:space="preserve"> dalībniekam, kurš veiks iepirkuma priekšmetā ietilpstošos </w:t>
      </w:r>
      <w:r w:rsidRPr="00B12589">
        <w:rPr>
          <w:rFonts w:ascii="Times New Roman" w:hAnsi="Times New Roman"/>
          <w:spacing w:val="-3"/>
          <w:szCs w:val="24"/>
        </w:rPr>
        <w:t>būvdarbus) līdz iepirkuma līguma slēgšanai jāreģistrējas Latvijas Republikas Būvkomersantu reģistrā.</w:t>
      </w:r>
    </w:p>
    <w:p w14:paraId="2DC4857F" w14:textId="30ECE24C" w:rsidR="00B12589" w:rsidRPr="00EF234B" w:rsidRDefault="00B12589" w:rsidP="00B12589">
      <w:pPr>
        <w:pStyle w:val="BodyText2"/>
        <w:numPr>
          <w:ilvl w:val="1"/>
          <w:numId w:val="26"/>
        </w:numPr>
        <w:rPr>
          <w:rFonts w:ascii="Times New Roman" w:hAnsi="Times New Roman"/>
          <w:i/>
          <w:iCs/>
          <w:szCs w:val="24"/>
        </w:rPr>
      </w:pPr>
      <w:bookmarkStart w:id="15" w:name="_Hlk30407190"/>
      <w:bookmarkStart w:id="16" w:name="_Hlk30582111"/>
      <w:r w:rsidRPr="00EF234B">
        <w:rPr>
          <w:rFonts w:ascii="Times New Roman" w:hAnsi="Times New Roman"/>
          <w:i/>
          <w:iCs/>
        </w:rPr>
        <w:t>Kandidāts</w:t>
      </w:r>
      <w:r w:rsidR="00511010" w:rsidRPr="00EF234B">
        <w:rPr>
          <w:rFonts w:ascii="Times New Roman" w:hAnsi="Times New Roman"/>
          <w:i/>
          <w:iCs/>
        </w:rPr>
        <w:t xml:space="preserve">, </w:t>
      </w:r>
      <w:r w:rsidR="00511010" w:rsidRPr="00035036">
        <w:rPr>
          <w:rFonts w:ascii="Times New Roman" w:hAnsi="Times New Roman"/>
          <w:i/>
          <w:iCs/>
        </w:rPr>
        <w:t>vai</w:t>
      </w:r>
      <w:r w:rsidR="008F3A0E" w:rsidRPr="00035036">
        <w:rPr>
          <w:rFonts w:ascii="Times New Roman" w:hAnsi="Times New Roman"/>
          <w:i/>
          <w:iCs/>
        </w:rPr>
        <w:t>, ja kandidāts ir apvienība, tad vismaz viens apvienības dalībnieks</w:t>
      </w:r>
      <w:r w:rsidRPr="00035036">
        <w:rPr>
          <w:rFonts w:ascii="Times New Roman" w:hAnsi="Times New Roman"/>
          <w:i/>
          <w:iCs/>
        </w:rPr>
        <w:t>:</w:t>
      </w:r>
    </w:p>
    <w:p w14:paraId="67423213" w14:textId="2E809ADE" w:rsidR="00B12589" w:rsidRPr="00EF234B" w:rsidRDefault="00B12589" w:rsidP="00F34B44">
      <w:pPr>
        <w:pStyle w:val="ListParagraph"/>
        <w:numPr>
          <w:ilvl w:val="2"/>
          <w:numId w:val="26"/>
        </w:numPr>
        <w:jc w:val="both"/>
        <w:rPr>
          <w:i/>
          <w:iCs/>
        </w:rPr>
      </w:pPr>
      <w:r w:rsidRPr="00EF234B">
        <w:rPr>
          <w:i/>
          <w:iCs/>
        </w:rPr>
        <w:t xml:space="preserve">ne vairāk kā 7 (septiņos) iepriekšējos gados </w:t>
      </w:r>
      <w:r w:rsidRPr="00EF234B">
        <w:rPr>
          <w:rFonts w:eastAsia="Calibri"/>
          <w:i/>
          <w:iCs/>
        </w:rPr>
        <w:t xml:space="preserve">(kā arī periodā līdz </w:t>
      </w:r>
      <w:r w:rsidR="0028592B" w:rsidRPr="00EF234B">
        <w:rPr>
          <w:rFonts w:eastAsia="Calibri"/>
          <w:i/>
          <w:iCs/>
        </w:rPr>
        <w:t xml:space="preserve">pieteikumu </w:t>
      </w:r>
      <w:r w:rsidRPr="00EF234B">
        <w:rPr>
          <w:rFonts w:eastAsia="Calibri"/>
          <w:i/>
          <w:iCs/>
        </w:rPr>
        <w:t>iesniegšanas brīdim)</w:t>
      </w:r>
      <w:r w:rsidRPr="00EF234B">
        <w:rPr>
          <w:i/>
          <w:iCs/>
        </w:rPr>
        <w:t xml:space="preserve"> ir veicis apdzīvotas vietas</w:t>
      </w:r>
      <w:r w:rsidRPr="00EF234B">
        <w:rPr>
          <w:i/>
          <w:iCs/>
          <w:vertAlign w:val="superscript"/>
        </w:rPr>
        <w:footnoteReference w:id="2"/>
      </w:r>
      <w:r w:rsidRPr="00EF234B">
        <w:rPr>
          <w:i/>
          <w:iCs/>
        </w:rPr>
        <w:t xml:space="preserve"> ielu pārbūvi vai izbūvi vismaz </w:t>
      </w:r>
      <w:r w:rsidR="00817D89" w:rsidRPr="00EF234B">
        <w:rPr>
          <w:i/>
          <w:iCs/>
        </w:rPr>
        <w:t>2</w:t>
      </w:r>
      <w:r w:rsidRPr="00EF234B">
        <w:rPr>
          <w:i/>
          <w:iCs/>
        </w:rPr>
        <w:t xml:space="preserve"> (</w:t>
      </w:r>
      <w:r w:rsidR="00817D89" w:rsidRPr="00EF234B">
        <w:rPr>
          <w:i/>
          <w:iCs/>
        </w:rPr>
        <w:t>divos</w:t>
      </w:r>
      <w:r w:rsidRPr="00EF234B">
        <w:rPr>
          <w:i/>
          <w:iCs/>
        </w:rPr>
        <w:t>) objekt</w:t>
      </w:r>
      <w:r w:rsidR="00817D89" w:rsidRPr="00EF234B">
        <w:rPr>
          <w:i/>
          <w:iCs/>
        </w:rPr>
        <w:t>os</w:t>
      </w:r>
      <w:r w:rsidRPr="00EF234B">
        <w:rPr>
          <w:i/>
          <w:iCs/>
        </w:rPr>
        <w:t xml:space="preserve">, ar nosacījumu, ka </w:t>
      </w:r>
      <w:r w:rsidR="006E1062" w:rsidRPr="00EF234B">
        <w:rPr>
          <w:i/>
          <w:iCs/>
        </w:rPr>
        <w:t>abos šajos objektos</w:t>
      </w:r>
      <w:r w:rsidRPr="00EF234B">
        <w:rPr>
          <w:i/>
          <w:iCs/>
        </w:rPr>
        <w:t xml:space="preserve"> būvdarbu ietvaros ir veikta tramvaju sliežu ceļu izbūve, pārbūve</w:t>
      </w:r>
      <w:proofErr w:type="gramStart"/>
      <w:r w:rsidRPr="00EF234B">
        <w:rPr>
          <w:i/>
          <w:iCs/>
        </w:rPr>
        <w:t xml:space="preserve"> vai atjaunošana un objekt</w:t>
      </w:r>
      <w:r w:rsidR="000E0F08" w:rsidRPr="00EF234B">
        <w:rPr>
          <w:i/>
          <w:iCs/>
        </w:rPr>
        <w:t>i</w:t>
      </w:r>
      <w:r w:rsidRPr="00EF234B">
        <w:rPr>
          <w:i/>
          <w:iCs/>
        </w:rPr>
        <w:t xml:space="preserve"> ir pilnībā </w:t>
      </w:r>
      <w:r w:rsidR="000E0F08" w:rsidRPr="00EF234B">
        <w:rPr>
          <w:i/>
          <w:iCs/>
        </w:rPr>
        <w:t xml:space="preserve">pabeigti </w:t>
      </w:r>
      <w:r w:rsidRPr="00EF234B">
        <w:rPr>
          <w:i/>
          <w:iCs/>
        </w:rPr>
        <w:t xml:space="preserve">un </w:t>
      </w:r>
      <w:r w:rsidR="000E0F08" w:rsidRPr="00EF234B">
        <w:rPr>
          <w:i/>
          <w:iCs/>
        </w:rPr>
        <w:t xml:space="preserve">nodoti </w:t>
      </w:r>
      <w:r w:rsidRPr="00EF234B">
        <w:rPr>
          <w:i/>
          <w:iCs/>
        </w:rPr>
        <w:t>ekspluatācijā</w:t>
      </w:r>
      <w:proofErr w:type="gramEnd"/>
      <w:r w:rsidRPr="00EF234B">
        <w:rPr>
          <w:i/>
          <w:iCs/>
        </w:rPr>
        <w:t>;</w:t>
      </w:r>
    </w:p>
    <w:p w14:paraId="7187F40B" w14:textId="16C20C4B" w:rsidR="00B12589" w:rsidRPr="00EF234B" w:rsidRDefault="00B12589" w:rsidP="00F34B44">
      <w:pPr>
        <w:pStyle w:val="ListParagraph"/>
        <w:numPr>
          <w:ilvl w:val="2"/>
          <w:numId w:val="26"/>
        </w:numPr>
        <w:jc w:val="both"/>
        <w:rPr>
          <w:i/>
          <w:iCs/>
        </w:rPr>
      </w:pPr>
      <w:r w:rsidRPr="00EF234B">
        <w:rPr>
          <w:i/>
          <w:iCs/>
        </w:rPr>
        <w:t xml:space="preserve"> ne vairāk kā 7 (septiņos) iepriekšējos gados </w:t>
      </w:r>
      <w:r w:rsidRPr="00EF234B">
        <w:rPr>
          <w:rFonts w:eastAsia="Calibri"/>
          <w:i/>
          <w:iCs/>
        </w:rPr>
        <w:t xml:space="preserve">(kā arī periodā līdz </w:t>
      </w:r>
      <w:r w:rsidR="0028592B" w:rsidRPr="00EF234B">
        <w:rPr>
          <w:rFonts w:eastAsia="Calibri"/>
          <w:i/>
          <w:iCs/>
        </w:rPr>
        <w:t xml:space="preserve">pieteikumu </w:t>
      </w:r>
      <w:r w:rsidRPr="00EF234B">
        <w:rPr>
          <w:rFonts w:eastAsia="Calibri"/>
          <w:i/>
          <w:iCs/>
        </w:rPr>
        <w:t>iesniegšanas brīdim)</w:t>
      </w:r>
      <w:r w:rsidRPr="00EF234B">
        <w:rPr>
          <w:i/>
          <w:iCs/>
        </w:rPr>
        <w:t xml:space="preserve"> ir veicis apdzīvotas vietas ielu pārbūvi vai izbūvi vismaz 2 (divos) objektos, ar nosacījumu, ka </w:t>
      </w:r>
      <w:r w:rsidR="006E1062" w:rsidRPr="00EF234B">
        <w:rPr>
          <w:i/>
          <w:iCs/>
        </w:rPr>
        <w:t>abos šajos objektos</w:t>
      </w:r>
      <w:r w:rsidRPr="00EF234B">
        <w:rPr>
          <w:i/>
          <w:iCs/>
        </w:rPr>
        <w:t xml:space="preserve"> būvdarbu ietvaros ir veikta vairāku apakšzemes inženierkomunikāciju </w:t>
      </w:r>
      <w:proofErr w:type="gramStart"/>
      <w:r w:rsidRPr="00EF234B">
        <w:rPr>
          <w:i/>
          <w:iCs/>
        </w:rPr>
        <w:t>(</w:t>
      </w:r>
      <w:proofErr w:type="gramEnd"/>
      <w:r w:rsidRPr="00EF234B">
        <w:rPr>
          <w:i/>
          <w:iCs/>
        </w:rPr>
        <w:t>piemēram, ūdensvads, kanalizācija, gāzes vads, utt.) izbūve vai pārbūve un objekti ir pilnībā pabeigti un nodoti ekspluatācijā</w:t>
      </w:r>
      <w:r w:rsidR="009A5BD3" w:rsidRPr="00EF234B">
        <w:rPr>
          <w:i/>
          <w:iCs/>
        </w:rPr>
        <w:t>;</w:t>
      </w:r>
    </w:p>
    <w:p w14:paraId="3B3A5E3D" w14:textId="09BA6B5D" w:rsidR="009A5BD3" w:rsidRPr="00EF234B" w:rsidRDefault="009A5BD3" w:rsidP="00F34B44">
      <w:pPr>
        <w:pStyle w:val="ListParagraph"/>
        <w:numPr>
          <w:ilvl w:val="2"/>
          <w:numId w:val="26"/>
        </w:numPr>
        <w:jc w:val="both"/>
        <w:rPr>
          <w:i/>
          <w:iCs/>
        </w:rPr>
      </w:pPr>
      <w:r w:rsidRPr="00EF234B">
        <w:rPr>
          <w:i/>
          <w:iCs/>
        </w:rPr>
        <w:t xml:space="preserve">ne vairāk kā 7 (septiņos) iepriekšējos gados </w:t>
      </w:r>
      <w:r w:rsidRPr="00EF234B">
        <w:rPr>
          <w:rFonts w:eastAsia="Calibri"/>
          <w:i/>
          <w:iCs/>
        </w:rPr>
        <w:t xml:space="preserve">(kā arī periodā līdz </w:t>
      </w:r>
      <w:r w:rsidR="0028592B" w:rsidRPr="00EF234B">
        <w:rPr>
          <w:rFonts w:eastAsia="Calibri"/>
          <w:i/>
          <w:iCs/>
        </w:rPr>
        <w:t xml:space="preserve">pieteikumu </w:t>
      </w:r>
      <w:r w:rsidRPr="00EF234B">
        <w:rPr>
          <w:rFonts w:eastAsia="Calibri"/>
          <w:i/>
          <w:iCs/>
        </w:rPr>
        <w:t>iesniegšanas brīdim)</w:t>
      </w:r>
      <w:r w:rsidRPr="00EF234B">
        <w:rPr>
          <w:i/>
          <w:iCs/>
        </w:rPr>
        <w:t xml:space="preserve"> ir veicis vismaz 12 </w:t>
      </w:r>
      <w:r w:rsidR="008B7BAD" w:rsidRPr="00EF234B">
        <w:rPr>
          <w:i/>
          <w:iCs/>
        </w:rPr>
        <w:t xml:space="preserve">elektrolīniju </w:t>
      </w:r>
      <w:r w:rsidRPr="00EF234B">
        <w:rPr>
          <w:i/>
          <w:iCs/>
        </w:rPr>
        <w:t>balstu izbūvi vai pārbūvi</w:t>
      </w:r>
      <w:r w:rsidR="00763D72" w:rsidRPr="00EF234B">
        <w:rPr>
          <w:i/>
          <w:iCs/>
        </w:rPr>
        <w:t xml:space="preserve"> un objekts (-i), kurā (-</w:t>
      </w:r>
      <w:proofErr w:type="spellStart"/>
      <w:r w:rsidR="00763D72" w:rsidRPr="00EF234B">
        <w:rPr>
          <w:i/>
          <w:iCs/>
        </w:rPr>
        <w:t>os</w:t>
      </w:r>
      <w:proofErr w:type="spellEnd"/>
      <w:r w:rsidR="00763D72" w:rsidRPr="00EF234B">
        <w:rPr>
          <w:i/>
          <w:iCs/>
        </w:rPr>
        <w:t xml:space="preserve">) veikta šo balstu izbūve vai pārbūve </w:t>
      </w:r>
      <w:proofErr w:type="gramStart"/>
      <w:r w:rsidR="00763D72" w:rsidRPr="00EF234B">
        <w:rPr>
          <w:i/>
          <w:iCs/>
        </w:rPr>
        <w:t>ir pilnībā pabeigts</w:t>
      </w:r>
      <w:proofErr w:type="gramEnd"/>
      <w:r w:rsidR="00763D72" w:rsidRPr="00EF234B">
        <w:rPr>
          <w:i/>
          <w:iCs/>
        </w:rPr>
        <w:t xml:space="preserve"> (-i) un nodots (-i) ekspluatācijā</w:t>
      </w:r>
      <w:r w:rsidRPr="00EF234B">
        <w:rPr>
          <w:i/>
          <w:iCs/>
        </w:rPr>
        <w:t xml:space="preserve">.  </w:t>
      </w:r>
    </w:p>
    <w:p w14:paraId="69F983B9" w14:textId="1CA10A78" w:rsidR="00827B2F" w:rsidRPr="00035036" w:rsidRDefault="00827B2F" w:rsidP="00827B2F">
      <w:pPr>
        <w:pStyle w:val="ListParagraph"/>
        <w:ind w:left="851" w:right="-1"/>
        <w:jc w:val="both"/>
        <w:rPr>
          <w:i/>
          <w:iCs/>
        </w:rPr>
      </w:pPr>
      <w:r w:rsidRPr="00035036">
        <w:rPr>
          <w:i/>
          <w:iCs/>
        </w:rPr>
        <w:t xml:space="preserve">Kandidāta pieredze tiks atzīta par atbilstošu 12.4.punktam arī tad, ja nolikuma 12.4.1.-12.4.3.punktā norādītie būvdarbi būs veikti vienos un tajos pašos objektos </w:t>
      </w:r>
      <w:proofErr w:type="gramStart"/>
      <w:r w:rsidRPr="00035036">
        <w:rPr>
          <w:i/>
          <w:iCs/>
        </w:rPr>
        <w:t>(</w:t>
      </w:r>
      <w:proofErr w:type="gramEnd"/>
      <w:r w:rsidRPr="00035036">
        <w:rPr>
          <w:i/>
          <w:iCs/>
        </w:rPr>
        <w:t>piemēram, nolikuma 12.4.3.punktā norādītie būvdarbi būs veikti vienā no objektiem, kurā veikti 12.4.2.punktā norādītie būvdarbi).</w:t>
      </w:r>
    </w:p>
    <w:p w14:paraId="07AA2E7B" w14:textId="1C12E1D1" w:rsidR="00B12589" w:rsidRDefault="00827B2F" w:rsidP="00035036">
      <w:pPr>
        <w:pStyle w:val="ListParagraph"/>
        <w:ind w:left="851" w:right="-1"/>
        <w:jc w:val="both"/>
        <w:rPr>
          <w:i/>
          <w:iCs/>
        </w:rPr>
      </w:pPr>
      <w:r w:rsidRPr="00035036">
        <w:rPr>
          <w:i/>
          <w:iCs/>
        </w:rPr>
        <w:t>Kandidāta pieredze tiks atzīta par atbilstošu nolikuma 12.4.</w:t>
      </w:r>
      <w:r w:rsidR="00521A7E" w:rsidRPr="00035036">
        <w:rPr>
          <w:i/>
          <w:iCs/>
        </w:rPr>
        <w:t>3</w:t>
      </w:r>
      <w:r w:rsidRPr="00035036">
        <w:rPr>
          <w:i/>
          <w:iCs/>
        </w:rPr>
        <w:t xml:space="preserve">.punktam, </w:t>
      </w:r>
      <w:proofErr w:type="gramStart"/>
      <w:r w:rsidRPr="00035036">
        <w:rPr>
          <w:i/>
          <w:iCs/>
        </w:rPr>
        <w:t>ja elektrolīniju balstu</w:t>
      </w:r>
      <w:proofErr w:type="gramEnd"/>
      <w:r w:rsidRPr="00035036">
        <w:rPr>
          <w:i/>
          <w:iCs/>
        </w:rPr>
        <w:t xml:space="preserve"> izbūves vai pārbūves darbi būs veikti vienā vai vairākos objektos. </w:t>
      </w:r>
    </w:p>
    <w:p w14:paraId="6412E823" w14:textId="1B6DE013" w:rsidR="00035036" w:rsidRDefault="00035036" w:rsidP="00035036">
      <w:pPr>
        <w:pStyle w:val="ListParagraph"/>
        <w:keepNext/>
        <w:jc w:val="both"/>
        <w:outlineLvl w:val="1"/>
        <w:rPr>
          <w:i/>
          <w:iCs/>
          <w:sz w:val="20"/>
          <w:szCs w:val="20"/>
        </w:rPr>
      </w:pPr>
      <w:r w:rsidRPr="00EF234B">
        <w:rPr>
          <w:i/>
          <w:iCs/>
          <w:sz w:val="20"/>
          <w:szCs w:val="20"/>
        </w:rPr>
        <w:t>(Ar 2022. gada 29. aprīļa grozījumiem, kas stājas spēkā 2022. gada 29. aprīlī).</w:t>
      </w:r>
    </w:p>
    <w:p w14:paraId="613A07E0" w14:textId="77777777" w:rsidR="00035036" w:rsidRPr="00EF234B" w:rsidRDefault="00035036" w:rsidP="00035036">
      <w:pPr>
        <w:pStyle w:val="ListParagraph"/>
        <w:keepNext/>
        <w:jc w:val="both"/>
        <w:outlineLvl w:val="1"/>
        <w:rPr>
          <w:i/>
          <w:iCs/>
          <w:sz w:val="20"/>
          <w:szCs w:val="20"/>
        </w:rPr>
      </w:pPr>
    </w:p>
    <w:p w14:paraId="26C5C820" w14:textId="4C93D266" w:rsidR="00B12589" w:rsidRPr="00CC1E54" w:rsidRDefault="000C32D4" w:rsidP="00F34B44">
      <w:pPr>
        <w:pStyle w:val="ListParagraph"/>
        <w:numPr>
          <w:ilvl w:val="1"/>
          <w:numId w:val="26"/>
        </w:numPr>
        <w:ind w:left="709" w:hanging="709"/>
        <w:jc w:val="both"/>
      </w:pPr>
      <w:r>
        <w:rPr>
          <w:rFonts w:eastAsia="Calibri"/>
          <w:bCs/>
        </w:rPr>
        <w:t>Kandidāta</w:t>
      </w:r>
      <w:r w:rsidR="00B12589" w:rsidRPr="00CC1E54">
        <w:rPr>
          <w:rFonts w:eastAsia="Calibri"/>
        </w:rPr>
        <w:t xml:space="preserve"> vai, ja </w:t>
      </w:r>
      <w:r>
        <w:rPr>
          <w:rFonts w:eastAsia="Calibri"/>
        </w:rPr>
        <w:t>kandidāts</w:t>
      </w:r>
      <w:r w:rsidR="00B12589" w:rsidRPr="00CC1E54">
        <w:rPr>
          <w:rFonts w:eastAsia="Calibri"/>
        </w:rPr>
        <w:t xml:space="preserve"> ir apvienība, tad vismaz viena apvienības dalībnieka rīcībā jābūt: </w:t>
      </w:r>
    </w:p>
    <w:p w14:paraId="0C9B4A3F" w14:textId="14E03896" w:rsidR="00B12589" w:rsidRPr="005373D3" w:rsidRDefault="00B12589" w:rsidP="00F34B44">
      <w:pPr>
        <w:pStyle w:val="ListParagraph"/>
        <w:numPr>
          <w:ilvl w:val="2"/>
          <w:numId w:val="26"/>
        </w:numPr>
        <w:jc w:val="both"/>
      </w:pPr>
      <w:r w:rsidRPr="005373D3">
        <w:rPr>
          <w:bCs/>
        </w:rPr>
        <w:t xml:space="preserve">atbildīgajam būvdarbu vadītājam, </w:t>
      </w:r>
      <w:r w:rsidRPr="005373D3">
        <w:rPr>
          <w:rFonts w:eastAsia="Calibri"/>
          <w:bCs/>
        </w:rPr>
        <w:t>kurš veiks atbildīgā būvdarbu vadītāja pienākumus,</w:t>
      </w:r>
      <w:r w:rsidRPr="005373D3">
        <w:rPr>
          <w:rFonts w:eastAsia="Calibri"/>
        </w:rPr>
        <w:t xml:space="preserve"> un kuram ir būvprakses sertifikāts un pieredze:</w:t>
      </w:r>
    </w:p>
    <w:p w14:paraId="3C7C0577" w14:textId="27523FB4" w:rsidR="00B12589" w:rsidRPr="00035036" w:rsidRDefault="00B12589" w:rsidP="00F34B44">
      <w:pPr>
        <w:pStyle w:val="ListParagraph"/>
        <w:numPr>
          <w:ilvl w:val="3"/>
          <w:numId w:val="26"/>
        </w:numPr>
        <w:suppressAutoHyphens/>
        <w:ind w:hanging="11"/>
        <w:jc w:val="both"/>
        <w:rPr>
          <w:i/>
          <w:iCs/>
        </w:rPr>
      </w:pPr>
      <w:r w:rsidRPr="00035036">
        <w:rPr>
          <w:i/>
          <w:iCs/>
        </w:rPr>
        <w:t xml:space="preserve">ne vairāk kā 7 (septiņos) iepriekšējos gados (kā arī periodā līdz </w:t>
      </w:r>
      <w:r w:rsidR="0028592B" w:rsidRPr="00035036">
        <w:rPr>
          <w:i/>
          <w:iCs/>
        </w:rPr>
        <w:t xml:space="preserve">pieteikumu </w:t>
      </w:r>
      <w:r w:rsidRPr="00035036">
        <w:rPr>
          <w:i/>
          <w:iCs/>
        </w:rPr>
        <w:t>iesniegšanas brīdim) apdzīvotas vietas</w:t>
      </w:r>
      <w:r w:rsidRPr="00035036">
        <w:rPr>
          <w:b/>
          <w:i/>
          <w:iCs/>
        </w:rPr>
        <w:t xml:space="preserve"> </w:t>
      </w:r>
      <w:r w:rsidRPr="00035036">
        <w:rPr>
          <w:i/>
          <w:iCs/>
        </w:rPr>
        <w:t>ielu pārbūves vai izbūves darbu vadīšanā kā atbildīgajam būvdarbu vadītājam 1 (vienā) objektā, kurš ir pilnībā pabeigts un nodots ekspluatācijā un kurā ir veikta tramvaju sliežu ceļu izbūve, pārbūve vai atjaunošana;</w:t>
      </w:r>
    </w:p>
    <w:p w14:paraId="09814E91" w14:textId="196297A9" w:rsidR="00035036" w:rsidRDefault="00B12589" w:rsidP="00035036">
      <w:pPr>
        <w:pStyle w:val="ListParagraph"/>
        <w:numPr>
          <w:ilvl w:val="3"/>
          <w:numId w:val="26"/>
        </w:numPr>
        <w:suppressAutoHyphens/>
        <w:ind w:hanging="11"/>
        <w:jc w:val="both"/>
        <w:rPr>
          <w:i/>
          <w:iCs/>
        </w:rPr>
      </w:pPr>
      <w:r w:rsidRPr="00035036">
        <w:rPr>
          <w:i/>
          <w:iCs/>
        </w:rPr>
        <w:t xml:space="preserve">ne vairāk kā 7 (septiņos) iepriekšējos gados (kā arī periodā līdz </w:t>
      </w:r>
      <w:r w:rsidR="00B772AF" w:rsidRPr="00035036">
        <w:rPr>
          <w:i/>
          <w:iCs/>
        </w:rPr>
        <w:t xml:space="preserve">pieteikumu </w:t>
      </w:r>
      <w:r w:rsidRPr="00035036">
        <w:rPr>
          <w:i/>
          <w:iCs/>
        </w:rPr>
        <w:t xml:space="preserve">iesniegšanas brīdim) apdzīvotas vietas ielu pārbūves vai izbūves darbu vadīšanā kā atbildīgajam būvdarbu vadītājam 1 (vienā) objektā, kurš ir pilnībā pabeigts un nodots ekspluatācijā un kurā ir veikta vairāku apakšzemes inženierkomunikāciju </w:t>
      </w:r>
      <w:proofErr w:type="gramStart"/>
      <w:r w:rsidRPr="00035036">
        <w:rPr>
          <w:i/>
          <w:iCs/>
        </w:rPr>
        <w:t>(</w:t>
      </w:r>
      <w:proofErr w:type="gramEnd"/>
      <w:r w:rsidRPr="00035036">
        <w:rPr>
          <w:i/>
          <w:iCs/>
        </w:rPr>
        <w:t>piemēram, ūdensvads, kanalizācija, gāzes vads, utt.) izbūve vai pārbūve.</w:t>
      </w:r>
    </w:p>
    <w:p w14:paraId="1455DB9F" w14:textId="5AEE7813" w:rsidR="00035036" w:rsidRPr="00035036" w:rsidRDefault="00035036" w:rsidP="00035036">
      <w:pPr>
        <w:pStyle w:val="ListParagraph"/>
        <w:suppressAutoHyphens/>
        <w:ind w:left="2138"/>
        <w:jc w:val="both"/>
        <w:rPr>
          <w:i/>
          <w:iCs/>
        </w:rPr>
      </w:pPr>
      <w:r w:rsidRPr="00035036">
        <w:rPr>
          <w:i/>
          <w:iCs/>
          <w:sz w:val="20"/>
        </w:rPr>
        <w:t>(Ar 2022. gada 29. aprīļa grozījumiem, kas stājas spēkā 2022. gada 29. aprīlī).</w:t>
      </w:r>
    </w:p>
    <w:p w14:paraId="56FAD941" w14:textId="77777777" w:rsidR="00035036" w:rsidRPr="00035036" w:rsidRDefault="00035036" w:rsidP="00035036">
      <w:pPr>
        <w:pStyle w:val="ListParagraph"/>
        <w:suppressAutoHyphens/>
        <w:ind w:left="2138"/>
        <w:jc w:val="both"/>
        <w:rPr>
          <w:i/>
          <w:iCs/>
        </w:rPr>
      </w:pPr>
    </w:p>
    <w:p w14:paraId="48FE3E35" w14:textId="77777777" w:rsidR="00B12589" w:rsidRPr="005373D3" w:rsidRDefault="00B12589" w:rsidP="00B12589">
      <w:pPr>
        <w:ind w:left="709"/>
        <w:jc w:val="both"/>
        <w:rPr>
          <w:rFonts w:ascii="Times New Roman" w:hAnsi="Times New Roman"/>
          <w:szCs w:val="24"/>
        </w:rPr>
      </w:pPr>
      <w:bookmarkStart w:id="17" w:name="_Hlk30407160"/>
      <w:bookmarkStart w:id="18" w:name="_Hlk30411136"/>
      <w:bookmarkStart w:id="19" w:name="_Hlk528146992"/>
      <w:bookmarkStart w:id="20" w:name="_Hlk29976700"/>
      <w:r w:rsidRPr="005373D3">
        <w:rPr>
          <w:rFonts w:ascii="Times New Roman" w:hAnsi="Times New Roman"/>
          <w:szCs w:val="24"/>
        </w:rPr>
        <w:t>A</w:t>
      </w:r>
      <w:r w:rsidRPr="005373D3">
        <w:rPr>
          <w:rFonts w:ascii="Times New Roman" w:eastAsia="Calibri" w:hAnsi="Times New Roman"/>
          <w:szCs w:val="24"/>
        </w:rPr>
        <w:t>tbildīgais būvdarbu vadītājs šī punkta izpratnē ir objekta būvatļaujā vai apliecinājuma kartē norādītā persona, kura ir iesniegusi būvvaldē saistību rakstu</w:t>
      </w:r>
      <w:r w:rsidRPr="005373D3">
        <w:rPr>
          <w:rFonts w:ascii="Times New Roman" w:eastAsia="Calibri" w:hAnsi="Times New Roman"/>
          <w:szCs w:val="24"/>
          <w:vertAlign w:val="superscript"/>
        </w:rPr>
        <w:footnoteReference w:id="3"/>
      </w:r>
      <w:r w:rsidRPr="005373D3">
        <w:rPr>
          <w:rFonts w:ascii="Times New Roman" w:eastAsia="Calibri" w:hAnsi="Times New Roman"/>
          <w:szCs w:val="24"/>
        </w:rPr>
        <w:t xml:space="preserve"> vai, kuru būvkomersants ir rakstiski noteicis kā atbildīgo būvdarbu vadītāju</w:t>
      </w:r>
      <w:r w:rsidRPr="005373D3">
        <w:rPr>
          <w:rFonts w:ascii="Times New Roman" w:eastAsia="Calibri" w:hAnsi="Times New Roman"/>
          <w:szCs w:val="24"/>
          <w:vertAlign w:val="superscript"/>
        </w:rPr>
        <w:footnoteReference w:id="4"/>
      </w:r>
      <w:r w:rsidRPr="005373D3">
        <w:rPr>
          <w:rFonts w:ascii="Times New Roman" w:eastAsia="Calibri" w:hAnsi="Times New Roman"/>
          <w:szCs w:val="24"/>
        </w:rPr>
        <w:t xml:space="preserve"> (attiecībā uz ārvalstīs veiktiem būvdarbiem personai </w:t>
      </w:r>
      <w:r w:rsidRPr="005373D3">
        <w:rPr>
          <w:rFonts w:ascii="Times New Roman" w:eastAsia="Calibri" w:hAnsi="Times New Roman"/>
          <w:szCs w:val="24"/>
        </w:rPr>
        <w:lastRenderedPageBreak/>
        <w:t>jābūt norādītai būvniecības dokumentos, kā atbildīgajam būvdarbu vadītājam, atbilstoši attiecīgās valsts normatīvo aktu prasībām</w:t>
      </w:r>
      <w:r w:rsidRPr="005373D3">
        <w:rPr>
          <w:rFonts w:ascii="Times New Roman" w:hAnsi="Times New Roman"/>
          <w:szCs w:val="24"/>
        </w:rPr>
        <w:t>).</w:t>
      </w:r>
    </w:p>
    <w:p w14:paraId="5CA5410F" w14:textId="4230A016" w:rsidR="00B12589" w:rsidRPr="005373D3" w:rsidRDefault="004E43DF" w:rsidP="00B12589">
      <w:pPr>
        <w:ind w:left="709"/>
        <w:jc w:val="both"/>
        <w:rPr>
          <w:rFonts w:ascii="Times New Roman" w:hAnsi="Times New Roman"/>
          <w:szCs w:val="24"/>
        </w:rPr>
      </w:pPr>
      <w:r>
        <w:rPr>
          <w:rFonts w:ascii="Times New Roman" w:hAnsi="Times New Roman"/>
          <w:szCs w:val="24"/>
        </w:rPr>
        <w:t>Kandidāta</w:t>
      </w:r>
      <w:r w:rsidR="00B12589" w:rsidRPr="005373D3">
        <w:rPr>
          <w:rFonts w:ascii="Times New Roman" w:hAnsi="Times New Roman"/>
          <w:szCs w:val="24"/>
        </w:rPr>
        <w:t xml:space="preserve"> pieredze tiks atzīta par atbilstošu </w:t>
      </w:r>
      <w:r w:rsidR="00A55106">
        <w:rPr>
          <w:rFonts w:ascii="Times New Roman" w:hAnsi="Times New Roman"/>
          <w:szCs w:val="24"/>
        </w:rPr>
        <w:t>12.5</w:t>
      </w:r>
      <w:r w:rsidR="00B12589" w:rsidRPr="005373D3">
        <w:rPr>
          <w:rFonts w:ascii="Times New Roman" w:hAnsi="Times New Roman"/>
          <w:szCs w:val="24"/>
        </w:rPr>
        <w:t xml:space="preserve">.1.punktam arī, ja nolikuma </w:t>
      </w:r>
      <w:r>
        <w:rPr>
          <w:rFonts w:ascii="Times New Roman" w:hAnsi="Times New Roman"/>
          <w:szCs w:val="24"/>
        </w:rPr>
        <w:t>12.5.1.1</w:t>
      </w:r>
      <w:r w:rsidR="00B12589" w:rsidRPr="005373D3">
        <w:rPr>
          <w:rFonts w:ascii="Times New Roman" w:hAnsi="Times New Roman"/>
          <w:szCs w:val="24"/>
        </w:rPr>
        <w:t xml:space="preserve">.punktā un </w:t>
      </w:r>
      <w:r>
        <w:rPr>
          <w:rFonts w:ascii="Times New Roman" w:hAnsi="Times New Roman"/>
          <w:szCs w:val="24"/>
        </w:rPr>
        <w:t>12.5.1.2</w:t>
      </w:r>
      <w:r w:rsidR="00B12589" w:rsidRPr="005373D3">
        <w:rPr>
          <w:rFonts w:ascii="Times New Roman" w:hAnsi="Times New Roman"/>
          <w:szCs w:val="24"/>
        </w:rPr>
        <w:t>.punktā norādītie būvdarbi būs veikti vienā objektā.</w:t>
      </w:r>
    </w:p>
    <w:p w14:paraId="32105A47" w14:textId="7660FBDE" w:rsidR="00035036" w:rsidRDefault="00B12589" w:rsidP="00035036">
      <w:pPr>
        <w:pStyle w:val="ListParagraph"/>
        <w:numPr>
          <w:ilvl w:val="2"/>
          <w:numId w:val="26"/>
        </w:numPr>
        <w:jc w:val="both"/>
        <w:rPr>
          <w:i/>
          <w:iCs/>
        </w:rPr>
      </w:pPr>
      <w:r w:rsidRPr="00035036">
        <w:rPr>
          <w:i/>
          <w:iCs/>
        </w:rPr>
        <w:t xml:space="preserve">būvdarbu vadītājam, kuram ir būvprakses sertifikāts ūdensapgādes un kanalizācijas sistēmu būvdarbu vadīšanā, ieskaitot ugunsdzēsības sistēmas un pieredze ne vairāk kā 7 (septiņos) iepriekšējos gados (kā arī periodā līdz </w:t>
      </w:r>
      <w:r w:rsidR="00B772AF" w:rsidRPr="00035036">
        <w:rPr>
          <w:i/>
          <w:iCs/>
        </w:rPr>
        <w:t xml:space="preserve">pieteikumu </w:t>
      </w:r>
      <w:r w:rsidRPr="00035036">
        <w:rPr>
          <w:i/>
          <w:iCs/>
        </w:rPr>
        <w:t xml:space="preserve">iesniegšanas brīdim) ūdensvada ar diametru vismaz </w:t>
      </w:r>
      <w:r w:rsidR="00CC2B09" w:rsidRPr="00035036">
        <w:rPr>
          <w:i/>
          <w:iCs/>
        </w:rPr>
        <w:t>150</w:t>
      </w:r>
      <w:r w:rsidRPr="00035036">
        <w:rPr>
          <w:i/>
          <w:iCs/>
        </w:rPr>
        <w:t xml:space="preserve"> mm izbūves vai pārbūves darbu vadīšanā vismaz 1 (vienā) objektā, kurš ir pilnībā pabeigts un nodots ekspluatācijā.</w:t>
      </w:r>
    </w:p>
    <w:p w14:paraId="32E61BA7" w14:textId="604AD669" w:rsidR="00035036" w:rsidRPr="00035036" w:rsidRDefault="00035036" w:rsidP="00035036">
      <w:pPr>
        <w:pStyle w:val="ListParagraph"/>
        <w:ind w:left="1430"/>
        <w:jc w:val="both"/>
        <w:rPr>
          <w:i/>
          <w:iCs/>
        </w:rPr>
      </w:pPr>
      <w:r w:rsidRPr="00035036">
        <w:rPr>
          <w:i/>
          <w:iCs/>
          <w:sz w:val="20"/>
        </w:rPr>
        <w:t>(Ar 2022. gada 29. aprīļa grozījumiem, kas stājas spēkā 2022. gada 29. aprīlī).</w:t>
      </w:r>
    </w:p>
    <w:p w14:paraId="324F9A7A" w14:textId="77777777" w:rsidR="00035036" w:rsidRPr="00035036" w:rsidRDefault="00035036" w:rsidP="00035036">
      <w:pPr>
        <w:pStyle w:val="ListParagraph"/>
        <w:ind w:left="1430"/>
        <w:jc w:val="both"/>
        <w:rPr>
          <w:i/>
          <w:iCs/>
        </w:rPr>
      </w:pPr>
    </w:p>
    <w:p w14:paraId="2B782254" w14:textId="12D2DB3D" w:rsidR="00B12589" w:rsidRPr="00CC1E54" w:rsidRDefault="00B12589" w:rsidP="00CC39A1">
      <w:pPr>
        <w:pStyle w:val="ListParagraph"/>
        <w:numPr>
          <w:ilvl w:val="2"/>
          <w:numId w:val="26"/>
        </w:numPr>
        <w:jc w:val="both"/>
      </w:pPr>
      <w:r w:rsidRPr="00CC1E54">
        <w:rPr>
          <w:bCs/>
        </w:rPr>
        <w:t>būvdarbu vadītājam,</w:t>
      </w:r>
      <w:r w:rsidRPr="00CC1E54">
        <w:rPr>
          <w:b/>
        </w:rPr>
        <w:t xml:space="preserve"> </w:t>
      </w:r>
      <w:r w:rsidRPr="00CC1E54">
        <w:t xml:space="preserve">kuram ir būvprakses sertifikāts elektroietaišu izbūves būvdarbu vadīšanā (spriegums līdz 1 </w:t>
      </w:r>
      <w:proofErr w:type="spellStart"/>
      <w:r w:rsidRPr="00CC1E54">
        <w:t>kV</w:t>
      </w:r>
      <w:proofErr w:type="spellEnd"/>
      <w:r w:rsidRPr="00CC1E54">
        <w:t xml:space="preserve">). </w:t>
      </w:r>
    </w:p>
    <w:p w14:paraId="3AC9BA40" w14:textId="77777777" w:rsidR="00B12589" w:rsidRPr="00565BE9" w:rsidRDefault="00B12589" w:rsidP="00F34B44">
      <w:pPr>
        <w:pStyle w:val="ListParagraph"/>
        <w:numPr>
          <w:ilvl w:val="2"/>
          <w:numId w:val="26"/>
        </w:numPr>
        <w:jc w:val="both"/>
      </w:pPr>
      <w:r w:rsidRPr="00CC1E54">
        <w:rPr>
          <w:bCs/>
        </w:rPr>
        <w:t>būvdarbu vadītājam,</w:t>
      </w:r>
      <w:r w:rsidRPr="00CC1E54">
        <w:rPr>
          <w:b/>
        </w:rPr>
        <w:t xml:space="preserve"> </w:t>
      </w:r>
      <w:r w:rsidRPr="00CC1E54">
        <w:t>kuram ir būvprakses sertifikāts</w:t>
      </w:r>
      <w:r w:rsidRPr="00565BE9">
        <w:t xml:space="preserve"> elektroietaišu izbūves būvdarbu vadīšanā (spriegums no 1 </w:t>
      </w:r>
      <w:proofErr w:type="spellStart"/>
      <w:r w:rsidRPr="00565BE9">
        <w:t>kV</w:t>
      </w:r>
      <w:proofErr w:type="spellEnd"/>
      <w:r w:rsidRPr="00565BE9">
        <w:t xml:space="preserve"> līdz 35 </w:t>
      </w:r>
      <w:proofErr w:type="spellStart"/>
      <w:r w:rsidRPr="00565BE9">
        <w:t>kV</w:t>
      </w:r>
      <w:proofErr w:type="spellEnd"/>
      <w:r w:rsidRPr="00565BE9">
        <w:t xml:space="preserve">). </w:t>
      </w:r>
    </w:p>
    <w:bookmarkEnd w:id="17"/>
    <w:p w14:paraId="1FDE2721" w14:textId="01AB6CD0" w:rsidR="00B12589" w:rsidRPr="00035036" w:rsidRDefault="00B12589" w:rsidP="00B12589">
      <w:pPr>
        <w:ind w:left="710"/>
        <w:jc w:val="both"/>
        <w:rPr>
          <w:rFonts w:ascii="Times New Roman" w:eastAsia="Calibri" w:hAnsi="Times New Roman"/>
          <w:i/>
          <w:iCs/>
          <w:szCs w:val="24"/>
        </w:rPr>
      </w:pPr>
      <w:r w:rsidRPr="00035036">
        <w:rPr>
          <w:rFonts w:ascii="Times New Roman" w:hAnsi="Times New Roman"/>
          <w:i/>
          <w:iCs/>
          <w:szCs w:val="24"/>
        </w:rPr>
        <w:t>Pieredze tiks uzskatīta par atbilstošu arī gadījumā, ja</w:t>
      </w:r>
      <w:r w:rsidR="00CC39A1" w:rsidRPr="00035036">
        <w:rPr>
          <w:rFonts w:ascii="Times New Roman" w:hAnsi="Times New Roman"/>
          <w:i/>
          <w:iCs/>
          <w:szCs w:val="24"/>
        </w:rPr>
        <w:t xml:space="preserve"> 12.5.3.</w:t>
      </w:r>
      <w:r w:rsidRPr="00035036">
        <w:rPr>
          <w:rFonts w:ascii="Times New Roman" w:hAnsi="Times New Roman"/>
          <w:i/>
          <w:iCs/>
          <w:szCs w:val="24"/>
        </w:rPr>
        <w:t xml:space="preserve"> un </w:t>
      </w:r>
      <w:r w:rsidR="00CC39A1" w:rsidRPr="00035036">
        <w:rPr>
          <w:rFonts w:ascii="Times New Roman" w:hAnsi="Times New Roman"/>
          <w:i/>
          <w:iCs/>
          <w:szCs w:val="24"/>
        </w:rPr>
        <w:t>12</w:t>
      </w:r>
      <w:r w:rsidRPr="00035036">
        <w:rPr>
          <w:rFonts w:ascii="Times New Roman" w:hAnsi="Times New Roman"/>
          <w:i/>
          <w:iCs/>
          <w:szCs w:val="24"/>
        </w:rPr>
        <w:t>.</w:t>
      </w:r>
      <w:r w:rsidR="00032ABD" w:rsidRPr="00035036">
        <w:rPr>
          <w:rFonts w:ascii="Times New Roman" w:hAnsi="Times New Roman"/>
          <w:i/>
          <w:iCs/>
          <w:szCs w:val="24"/>
        </w:rPr>
        <w:t>5</w:t>
      </w:r>
      <w:r w:rsidRPr="00035036">
        <w:rPr>
          <w:rFonts w:ascii="Times New Roman" w:hAnsi="Times New Roman"/>
          <w:i/>
          <w:iCs/>
          <w:szCs w:val="24"/>
        </w:rPr>
        <w:t>.</w:t>
      </w:r>
      <w:r w:rsidR="00CC39A1" w:rsidRPr="00035036">
        <w:rPr>
          <w:rFonts w:ascii="Times New Roman" w:hAnsi="Times New Roman"/>
          <w:i/>
          <w:iCs/>
          <w:szCs w:val="24"/>
        </w:rPr>
        <w:t>4</w:t>
      </w:r>
      <w:r w:rsidRPr="00035036">
        <w:rPr>
          <w:rFonts w:ascii="Times New Roman" w:hAnsi="Times New Roman"/>
          <w:i/>
          <w:iCs/>
          <w:szCs w:val="24"/>
        </w:rPr>
        <w:t xml:space="preserve">.punktā tiks norādīts viens speciālists (speciālistam ir gan nolikuma </w:t>
      </w:r>
      <w:r w:rsidR="00CC39A1" w:rsidRPr="00035036">
        <w:rPr>
          <w:rFonts w:ascii="Times New Roman" w:hAnsi="Times New Roman"/>
          <w:i/>
          <w:iCs/>
          <w:szCs w:val="24"/>
        </w:rPr>
        <w:t>12.5.3</w:t>
      </w:r>
      <w:r w:rsidRPr="00035036">
        <w:rPr>
          <w:rFonts w:ascii="Times New Roman" w:hAnsi="Times New Roman"/>
          <w:i/>
          <w:iCs/>
          <w:szCs w:val="24"/>
        </w:rPr>
        <w:t xml:space="preserve">.punktā, gan </w:t>
      </w:r>
      <w:r w:rsidR="00CC39A1" w:rsidRPr="00035036">
        <w:rPr>
          <w:rFonts w:ascii="Times New Roman" w:hAnsi="Times New Roman"/>
          <w:i/>
          <w:iCs/>
          <w:szCs w:val="24"/>
        </w:rPr>
        <w:t>12.5.4</w:t>
      </w:r>
      <w:r w:rsidRPr="00035036">
        <w:rPr>
          <w:rFonts w:ascii="Times New Roman" w:hAnsi="Times New Roman"/>
          <w:i/>
          <w:iCs/>
          <w:szCs w:val="24"/>
        </w:rPr>
        <w:t>.punktā norādītie būvprakses sertifikāti).</w:t>
      </w:r>
    </w:p>
    <w:bookmarkEnd w:id="15"/>
    <w:bookmarkEnd w:id="16"/>
    <w:bookmarkEnd w:id="18"/>
    <w:bookmarkEnd w:id="19"/>
    <w:bookmarkEnd w:id="20"/>
    <w:p w14:paraId="3864315B" w14:textId="77777777" w:rsidR="00035036" w:rsidRPr="00EF234B" w:rsidRDefault="00035036" w:rsidP="00035036">
      <w:pPr>
        <w:pStyle w:val="ListParagraph"/>
        <w:keepNext/>
        <w:jc w:val="both"/>
        <w:outlineLvl w:val="1"/>
        <w:rPr>
          <w:i/>
          <w:iCs/>
          <w:sz w:val="20"/>
          <w:szCs w:val="20"/>
        </w:rPr>
      </w:pPr>
      <w:r w:rsidRPr="00EF234B">
        <w:rPr>
          <w:i/>
          <w:iCs/>
          <w:sz w:val="20"/>
          <w:szCs w:val="20"/>
        </w:rPr>
        <w:t>(Ar 2022. gada 29. aprīļa grozījumiem, kas stājas spēkā 2022. gada 29. aprīlī).</w:t>
      </w:r>
    </w:p>
    <w:p w14:paraId="44A134A6" w14:textId="77777777" w:rsidR="00B12589" w:rsidRPr="0070032C" w:rsidRDefault="00B12589" w:rsidP="0070032C">
      <w:pPr>
        <w:tabs>
          <w:tab w:val="left" w:pos="-142"/>
        </w:tabs>
        <w:ind w:left="840"/>
        <w:jc w:val="both"/>
        <w:rPr>
          <w:rFonts w:ascii="Times New Roman" w:hAnsi="Times New Roman"/>
          <w:bCs/>
          <w:vanish/>
          <w:szCs w:val="24"/>
        </w:rPr>
      </w:pPr>
    </w:p>
    <w:p w14:paraId="161A3084" w14:textId="002C22EB" w:rsidR="00B12589" w:rsidRPr="00A10FA1" w:rsidRDefault="00B12589" w:rsidP="00F34B44">
      <w:pPr>
        <w:pStyle w:val="ListParagraph"/>
        <w:numPr>
          <w:ilvl w:val="1"/>
          <w:numId w:val="26"/>
        </w:numPr>
        <w:tabs>
          <w:tab w:val="left" w:pos="-142"/>
        </w:tabs>
        <w:jc w:val="both"/>
      </w:pPr>
      <w:r w:rsidRPr="00870CBF">
        <w:t xml:space="preserve">Ja </w:t>
      </w:r>
      <w:r w:rsidR="001C520A">
        <w:t xml:space="preserve">kandidāts </w:t>
      </w:r>
      <w:r w:rsidRPr="00870CBF">
        <w:t xml:space="preserve">(arī apvienība), lai apliecinātu, ka tā kvalifikācija atbilst nolikumā noteiktajām prasībām, balstās uz </w:t>
      </w:r>
      <w:r>
        <w:t>c</w:t>
      </w:r>
      <w:r w:rsidRPr="00870CBF">
        <w:t xml:space="preserve">itas personas iespējām, jābūt šīs personas apliecinājumam vai vienošanai </w:t>
      </w:r>
      <w:r w:rsidRPr="00A10FA1">
        <w:t xml:space="preserve">par sadarbību konkrētā līguma izpildē  vai par nepieciešamo resursu nodošanu </w:t>
      </w:r>
      <w:r w:rsidR="00DF0C0E">
        <w:t xml:space="preserve">kandidāta </w:t>
      </w:r>
      <w:r w:rsidRPr="00A10FA1">
        <w:t>rīcībā. Ja šajā punktā minētā persona ir ārvalstu persona, tai ir jābūt reģistrētai atbilstoši attiecīgās valsts normatīvo aktu prasībām.</w:t>
      </w:r>
    </w:p>
    <w:p w14:paraId="16A24483" w14:textId="5BB5C7D6" w:rsidR="00A10FA1" w:rsidRPr="00A10FA1" w:rsidRDefault="00B12589" w:rsidP="00A10FA1">
      <w:pPr>
        <w:pStyle w:val="BodyText2"/>
        <w:numPr>
          <w:ilvl w:val="1"/>
          <w:numId w:val="26"/>
        </w:numPr>
        <w:rPr>
          <w:rFonts w:ascii="Times New Roman" w:hAnsi="Times New Roman"/>
          <w:szCs w:val="24"/>
        </w:rPr>
      </w:pPr>
      <w:r w:rsidRPr="00A10FA1">
        <w:rPr>
          <w:rFonts w:ascii="Times New Roman" w:hAnsi="Times New Roman"/>
        </w:rPr>
        <w:t xml:space="preserve">Ja persona, uz kuru iespējām </w:t>
      </w:r>
      <w:r w:rsidR="00847F2C">
        <w:rPr>
          <w:rFonts w:ascii="Times New Roman" w:hAnsi="Times New Roman"/>
        </w:rPr>
        <w:t>kandidāts</w:t>
      </w:r>
      <w:r w:rsidRPr="00A10FA1">
        <w:rPr>
          <w:rFonts w:ascii="Times New Roman" w:hAnsi="Times New Roman"/>
        </w:rPr>
        <w:t xml:space="preserve"> balstās, </w:t>
      </w:r>
      <w:r w:rsidRPr="00A10FA1">
        <w:rPr>
          <w:rFonts w:ascii="Times New Roman" w:eastAsia="Calibri" w:hAnsi="Times New Roman"/>
        </w:rPr>
        <w:t>lai apliecinātu tā kvalifikācijas atbilstību nolikumā noteiktajām prasībām</w:t>
      </w:r>
      <w:r w:rsidR="00453D6F">
        <w:rPr>
          <w:rFonts w:ascii="Times New Roman" w:eastAsia="Calibri" w:hAnsi="Times New Roman"/>
        </w:rPr>
        <w:t xml:space="preserve"> vai </w:t>
      </w:r>
      <w:r w:rsidR="00453D6F" w:rsidRPr="00B91539">
        <w:rPr>
          <w:rFonts w:ascii="Times New Roman" w:eastAsia="Calibri" w:hAnsi="Times New Roman"/>
        </w:rPr>
        <w:t>apakšuzņēmējs</w:t>
      </w:r>
      <w:r w:rsidRPr="00B91539">
        <w:rPr>
          <w:rFonts w:ascii="Times New Roman" w:eastAsia="Calibri" w:hAnsi="Times New Roman"/>
        </w:rPr>
        <w:t>,</w:t>
      </w:r>
      <w:r w:rsidRPr="00B91539">
        <w:rPr>
          <w:rFonts w:ascii="Times New Roman" w:hAnsi="Times New Roman"/>
        </w:rPr>
        <w:t xml:space="preserve"> veiks iepirkuma priekšmetā ietilpstošos būvdarbus (saskaņā ar Būvniecības likumu), tam jābūt</w:t>
      </w:r>
      <w:r w:rsidRPr="00B91539">
        <w:rPr>
          <w:rFonts w:ascii="Times New Roman" w:hAnsi="Times New Roman"/>
          <w:bCs/>
        </w:rPr>
        <w:t xml:space="preserve"> reģistrētam </w:t>
      </w:r>
      <w:r w:rsidRPr="00B91539">
        <w:rPr>
          <w:rFonts w:ascii="Times New Roman" w:hAnsi="Times New Roman"/>
          <w:spacing w:val="-3"/>
        </w:rPr>
        <w:t xml:space="preserve">Latvijas Republikas Būvkomersantu reģistrā (kas dod tiesības veikt būvdarbus attiecīgajā sfērā (jomā)), saskaņā ar </w:t>
      </w:r>
      <w:r w:rsidRPr="00B91539">
        <w:rPr>
          <w:rFonts w:ascii="Times New Roman" w:hAnsi="Times New Roman"/>
        </w:rPr>
        <w:t xml:space="preserve">Būvniecības likuma 22.panta pirmo daļu </w:t>
      </w:r>
      <w:r w:rsidRPr="00B91539">
        <w:rPr>
          <w:rFonts w:ascii="Times New Roman" w:hAnsi="Times New Roman"/>
          <w:spacing w:val="-3"/>
        </w:rPr>
        <w:t xml:space="preserve">un </w:t>
      </w:r>
      <w:r w:rsidRPr="00B91539">
        <w:rPr>
          <w:rFonts w:ascii="Times New Roman" w:hAnsi="Times New Roman"/>
        </w:rPr>
        <w:t>Ministru kabineta 2014.gada 25.februāra noteikumu Nr.116 „Būvkomersantu reģistrācijas noteikumi”</w:t>
      </w:r>
      <w:r w:rsidRPr="00B91539">
        <w:rPr>
          <w:rFonts w:ascii="Times New Roman" w:hAnsi="Times New Roman"/>
          <w:spacing w:val="-3"/>
        </w:rPr>
        <w:t xml:space="preserve"> prasībām</w:t>
      </w:r>
      <w:r w:rsidRPr="00B91539">
        <w:rPr>
          <w:rFonts w:ascii="Times New Roman" w:hAnsi="Times New Roman"/>
        </w:rPr>
        <w:t xml:space="preserve">, vai, </w:t>
      </w:r>
      <w:r w:rsidR="00E8496C" w:rsidRPr="00B91539">
        <w:rPr>
          <w:rFonts w:ascii="Times New Roman" w:hAnsi="Times New Roman"/>
        </w:rPr>
        <w:t>ja šī</w:t>
      </w:r>
      <w:r w:rsidR="00453D6F" w:rsidRPr="00B91539">
        <w:rPr>
          <w:rFonts w:ascii="Times New Roman" w:hAnsi="Times New Roman"/>
        </w:rPr>
        <w:t>s</w:t>
      </w:r>
      <w:r w:rsidR="00E8496C" w:rsidRPr="00B91539">
        <w:rPr>
          <w:rFonts w:ascii="Times New Roman" w:hAnsi="Times New Roman"/>
        </w:rPr>
        <w:t xml:space="preserve"> persona</w:t>
      </w:r>
      <w:r w:rsidR="00453D6F" w:rsidRPr="00B91539">
        <w:rPr>
          <w:rFonts w:ascii="Times New Roman" w:hAnsi="Times New Roman"/>
        </w:rPr>
        <w:t>s</w:t>
      </w:r>
      <w:r w:rsidRPr="00B91539">
        <w:rPr>
          <w:rFonts w:ascii="Times New Roman" w:hAnsi="Times New Roman"/>
        </w:rPr>
        <w:t xml:space="preserve"> ir ārvalstu persona, t</w:t>
      </w:r>
      <w:r w:rsidR="00453D6F" w:rsidRPr="00B91539">
        <w:rPr>
          <w:rFonts w:ascii="Times New Roman" w:hAnsi="Times New Roman"/>
        </w:rPr>
        <w:t>ām</w:t>
      </w:r>
      <w:r w:rsidRPr="00B91539">
        <w:rPr>
          <w:rFonts w:ascii="Times New Roman" w:hAnsi="Times New Roman"/>
        </w:rPr>
        <w:t xml:space="preserve"> jābūt reģistrēta</w:t>
      </w:r>
      <w:r w:rsidR="00E8496C" w:rsidRPr="00B91539">
        <w:rPr>
          <w:rFonts w:ascii="Times New Roman" w:hAnsi="Times New Roman"/>
        </w:rPr>
        <w:t>i</w:t>
      </w:r>
      <w:r w:rsidRPr="00B91539">
        <w:rPr>
          <w:rFonts w:ascii="Times New Roman" w:hAnsi="Times New Roman"/>
        </w:rPr>
        <w:t xml:space="preserve"> atbilstoši attiecīgās valsts normatīvo aktu prasībām,</w:t>
      </w:r>
      <w:r w:rsidRPr="00B91539">
        <w:rPr>
          <w:rFonts w:ascii="Times New Roman" w:hAnsi="Times New Roman"/>
          <w:spacing w:val="-3"/>
        </w:rPr>
        <w:t xml:space="preserve"> kas dod tiesības veikt darbus iepirkuma priekšmetā paredzētajā būvdarbu jomā </w:t>
      </w:r>
      <w:r w:rsidRPr="00B91539">
        <w:rPr>
          <w:rFonts w:ascii="Times New Roman" w:hAnsi="Times New Roman"/>
        </w:rPr>
        <w:t>(sfērā)</w:t>
      </w:r>
      <w:r w:rsidRPr="00B91539">
        <w:rPr>
          <w:rFonts w:ascii="Times New Roman" w:hAnsi="Times New Roman"/>
          <w:spacing w:val="-3"/>
        </w:rPr>
        <w:t xml:space="preserve"> un gadījumā,</w:t>
      </w:r>
      <w:r w:rsidR="00A10FA1" w:rsidRPr="00B91539">
        <w:rPr>
          <w:rFonts w:ascii="Times New Roman" w:hAnsi="Times New Roman"/>
        </w:rPr>
        <w:t xml:space="preserve"> konkursa otrās kārtas nolikumā noteiktajā kārtībā tiks atzīts par konkursa uzvarētāju, tad </w:t>
      </w:r>
      <w:r w:rsidR="00453D6F" w:rsidRPr="00B91539">
        <w:rPr>
          <w:rFonts w:ascii="Times New Roman" w:hAnsi="Times New Roman"/>
        </w:rPr>
        <w:t xml:space="preserve">personai, uz kuru iespējām kandidāts balstās, </w:t>
      </w:r>
      <w:r w:rsidR="00453D6F" w:rsidRPr="00B91539">
        <w:rPr>
          <w:rFonts w:ascii="Times New Roman" w:eastAsia="Calibri" w:hAnsi="Times New Roman"/>
        </w:rPr>
        <w:t>lai apliecinātu tā kvalifikācijas atbilstību nolikumā noteiktajām prasībām vai apakšuzņēmē</w:t>
      </w:r>
      <w:r w:rsidR="00453D6F" w:rsidRPr="00B91539">
        <w:rPr>
          <w:rFonts w:ascii="Times New Roman" w:hAnsi="Times New Roman"/>
          <w:spacing w:val="-3"/>
          <w:szCs w:val="24"/>
        </w:rPr>
        <w:t>ja</w:t>
      </w:r>
      <w:r w:rsidR="003F05F2" w:rsidRPr="00B91539">
        <w:rPr>
          <w:rFonts w:ascii="Times New Roman" w:hAnsi="Times New Roman"/>
          <w:spacing w:val="-3"/>
          <w:szCs w:val="24"/>
        </w:rPr>
        <w:t>m</w:t>
      </w:r>
      <w:r w:rsidR="00A10FA1" w:rsidRPr="00B91539">
        <w:rPr>
          <w:rFonts w:ascii="Times New Roman" w:hAnsi="Times New Roman"/>
          <w:spacing w:val="-3"/>
          <w:szCs w:val="24"/>
        </w:rPr>
        <w:t>, kur</w:t>
      </w:r>
      <w:r w:rsidR="003F05F2" w:rsidRPr="00B91539">
        <w:rPr>
          <w:rFonts w:ascii="Times New Roman" w:hAnsi="Times New Roman"/>
          <w:spacing w:val="-3"/>
          <w:szCs w:val="24"/>
        </w:rPr>
        <w:t xml:space="preserve">i </w:t>
      </w:r>
      <w:r w:rsidR="00A10FA1" w:rsidRPr="00B91539">
        <w:rPr>
          <w:rFonts w:ascii="Times New Roman" w:hAnsi="Times New Roman"/>
          <w:spacing w:val="-3"/>
          <w:szCs w:val="24"/>
        </w:rPr>
        <w:t>veiks iepirkuma</w:t>
      </w:r>
      <w:r w:rsidR="00A10FA1" w:rsidRPr="00A10FA1">
        <w:rPr>
          <w:rFonts w:ascii="Times New Roman" w:hAnsi="Times New Roman"/>
          <w:spacing w:val="-3"/>
          <w:szCs w:val="24"/>
        </w:rPr>
        <w:t xml:space="preserve"> priekšmetā ietilpstošos būvdarbus</w:t>
      </w:r>
      <w:r w:rsidR="003F05F2">
        <w:rPr>
          <w:rFonts w:ascii="Times New Roman" w:hAnsi="Times New Roman"/>
          <w:spacing w:val="-3"/>
          <w:szCs w:val="24"/>
        </w:rPr>
        <w:t xml:space="preserve"> </w:t>
      </w:r>
      <w:r w:rsidR="00A10FA1" w:rsidRPr="00A10FA1">
        <w:rPr>
          <w:rFonts w:ascii="Times New Roman" w:hAnsi="Times New Roman"/>
          <w:spacing w:val="-3"/>
          <w:szCs w:val="24"/>
        </w:rPr>
        <w:t>līdz iepirkuma līguma slēgšanai jāreģistrējas Latvijas Republikas Būvkomersantu reģistrā.</w:t>
      </w:r>
    </w:p>
    <w:p w14:paraId="4B7EA0C8" w14:textId="77777777" w:rsidR="00435FF7" w:rsidRDefault="00435FF7" w:rsidP="00435FF7">
      <w:pPr>
        <w:jc w:val="both"/>
      </w:pPr>
      <w:bookmarkStart w:id="21" w:name="_Hlk82099847"/>
    </w:p>
    <w:bookmarkEnd w:id="21"/>
    <w:p w14:paraId="6F26B619"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Kandidātu atlases dokumenti</w:t>
      </w:r>
    </w:p>
    <w:p w14:paraId="3B24CD07" w14:textId="587E1838" w:rsidR="00007C1C" w:rsidRDefault="00FB5188" w:rsidP="00007C1C">
      <w:pPr>
        <w:pStyle w:val="BodyText2"/>
        <w:numPr>
          <w:ilvl w:val="1"/>
          <w:numId w:val="26"/>
        </w:numPr>
        <w:rPr>
          <w:rFonts w:ascii="Times New Roman" w:hAnsi="Times New Roman"/>
          <w:szCs w:val="24"/>
        </w:rPr>
      </w:pPr>
      <w:r w:rsidRPr="00FB5188">
        <w:rPr>
          <w:rFonts w:ascii="Times New Roman" w:hAnsi="Times New Roman"/>
          <w:szCs w:val="24"/>
        </w:rPr>
        <w:t xml:space="preserve">Kā sākotnējo pierādījumu atbilstībai iepirkuma procedūras dokumentos noteiktajām </w:t>
      </w:r>
      <w:r w:rsidR="00FC6C86">
        <w:rPr>
          <w:rFonts w:ascii="Times New Roman" w:hAnsi="Times New Roman"/>
          <w:szCs w:val="24"/>
        </w:rPr>
        <w:t>kandidātu</w:t>
      </w:r>
      <w:r w:rsidR="00FC6C86" w:rsidRPr="00FB5188">
        <w:rPr>
          <w:rFonts w:ascii="Times New Roman" w:hAnsi="Times New Roman"/>
          <w:szCs w:val="24"/>
        </w:rPr>
        <w:t xml:space="preserve"> </w:t>
      </w:r>
      <w:r w:rsidRPr="00FB5188">
        <w:rPr>
          <w:rFonts w:ascii="Times New Roman" w:hAnsi="Times New Roman"/>
          <w:szCs w:val="24"/>
        </w:rPr>
        <w:t xml:space="preserve">atlases prasībām (nolikuma </w:t>
      </w:r>
      <w:r w:rsidR="00BB2843">
        <w:rPr>
          <w:rFonts w:ascii="Times New Roman" w:hAnsi="Times New Roman"/>
          <w:szCs w:val="24"/>
        </w:rPr>
        <w:t>10.-12.punkts</w:t>
      </w:r>
      <w:r w:rsidRPr="00FB5188">
        <w:rPr>
          <w:rFonts w:ascii="Times New Roman" w:hAnsi="Times New Roman"/>
          <w:szCs w:val="24"/>
        </w:rPr>
        <w:t xml:space="preserve">)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ir tiesīgs iesniegt Eiropas vienoto iepirkuma procedūras dokumentu, tajā aizpildot II daļu “Informācija par ekonomikas dalībnieku”, III daļu “Izslēgšanas iemesli”, IV daļu “Atlases kritēriji”, VI daļu “Noslēguma apliecinājumi”.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Pr>
          <w:rFonts w:ascii="Times New Roman" w:hAnsi="Times New Roman"/>
          <w:szCs w:val="24"/>
        </w:rPr>
        <w:t>kandidāts</w:t>
      </w:r>
      <w:r w:rsidRPr="00FB5188">
        <w:rPr>
          <w:rFonts w:ascii="Times New Roman" w:hAnsi="Times New Roman"/>
          <w:szCs w:val="24"/>
        </w:rPr>
        <w:t xml:space="preserve"> iesniedz visus vai daļu no dokumentiem, kas apliecina atbilstību paziņojumā par līgumu vai iepirkuma procedūras dokumentos noteiktajām </w:t>
      </w:r>
      <w:r>
        <w:rPr>
          <w:rFonts w:ascii="Times New Roman" w:hAnsi="Times New Roman"/>
          <w:szCs w:val="24"/>
        </w:rPr>
        <w:t>kandidātu</w:t>
      </w:r>
      <w:r w:rsidRPr="00FB5188">
        <w:rPr>
          <w:rFonts w:ascii="Times New Roman" w:hAnsi="Times New Roman"/>
          <w:szCs w:val="24"/>
        </w:rPr>
        <w:t xml:space="preserve"> atlases prasībām.</w:t>
      </w:r>
    </w:p>
    <w:p w14:paraId="09F22DA9" w14:textId="7ECB8688" w:rsidR="00A63400" w:rsidRPr="00826B00"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lastRenderedPageBreak/>
        <w:t xml:space="preserve">Lai noskaidrotu kandidātu atbilstību Pasūtītāja izvirzītajām atlases prasībām, Pasūtītājs pārbaudīs </w:t>
      </w:r>
      <w:r w:rsidRPr="00826B00">
        <w:rPr>
          <w:rFonts w:ascii="Times New Roman" w:hAnsi="Times New Roman"/>
          <w:szCs w:val="24"/>
        </w:rPr>
        <w:t xml:space="preserve">par kandidātu pieejamo informāciju publiskās datubāzēs. </w:t>
      </w:r>
    </w:p>
    <w:p w14:paraId="2ACE6DCF" w14:textId="77777777" w:rsidR="00A63400" w:rsidRPr="00826B00" w:rsidRDefault="00A63400" w:rsidP="00007C1C">
      <w:pPr>
        <w:pStyle w:val="BodyText2"/>
        <w:numPr>
          <w:ilvl w:val="1"/>
          <w:numId w:val="26"/>
        </w:numPr>
        <w:rPr>
          <w:rFonts w:ascii="Times New Roman" w:hAnsi="Times New Roman"/>
          <w:szCs w:val="24"/>
        </w:rPr>
      </w:pPr>
      <w:r w:rsidRPr="00826B00">
        <w:rPr>
          <w:rFonts w:ascii="Times New Roman" w:hAnsi="Times New Roman"/>
          <w:szCs w:val="24"/>
        </w:rPr>
        <w:t>Kopā ar pieteikumu kandidātam jāiesniedz šādi “Kandidātu atlases dokumenti”:</w:t>
      </w:r>
    </w:p>
    <w:p w14:paraId="4C5767A1" w14:textId="6F118D97" w:rsidR="00757302" w:rsidRPr="00826B00" w:rsidRDefault="00757302" w:rsidP="00007C1C">
      <w:pPr>
        <w:pStyle w:val="BodyText2"/>
        <w:numPr>
          <w:ilvl w:val="2"/>
          <w:numId w:val="26"/>
        </w:numPr>
        <w:rPr>
          <w:rFonts w:ascii="Times New Roman" w:hAnsi="Times New Roman"/>
          <w:szCs w:val="24"/>
        </w:rPr>
      </w:pPr>
      <w:r w:rsidRPr="00826B00">
        <w:rPr>
          <w:rFonts w:ascii="Times New Roman" w:hAnsi="Times New Roman"/>
          <w:szCs w:val="24"/>
        </w:rPr>
        <w:t>ārvalstīs reģistrētam kandidātam jāiesniedz kompetentas attiecīgās valsts institūcijas izsniegts dokuments, kas apliecina, ka kandidāts ir reģistrēts atbilstoši tās valsts normatīvo aktu prasībām, vai cits apliecinājums par reģistrāciju, ja ārvalsts kompetentā iestāde šādu dokumentu neizsniedz. Šis nosacījums attiecas arī uz apakšuzņēmēju vai personu, uz kuras iespējām kandidāts balstās. Par Latvijas Republikā reģistrēto kandidātu, piegādātāju apvienības dalībnieku, apakšuzņēmēju vai personu, uz kuras iespējām kandidāts balstās, reģistrāciju atbilstoši normatīvo aktu prasībām (ja normatīvie akti to paredz) Pasūtītājs pārliecināsies publiski pieejamās datubāzēs vai attiecīgajā reģistra iestādē;</w:t>
      </w:r>
    </w:p>
    <w:p w14:paraId="0F71BF76" w14:textId="1854E5F0" w:rsidR="00C23768" w:rsidRPr="00826B00" w:rsidRDefault="00C23768" w:rsidP="00007C1C">
      <w:pPr>
        <w:pStyle w:val="BodyText2"/>
        <w:numPr>
          <w:ilvl w:val="2"/>
          <w:numId w:val="26"/>
        </w:numPr>
        <w:rPr>
          <w:rFonts w:ascii="Times New Roman" w:hAnsi="Times New Roman"/>
          <w:szCs w:val="24"/>
        </w:rPr>
      </w:pPr>
      <w:r w:rsidRPr="00826B00">
        <w:rPr>
          <w:rFonts w:ascii="Times New Roman" w:hAnsi="Times New Roman"/>
        </w:rPr>
        <w:t>ja kandidāts ir apvienība, jāiesniedz vienošanās par apvienības dalībnieku sadarbību iepirkuma priekšmeta izpildē;</w:t>
      </w:r>
    </w:p>
    <w:p w14:paraId="702EC13C" w14:textId="468A1E7E"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iepirkuma priekšmetā paredzētos būvdarbus un šīs personas apliecinājums, ka gadījumā, ja kandidāts konkursa otrās kārtas nolikumā noteiktajā kārtībā tiks atzīts par konkursa uzvarētāju, tad tā apņemas reģistrēties Latvijas Republikas Būvkomersantu reģistrā līdz iepirkuma līguma noslēgšanai. Iepirkuma līguma noslēgšanas termiņš var tikt pagarināts, ja izraudzītajam pretendentam nav iespējams ievērot līgumā noteikto līguma noslēgšanas termiņu objektīvu iemeslu dēļ – sakarā ar nolikuma nosacījumu izpildi par ārvalstu uzņēmuma reģistrāciju Latvijas Republikas Būvkomersantu reģistrā. Attiecībā uz Latvijas Republikas Būvkomersantu reģistrā reģistrētiem kandidātiem Pasūtītājs par šo kandidātu atbilstību nolikuma </w:t>
      </w:r>
      <w:r w:rsidR="00B6563E" w:rsidRPr="00826B00">
        <w:rPr>
          <w:rFonts w:ascii="Times New Roman" w:hAnsi="Times New Roman"/>
        </w:rPr>
        <w:t>12.2</w:t>
      </w:r>
      <w:r w:rsidRPr="00826B00">
        <w:rPr>
          <w:rFonts w:ascii="Times New Roman" w:hAnsi="Times New Roman"/>
        </w:rPr>
        <w:t>.punkta prasībai pārliecinās attiecīgo informāciju iegūstot publiskajā datubāzē (Būvniecības informācijas sistēmā (www.bis.gov.lv)).</w:t>
      </w:r>
      <w:r w:rsidRPr="00826B00">
        <w:rPr>
          <w:rFonts w:ascii="Times New Roman" w:hAnsi="Times New Roman"/>
          <w:szCs w:val="24"/>
        </w:rPr>
        <w:t xml:space="preserve"> </w:t>
      </w:r>
    </w:p>
    <w:p w14:paraId="56A9332F" w14:textId="41DA5655"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szCs w:val="24"/>
        </w:rPr>
        <w:t>ārvalstu kandidātiem izziņa vai cits dokuments, kas apliecina kandidāta amatpersonu pārstāvības tiesības.</w:t>
      </w:r>
    </w:p>
    <w:p w14:paraId="0E236E70" w14:textId="30B41687" w:rsidR="006F1182" w:rsidRPr="006F1182" w:rsidRDefault="00D016BA" w:rsidP="006F1182">
      <w:pPr>
        <w:pStyle w:val="BodyText2"/>
        <w:numPr>
          <w:ilvl w:val="2"/>
          <w:numId w:val="26"/>
        </w:numPr>
        <w:ind w:left="1418" w:hanging="709"/>
        <w:rPr>
          <w:rFonts w:ascii="Times New Roman" w:hAnsi="Times New Roman"/>
          <w:b/>
          <w:szCs w:val="24"/>
        </w:rPr>
      </w:pPr>
      <w:r>
        <w:rPr>
          <w:rFonts w:ascii="Times New Roman" w:hAnsi="Times New Roman"/>
        </w:rPr>
        <w:t>k</w:t>
      </w:r>
      <w:r w:rsidR="000E5B1D" w:rsidRPr="006F1182">
        <w:rPr>
          <w:rFonts w:ascii="Times New Roman" w:hAnsi="Times New Roman"/>
        </w:rPr>
        <w:t xml:space="preserve">andidāta </w:t>
      </w:r>
      <w:r w:rsidR="00BB2843" w:rsidRPr="006F1182">
        <w:rPr>
          <w:rFonts w:ascii="Times New Roman" w:hAnsi="Times New Roman"/>
        </w:rPr>
        <w:t>apliecinājums</w:t>
      </w:r>
      <w:r w:rsidR="00536FB3" w:rsidRPr="006F1182">
        <w:rPr>
          <w:rFonts w:ascii="Times New Roman" w:hAnsi="Times New Roman"/>
        </w:rPr>
        <w:t xml:space="preserve"> par kandidāta likviditātes koeficienta un pašu kapitāla rādītājiem pēdējā apstiprinātajā gada pārskatā un </w:t>
      </w:r>
      <w:bookmarkStart w:id="22" w:name="_Hlk29813681"/>
      <w:r w:rsidR="00847F2C">
        <w:rPr>
          <w:rFonts w:ascii="Times New Roman" w:hAnsi="Times New Roman"/>
        </w:rPr>
        <w:t>kandidāta</w:t>
      </w:r>
      <w:r w:rsidR="00536FB3" w:rsidRPr="006F1182">
        <w:rPr>
          <w:rFonts w:ascii="Times New Roman" w:hAnsi="Times New Roman"/>
        </w:rPr>
        <w:t xml:space="preserve"> pēdējā apstiprinātā gada pārskata sastāvdaļas – bilanču, peļņas vai zaudējumu aprēķinu un zvērināta revidenta ziņojuma, ja uz </w:t>
      </w:r>
      <w:r w:rsidR="00847F2C">
        <w:rPr>
          <w:rFonts w:ascii="Times New Roman" w:hAnsi="Times New Roman"/>
        </w:rPr>
        <w:t>kandidātu</w:t>
      </w:r>
      <w:r w:rsidR="00536FB3" w:rsidRPr="006F1182">
        <w:rPr>
          <w:rFonts w:ascii="Times New Roman" w:hAnsi="Times New Roman"/>
        </w:rPr>
        <w:t xml:space="preserve"> attiecas pienākums iesniegt gada pārskatu zvērinātam revidentam pārbaudei saskaņā ar Gada pārskatu un konsolidēto gada pārskatu likumu</w:t>
      </w:r>
      <w:r w:rsidR="00ED044D">
        <w:rPr>
          <w:rFonts w:ascii="Times New Roman" w:hAnsi="Times New Roman"/>
        </w:rPr>
        <w:t xml:space="preserve"> </w:t>
      </w:r>
      <w:r w:rsidR="00ED044D" w:rsidRPr="00ED044D">
        <w:rPr>
          <w:rFonts w:ascii="Times New Roman" w:hAnsi="Times New Roman"/>
        </w:rPr>
        <w:t>(ārvalstniekam – saskaņā ar attiecīgās valsts normatīvo aktu par gada finanšu pārskatu sagatavošanas kārtību)</w:t>
      </w:r>
      <w:r w:rsidR="00536FB3" w:rsidRPr="006F1182">
        <w:rPr>
          <w:rFonts w:ascii="Times New Roman" w:hAnsi="Times New Roman"/>
        </w:rPr>
        <w:t xml:space="preserve">, kopijas. </w:t>
      </w:r>
      <w:bookmarkEnd w:id="22"/>
      <w:r w:rsidR="00536FB3" w:rsidRPr="006F1182">
        <w:rPr>
          <w:rFonts w:ascii="Times New Roman" w:hAnsi="Times New Roman"/>
        </w:rPr>
        <w:t xml:space="preserve">Vēlāk dibinātiem </w:t>
      </w:r>
      <w:r w:rsidR="00847F2C">
        <w:rPr>
          <w:rFonts w:ascii="Times New Roman" w:hAnsi="Times New Roman"/>
        </w:rPr>
        <w:t>kandidātiem</w:t>
      </w:r>
      <w:r w:rsidR="00536FB3" w:rsidRPr="006F1182">
        <w:rPr>
          <w:rFonts w:ascii="Times New Roman" w:hAnsi="Times New Roman"/>
        </w:rPr>
        <w:t xml:space="preserve">, kuriem neviens gada pārskats nav apstiprināts, ir jāiesniedz aktuālais finanšu un saimnieciskās darbības pārskats, no kura pasūtītājam ir iespējams pārliecināties par </w:t>
      </w:r>
      <w:r w:rsidR="00847F2C">
        <w:rPr>
          <w:rFonts w:ascii="Times New Roman" w:hAnsi="Times New Roman"/>
        </w:rPr>
        <w:t>kandidāta</w:t>
      </w:r>
      <w:r w:rsidR="00536FB3" w:rsidRPr="006F1182">
        <w:rPr>
          <w:rFonts w:ascii="Times New Roman" w:hAnsi="Times New Roman"/>
        </w:rPr>
        <w:t xml:space="preserve"> atbilstību nolikuma 11.1. punkta prasībām.</w:t>
      </w:r>
      <w:r w:rsidR="006F1182" w:rsidRPr="006F1182">
        <w:rPr>
          <w:rFonts w:ascii="Times New Roman" w:hAnsi="Times New Roman"/>
        </w:rPr>
        <w:t xml:space="preserve"> </w:t>
      </w:r>
    </w:p>
    <w:p w14:paraId="5E20026A" w14:textId="58D12219" w:rsidR="006F1182" w:rsidRPr="00D016BA" w:rsidRDefault="006F1182" w:rsidP="006F1182">
      <w:pPr>
        <w:pStyle w:val="BodyText2"/>
        <w:tabs>
          <w:tab w:val="clear" w:pos="0"/>
        </w:tabs>
        <w:ind w:left="1418"/>
        <w:rPr>
          <w:rFonts w:ascii="Times New Roman" w:hAnsi="Times New Roman"/>
        </w:rPr>
      </w:pPr>
      <w:r>
        <w:rPr>
          <w:rFonts w:ascii="Times New Roman" w:hAnsi="Times New Roman"/>
        </w:rPr>
        <w:t>J</w:t>
      </w:r>
      <w:r w:rsidRPr="006F1182">
        <w:rPr>
          <w:rFonts w:ascii="Times New Roman" w:hAnsi="Times New Roman"/>
        </w:rPr>
        <w:t xml:space="preserve">a </w:t>
      </w:r>
      <w:r>
        <w:rPr>
          <w:rFonts w:ascii="Times New Roman" w:hAnsi="Times New Roman"/>
        </w:rPr>
        <w:t xml:space="preserve">kandidāts </w:t>
      </w:r>
      <w:r w:rsidRPr="006F1182">
        <w:rPr>
          <w:rFonts w:ascii="Times New Roman" w:hAnsi="Times New Roman"/>
        </w:rPr>
        <w:t xml:space="preserve">ir apvienība, tad katram no apvienības dalībniekiem, uz kura (-u) finansiālajām spējām </w:t>
      </w:r>
      <w:r w:rsidR="00847F2C">
        <w:rPr>
          <w:rFonts w:ascii="Times New Roman" w:hAnsi="Times New Roman"/>
        </w:rPr>
        <w:t>kandidāts</w:t>
      </w:r>
      <w:r w:rsidRPr="006F1182">
        <w:rPr>
          <w:rFonts w:ascii="Times New Roman" w:hAnsi="Times New Roman"/>
        </w:rPr>
        <w:t xml:space="preserve"> balstās un kurš (-i) būs finansiāli atbildīgs (-i) par iepirkuma </w:t>
      </w:r>
      <w:r w:rsidRPr="00D016BA">
        <w:rPr>
          <w:rFonts w:ascii="Times New Roman" w:hAnsi="Times New Roman"/>
        </w:rPr>
        <w:t xml:space="preserve">līguma izpildi jāiesniedz šajā punktā norādītā </w:t>
      </w:r>
      <w:r w:rsidR="00ED044D">
        <w:rPr>
          <w:rFonts w:ascii="Times New Roman" w:hAnsi="Times New Roman"/>
        </w:rPr>
        <w:t>in</w:t>
      </w:r>
      <w:r w:rsidRPr="00D016BA">
        <w:rPr>
          <w:rFonts w:ascii="Times New Roman" w:hAnsi="Times New Roman"/>
        </w:rPr>
        <w:t>formācija.</w:t>
      </w:r>
    </w:p>
    <w:p w14:paraId="21DC975E" w14:textId="428189A9" w:rsidR="00746F57" w:rsidRPr="003D41AC" w:rsidRDefault="00746F57" w:rsidP="00D016BA">
      <w:pPr>
        <w:pStyle w:val="BodyText2"/>
        <w:numPr>
          <w:ilvl w:val="2"/>
          <w:numId w:val="26"/>
        </w:numPr>
        <w:rPr>
          <w:rFonts w:ascii="Times New Roman" w:hAnsi="Times New Roman"/>
        </w:rPr>
      </w:pPr>
      <w:r w:rsidRPr="00D016BA">
        <w:rPr>
          <w:rFonts w:ascii="Times New Roman" w:hAnsi="Times New Roman"/>
        </w:rPr>
        <w:t xml:space="preserve">informācija par </w:t>
      </w:r>
      <w:r w:rsidR="00D016BA">
        <w:rPr>
          <w:rFonts w:ascii="Times New Roman" w:hAnsi="Times New Roman"/>
        </w:rPr>
        <w:t>kandidāta</w:t>
      </w:r>
      <w:r w:rsidRPr="00D016BA">
        <w:rPr>
          <w:rFonts w:ascii="Times New Roman" w:hAnsi="Times New Roman"/>
        </w:rPr>
        <w:t xml:space="preserve"> veiktajiem darbiem, saskaņā ar nolikuma </w:t>
      </w:r>
      <w:r w:rsidR="00D016BA">
        <w:rPr>
          <w:rFonts w:ascii="Times New Roman" w:hAnsi="Times New Roman"/>
        </w:rPr>
        <w:t>12.4</w:t>
      </w:r>
      <w:r w:rsidRPr="00D016BA">
        <w:rPr>
          <w:rFonts w:ascii="Times New Roman" w:hAnsi="Times New Roman"/>
        </w:rPr>
        <w:t xml:space="preserve">.punktā noteiktajām prasībām, norādot darbu pasūtītāju, objekta nosaukumu un raksturojumu, būvdarbu izpildes periodu, izpildes vietu, norādot datumu, kad objekts nodots ekspluatācijā (darbu saraksta paraugs Pielikums Nr.3) un </w:t>
      </w:r>
      <w:r w:rsidRPr="00D016BA">
        <w:rPr>
          <w:rFonts w:ascii="Times New Roman" w:hAnsi="Times New Roman"/>
          <w:b/>
        </w:rPr>
        <w:t>obligāti pievienojot</w:t>
      </w:r>
      <w:r w:rsidRPr="00D016BA">
        <w:rPr>
          <w:rFonts w:ascii="Times New Roman" w:hAnsi="Times New Roman"/>
        </w:rPr>
        <w:t xml:space="preserve"> darbu pasūtītāju izziņas (atsauksmes) par visiem sarakstā norādītajiem objektiem, kurās tas apliecina </w:t>
      </w:r>
      <w:r w:rsidR="003803CF">
        <w:rPr>
          <w:rFonts w:ascii="Times New Roman" w:hAnsi="Times New Roman"/>
        </w:rPr>
        <w:t>kandidāta</w:t>
      </w:r>
      <w:r w:rsidRPr="00D016BA">
        <w:rPr>
          <w:rFonts w:ascii="Times New Roman" w:hAnsi="Times New Roman"/>
        </w:rPr>
        <w:t xml:space="preserve"> pieredzi nolikuma </w:t>
      </w:r>
      <w:r w:rsidR="006B4131">
        <w:rPr>
          <w:rFonts w:ascii="Times New Roman" w:hAnsi="Times New Roman"/>
        </w:rPr>
        <w:t>12.4</w:t>
      </w:r>
      <w:r w:rsidRPr="00D016BA">
        <w:rPr>
          <w:rFonts w:ascii="Times New Roman" w:hAnsi="Times New Roman"/>
        </w:rPr>
        <w:t xml:space="preserve">.punktā minēto darbu veikšanā (ja </w:t>
      </w:r>
      <w:r w:rsidR="003803CF">
        <w:rPr>
          <w:rFonts w:ascii="Times New Roman" w:hAnsi="Times New Roman"/>
        </w:rPr>
        <w:t>kandidāts</w:t>
      </w:r>
      <w:r w:rsidRPr="00D016BA">
        <w:rPr>
          <w:rFonts w:ascii="Times New Roman" w:hAnsi="Times New Roman"/>
        </w:rPr>
        <w:t xml:space="preserve"> </w:t>
      </w:r>
      <w:r w:rsidRPr="003D41AC">
        <w:rPr>
          <w:rFonts w:ascii="Times New Roman" w:hAnsi="Times New Roman"/>
        </w:rPr>
        <w:t xml:space="preserve">objektīvu iemeslu dēļ nevar iesniegt būvprojektu pasūtītāja izziņas, jāiesniedz citi dokumenti, kas apliecina </w:t>
      </w:r>
      <w:r w:rsidR="003803CF" w:rsidRPr="003D41AC">
        <w:rPr>
          <w:rFonts w:ascii="Times New Roman" w:hAnsi="Times New Roman"/>
        </w:rPr>
        <w:t>kandidāta</w:t>
      </w:r>
      <w:r w:rsidRPr="003D41AC">
        <w:rPr>
          <w:rFonts w:ascii="Times New Roman" w:hAnsi="Times New Roman"/>
        </w:rPr>
        <w:t xml:space="preserve"> pieredzes atbilstību nolikuma prasībām)</w:t>
      </w:r>
      <w:r w:rsidR="003D41AC" w:rsidRPr="003D41AC">
        <w:rPr>
          <w:rFonts w:ascii="Times New Roman" w:hAnsi="Times New Roman"/>
        </w:rPr>
        <w:t>.</w:t>
      </w:r>
    </w:p>
    <w:p w14:paraId="26A7A7D9" w14:textId="60F86693" w:rsidR="00746F57" w:rsidRPr="00D3070A" w:rsidRDefault="00746F57" w:rsidP="003D41AC">
      <w:pPr>
        <w:pStyle w:val="BodyText2"/>
        <w:numPr>
          <w:ilvl w:val="2"/>
          <w:numId w:val="26"/>
        </w:numPr>
        <w:rPr>
          <w:rFonts w:ascii="Times New Roman" w:hAnsi="Times New Roman"/>
        </w:rPr>
      </w:pPr>
      <w:r w:rsidRPr="003D41AC">
        <w:rPr>
          <w:rFonts w:ascii="Times New Roman" w:hAnsi="Times New Roman"/>
        </w:rPr>
        <w:t xml:space="preserve">informācija, kas apliecina nolikuma </w:t>
      </w:r>
      <w:r w:rsidR="00EF0AC4">
        <w:rPr>
          <w:rFonts w:ascii="Times New Roman" w:hAnsi="Times New Roman"/>
        </w:rPr>
        <w:t>12.5.1</w:t>
      </w:r>
      <w:r w:rsidRPr="003D41AC">
        <w:rPr>
          <w:rFonts w:ascii="Times New Roman" w:hAnsi="Times New Roman"/>
        </w:rPr>
        <w:t>.</w:t>
      </w:r>
      <w:r w:rsidR="0094708D">
        <w:rPr>
          <w:rFonts w:ascii="Times New Roman" w:hAnsi="Times New Roman"/>
        </w:rPr>
        <w:t xml:space="preserve"> un 12.5.2.</w:t>
      </w:r>
      <w:r w:rsidRPr="003D41AC">
        <w:rPr>
          <w:rFonts w:ascii="Times New Roman" w:hAnsi="Times New Roman"/>
        </w:rPr>
        <w:t>punktā norādīt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w:t>
      </w:r>
      <w:r w:rsidRPr="003D41AC">
        <w:rPr>
          <w:rFonts w:ascii="Times New Roman" w:hAnsi="Times New Roman"/>
          <w:bCs/>
        </w:rPr>
        <w:t>pieredzi</w:t>
      </w:r>
      <w:r w:rsidRPr="003D41AC">
        <w:rPr>
          <w:rFonts w:ascii="Times New Roman" w:hAnsi="Times New Roman"/>
        </w:rPr>
        <w:t xml:space="preserve">, norādot darbu pasūtītāju, objekta nosaukumu un raksturojumu, darbu izpildes periodu, izpildes vietu, norādot datumu, kad objekti nodoti ekspluatācijā (darbu saraksta paraugs Pielikums Nr.3), </w:t>
      </w:r>
      <w:r w:rsidRPr="003D41AC">
        <w:rPr>
          <w:rFonts w:ascii="Times New Roman" w:hAnsi="Times New Roman"/>
          <w:b/>
        </w:rPr>
        <w:t>obligāti pievienojot</w:t>
      </w:r>
      <w:r w:rsidRPr="003D41AC">
        <w:rPr>
          <w:rFonts w:ascii="Times New Roman" w:hAnsi="Times New Roman"/>
        </w:rPr>
        <w:t xml:space="preserve"> darbu pasūtītāju izziņas (atsauksmes) par </w:t>
      </w:r>
      <w:r w:rsidRPr="003D41AC">
        <w:rPr>
          <w:rFonts w:ascii="Times New Roman" w:hAnsi="Times New Roman"/>
        </w:rPr>
        <w:lastRenderedPageBreak/>
        <w:t xml:space="preserve">visiem sarakstā norādītajiem objektiem, kurās tas apliecina </w:t>
      </w:r>
      <w:r w:rsidR="00EF0AC4">
        <w:rPr>
          <w:rFonts w:ascii="Times New Roman" w:hAnsi="Times New Roman"/>
        </w:rPr>
        <w:t>kandidāt</w:t>
      </w:r>
      <w:r w:rsidRPr="003D41AC">
        <w:rPr>
          <w:rFonts w:ascii="Times New Roman" w:hAnsi="Times New Roman"/>
        </w:rPr>
        <w:t>a piedāvāt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pieredzi nolikuma </w:t>
      </w:r>
      <w:r w:rsidR="00EF0AC4">
        <w:rPr>
          <w:rFonts w:ascii="Times New Roman" w:hAnsi="Times New Roman"/>
        </w:rPr>
        <w:t>12.5.1</w:t>
      </w:r>
      <w:r w:rsidRPr="003D41AC">
        <w:rPr>
          <w:rFonts w:ascii="Times New Roman" w:hAnsi="Times New Roman"/>
        </w:rPr>
        <w:t>.</w:t>
      </w:r>
      <w:r w:rsidR="003E1B07">
        <w:rPr>
          <w:rFonts w:ascii="Times New Roman" w:hAnsi="Times New Roman"/>
        </w:rPr>
        <w:t xml:space="preserve"> un 12.5.2.</w:t>
      </w:r>
      <w:r w:rsidRPr="003D41AC">
        <w:rPr>
          <w:rFonts w:ascii="Times New Roman" w:hAnsi="Times New Roman"/>
        </w:rPr>
        <w:t xml:space="preserve">punktā minēto darbu veikšanā (ja </w:t>
      </w:r>
      <w:r w:rsidR="00857BA6">
        <w:rPr>
          <w:rFonts w:ascii="Times New Roman" w:hAnsi="Times New Roman"/>
        </w:rPr>
        <w:t>kandidāts</w:t>
      </w:r>
      <w:r w:rsidRPr="003D41AC">
        <w:rPr>
          <w:rFonts w:ascii="Times New Roman" w:hAnsi="Times New Roman"/>
        </w:rPr>
        <w:t xml:space="preserve"> objektīvu iemeslu dēļ nevar iesniegt darbu pasūtītāja izziņas, jāiesniedz citi dokumenti, kas apliecina speciālistu pieredzes atbilstību nolikuma prasībām)</w:t>
      </w:r>
      <w:r w:rsidR="0037621A">
        <w:rPr>
          <w:rFonts w:ascii="Times New Roman" w:hAnsi="Times New Roman"/>
        </w:rPr>
        <w:t>,</w:t>
      </w:r>
      <w:r w:rsidRPr="003D41AC">
        <w:rPr>
          <w:rFonts w:ascii="Times New Roman" w:hAnsi="Times New Roman"/>
        </w:rPr>
        <w:t xml:space="preserve"> un, </w:t>
      </w:r>
      <w:r w:rsidRPr="003D41AC">
        <w:rPr>
          <w:rFonts w:ascii="Times New Roman" w:hAnsi="Times New Roman"/>
          <w:b/>
        </w:rPr>
        <w:t>pievienojot</w:t>
      </w:r>
      <w:r w:rsidRPr="003D41AC">
        <w:rPr>
          <w:rFonts w:ascii="Times New Roman" w:hAnsi="Times New Roman"/>
        </w:rPr>
        <w:t xml:space="preserve"> nolikuma </w:t>
      </w:r>
      <w:r w:rsidR="00857BA6">
        <w:rPr>
          <w:rFonts w:ascii="Times New Roman" w:hAnsi="Times New Roman"/>
        </w:rPr>
        <w:t>12.5.1.-12.5.4.</w:t>
      </w:r>
      <w:r w:rsidRPr="003D41AC">
        <w:rPr>
          <w:rFonts w:ascii="Times New Roman" w:hAnsi="Times New Roman"/>
        </w:rPr>
        <w:t xml:space="preserve">punktā norādīto speciālistu apliecinājumus par gatavību veikt attiecīgā speciālista pienākumus iepirkuma līguma ietvaros, ja </w:t>
      </w:r>
      <w:r w:rsidR="00847F2C">
        <w:rPr>
          <w:rFonts w:ascii="Times New Roman" w:hAnsi="Times New Roman"/>
        </w:rPr>
        <w:t xml:space="preserve">kandidāts </w:t>
      </w:r>
      <w:r w:rsidRPr="003D41AC">
        <w:rPr>
          <w:rFonts w:ascii="Times New Roman" w:hAnsi="Times New Roman"/>
        </w:rPr>
        <w:t>tiek atzīts par konkursa</w:t>
      </w:r>
      <w:r w:rsidR="00D3070A">
        <w:rPr>
          <w:rFonts w:ascii="Times New Roman" w:hAnsi="Times New Roman"/>
        </w:rPr>
        <w:t xml:space="preserve"> otrās kārtas</w:t>
      </w:r>
      <w:r w:rsidRPr="003D41AC">
        <w:rPr>
          <w:rFonts w:ascii="Times New Roman" w:hAnsi="Times New Roman"/>
        </w:rPr>
        <w:t xml:space="preserve"> uzvarētāju</w:t>
      </w:r>
      <w:r w:rsidR="0037621A">
        <w:rPr>
          <w:rFonts w:ascii="Times New Roman" w:hAnsi="Times New Roman"/>
        </w:rPr>
        <w:t>,</w:t>
      </w:r>
      <w:r w:rsidRPr="003D41AC">
        <w:rPr>
          <w:rFonts w:ascii="Times New Roman" w:hAnsi="Times New Roman"/>
        </w:rPr>
        <w:t xml:space="preserve"> un </w:t>
      </w:r>
      <w:r w:rsidR="00D3070A">
        <w:rPr>
          <w:rFonts w:ascii="Times New Roman" w:hAnsi="Times New Roman"/>
        </w:rPr>
        <w:t>kandidātam</w:t>
      </w:r>
      <w:r w:rsidRPr="003D41AC">
        <w:rPr>
          <w:rFonts w:ascii="Times New Roman" w:hAnsi="Times New Roman"/>
        </w:rPr>
        <w:t xml:space="preserve"> jānorāda, kāds būs tiesisko attiecību veids (darba līgums, uzņēmuma līgums, </w:t>
      </w:r>
      <w:r w:rsidRPr="00D3070A">
        <w:rPr>
          <w:rFonts w:ascii="Times New Roman" w:hAnsi="Times New Roman"/>
        </w:rPr>
        <w:t xml:space="preserve">vai tml.) starp </w:t>
      </w:r>
      <w:r w:rsidR="00D3070A" w:rsidRPr="00D3070A">
        <w:rPr>
          <w:rFonts w:ascii="Times New Roman" w:hAnsi="Times New Roman"/>
        </w:rPr>
        <w:t>kandidātu</w:t>
      </w:r>
      <w:r w:rsidRPr="00D3070A">
        <w:rPr>
          <w:rFonts w:ascii="Times New Roman" w:hAnsi="Times New Roman"/>
        </w:rPr>
        <w:t xml:space="preserve"> un nolikuma </w:t>
      </w:r>
      <w:r w:rsidR="00D3070A" w:rsidRPr="00D3070A">
        <w:rPr>
          <w:rFonts w:ascii="Times New Roman" w:hAnsi="Times New Roman"/>
        </w:rPr>
        <w:t>12.5.1</w:t>
      </w:r>
      <w:r w:rsidRPr="00D3070A">
        <w:rPr>
          <w:rFonts w:ascii="Times New Roman" w:hAnsi="Times New Roman"/>
        </w:rPr>
        <w:t>.</w:t>
      </w:r>
      <w:r w:rsidR="00D3070A" w:rsidRPr="00D3070A">
        <w:rPr>
          <w:rFonts w:ascii="Times New Roman" w:hAnsi="Times New Roman"/>
        </w:rPr>
        <w:t>-12.5.4.</w:t>
      </w:r>
      <w:r w:rsidRPr="00D3070A">
        <w:rPr>
          <w:rFonts w:ascii="Times New Roman" w:hAnsi="Times New Roman"/>
        </w:rPr>
        <w:t>punktā norādītajiem speciālistiem</w:t>
      </w:r>
      <w:r w:rsidR="00D3070A" w:rsidRPr="00D3070A">
        <w:rPr>
          <w:rFonts w:ascii="Times New Roman" w:hAnsi="Times New Roman"/>
        </w:rPr>
        <w:t>.</w:t>
      </w:r>
    </w:p>
    <w:p w14:paraId="08DEFA3D" w14:textId="77777777" w:rsidR="00746F57" w:rsidRPr="00D3070A" w:rsidRDefault="00746F57" w:rsidP="00D3070A">
      <w:pPr>
        <w:pStyle w:val="BodyText2"/>
        <w:numPr>
          <w:ilvl w:val="2"/>
          <w:numId w:val="26"/>
        </w:numPr>
        <w:rPr>
          <w:rFonts w:ascii="Times New Roman" w:hAnsi="Times New Roman"/>
        </w:rPr>
      </w:pPr>
      <w:r w:rsidRPr="00D3070A">
        <w:rPr>
          <w:rFonts w:ascii="Times New Roman" w:eastAsia="Calibri" w:hAnsi="Times New Roman"/>
        </w:rPr>
        <w:t>Attiecībā uz ārvalstu speciālistu:</w:t>
      </w:r>
    </w:p>
    <w:p w14:paraId="71776FB8" w14:textId="36090BD8" w:rsidR="00035036" w:rsidRDefault="00746F57" w:rsidP="00035036">
      <w:pPr>
        <w:pStyle w:val="ListParagraph"/>
        <w:widowControl w:val="0"/>
        <w:numPr>
          <w:ilvl w:val="0"/>
          <w:numId w:val="34"/>
        </w:numPr>
        <w:ind w:left="426"/>
        <w:jc w:val="both"/>
        <w:rPr>
          <w:i/>
          <w:iCs/>
        </w:rPr>
      </w:pPr>
      <w:r w:rsidRPr="00035036">
        <w:rPr>
          <w:rFonts w:eastAsia="Calibri"/>
          <w:i/>
          <w:iCs/>
        </w:rPr>
        <w:t xml:space="preserve">kura mītnes valsts ir Eiropas Savienības dalībvalsts vai Eiropas Brīvās tirdzniecības asociācijas dalībvalsts - ārvalstu </w:t>
      </w:r>
      <w:r w:rsidR="00847F2C" w:rsidRPr="00035036">
        <w:rPr>
          <w:rFonts w:eastAsia="Calibri"/>
          <w:i/>
          <w:iCs/>
        </w:rPr>
        <w:t>kandidāta</w:t>
      </w:r>
      <w:r w:rsidRPr="00035036">
        <w:rPr>
          <w:rFonts w:eastAsia="Calibri"/>
          <w:i/>
          <w:iCs/>
        </w:rPr>
        <w:t xml:space="preserve"> personāla kvalifikācijai ir jāatbilst speciālista reģistrācijas valsts, kurā speciālists pastāvīgi strādā, attiecīgajā profesijā prasībām noteiktu pakalpojumu sniegšanai. </w:t>
      </w:r>
      <w:r w:rsidR="00965E53" w:rsidRPr="00035036">
        <w:rPr>
          <w:rFonts w:eastAsia="Calibri"/>
          <w:i/>
          <w:iCs/>
        </w:rPr>
        <w:t xml:space="preserve">Kandidātam </w:t>
      </w:r>
      <w:r w:rsidRPr="00035036">
        <w:rPr>
          <w:rFonts w:eastAsia="Calibri"/>
          <w:i/>
          <w:iCs/>
        </w:rPr>
        <w:t xml:space="preserve">ir jāiesniedz apliecinājums, ka tā piesaistītie ārvalstu speciālisti ir tiesīgi sniegt nolikuma </w:t>
      </w:r>
      <w:r w:rsidR="00965E53" w:rsidRPr="00035036">
        <w:rPr>
          <w:i/>
          <w:iCs/>
        </w:rPr>
        <w:t>12.5.1.-12.5.4</w:t>
      </w:r>
      <w:r w:rsidRPr="00035036">
        <w:rPr>
          <w:rFonts w:eastAsia="Calibri"/>
          <w:i/>
          <w:iCs/>
        </w:rPr>
        <w:t xml:space="preserve">.punktā norādītos pakalpojumus, un gadījumā, ja ar </w:t>
      </w:r>
      <w:r w:rsidR="00965E53" w:rsidRPr="00035036">
        <w:rPr>
          <w:rFonts w:eastAsia="Calibri"/>
          <w:i/>
          <w:iCs/>
        </w:rPr>
        <w:t>kandidātu</w:t>
      </w:r>
      <w:r w:rsidRPr="00035036">
        <w:rPr>
          <w:rFonts w:eastAsia="Calibri"/>
          <w:i/>
          <w:iCs/>
        </w:rPr>
        <w:t xml:space="preserve"> tiks noslēgts iepirkuma līgums, tas līdz iepirkuma līguma noslēgšanai iesniegs atzīšanas institūcijai deklarāciju par īslaicīgu profesionālo pakalpojumu sniegšanu Latvijas Republikas reglamentētajā profesijā. </w:t>
      </w:r>
      <w:r w:rsidR="00847F2C" w:rsidRPr="00035036">
        <w:rPr>
          <w:rFonts w:eastAsia="Calibri"/>
          <w:i/>
          <w:iCs/>
        </w:rPr>
        <w:t>Kandidāts</w:t>
      </w:r>
      <w:r w:rsidRPr="00035036">
        <w:rPr>
          <w:rFonts w:eastAsia="Calibri"/>
          <w:i/>
          <w:iCs/>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00C57FD5" w:rsidRPr="00035036">
        <w:rPr>
          <w:i/>
          <w:iCs/>
        </w:rPr>
        <w:t xml:space="preserve"> Kandidātam jāiesniedz Pasūtītājam informācija no atzīšanas institūcijas par to, ka visi nepieciešamie dokumenti ir saņemti un attiecīgais speciālists ir iekļauts Būvniecības informācijas sistēmā.</w:t>
      </w:r>
    </w:p>
    <w:p w14:paraId="5BB9EE6D" w14:textId="45F5602D" w:rsidR="00035036" w:rsidRPr="00035036" w:rsidRDefault="00035036" w:rsidP="00035036">
      <w:pPr>
        <w:pStyle w:val="ListParagraph"/>
        <w:widowControl w:val="0"/>
        <w:ind w:left="426"/>
        <w:jc w:val="both"/>
        <w:rPr>
          <w:i/>
          <w:iCs/>
        </w:rPr>
      </w:pPr>
      <w:r w:rsidRPr="00035036">
        <w:rPr>
          <w:i/>
          <w:iCs/>
          <w:sz w:val="20"/>
        </w:rPr>
        <w:t>(Ar 2022. gada 29. aprīļa grozījumiem, kas stājas spēkā 2022. gada 29. aprīlī).</w:t>
      </w:r>
    </w:p>
    <w:p w14:paraId="4DC1EB72" w14:textId="07BF1A39" w:rsidR="00746F57" w:rsidRPr="00C57FD5" w:rsidRDefault="00746F57" w:rsidP="0094328A">
      <w:pPr>
        <w:pStyle w:val="ListParagraph"/>
        <w:widowControl w:val="0"/>
        <w:numPr>
          <w:ilvl w:val="0"/>
          <w:numId w:val="33"/>
        </w:numPr>
        <w:ind w:left="426"/>
        <w:jc w:val="both"/>
        <w:rPr>
          <w:rFonts w:eastAsia="Calibri"/>
        </w:rPr>
      </w:pPr>
      <w:r w:rsidRPr="00C57FD5">
        <w:rPr>
          <w:rFonts w:eastAsia="Calibri"/>
        </w:rPr>
        <w:t xml:space="preserve">ārvalstu speciālistu, </w:t>
      </w:r>
      <w:proofErr w:type="gramStart"/>
      <w:r w:rsidRPr="00C57FD5">
        <w:rPr>
          <w:rFonts w:eastAsia="Calibri"/>
        </w:rPr>
        <w:t xml:space="preserve">kura mītnes valsts nav Eiropas Savienības dalībvalsts vai Eiropas Brīvās tirdzniecības asociācijas dalībvalsts – </w:t>
      </w:r>
      <w:r w:rsidR="00965E53" w:rsidRPr="00C57FD5">
        <w:rPr>
          <w:rFonts w:eastAsia="Calibri"/>
        </w:rPr>
        <w:t>kandidātam</w:t>
      </w:r>
      <w:r w:rsidRPr="00C57FD5">
        <w:rPr>
          <w:rFonts w:eastAsia="Calibri"/>
        </w:rPr>
        <w:t xml:space="preserve"> jāiesniedz atbilstoši attiecīgās valsts normatīvajiem aktiem</w:t>
      </w:r>
      <w:proofErr w:type="gramEnd"/>
      <w:r w:rsidRPr="00C57FD5">
        <w:rPr>
          <w:rFonts w:eastAsia="Calibri"/>
        </w:rPr>
        <w:t xml:space="preserve"> izsniegts dokuments, kas apliecina speciālistu profesionālo kvalifikāciju sniegt nolikuma </w:t>
      </w:r>
      <w:r w:rsidR="00965E53" w:rsidRPr="00C57FD5">
        <w:t>12.5.1.-12.5.4</w:t>
      </w:r>
      <w:r w:rsidRPr="00C57FD5">
        <w:rPr>
          <w:rFonts w:eastAsia="Calibri"/>
        </w:rPr>
        <w:t xml:space="preserve">.punktā norādītos pakalpojumus un apliecinājumu, ka gadījumā, ja </w:t>
      </w:r>
      <w:r w:rsidR="006A681B" w:rsidRPr="00C57FD5">
        <w:rPr>
          <w:rFonts w:eastAsia="Calibri"/>
        </w:rPr>
        <w:t>kandidāts</w:t>
      </w:r>
      <w:r w:rsidRPr="00C57FD5">
        <w:rPr>
          <w:rFonts w:eastAsia="Calibri"/>
        </w:rPr>
        <w:t xml:space="preserve"> konkurs</w:t>
      </w:r>
      <w:r w:rsidR="006A681B" w:rsidRPr="00C57FD5">
        <w:rPr>
          <w:rFonts w:eastAsia="Calibri"/>
        </w:rPr>
        <w:t>a otrajā kārtā</w:t>
      </w:r>
      <w:r w:rsidRPr="00C57FD5">
        <w:rPr>
          <w:rFonts w:eastAsia="Calibri"/>
        </w:rPr>
        <w:t xml:space="preserve">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23724244" w14:textId="32E5C012" w:rsidR="00746F57" w:rsidRPr="0003771B" w:rsidRDefault="00746F57" w:rsidP="00746F57">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CA5591">
        <w:rPr>
          <w:rFonts w:ascii="Times New Roman" w:hAnsi="Times New Roman"/>
        </w:rPr>
        <w:t>12.5.1.-12.5.4</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7"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278F0A77" w14:textId="29871D57" w:rsidR="00AB2B8E" w:rsidRPr="00551189" w:rsidRDefault="00CA5591" w:rsidP="00551189">
      <w:pPr>
        <w:pStyle w:val="BodyText2"/>
        <w:numPr>
          <w:ilvl w:val="1"/>
          <w:numId w:val="26"/>
        </w:numPr>
        <w:rPr>
          <w:rFonts w:ascii="Times New Roman" w:hAnsi="Times New Roman"/>
          <w:szCs w:val="24"/>
        </w:rPr>
      </w:pPr>
      <w:r>
        <w:rPr>
          <w:rFonts w:ascii="Times New Roman" w:hAnsi="Times New Roman"/>
          <w:szCs w:val="24"/>
        </w:rPr>
        <w:t>I</w:t>
      </w:r>
      <w:r w:rsidR="00A63400" w:rsidRPr="0070431A">
        <w:rPr>
          <w:rFonts w:ascii="Times New Roman" w:hAnsi="Times New Roman"/>
          <w:szCs w:val="24"/>
        </w:rPr>
        <w:t>zziņas un citus dokumentus, kurus izsniedz Latvijas kompetentās institūcijas, pasūtītājs pieņem un atzīst, ja tie izdoti ne agrāk kā vienu mēnesi pirms iesniegšanas dienas</w:t>
      </w:r>
      <w:r w:rsidR="002D3878" w:rsidRPr="0070431A">
        <w:rPr>
          <w:rFonts w:ascii="Times New Roman" w:hAnsi="Times New Roman"/>
          <w:szCs w:val="24"/>
        </w:rPr>
        <w:t>,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5914502" w14:textId="15CA99E7" w:rsidR="00A63400" w:rsidRPr="00035036" w:rsidRDefault="002D3878" w:rsidP="00007C1C">
      <w:pPr>
        <w:pStyle w:val="BodyText2"/>
        <w:numPr>
          <w:ilvl w:val="1"/>
          <w:numId w:val="26"/>
        </w:numPr>
        <w:rPr>
          <w:rFonts w:ascii="Times New Roman" w:hAnsi="Times New Roman"/>
          <w:i/>
          <w:iCs/>
          <w:szCs w:val="24"/>
        </w:rPr>
      </w:pPr>
      <w:r w:rsidRPr="00035036">
        <w:rPr>
          <w:rFonts w:ascii="Times New Roman" w:hAnsi="Times New Roman"/>
          <w:i/>
          <w:iCs/>
          <w:szCs w:val="24"/>
        </w:rPr>
        <w:t xml:space="preserve">Ja kandidāts vai personālsabiedrības biedrs (ja kandidāts ir personālsabiedrība) atbilst Sabiedrisko pakalpojumu sniedzēju iepirkuma likuma </w:t>
      </w:r>
      <w:proofErr w:type="gramStart"/>
      <w:r w:rsidRPr="00035036">
        <w:rPr>
          <w:rFonts w:ascii="Times New Roman" w:hAnsi="Times New Roman"/>
          <w:i/>
          <w:iCs/>
          <w:szCs w:val="24"/>
        </w:rPr>
        <w:t>48.panta</w:t>
      </w:r>
      <w:proofErr w:type="gramEnd"/>
      <w:r w:rsidRPr="00035036">
        <w:rPr>
          <w:rFonts w:ascii="Times New Roman" w:hAnsi="Times New Roman"/>
          <w:i/>
          <w:iCs/>
          <w:szCs w:val="24"/>
        </w:rPr>
        <w:t xml:space="preserve"> pirmās daļas 1.,3.,4.,5.,6., vai 7.punktā </w:t>
      </w:r>
      <w:r w:rsidR="00FC211D" w:rsidRPr="00035036">
        <w:rPr>
          <w:rFonts w:ascii="Times New Roman" w:hAnsi="Times New Roman"/>
          <w:i/>
          <w:iCs/>
          <w:szCs w:val="24"/>
        </w:rPr>
        <w:t xml:space="preserve">vai Sabiedrisko pakalpojumu sniedzēju iepirkuma likuma 48.panta otrās daļas 1.punktā </w:t>
      </w:r>
      <w:r w:rsidRPr="00035036">
        <w:rPr>
          <w:rFonts w:ascii="Times New Roman" w:hAnsi="Times New Roman"/>
          <w:i/>
          <w:iCs/>
          <w:szCs w:val="24"/>
        </w:rPr>
        <w:t xml:space="preserve">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035036">
        <w:rPr>
          <w:rFonts w:ascii="Times New Roman" w:hAnsi="Times New Roman"/>
          <w:i/>
          <w:iCs/>
          <w:szCs w:val="24"/>
        </w:rPr>
        <w:t>personālvadības</w:t>
      </w:r>
      <w:proofErr w:type="spellEnd"/>
      <w:r w:rsidRPr="00035036">
        <w:rPr>
          <w:rFonts w:ascii="Times New Roman" w:hAnsi="Times New Roman"/>
          <w:i/>
          <w:iCs/>
          <w:szCs w:val="24"/>
        </w:rPr>
        <w:t xml:space="preserve"> pasākumiem, lai pierādītu savu uzticamību un novērstu tādu pašu un līdzīgu gadījumu atkārtošanos nākotnē. </w:t>
      </w:r>
    </w:p>
    <w:p w14:paraId="7B00ECD4" w14:textId="77777777" w:rsidR="00035036" w:rsidRDefault="00896ACD" w:rsidP="00035036">
      <w:pPr>
        <w:numPr>
          <w:ilvl w:val="1"/>
          <w:numId w:val="26"/>
        </w:numPr>
        <w:jc w:val="both"/>
        <w:rPr>
          <w:rFonts w:ascii="Times New Roman" w:hAnsi="Times New Roman"/>
          <w:i/>
          <w:iCs/>
          <w:szCs w:val="24"/>
        </w:rPr>
      </w:pPr>
      <w:r w:rsidRPr="00035036">
        <w:rPr>
          <w:rFonts w:ascii="Times New Roman" w:hAnsi="Times New Roman"/>
          <w:i/>
          <w:iCs/>
          <w:szCs w:val="24"/>
        </w:rPr>
        <w:t xml:space="preserve">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prasībām, </w:t>
      </w:r>
      <w:proofErr w:type="gramStart"/>
      <w:r w:rsidRPr="00035036">
        <w:rPr>
          <w:rFonts w:ascii="Times New Roman" w:hAnsi="Times New Roman"/>
          <w:i/>
          <w:iCs/>
          <w:szCs w:val="24"/>
        </w:rPr>
        <w:t>savukārt,</w:t>
      </w:r>
      <w:proofErr w:type="gramEnd"/>
      <w:r w:rsidRPr="00035036">
        <w:rPr>
          <w:rFonts w:ascii="Times New Roman" w:hAnsi="Times New Roman"/>
          <w:i/>
          <w:iCs/>
          <w:szCs w:val="24"/>
        </w:rPr>
        <w:t xml:space="preserve"> 13.3.2 punktā paredzēto informāciju (vai apliecinājumu) apvienības dalībnieki iesniedz kopā.</w:t>
      </w:r>
    </w:p>
    <w:p w14:paraId="187EDD2E" w14:textId="0A4D0773" w:rsidR="00FC211D" w:rsidRPr="00035036" w:rsidRDefault="00035036" w:rsidP="00035036">
      <w:pPr>
        <w:ind w:left="720"/>
        <w:jc w:val="both"/>
        <w:rPr>
          <w:rFonts w:ascii="Times New Roman" w:hAnsi="Times New Roman"/>
          <w:i/>
          <w:iCs/>
          <w:szCs w:val="24"/>
        </w:rPr>
      </w:pPr>
      <w:r w:rsidRPr="00035036">
        <w:rPr>
          <w:rFonts w:ascii="Times New Roman" w:hAnsi="Times New Roman"/>
          <w:i/>
          <w:iCs/>
          <w:sz w:val="20"/>
        </w:rPr>
        <w:t>(Ar 2022. gada 29. aprīļa grozījumiem, kas stājas spēkā 2022. gada 29. aprīlī).</w:t>
      </w:r>
    </w:p>
    <w:p w14:paraId="21112609" w14:textId="28BB741F" w:rsidR="00B04A8C" w:rsidRDefault="00B04A8C" w:rsidP="00B04A8C">
      <w:pPr>
        <w:jc w:val="center"/>
        <w:rPr>
          <w:rFonts w:ascii="Times New Roman" w:hAnsi="Times New Roman"/>
          <w:b/>
          <w:szCs w:val="24"/>
        </w:rPr>
      </w:pPr>
    </w:p>
    <w:p w14:paraId="29ECE59D" w14:textId="71352B02" w:rsidR="00B04A8C" w:rsidRDefault="000E5B1D" w:rsidP="00B04A8C">
      <w:pPr>
        <w:jc w:val="center"/>
        <w:rPr>
          <w:rFonts w:ascii="Times New Roman" w:hAnsi="Times New Roman"/>
          <w:b/>
          <w:szCs w:val="24"/>
        </w:rPr>
      </w:pPr>
      <w:r w:rsidRPr="0070431A">
        <w:rPr>
          <w:rFonts w:ascii="Times New Roman" w:hAnsi="Times New Roman"/>
          <w:b/>
          <w:szCs w:val="24"/>
        </w:rPr>
        <w:t>IV</w:t>
      </w:r>
      <w:r w:rsidR="00B04A8C" w:rsidRPr="0070431A">
        <w:rPr>
          <w:rFonts w:ascii="Times New Roman" w:hAnsi="Times New Roman"/>
          <w:b/>
          <w:szCs w:val="24"/>
        </w:rPr>
        <w:t xml:space="preserve"> PIETEIKUMU VĒRTĒŠANA</w:t>
      </w:r>
    </w:p>
    <w:p w14:paraId="1FBFDFDE" w14:textId="77777777" w:rsidR="00551189" w:rsidRPr="0070431A" w:rsidRDefault="00551189" w:rsidP="00B04A8C">
      <w:pPr>
        <w:jc w:val="center"/>
        <w:rPr>
          <w:rFonts w:ascii="Times New Roman" w:hAnsi="Times New Roman"/>
          <w:b/>
          <w:szCs w:val="24"/>
        </w:rPr>
      </w:pPr>
    </w:p>
    <w:p w14:paraId="0031704F"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Pieteikumu vērtēšanas kārtība</w:t>
      </w:r>
    </w:p>
    <w:p w14:paraId="03AE49FD" w14:textId="77777777" w:rsidR="00B04A8C" w:rsidRPr="0070431A" w:rsidRDefault="001542F8" w:rsidP="00007C1C">
      <w:pPr>
        <w:pStyle w:val="BodyText2"/>
        <w:numPr>
          <w:ilvl w:val="1"/>
          <w:numId w:val="26"/>
        </w:numPr>
        <w:rPr>
          <w:rFonts w:ascii="Times New Roman" w:hAnsi="Times New Roman"/>
          <w:szCs w:val="24"/>
        </w:rPr>
      </w:pPr>
      <w:r>
        <w:rPr>
          <w:rFonts w:ascii="Times New Roman" w:hAnsi="Times New Roman"/>
          <w:szCs w:val="24"/>
        </w:rPr>
        <w:t xml:space="preserve">Visus ar iepirkuma </w:t>
      </w:r>
      <w:r w:rsidR="00B04A8C" w:rsidRPr="0070431A">
        <w:rPr>
          <w:rFonts w:ascii="Times New Roman" w:hAnsi="Times New Roman"/>
          <w:szCs w:val="24"/>
        </w:rPr>
        <w:t xml:space="preserve">procedūras norisi saistītos jautājumus risina Pasūtītāja izveidota iepirkuma komisija (turpmāk – Komisija). </w:t>
      </w:r>
    </w:p>
    <w:p w14:paraId="505926BC"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No sākuma Komisija veic pieteikumu noformējuma pārbaudi, kuras laikā izvērtē, vai pieteikums sagatavots un noformēts atbilstoši nolikuma II sadaļas prasībām. Ja pieteikums neatbilst nolikuma prasībām, Komisijai, izvērtējot neatbilstību būtiskumu un ievērojot samērīguma principu, ir tiesības to noraidīt. </w:t>
      </w:r>
    </w:p>
    <w:p w14:paraId="072FC883"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Pēc pieteikuma noformējuma pārbaudes Komisija veic kandidātu atlasi. </w:t>
      </w:r>
    </w:p>
    <w:p w14:paraId="4F2BFE7D" w14:textId="3DA3F665"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 notiek pēc kandidātu pieteikumā iesniegtajiem atlases dokumentiem, kā arī pārbaudot kandidātu atbilstību nolikumā izvirzītajām prasībām publiski pieejamās datubāzēs.</w:t>
      </w:r>
    </w:p>
    <w:p w14:paraId="65CEE463" w14:textId="1E62B0EA"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atlases laikā sākotnēji tiek izvērtēta kandidāta atbilstība nolikumā izvirzītajām prasībām attiecībā uz kandidāta saimniecisko un finansiālo stāvokli</w:t>
      </w:r>
      <w:r w:rsidR="007D3A56">
        <w:rPr>
          <w:rFonts w:ascii="Times New Roman" w:hAnsi="Times New Roman"/>
          <w:szCs w:val="24"/>
        </w:rPr>
        <w:t>,</w:t>
      </w:r>
      <w:r w:rsidRPr="0070431A">
        <w:rPr>
          <w:rFonts w:ascii="Times New Roman" w:hAnsi="Times New Roman"/>
          <w:szCs w:val="24"/>
        </w:rPr>
        <w:t xml:space="preserve"> tehniskajām </w:t>
      </w:r>
      <w:r w:rsidR="007D3A56">
        <w:rPr>
          <w:rFonts w:ascii="Times New Roman" w:hAnsi="Times New Roman"/>
          <w:szCs w:val="24"/>
        </w:rPr>
        <w:t xml:space="preserve">un profesionālajām </w:t>
      </w:r>
      <w:r w:rsidRPr="0070431A">
        <w:rPr>
          <w:rFonts w:ascii="Times New Roman" w:hAnsi="Times New Roman"/>
          <w:szCs w:val="24"/>
        </w:rPr>
        <w:t>spējām, kā arī kandidāta atbilstība profesionālās darbības veikšanas prasībām.</w:t>
      </w:r>
    </w:p>
    <w:p w14:paraId="4D1CA825" w14:textId="5E575FA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Attiecībā uz kandidātu, kas atbilst iepriekš minētajām nolikuma prasībām, iepirkuma Komisija pārbauda, vai uz attiecīgo kandidātu nav piemērojami Sabiedrisko pakalpojumu sniedzēju iepirkuma likuma 48.panta pirmajā daļā noteiktie kandidāta izslēgšanas noteiku</w:t>
      </w:r>
      <w:r w:rsidR="00EE30C2" w:rsidRPr="0070431A">
        <w:rPr>
          <w:rFonts w:ascii="Times New Roman" w:hAnsi="Times New Roman"/>
          <w:szCs w:val="24"/>
        </w:rPr>
        <w:t>mi</w:t>
      </w:r>
      <w:r w:rsidR="00905C94" w:rsidRPr="0070431A">
        <w:rPr>
          <w:rFonts w:ascii="Times New Roman" w:hAnsi="Times New Roman"/>
          <w:szCs w:val="24"/>
        </w:rPr>
        <w:t>.</w:t>
      </w:r>
    </w:p>
    <w:p w14:paraId="5F6B68C8" w14:textId="77777777" w:rsidR="00B04A8C" w:rsidRPr="0070431A" w:rsidRDefault="00B04A8C" w:rsidP="00B04A8C">
      <w:pPr>
        <w:pStyle w:val="BodyText2"/>
        <w:tabs>
          <w:tab w:val="clear" w:pos="0"/>
        </w:tabs>
        <w:outlineLvl w:val="9"/>
        <w:rPr>
          <w:rFonts w:ascii="Times New Roman" w:hAnsi="Times New Roman"/>
          <w:szCs w:val="24"/>
        </w:rPr>
      </w:pPr>
    </w:p>
    <w:p w14:paraId="369FBC97"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Lēmuma par kandidātu atlases rezultātiem pieņemšana un paziņošana</w:t>
      </w:r>
    </w:p>
    <w:p w14:paraId="2912B0F8"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lēmumus pieņem sēdēs. Komisija ir lemttiesīga, ja tās sēdē piedalās vismaz divas trešdaļas komisijas locekļu, bet ne mazāk kā trīs locekļi.</w:t>
      </w:r>
    </w:p>
    <w:p w14:paraId="4D1BD1D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 par kandidātu atlases rezultātiem pieņem ar balsu vairākumu. Ja Komisijas locekļu balsis sadalās vienādi, izšķirošā ir Komisijas priekšsēdētāja balss. Komisijas loceklis nevar atturēties no lēmuma pieņemšanas</w:t>
      </w:r>
    </w:p>
    <w:p w14:paraId="3F4E045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Lēmumu par kandidātu atlases rezultātiem pieņem Komisija saskaņā ar nolikuma </w:t>
      </w:r>
      <w:r w:rsidR="001C5273" w:rsidRPr="0070431A">
        <w:rPr>
          <w:rFonts w:ascii="Times New Roman" w:hAnsi="Times New Roman"/>
          <w:szCs w:val="24"/>
        </w:rPr>
        <w:t>14</w:t>
      </w:r>
      <w:r w:rsidRPr="0070431A">
        <w:rPr>
          <w:rFonts w:ascii="Times New Roman" w:hAnsi="Times New Roman"/>
          <w:szCs w:val="24"/>
        </w:rPr>
        <w:t>.punktā noteikto pieteikumu vērtēšanas kārtību.</w:t>
      </w:r>
    </w:p>
    <w:p w14:paraId="2F095247" w14:textId="4B29C110"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Kandidāti, kuri un kuru pieteikumi atbildīs nolikumā noteiktajām prasībām, tiks uzaicināti iesniegt piedāvājumus Iepirkuma procedūras ietvaros. </w:t>
      </w:r>
    </w:p>
    <w:p w14:paraId="13A62B03" w14:textId="77777777" w:rsidR="00B04A8C" w:rsidRPr="0070431A" w:rsidRDefault="00B04A8C" w:rsidP="00B04A8C">
      <w:pPr>
        <w:pStyle w:val="BodyText2"/>
        <w:tabs>
          <w:tab w:val="clear" w:pos="0"/>
        </w:tabs>
        <w:ind w:left="720"/>
        <w:rPr>
          <w:rFonts w:ascii="Times New Roman" w:hAnsi="Times New Roman"/>
          <w:szCs w:val="24"/>
        </w:rPr>
      </w:pPr>
    </w:p>
    <w:p w14:paraId="68CCD4EC" w14:textId="77777777" w:rsidR="00B04A8C" w:rsidRPr="0070431A" w:rsidRDefault="001542F8" w:rsidP="00007C1C">
      <w:pPr>
        <w:numPr>
          <w:ilvl w:val="0"/>
          <w:numId w:val="26"/>
        </w:numPr>
        <w:rPr>
          <w:rFonts w:ascii="Times New Roman" w:hAnsi="Times New Roman"/>
          <w:b/>
          <w:szCs w:val="24"/>
        </w:rPr>
      </w:pPr>
      <w:r>
        <w:rPr>
          <w:rFonts w:ascii="Times New Roman" w:hAnsi="Times New Roman"/>
          <w:b/>
          <w:szCs w:val="24"/>
        </w:rPr>
        <w:t>Lēmums par iepirkuma</w:t>
      </w:r>
      <w:r w:rsidR="00B04A8C" w:rsidRPr="0070431A">
        <w:rPr>
          <w:rFonts w:ascii="Times New Roman" w:hAnsi="Times New Roman"/>
          <w:b/>
          <w:szCs w:val="24"/>
        </w:rPr>
        <w:t xml:space="preserve"> procedūras pārtraukšanu </w:t>
      </w:r>
    </w:p>
    <w:p w14:paraId="151162D7" w14:textId="001F632C" w:rsidR="00A63400" w:rsidRDefault="00B04A8C" w:rsidP="00007C1C">
      <w:pPr>
        <w:pStyle w:val="ListParagraph"/>
        <w:numPr>
          <w:ilvl w:val="1"/>
          <w:numId w:val="26"/>
        </w:numPr>
        <w:tabs>
          <w:tab w:val="left" w:pos="851"/>
        </w:tabs>
        <w:spacing w:before="120" w:after="120"/>
        <w:jc w:val="both"/>
      </w:pPr>
      <w:r w:rsidRPr="0070431A">
        <w:t xml:space="preserve">Komisija var jebkurā brīdī pārtraukt </w:t>
      </w:r>
      <w:r w:rsidR="00526422">
        <w:t xml:space="preserve">iepirkuma </w:t>
      </w:r>
      <w:r w:rsidRPr="0070431A">
        <w:t>procedūru, ja tam ir objektīvs iemesls.</w:t>
      </w:r>
    </w:p>
    <w:p w14:paraId="4F2C39B1" w14:textId="457FF75A" w:rsidR="00BE0AD0" w:rsidRDefault="00BE0AD0" w:rsidP="00BE0AD0">
      <w:pPr>
        <w:pStyle w:val="ListParagraph"/>
        <w:tabs>
          <w:tab w:val="left" w:pos="851"/>
        </w:tabs>
        <w:spacing w:before="120" w:after="120"/>
        <w:jc w:val="center"/>
      </w:pPr>
    </w:p>
    <w:p w14:paraId="594107DE" w14:textId="47207D1F" w:rsidR="00BE0AD0" w:rsidRPr="00BE0AD0" w:rsidRDefault="00BE0AD0" w:rsidP="00BE0AD0">
      <w:pPr>
        <w:pStyle w:val="ListParagraph"/>
        <w:tabs>
          <w:tab w:val="left" w:pos="851"/>
        </w:tabs>
        <w:spacing w:before="120" w:after="120"/>
        <w:jc w:val="center"/>
        <w:rPr>
          <w:b/>
          <w:bCs/>
        </w:rPr>
      </w:pPr>
      <w:r w:rsidRPr="00BE0AD0">
        <w:rPr>
          <w:b/>
          <w:bCs/>
        </w:rPr>
        <w:t>V Piedāvājumu iesniegšana</w:t>
      </w:r>
    </w:p>
    <w:p w14:paraId="2A8182B4" w14:textId="77777777" w:rsidR="00BE0AD0" w:rsidRPr="00BE0AD0" w:rsidRDefault="00BE0AD0" w:rsidP="00BE0AD0">
      <w:pPr>
        <w:pStyle w:val="ListParagraph"/>
        <w:tabs>
          <w:tab w:val="left" w:pos="851"/>
        </w:tabs>
        <w:spacing w:before="120" w:after="120"/>
        <w:jc w:val="both"/>
      </w:pPr>
    </w:p>
    <w:p w14:paraId="2FF58D92" w14:textId="008496B0" w:rsidR="00BE0AD0" w:rsidRPr="00826B00" w:rsidRDefault="00BE0AD0" w:rsidP="00BE0AD0">
      <w:pPr>
        <w:pStyle w:val="ListParagraph"/>
        <w:numPr>
          <w:ilvl w:val="0"/>
          <w:numId w:val="26"/>
        </w:numPr>
        <w:tabs>
          <w:tab w:val="left" w:pos="426"/>
        </w:tabs>
        <w:jc w:val="both"/>
      </w:pPr>
      <w:r w:rsidRPr="00BE0AD0">
        <w:t xml:space="preserve">Kandidāti, kuri izturējuši kvalifikācijas pārbaudi, tiks uzaicināti iesniegt piedāvājumus, nosūtot uzaicinājumu un </w:t>
      </w:r>
      <w:r w:rsidRPr="00826B00">
        <w:t>otrās kārtas nolikumu.</w:t>
      </w:r>
    </w:p>
    <w:p w14:paraId="7A44DD65" w14:textId="56E14284" w:rsidR="00BE0AD0" w:rsidRPr="00826B00" w:rsidRDefault="00BE0AD0" w:rsidP="00BE0AD0">
      <w:pPr>
        <w:pStyle w:val="ListParagraph"/>
        <w:numPr>
          <w:ilvl w:val="0"/>
          <w:numId w:val="26"/>
        </w:numPr>
        <w:tabs>
          <w:tab w:val="left" w:pos="426"/>
        </w:tabs>
        <w:jc w:val="both"/>
      </w:pPr>
      <w:r w:rsidRPr="00826B00">
        <w:t>Piedāvājumu iesniegšanas termiņš tiks noteikts nosūtītajā uzaicinājumā, taču tas netiek noteikts īsāks kā 30 dienas no uzaicinājuma izsūtīšanas dienas.</w:t>
      </w:r>
    </w:p>
    <w:p w14:paraId="1B251874" w14:textId="14183C7B" w:rsidR="00956F6F" w:rsidRDefault="00BE0AD0" w:rsidP="00956F6F">
      <w:pPr>
        <w:pStyle w:val="ListParagraph"/>
        <w:numPr>
          <w:ilvl w:val="0"/>
          <w:numId w:val="26"/>
        </w:numPr>
        <w:tabs>
          <w:tab w:val="left" w:pos="426"/>
        </w:tabs>
        <w:jc w:val="both"/>
        <w:rPr>
          <w:i/>
          <w:iCs/>
        </w:rPr>
      </w:pPr>
      <w:proofErr w:type="gramStart"/>
      <w:r w:rsidRPr="00035036">
        <w:rPr>
          <w:i/>
          <w:iCs/>
        </w:rPr>
        <w:t>Piedāvājumu iesniegšanas nosacījumi un prasības, kā arī pilna tehniskā specifikācija (t.sk. būvprojek</w:t>
      </w:r>
      <w:r w:rsidR="008A4A83" w:rsidRPr="00035036">
        <w:rPr>
          <w:i/>
          <w:iCs/>
        </w:rPr>
        <w:t>ti</w:t>
      </w:r>
      <w:r w:rsidRPr="00035036">
        <w:rPr>
          <w:i/>
          <w:iCs/>
        </w:rPr>
        <w:t>),</w:t>
      </w:r>
      <w:proofErr w:type="gramEnd"/>
      <w:r w:rsidRPr="00035036">
        <w:rPr>
          <w:i/>
          <w:iCs/>
        </w:rPr>
        <w:t xml:space="preserve"> tiks iekļautas otrās kārtas nolikumā un uzaicinājumā iesniegt piedāvājumu. Kā kritērijs atbilstošo piedāvājumu salīdzināšanai un novērtēšanai tiks noteikts saimnieciski visizdevīgākais piedāvājums, kuru noteiks, ņemot vērā cenu. Komisija izvēlēsies piedāvājumu ar zemāko cenu.</w:t>
      </w:r>
      <w:r w:rsidR="00956F6F" w:rsidRPr="00035036">
        <w:rPr>
          <w:i/>
          <w:iCs/>
        </w:rPr>
        <w:t xml:space="preserve"> </w:t>
      </w:r>
    </w:p>
    <w:p w14:paraId="528479C7" w14:textId="77777777" w:rsidR="00035036" w:rsidRPr="00EF234B" w:rsidRDefault="00035036" w:rsidP="00035036">
      <w:pPr>
        <w:pStyle w:val="ListParagraph"/>
        <w:keepNext/>
        <w:ind w:left="360"/>
        <w:jc w:val="both"/>
        <w:outlineLvl w:val="1"/>
        <w:rPr>
          <w:i/>
          <w:iCs/>
          <w:sz w:val="20"/>
          <w:szCs w:val="20"/>
        </w:rPr>
      </w:pPr>
      <w:r w:rsidRPr="00EF234B">
        <w:rPr>
          <w:i/>
          <w:iCs/>
          <w:sz w:val="20"/>
          <w:szCs w:val="20"/>
        </w:rPr>
        <w:t>(Ar 2022. gada 29. aprīļa grozījumiem, kas stājas spēkā 2022. gada 29. aprīlī).</w:t>
      </w:r>
    </w:p>
    <w:p w14:paraId="7B965D41" w14:textId="77777777" w:rsidR="00035036" w:rsidRPr="00035036" w:rsidRDefault="00035036" w:rsidP="00035036">
      <w:pPr>
        <w:pStyle w:val="ListParagraph"/>
        <w:tabs>
          <w:tab w:val="left" w:pos="426"/>
        </w:tabs>
        <w:ind w:left="360"/>
        <w:jc w:val="both"/>
        <w:rPr>
          <w:i/>
          <w:iCs/>
        </w:rPr>
      </w:pPr>
    </w:p>
    <w:p w14:paraId="5D600E7C" w14:textId="5E311490" w:rsidR="00BE0AD0" w:rsidRPr="00826B00" w:rsidRDefault="00BE0AD0" w:rsidP="00BE0AD0">
      <w:pPr>
        <w:pStyle w:val="ListParagraph"/>
        <w:numPr>
          <w:ilvl w:val="0"/>
          <w:numId w:val="26"/>
        </w:numPr>
        <w:jc w:val="both"/>
      </w:pPr>
      <w:proofErr w:type="gramStart"/>
      <w:r w:rsidRPr="00826B00">
        <w:t>Vienlaicīgi ar piedāvājumu konkursa otrajā kārtā,</w:t>
      </w:r>
      <w:proofErr w:type="gramEnd"/>
      <w:r w:rsidRPr="00826B00">
        <w:t xml:space="preserve"> kandidātam būs:</w:t>
      </w:r>
    </w:p>
    <w:p w14:paraId="491889E8" w14:textId="3F97EC9C" w:rsidR="00BE0AD0" w:rsidRPr="00826B00" w:rsidRDefault="00BE0AD0" w:rsidP="008A4A83">
      <w:pPr>
        <w:pStyle w:val="ListParagraph"/>
        <w:numPr>
          <w:ilvl w:val="1"/>
          <w:numId w:val="26"/>
        </w:numPr>
        <w:jc w:val="both"/>
      </w:pPr>
      <w:r w:rsidRPr="00826B00">
        <w:t xml:space="preserve">jāiesniedz atbilstoši otrās kārtas nolikumam noformēts dokuments par piedāvājuma nodrošinājumu </w:t>
      </w:r>
      <w:r w:rsidR="00826B00" w:rsidRPr="00826B00">
        <w:t>100 000</w:t>
      </w:r>
      <w:r w:rsidRPr="00826B00">
        <w:t>.00 EUR (</w:t>
      </w:r>
      <w:r w:rsidR="00826B00" w:rsidRPr="00826B00">
        <w:t xml:space="preserve">viens simts tūkstoši </w:t>
      </w:r>
      <w:r w:rsidR="00826B00" w:rsidRPr="00826B00">
        <w:rPr>
          <w:i/>
          <w:iCs/>
        </w:rPr>
        <w:t>euro</w:t>
      </w:r>
      <w:r w:rsidR="00826B00" w:rsidRPr="00826B00">
        <w:t xml:space="preserve"> 00 centi</w:t>
      </w:r>
      <w:r w:rsidRPr="00826B00">
        <w:t>) apmērā;</w:t>
      </w:r>
    </w:p>
    <w:p w14:paraId="44FB30C7" w14:textId="012B8944" w:rsidR="00BE0AD0" w:rsidRPr="008A4A83" w:rsidRDefault="00BE0AD0" w:rsidP="008A4A83">
      <w:pPr>
        <w:pStyle w:val="ListParagraph"/>
        <w:numPr>
          <w:ilvl w:val="1"/>
          <w:numId w:val="26"/>
        </w:numPr>
        <w:jc w:val="both"/>
      </w:pPr>
      <w:r w:rsidRPr="00826B00">
        <w:t>jānorāda visus tos apakšuzņēmējus, kuru veicamo būvdarbu vērtība ir vismaz 10 % (desmit procenti) no kopējās iepirkuma</w:t>
      </w:r>
      <w:r w:rsidRPr="00BE0AD0">
        <w:t xml:space="preserve"> līguma vērtības vai lielāka, un katram šādam apakšuzņēmējam izpildei nododamo būvdarbu līguma daļu. </w:t>
      </w:r>
    </w:p>
    <w:p w14:paraId="738B299E" w14:textId="763EBFF2" w:rsidR="00BE0AD0" w:rsidRDefault="00BE0AD0" w:rsidP="00BE0AD0">
      <w:pPr>
        <w:pStyle w:val="ListParagraph"/>
        <w:numPr>
          <w:ilvl w:val="0"/>
          <w:numId w:val="26"/>
        </w:numPr>
        <w:jc w:val="both"/>
      </w:pPr>
      <w:r w:rsidRPr="00BE0AD0">
        <w:lastRenderedPageBreak/>
        <w:t xml:space="preserve">Ņemot vērā, ka </w:t>
      </w:r>
      <w:r w:rsidR="00353FA7">
        <w:t xml:space="preserve">Sabiedrisko pakalpojumu sniedzēju </w:t>
      </w:r>
      <w:r w:rsidRPr="00BE0AD0">
        <w:t xml:space="preserve">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 apakšuzņēmēja apakšuzņēmējs), jānorāda arī apakšuzņēmēja apakšuzņēmēju, ja tā veicamo būvdarbu vērtība ir vismaz 10% no kopējās iepirkuma līguma vērtības. Lai izvērtētu, vai apakšuzņēmēja veicamo būvdarbu vērtība ir vismaz 10% no kopējās iepirkuma līguma vērtības, jāņem vērā, ka saskaņā ar </w:t>
      </w:r>
      <w:r w:rsidR="005331D3">
        <w:t xml:space="preserve">Sabiedrisko pakalpojumu sniedzēju iepirkumu </w:t>
      </w:r>
      <w:r w:rsidRPr="00BE0AD0">
        <w:t xml:space="preserve">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 </w:t>
      </w:r>
    </w:p>
    <w:p w14:paraId="60569E59" w14:textId="0D96CE11" w:rsidR="0070032C" w:rsidRDefault="0070032C" w:rsidP="0070032C">
      <w:pPr>
        <w:jc w:val="both"/>
      </w:pPr>
    </w:p>
    <w:p w14:paraId="6D6C1FB1" w14:textId="6808A802" w:rsidR="0070032C" w:rsidRDefault="0070032C" w:rsidP="0070032C">
      <w:pPr>
        <w:jc w:val="both"/>
      </w:pPr>
    </w:p>
    <w:p w14:paraId="2F224558" w14:textId="50CB1B08" w:rsidR="0070032C" w:rsidRDefault="0070032C" w:rsidP="0070032C">
      <w:pPr>
        <w:jc w:val="both"/>
      </w:pPr>
    </w:p>
    <w:p w14:paraId="6D986A40" w14:textId="77777777" w:rsidR="0070032C" w:rsidRPr="00BE0AD0" w:rsidRDefault="0070032C" w:rsidP="0070032C">
      <w:pPr>
        <w:jc w:val="both"/>
      </w:pPr>
    </w:p>
    <w:p w14:paraId="746B67B8" w14:textId="7207A0C4" w:rsidR="00A63400" w:rsidRPr="0070431A" w:rsidRDefault="00353FA7" w:rsidP="00007C1C">
      <w:pPr>
        <w:pStyle w:val="BodyText2"/>
        <w:numPr>
          <w:ilvl w:val="0"/>
          <w:numId w:val="26"/>
        </w:numPr>
        <w:rPr>
          <w:rFonts w:ascii="Times New Roman" w:hAnsi="Times New Roman"/>
          <w:b/>
          <w:szCs w:val="24"/>
        </w:rPr>
      </w:pPr>
      <w:r>
        <w:rPr>
          <w:rFonts w:ascii="Times New Roman" w:hAnsi="Times New Roman"/>
          <w:b/>
          <w:szCs w:val="24"/>
        </w:rPr>
        <w:t>P</w:t>
      </w:r>
      <w:r w:rsidR="00782E51" w:rsidRPr="0070431A">
        <w:rPr>
          <w:rFonts w:ascii="Times New Roman" w:hAnsi="Times New Roman"/>
          <w:b/>
          <w:szCs w:val="24"/>
        </w:rPr>
        <w:t>ielikumi</w:t>
      </w:r>
    </w:p>
    <w:p w14:paraId="5776EC10" w14:textId="77777777" w:rsidR="00A63400" w:rsidRPr="0070431A"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1. pielikums – Pieteikuma iesniegšanas ieteicamā forma </w:t>
      </w:r>
    </w:p>
    <w:p w14:paraId="084B0326" w14:textId="09040DEF" w:rsidR="00A63400" w:rsidRDefault="00DD2E16" w:rsidP="00007C1C">
      <w:pPr>
        <w:pStyle w:val="BodyText2"/>
        <w:numPr>
          <w:ilvl w:val="1"/>
          <w:numId w:val="26"/>
        </w:numPr>
        <w:rPr>
          <w:rFonts w:ascii="Times New Roman" w:hAnsi="Times New Roman"/>
          <w:szCs w:val="24"/>
        </w:rPr>
      </w:pPr>
      <w:r w:rsidRPr="0070431A">
        <w:rPr>
          <w:rFonts w:ascii="Times New Roman" w:hAnsi="Times New Roman"/>
          <w:szCs w:val="24"/>
        </w:rPr>
        <w:t>2</w:t>
      </w:r>
      <w:r w:rsidR="00A63400" w:rsidRPr="0070431A">
        <w:rPr>
          <w:rFonts w:ascii="Times New Roman" w:hAnsi="Times New Roman"/>
          <w:szCs w:val="24"/>
        </w:rPr>
        <w:t xml:space="preserve">.pielikums – </w:t>
      </w:r>
      <w:r w:rsidR="00AE2B2F" w:rsidRPr="0070431A">
        <w:rPr>
          <w:rFonts w:ascii="Times New Roman" w:hAnsi="Times New Roman"/>
          <w:szCs w:val="24"/>
        </w:rPr>
        <w:t>Iepirkuma priekšmeta apraksts</w:t>
      </w:r>
      <w:r w:rsidR="004D4146">
        <w:rPr>
          <w:rFonts w:ascii="Times New Roman" w:hAnsi="Times New Roman"/>
          <w:szCs w:val="24"/>
        </w:rPr>
        <w:t>;</w:t>
      </w:r>
    </w:p>
    <w:p w14:paraId="7B973CEC" w14:textId="7F51110B" w:rsidR="004D4146" w:rsidRPr="0070431A" w:rsidRDefault="004D4146" w:rsidP="00007C1C">
      <w:pPr>
        <w:pStyle w:val="BodyText2"/>
        <w:numPr>
          <w:ilvl w:val="1"/>
          <w:numId w:val="26"/>
        </w:numPr>
        <w:rPr>
          <w:rFonts w:ascii="Times New Roman" w:hAnsi="Times New Roman"/>
          <w:szCs w:val="24"/>
        </w:rPr>
      </w:pPr>
      <w:r>
        <w:rPr>
          <w:rFonts w:ascii="Times New Roman" w:hAnsi="Times New Roman"/>
          <w:szCs w:val="24"/>
        </w:rPr>
        <w:t>3.pielikums – Būvdarbu saraksta paraugs.</w:t>
      </w:r>
    </w:p>
    <w:p w14:paraId="40C47A68" w14:textId="77777777" w:rsidR="00A63400" w:rsidRPr="0070431A" w:rsidRDefault="00A63400" w:rsidP="00A63400">
      <w:pPr>
        <w:tabs>
          <w:tab w:val="left" w:pos="284"/>
          <w:tab w:val="left" w:pos="567"/>
        </w:tabs>
        <w:jc w:val="both"/>
        <w:rPr>
          <w:rFonts w:ascii="Times New Roman" w:hAnsi="Times New Roman"/>
          <w:szCs w:val="24"/>
        </w:rPr>
      </w:pPr>
    </w:p>
    <w:p w14:paraId="4C98CB10" w14:textId="77777777" w:rsidR="00DD2E16" w:rsidRPr="0070431A" w:rsidRDefault="00DD2E16" w:rsidP="00DD2E16">
      <w:pPr>
        <w:ind w:left="-709"/>
        <w:jc w:val="right"/>
        <w:rPr>
          <w:rFonts w:ascii="Times New Roman" w:hAnsi="Times New Roman"/>
          <w:szCs w:val="24"/>
        </w:rPr>
      </w:pPr>
      <w:r w:rsidRPr="0070431A">
        <w:rPr>
          <w:rFonts w:ascii="Times New Roman" w:hAnsi="Times New Roman"/>
          <w:szCs w:val="24"/>
        </w:rPr>
        <w:t xml:space="preserve">RP SIA “Rīgas satiksme” </w:t>
      </w:r>
    </w:p>
    <w:p w14:paraId="180013F1" w14:textId="4C61E41F" w:rsidR="00DD2E16" w:rsidRPr="0070032C" w:rsidRDefault="00DD2E16" w:rsidP="00CA79D3">
      <w:pPr>
        <w:ind w:left="-709"/>
        <w:jc w:val="right"/>
        <w:rPr>
          <w:rFonts w:ascii="Times New Roman" w:hAnsi="Times New Roman"/>
          <w:szCs w:val="24"/>
        </w:rPr>
      </w:pPr>
      <w:r w:rsidRPr="0070431A">
        <w:rPr>
          <w:rFonts w:ascii="Times New Roman" w:hAnsi="Times New Roman"/>
          <w:szCs w:val="24"/>
        </w:rPr>
        <w:t xml:space="preserve">Iepirkumu komisijas priekšsēdētāja </w:t>
      </w:r>
    </w:p>
    <w:p w14:paraId="5609B541" w14:textId="7A4F399B" w:rsidR="00DD2E16" w:rsidRPr="0070431A" w:rsidRDefault="0070032C" w:rsidP="00CA79D3">
      <w:pPr>
        <w:ind w:left="-709"/>
        <w:jc w:val="right"/>
        <w:rPr>
          <w:rFonts w:ascii="Times New Roman" w:hAnsi="Times New Roman"/>
          <w:szCs w:val="24"/>
        </w:rPr>
      </w:pPr>
      <w:r>
        <w:rPr>
          <w:rFonts w:ascii="Times New Roman" w:hAnsi="Times New Roman"/>
          <w:i/>
          <w:szCs w:val="24"/>
        </w:rPr>
        <w:t xml:space="preserve">/elektroniski parakstīts/ </w:t>
      </w:r>
      <w:proofErr w:type="spellStart"/>
      <w:r w:rsidR="00DD2E16" w:rsidRPr="0070431A">
        <w:rPr>
          <w:rFonts w:ascii="Times New Roman" w:hAnsi="Times New Roman"/>
          <w:szCs w:val="24"/>
        </w:rPr>
        <w:t>K.Meiberga</w:t>
      </w:r>
      <w:proofErr w:type="spellEnd"/>
    </w:p>
    <w:p w14:paraId="6F9DDC2D" w14:textId="308918D8" w:rsidR="00E13EF2" w:rsidRDefault="00DD2E16" w:rsidP="00CA79D3">
      <w:pPr>
        <w:ind w:left="644"/>
        <w:jc w:val="right"/>
        <w:rPr>
          <w:rFonts w:ascii="Times New Roman" w:hAnsi="Times New Roman"/>
          <w:szCs w:val="24"/>
        </w:rPr>
      </w:pPr>
      <w:r w:rsidRPr="0070431A">
        <w:rPr>
          <w:rFonts w:ascii="Times New Roman" w:hAnsi="Times New Roman"/>
          <w:szCs w:val="24"/>
        </w:rPr>
        <w:t xml:space="preserve">Rīgā, </w:t>
      </w:r>
      <w:r w:rsidR="004D4146">
        <w:rPr>
          <w:rFonts w:ascii="Times New Roman" w:hAnsi="Times New Roman"/>
          <w:szCs w:val="24"/>
        </w:rPr>
        <w:t>2022.</w:t>
      </w:r>
      <w:r w:rsidR="00505342">
        <w:rPr>
          <w:rFonts w:ascii="Times New Roman" w:hAnsi="Times New Roman"/>
          <w:szCs w:val="24"/>
        </w:rPr>
        <w:t xml:space="preserve"> </w:t>
      </w:r>
      <w:r w:rsidRPr="0070431A">
        <w:rPr>
          <w:rFonts w:ascii="Times New Roman" w:hAnsi="Times New Roman"/>
          <w:szCs w:val="24"/>
        </w:rPr>
        <w:t xml:space="preserve">gada </w:t>
      </w:r>
      <w:r w:rsidR="00CA79D3">
        <w:rPr>
          <w:rFonts w:ascii="Times New Roman" w:hAnsi="Times New Roman"/>
          <w:szCs w:val="24"/>
        </w:rPr>
        <w:t>21</w:t>
      </w:r>
      <w:r w:rsidR="004D4146">
        <w:rPr>
          <w:rFonts w:ascii="Times New Roman" w:hAnsi="Times New Roman"/>
          <w:szCs w:val="24"/>
        </w:rPr>
        <w:t>.</w:t>
      </w:r>
      <w:r w:rsidR="0070032C">
        <w:rPr>
          <w:rFonts w:ascii="Times New Roman" w:hAnsi="Times New Roman"/>
          <w:szCs w:val="24"/>
        </w:rPr>
        <w:t xml:space="preserve"> </w:t>
      </w:r>
      <w:r w:rsidR="004D4146">
        <w:rPr>
          <w:rFonts w:ascii="Times New Roman" w:hAnsi="Times New Roman"/>
          <w:szCs w:val="24"/>
        </w:rPr>
        <w:t>martā</w:t>
      </w:r>
    </w:p>
    <w:p w14:paraId="320DB2E7" w14:textId="77777777" w:rsidR="00E13EF2" w:rsidRDefault="00E13EF2" w:rsidP="004D4146">
      <w:pPr>
        <w:spacing w:before="120" w:after="120"/>
        <w:ind w:left="644"/>
        <w:jc w:val="right"/>
        <w:rPr>
          <w:rFonts w:ascii="Times New Roman" w:hAnsi="Times New Roman"/>
          <w:szCs w:val="24"/>
        </w:rPr>
      </w:pPr>
    </w:p>
    <w:p w14:paraId="3B15257D" w14:textId="77777777" w:rsidR="00E13EF2" w:rsidRDefault="00E13EF2" w:rsidP="004D4146">
      <w:pPr>
        <w:spacing w:before="120" w:after="120"/>
        <w:ind w:left="644"/>
        <w:jc w:val="right"/>
        <w:rPr>
          <w:rFonts w:ascii="Times New Roman" w:hAnsi="Times New Roman"/>
          <w:szCs w:val="24"/>
        </w:rPr>
      </w:pPr>
    </w:p>
    <w:p w14:paraId="71BA349A" w14:textId="77777777" w:rsidR="00353FA7" w:rsidRDefault="00353FA7" w:rsidP="004A72CC">
      <w:pPr>
        <w:pStyle w:val="Caption"/>
        <w:jc w:val="right"/>
        <w:rPr>
          <w:b w:val="0"/>
          <w:sz w:val="20"/>
        </w:rPr>
      </w:pPr>
    </w:p>
    <w:p w14:paraId="5E27A4BB" w14:textId="77777777" w:rsidR="00353FA7" w:rsidRDefault="00353FA7" w:rsidP="004A72CC">
      <w:pPr>
        <w:pStyle w:val="Caption"/>
        <w:jc w:val="right"/>
        <w:rPr>
          <w:b w:val="0"/>
          <w:sz w:val="20"/>
        </w:rPr>
      </w:pPr>
    </w:p>
    <w:p w14:paraId="18C9D3AA" w14:textId="77777777" w:rsidR="00353FA7" w:rsidRDefault="00353FA7" w:rsidP="004A72CC">
      <w:pPr>
        <w:pStyle w:val="Caption"/>
        <w:jc w:val="right"/>
        <w:rPr>
          <w:b w:val="0"/>
          <w:sz w:val="20"/>
        </w:rPr>
      </w:pPr>
    </w:p>
    <w:p w14:paraId="06643909" w14:textId="77777777" w:rsidR="00353FA7" w:rsidRDefault="00353FA7" w:rsidP="004A72CC">
      <w:pPr>
        <w:pStyle w:val="Caption"/>
        <w:jc w:val="right"/>
        <w:rPr>
          <w:b w:val="0"/>
          <w:sz w:val="20"/>
        </w:rPr>
      </w:pPr>
    </w:p>
    <w:p w14:paraId="0C8FC80E" w14:textId="77777777" w:rsidR="00353FA7" w:rsidRDefault="00353FA7" w:rsidP="004A72CC">
      <w:pPr>
        <w:pStyle w:val="Caption"/>
        <w:jc w:val="right"/>
        <w:rPr>
          <w:b w:val="0"/>
          <w:sz w:val="20"/>
        </w:rPr>
      </w:pPr>
    </w:p>
    <w:p w14:paraId="60AC4393" w14:textId="77777777" w:rsidR="00353FA7" w:rsidRDefault="00353FA7" w:rsidP="004A72CC">
      <w:pPr>
        <w:pStyle w:val="Caption"/>
        <w:jc w:val="right"/>
        <w:rPr>
          <w:b w:val="0"/>
          <w:sz w:val="20"/>
        </w:rPr>
      </w:pPr>
    </w:p>
    <w:p w14:paraId="365B25A3" w14:textId="77777777" w:rsidR="00353FA7" w:rsidRDefault="00353FA7" w:rsidP="004A72CC">
      <w:pPr>
        <w:pStyle w:val="Caption"/>
        <w:jc w:val="right"/>
        <w:rPr>
          <w:b w:val="0"/>
          <w:sz w:val="20"/>
        </w:rPr>
      </w:pPr>
    </w:p>
    <w:p w14:paraId="13C839F7" w14:textId="77777777" w:rsidR="00353FA7" w:rsidRDefault="00353FA7" w:rsidP="004A72CC">
      <w:pPr>
        <w:pStyle w:val="Caption"/>
        <w:jc w:val="right"/>
        <w:rPr>
          <w:b w:val="0"/>
          <w:sz w:val="20"/>
        </w:rPr>
      </w:pPr>
    </w:p>
    <w:p w14:paraId="428611A9" w14:textId="77777777" w:rsidR="00353FA7" w:rsidRDefault="00353FA7" w:rsidP="004A72CC">
      <w:pPr>
        <w:pStyle w:val="Caption"/>
        <w:jc w:val="right"/>
        <w:rPr>
          <w:b w:val="0"/>
          <w:sz w:val="20"/>
        </w:rPr>
      </w:pPr>
    </w:p>
    <w:p w14:paraId="09B1679B" w14:textId="77777777" w:rsidR="00353FA7" w:rsidRDefault="00353FA7" w:rsidP="004A72CC">
      <w:pPr>
        <w:pStyle w:val="Caption"/>
        <w:jc w:val="right"/>
        <w:rPr>
          <w:b w:val="0"/>
          <w:sz w:val="20"/>
        </w:rPr>
      </w:pPr>
    </w:p>
    <w:p w14:paraId="3DA08753" w14:textId="77777777" w:rsidR="00353FA7" w:rsidRDefault="00353FA7" w:rsidP="004A72CC">
      <w:pPr>
        <w:pStyle w:val="Caption"/>
        <w:jc w:val="right"/>
        <w:rPr>
          <w:b w:val="0"/>
          <w:sz w:val="20"/>
        </w:rPr>
      </w:pPr>
    </w:p>
    <w:p w14:paraId="557FD3D7" w14:textId="77777777" w:rsidR="00353FA7" w:rsidRDefault="00353FA7" w:rsidP="004A72CC">
      <w:pPr>
        <w:pStyle w:val="Caption"/>
        <w:jc w:val="right"/>
        <w:rPr>
          <w:b w:val="0"/>
          <w:sz w:val="20"/>
        </w:rPr>
      </w:pPr>
    </w:p>
    <w:p w14:paraId="17EF30F3" w14:textId="77777777" w:rsidR="00353FA7" w:rsidRDefault="00353FA7" w:rsidP="004A72CC">
      <w:pPr>
        <w:pStyle w:val="Caption"/>
        <w:jc w:val="right"/>
        <w:rPr>
          <w:b w:val="0"/>
          <w:sz w:val="20"/>
        </w:rPr>
      </w:pPr>
    </w:p>
    <w:p w14:paraId="7C09C30D" w14:textId="48238FE8" w:rsidR="00353FA7" w:rsidRDefault="00353FA7" w:rsidP="004A72CC">
      <w:pPr>
        <w:pStyle w:val="Caption"/>
        <w:jc w:val="right"/>
        <w:rPr>
          <w:b w:val="0"/>
          <w:sz w:val="20"/>
        </w:rPr>
      </w:pPr>
    </w:p>
    <w:p w14:paraId="17549BEA" w14:textId="23EE1150" w:rsidR="00035036" w:rsidRDefault="00035036" w:rsidP="00035036"/>
    <w:p w14:paraId="7F1AF177" w14:textId="47AE6667" w:rsidR="00035036" w:rsidRDefault="00035036" w:rsidP="00035036"/>
    <w:p w14:paraId="089B6725" w14:textId="4CD0B53B" w:rsidR="00035036" w:rsidRDefault="00035036" w:rsidP="00035036"/>
    <w:p w14:paraId="7DC57A83" w14:textId="1BF9EAE1" w:rsidR="00035036" w:rsidRDefault="00035036" w:rsidP="00035036"/>
    <w:p w14:paraId="5DB473CE" w14:textId="6ECB9D45" w:rsidR="00035036" w:rsidRDefault="00035036" w:rsidP="00035036"/>
    <w:p w14:paraId="145D4E70" w14:textId="5A96E797" w:rsidR="00035036" w:rsidRDefault="00035036" w:rsidP="00035036"/>
    <w:p w14:paraId="6A3F81F1" w14:textId="2168DE95" w:rsidR="00035036" w:rsidRDefault="00035036" w:rsidP="00035036"/>
    <w:p w14:paraId="4F2FC069" w14:textId="75F56484" w:rsidR="00035036" w:rsidRDefault="00035036" w:rsidP="00035036"/>
    <w:p w14:paraId="621E1D21" w14:textId="38505A86" w:rsidR="00035036" w:rsidRDefault="00035036" w:rsidP="00035036"/>
    <w:p w14:paraId="7DAD90DB" w14:textId="77777777" w:rsidR="00035036" w:rsidRPr="00035036" w:rsidRDefault="00035036" w:rsidP="00035036">
      <w:bookmarkStart w:id="23" w:name="_GoBack"/>
      <w:bookmarkEnd w:id="23"/>
    </w:p>
    <w:p w14:paraId="66CFD058" w14:textId="77777777" w:rsidR="00353FA7" w:rsidRDefault="00353FA7" w:rsidP="00035036">
      <w:pPr>
        <w:pStyle w:val="Caption"/>
        <w:jc w:val="left"/>
        <w:rPr>
          <w:b w:val="0"/>
          <w:sz w:val="20"/>
        </w:rPr>
      </w:pPr>
    </w:p>
    <w:p w14:paraId="50D72D28" w14:textId="7E1B56C6" w:rsidR="004A72CC" w:rsidRPr="004A72CC" w:rsidRDefault="00DD2E16" w:rsidP="004A72CC">
      <w:pPr>
        <w:pStyle w:val="Caption"/>
        <w:jc w:val="right"/>
        <w:rPr>
          <w:b w:val="0"/>
          <w:sz w:val="20"/>
        </w:rPr>
      </w:pPr>
      <w:r w:rsidRPr="004A72CC">
        <w:rPr>
          <w:b w:val="0"/>
          <w:sz w:val="20"/>
        </w:rPr>
        <w:lastRenderedPageBreak/>
        <w:t>1. pielikums</w:t>
      </w:r>
      <w:r w:rsidRPr="004A72CC">
        <w:rPr>
          <w:b w:val="0"/>
          <w:sz w:val="20"/>
        </w:rPr>
        <w:br/>
      </w:r>
      <w:r w:rsidR="000C19B9">
        <w:rPr>
          <w:b w:val="0"/>
          <w:sz w:val="20"/>
        </w:rPr>
        <w:t>slēgta konkursa nolikumam</w:t>
      </w:r>
    </w:p>
    <w:p w14:paraId="1C30C8AA" w14:textId="77777777" w:rsidR="000C19B9" w:rsidRDefault="004A72CC" w:rsidP="004A72CC">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69EC271A" w14:textId="4A4D8D41" w:rsidR="004A72CC" w:rsidRPr="004A72CC" w:rsidRDefault="004A72CC" w:rsidP="004A72CC">
      <w:pPr>
        <w:pStyle w:val="Caption"/>
        <w:jc w:val="right"/>
        <w:rPr>
          <w:b w:val="0"/>
          <w:sz w:val="20"/>
        </w:rPr>
      </w:pPr>
      <w:r w:rsidRPr="004A72CC">
        <w:rPr>
          <w:b w:val="0"/>
          <w:color w:val="000000"/>
          <w:sz w:val="20"/>
        </w:rPr>
        <w:t xml:space="preserve"> tramvaja parametriem. 5.tramvaja maršruts.</w:t>
      </w:r>
      <w:r w:rsidRPr="004A72CC">
        <w:rPr>
          <w:b w:val="0"/>
          <w:sz w:val="20"/>
        </w:rPr>
        <w:t>”</w:t>
      </w:r>
    </w:p>
    <w:p w14:paraId="7FFED752" w14:textId="487DDF54" w:rsidR="000C19B9" w:rsidRPr="004A72CC" w:rsidRDefault="000C19B9" w:rsidP="0070032C">
      <w:pPr>
        <w:jc w:val="right"/>
        <w:rPr>
          <w:rFonts w:ascii="Times New Roman" w:hAnsi="Times New Roman"/>
          <w:sz w:val="20"/>
        </w:rPr>
      </w:pPr>
      <w:r>
        <w:rPr>
          <w:rFonts w:ascii="Times New Roman" w:hAnsi="Times New Roman"/>
          <w:sz w:val="20"/>
        </w:rPr>
        <w:t>I</w:t>
      </w:r>
      <w:r w:rsidR="004A72CC" w:rsidRPr="004A72CC">
        <w:rPr>
          <w:rFonts w:ascii="Times New Roman" w:hAnsi="Times New Roman"/>
          <w:sz w:val="20"/>
        </w:rPr>
        <w:t>d</w:t>
      </w:r>
      <w:r>
        <w:rPr>
          <w:rFonts w:ascii="Times New Roman" w:hAnsi="Times New Roman"/>
          <w:sz w:val="20"/>
        </w:rPr>
        <w:t>.</w:t>
      </w:r>
      <w:r w:rsidR="004A72CC" w:rsidRPr="004A72CC">
        <w:rPr>
          <w:rFonts w:ascii="Times New Roman" w:hAnsi="Times New Roman"/>
          <w:sz w:val="20"/>
        </w:rPr>
        <w:t>Nr.RS/2022/</w:t>
      </w:r>
      <w:r w:rsidR="0070032C">
        <w:rPr>
          <w:rFonts w:ascii="Times New Roman" w:hAnsi="Times New Roman"/>
          <w:sz w:val="20"/>
        </w:rPr>
        <w:t>11</w:t>
      </w:r>
    </w:p>
    <w:p w14:paraId="7E6F3CC2" w14:textId="49294F62" w:rsidR="00DD2E16" w:rsidRPr="0070431A" w:rsidRDefault="00DD2E16" w:rsidP="0070032C">
      <w:pPr>
        <w:spacing w:before="120" w:after="120"/>
        <w:ind w:left="644"/>
        <w:jc w:val="center"/>
        <w:rPr>
          <w:rFonts w:ascii="Times New Roman" w:hAnsi="Times New Roman"/>
          <w:b/>
          <w:szCs w:val="24"/>
        </w:rPr>
      </w:pPr>
      <w:r w:rsidRPr="0070431A">
        <w:rPr>
          <w:rFonts w:ascii="Times New Roman" w:hAnsi="Times New Roman"/>
          <w:b/>
          <w:szCs w:val="24"/>
        </w:rPr>
        <w:t>PIETEIKUMA IESNIEGŠANAS IETEICAMĀ FORMA</w:t>
      </w:r>
    </w:p>
    <w:p w14:paraId="0C7ACBF3" w14:textId="77777777" w:rsidR="00DD2E16" w:rsidRPr="0070431A" w:rsidRDefault="00DD2E16" w:rsidP="00DD2E16">
      <w:pPr>
        <w:pStyle w:val="Title"/>
        <w:tabs>
          <w:tab w:val="center" w:pos="567"/>
        </w:tabs>
        <w:spacing w:after="120"/>
        <w:ind w:left="-108" w:firstLine="108"/>
        <w:rPr>
          <w:rFonts w:ascii="Times New Roman" w:hAnsi="Times New Roman"/>
          <w:i/>
          <w:sz w:val="24"/>
          <w:szCs w:val="24"/>
        </w:rPr>
      </w:pPr>
      <w:r w:rsidRPr="0070431A">
        <w:rPr>
          <w:rFonts w:ascii="Times New Roman" w:hAnsi="Times New Roman"/>
          <w:i/>
          <w:sz w:val="24"/>
          <w:szCs w:val="24"/>
        </w:rPr>
        <w:t xml:space="preserve">(uz </w:t>
      </w:r>
      <w:r w:rsidR="00BF0E74" w:rsidRPr="0070431A">
        <w:rPr>
          <w:rFonts w:ascii="Times New Roman" w:hAnsi="Times New Roman"/>
          <w:i/>
          <w:sz w:val="24"/>
          <w:szCs w:val="24"/>
        </w:rPr>
        <w:t>Kandidāta</w:t>
      </w:r>
      <w:r w:rsidRPr="0070431A">
        <w:rPr>
          <w:rFonts w:ascii="Times New Roman" w:hAnsi="Times New Roman"/>
          <w:i/>
          <w:sz w:val="24"/>
          <w:szCs w:val="24"/>
        </w:rPr>
        <w:t xml:space="preserve"> veidlapas)</w:t>
      </w:r>
    </w:p>
    <w:p w14:paraId="31C550B2" w14:textId="092EDD75" w:rsidR="00DD2E16" w:rsidRPr="00551189" w:rsidRDefault="004B0E14" w:rsidP="00DD2E16">
      <w:pPr>
        <w:pStyle w:val="BodyText2"/>
        <w:tabs>
          <w:tab w:val="clear" w:pos="0"/>
        </w:tabs>
        <w:rPr>
          <w:rFonts w:ascii="Times New Roman" w:hAnsi="Times New Roman"/>
          <w:szCs w:val="24"/>
        </w:rPr>
      </w:pPr>
      <w:r w:rsidRPr="0070431A">
        <w:rPr>
          <w:rFonts w:ascii="Times New Roman" w:hAnsi="Times New Roman"/>
          <w:szCs w:val="24"/>
        </w:rPr>
        <w:t>Identifikācijas Nr.: RS/202</w:t>
      </w:r>
      <w:r w:rsidR="000C19B9">
        <w:rPr>
          <w:rFonts w:ascii="Times New Roman" w:hAnsi="Times New Roman"/>
          <w:szCs w:val="24"/>
        </w:rPr>
        <w:t>2</w:t>
      </w:r>
      <w:r w:rsidR="00DD2E16" w:rsidRPr="0070431A">
        <w:rPr>
          <w:rFonts w:ascii="Times New Roman" w:hAnsi="Times New Roman"/>
          <w:szCs w:val="24"/>
        </w:rPr>
        <w:t>/</w:t>
      </w:r>
      <w:r w:rsidR="0070032C">
        <w:rPr>
          <w:rFonts w:ascii="Times New Roman" w:hAnsi="Times New Roman"/>
          <w:szCs w:val="24"/>
        </w:rPr>
        <w:t>11</w:t>
      </w:r>
    </w:p>
    <w:p w14:paraId="79B59C32"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Pieteikums</w:t>
      </w:r>
    </w:p>
    <w:p w14:paraId="47361AB5"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 xml:space="preserve">par piedalīšanos iepirkuma procedūrā </w:t>
      </w:r>
    </w:p>
    <w:p w14:paraId="7AF52507" w14:textId="77777777" w:rsidR="004D4146" w:rsidRPr="004D4146" w:rsidRDefault="00DD2E16" w:rsidP="004D4146">
      <w:pPr>
        <w:pStyle w:val="Caption"/>
        <w:rPr>
          <w:b w:val="0"/>
          <w:color w:val="000000"/>
          <w:sz w:val="24"/>
          <w:szCs w:val="24"/>
        </w:rPr>
      </w:pPr>
      <w:r w:rsidRPr="004D4146">
        <w:rPr>
          <w:b w:val="0"/>
          <w:bCs/>
          <w:szCs w:val="24"/>
        </w:rPr>
        <w:t>“</w:t>
      </w:r>
      <w:r w:rsidR="004D4146" w:rsidRPr="004D4146">
        <w:rPr>
          <w:b w:val="0"/>
          <w:color w:val="000000"/>
          <w:sz w:val="24"/>
          <w:szCs w:val="24"/>
        </w:rPr>
        <w:t>Tramvaja infrastruktūras pielāgošana zemās grīdas</w:t>
      </w:r>
    </w:p>
    <w:p w14:paraId="299A658C" w14:textId="233663D5" w:rsidR="004D4146" w:rsidRPr="004D4146" w:rsidRDefault="004D4146" w:rsidP="004D4146">
      <w:pPr>
        <w:pStyle w:val="Caption"/>
        <w:rPr>
          <w:b w:val="0"/>
          <w:sz w:val="24"/>
          <w:szCs w:val="24"/>
        </w:rPr>
      </w:pPr>
      <w:r w:rsidRPr="004D4146">
        <w:rPr>
          <w:b w:val="0"/>
          <w:color w:val="000000"/>
          <w:sz w:val="24"/>
          <w:szCs w:val="24"/>
        </w:rPr>
        <w:t>tramvaja parametriem. 5.tramvaja maršruts.</w:t>
      </w:r>
      <w:r w:rsidRPr="004D4146">
        <w:rPr>
          <w:b w:val="0"/>
          <w:sz w:val="24"/>
          <w:szCs w:val="24"/>
        </w:rPr>
        <w:t>”</w:t>
      </w:r>
    </w:p>
    <w:p w14:paraId="274E8346" w14:textId="4DBC3659" w:rsidR="00DD2E16" w:rsidRPr="004D4146" w:rsidRDefault="004B0E14" w:rsidP="004D4146">
      <w:pPr>
        <w:keepNext/>
        <w:jc w:val="center"/>
        <w:outlineLvl w:val="2"/>
        <w:rPr>
          <w:rFonts w:ascii="Times New Roman" w:hAnsi="Times New Roman"/>
          <w:i/>
          <w:szCs w:val="24"/>
        </w:rPr>
      </w:pPr>
      <w:r w:rsidRPr="004D4146">
        <w:rPr>
          <w:rFonts w:ascii="Times New Roman" w:hAnsi="Times New Roman"/>
          <w:szCs w:val="24"/>
        </w:rPr>
        <w:t>identifikācijas Nr. RS/202</w:t>
      </w:r>
      <w:r w:rsidR="004D4146">
        <w:rPr>
          <w:rFonts w:ascii="Times New Roman" w:hAnsi="Times New Roman"/>
          <w:szCs w:val="24"/>
        </w:rPr>
        <w:t>2</w:t>
      </w:r>
      <w:r w:rsidR="00DD2E16" w:rsidRPr="004D4146">
        <w:rPr>
          <w:rFonts w:ascii="Times New Roman" w:hAnsi="Times New Roman"/>
          <w:szCs w:val="24"/>
        </w:rPr>
        <w:t>/</w:t>
      </w:r>
      <w:r w:rsidR="0070032C">
        <w:rPr>
          <w:rFonts w:ascii="Times New Roman" w:hAnsi="Times New Roman"/>
          <w:szCs w:val="24"/>
        </w:rPr>
        <w:t>11</w:t>
      </w:r>
    </w:p>
    <w:p w14:paraId="0A0ED8D8"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DD2E16" w:rsidRPr="0070431A" w14:paraId="60AC2D8A" w14:textId="77777777" w:rsidTr="00751A63">
        <w:trPr>
          <w:cantSplit/>
        </w:trPr>
        <w:tc>
          <w:tcPr>
            <w:tcW w:w="3995" w:type="dxa"/>
            <w:shd w:val="pct15" w:color="000000" w:fill="FFFFFF"/>
          </w:tcPr>
          <w:p w14:paraId="76A19ABA"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pilns nosaukums</w:t>
            </w:r>
          </w:p>
        </w:tc>
        <w:tc>
          <w:tcPr>
            <w:tcW w:w="5245" w:type="dxa"/>
            <w:shd w:val="pct15" w:color="000000" w:fill="FFFFFF"/>
          </w:tcPr>
          <w:p w14:paraId="30B9BD9E" w14:textId="77777777" w:rsidR="00DD2E16" w:rsidRPr="0070431A" w:rsidRDefault="00DD2E16" w:rsidP="00751A63">
            <w:pPr>
              <w:rPr>
                <w:rFonts w:ascii="Times New Roman" w:hAnsi="Times New Roman"/>
                <w:b/>
                <w:szCs w:val="24"/>
              </w:rPr>
            </w:pPr>
          </w:p>
        </w:tc>
      </w:tr>
      <w:tr w:rsidR="00DD2E16" w:rsidRPr="0070431A" w14:paraId="66C58D7D" w14:textId="77777777" w:rsidTr="00751A63">
        <w:trPr>
          <w:cantSplit/>
          <w:trHeight w:val="242"/>
        </w:trPr>
        <w:tc>
          <w:tcPr>
            <w:tcW w:w="3995" w:type="dxa"/>
          </w:tcPr>
          <w:p w14:paraId="485BEA7D"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reģistrācijas numurs un datums</w:t>
            </w:r>
          </w:p>
        </w:tc>
        <w:tc>
          <w:tcPr>
            <w:tcW w:w="5245" w:type="dxa"/>
          </w:tcPr>
          <w:p w14:paraId="093F91B5" w14:textId="77777777" w:rsidR="00DD2E16" w:rsidRPr="0070431A" w:rsidRDefault="00DD2E16" w:rsidP="00751A63">
            <w:pPr>
              <w:rPr>
                <w:rFonts w:ascii="Times New Roman" w:hAnsi="Times New Roman"/>
                <w:b/>
                <w:szCs w:val="24"/>
              </w:rPr>
            </w:pPr>
          </w:p>
        </w:tc>
      </w:tr>
      <w:tr w:rsidR="00DD2E16" w:rsidRPr="0070431A" w14:paraId="609B48A4" w14:textId="77777777" w:rsidTr="00751A63">
        <w:trPr>
          <w:cantSplit/>
          <w:trHeight w:val="130"/>
        </w:trPr>
        <w:tc>
          <w:tcPr>
            <w:tcW w:w="3995" w:type="dxa"/>
          </w:tcPr>
          <w:p w14:paraId="43D1F237" w14:textId="77777777" w:rsidR="00DD2E16" w:rsidRPr="0070431A" w:rsidRDefault="00DD2E16" w:rsidP="00751A63">
            <w:pPr>
              <w:rPr>
                <w:rFonts w:ascii="Times New Roman" w:hAnsi="Times New Roman"/>
                <w:b/>
                <w:szCs w:val="24"/>
              </w:rPr>
            </w:pPr>
            <w:r w:rsidRPr="0070431A">
              <w:rPr>
                <w:rFonts w:ascii="Times New Roman" w:hAnsi="Times New Roman"/>
                <w:b/>
                <w:szCs w:val="24"/>
              </w:rPr>
              <w:t>Juridiskā adrese</w:t>
            </w:r>
          </w:p>
        </w:tc>
        <w:tc>
          <w:tcPr>
            <w:tcW w:w="5245" w:type="dxa"/>
          </w:tcPr>
          <w:p w14:paraId="684600D8" w14:textId="77777777" w:rsidR="00DD2E16" w:rsidRPr="0070431A" w:rsidRDefault="00DD2E16" w:rsidP="00751A63">
            <w:pPr>
              <w:rPr>
                <w:rFonts w:ascii="Times New Roman" w:hAnsi="Times New Roman"/>
                <w:b/>
                <w:szCs w:val="24"/>
              </w:rPr>
            </w:pPr>
          </w:p>
        </w:tc>
      </w:tr>
      <w:tr w:rsidR="00DD2E16" w:rsidRPr="0070431A" w14:paraId="694C5958" w14:textId="77777777" w:rsidTr="00751A63">
        <w:trPr>
          <w:cantSplit/>
          <w:trHeight w:val="130"/>
        </w:trPr>
        <w:tc>
          <w:tcPr>
            <w:tcW w:w="3995" w:type="dxa"/>
            <w:tcBorders>
              <w:bottom w:val="single" w:sz="6" w:space="0" w:color="auto"/>
            </w:tcBorders>
          </w:tcPr>
          <w:p w14:paraId="403EA42E" w14:textId="77777777" w:rsidR="00DD2E16" w:rsidRPr="0070431A" w:rsidRDefault="00DD2E16" w:rsidP="00751A63">
            <w:pPr>
              <w:rPr>
                <w:rFonts w:ascii="Times New Roman" w:hAnsi="Times New Roman"/>
                <w:b/>
                <w:szCs w:val="24"/>
              </w:rPr>
            </w:pPr>
            <w:r w:rsidRPr="0070431A">
              <w:rPr>
                <w:rFonts w:ascii="Times New Roman" w:hAnsi="Times New Roman"/>
                <w:b/>
                <w:szCs w:val="24"/>
              </w:rPr>
              <w:t>Faktiskā adrese</w:t>
            </w:r>
          </w:p>
        </w:tc>
        <w:tc>
          <w:tcPr>
            <w:tcW w:w="5245" w:type="dxa"/>
            <w:tcBorders>
              <w:bottom w:val="single" w:sz="6" w:space="0" w:color="auto"/>
            </w:tcBorders>
          </w:tcPr>
          <w:p w14:paraId="3E2D4211" w14:textId="77777777" w:rsidR="00DD2E16" w:rsidRPr="0070431A" w:rsidRDefault="00DD2E16" w:rsidP="00751A63">
            <w:pPr>
              <w:rPr>
                <w:rFonts w:ascii="Times New Roman" w:hAnsi="Times New Roman"/>
                <w:b/>
                <w:szCs w:val="24"/>
              </w:rPr>
            </w:pPr>
          </w:p>
        </w:tc>
      </w:tr>
      <w:tr w:rsidR="00DD2E16" w:rsidRPr="0070431A" w14:paraId="3D7259A2" w14:textId="77777777" w:rsidTr="00751A63">
        <w:trPr>
          <w:cantSplit/>
          <w:trHeight w:val="130"/>
        </w:trPr>
        <w:tc>
          <w:tcPr>
            <w:tcW w:w="3995" w:type="dxa"/>
          </w:tcPr>
          <w:p w14:paraId="310C76A3" w14:textId="77777777" w:rsidR="00DD2E16" w:rsidRPr="0070431A" w:rsidRDefault="00DD2E16" w:rsidP="00751A63">
            <w:pPr>
              <w:rPr>
                <w:rFonts w:ascii="Times New Roman" w:hAnsi="Times New Roman"/>
                <w:b/>
                <w:szCs w:val="24"/>
              </w:rPr>
            </w:pPr>
            <w:r w:rsidRPr="0070431A">
              <w:rPr>
                <w:rFonts w:ascii="Times New Roman" w:hAnsi="Times New Roman"/>
                <w:b/>
                <w:szCs w:val="24"/>
              </w:rPr>
              <w:t>Bankas rekvizīti</w:t>
            </w:r>
          </w:p>
        </w:tc>
        <w:tc>
          <w:tcPr>
            <w:tcW w:w="5245" w:type="dxa"/>
          </w:tcPr>
          <w:p w14:paraId="463013BF" w14:textId="77777777" w:rsidR="00DD2E16" w:rsidRPr="0070431A" w:rsidRDefault="00DD2E16" w:rsidP="00751A63">
            <w:pPr>
              <w:rPr>
                <w:rFonts w:ascii="Times New Roman" w:hAnsi="Times New Roman"/>
                <w:b/>
                <w:szCs w:val="24"/>
              </w:rPr>
            </w:pPr>
          </w:p>
        </w:tc>
      </w:tr>
    </w:tbl>
    <w:p w14:paraId="66E56E1F" w14:textId="77777777" w:rsidR="00DD2E16" w:rsidRPr="0070431A" w:rsidRDefault="00DD2E16" w:rsidP="00DD2E16">
      <w:pPr>
        <w:rPr>
          <w:rFonts w:ascii="Times New Roman" w:hAnsi="Times New Roman"/>
          <w:szCs w:val="24"/>
        </w:rPr>
      </w:pPr>
    </w:p>
    <w:p w14:paraId="0ABE860A"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DD2E16" w:rsidRPr="0070431A" w14:paraId="7D2EA2EE" w14:textId="77777777" w:rsidTr="00751A63">
        <w:trPr>
          <w:cantSplit/>
        </w:trPr>
        <w:tc>
          <w:tcPr>
            <w:tcW w:w="3960" w:type="dxa"/>
            <w:tcBorders>
              <w:right w:val="single" w:sz="4" w:space="0" w:color="auto"/>
            </w:tcBorders>
            <w:shd w:val="pct15" w:color="000000" w:fill="FFFFFF"/>
          </w:tcPr>
          <w:p w14:paraId="4A28DAE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5280" w:type="dxa"/>
            <w:tcBorders>
              <w:left w:val="single" w:sz="4" w:space="0" w:color="auto"/>
            </w:tcBorders>
          </w:tcPr>
          <w:p w14:paraId="1C622B95" w14:textId="77777777" w:rsidR="00DD2E16" w:rsidRPr="0070431A" w:rsidRDefault="00DD2E16" w:rsidP="00751A63">
            <w:pPr>
              <w:rPr>
                <w:rFonts w:ascii="Times New Roman" w:hAnsi="Times New Roman"/>
                <w:b/>
                <w:szCs w:val="24"/>
              </w:rPr>
            </w:pPr>
          </w:p>
        </w:tc>
      </w:tr>
      <w:tr w:rsidR="00DD2E16" w:rsidRPr="0070431A" w14:paraId="2E681A91" w14:textId="77777777" w:rsidTr="00751A63">
        <w:trPr>
          <w:cantSplit/>
          <w:trHeight w:val="130"/>
        </w:trPr>
        <w:tc>
          <w:tcPr>
            <w:tcW w:w="3960" w:type="dxa"/>
            <w:tcBorders>
              <w:right w:val="single" w:sz="4" w:space="0" w:color="auto"/>
            </w:tcBorders>
            <w:shd w:val="pct15" w:color="000000" w:fill="FFFFFF"/>
          </w:tcPr>
          <w:p w14:paraId="012D8052" w14:textId="77777777" w:rsidR="00DD2E16" w:rsidRPr="0070431A" w:rsidRDefault="00DD2E16" w:rsidP="00751A63">
            <w:pPr>
              <w:rPr>
                <w:rFonts w:ascii="Times New Roman" w:hAnsi="Times New Roman"/>
                <w:b/>
                <w:szCs w:val="24"/>
              </w:rPr>
            </w:pPr>
            <w:r w:rsidRPr="0070431A">
              <w:rPr>
                <w:rFonts w:ascii="Times New Roman" w:hAnsi="Times New Roman"/>
                <w:b/>
                <w:szCs w:val="24"/>
              </w:rPr>
              <w:t>Tālr. / Fakss</w:t>
            </w:r>
          </w:p>
        </w:tc>
        <w:tc>
          <w:tcPr>
            <w:tcW w:w="5280" w:type="dxa"/>
            <w:tcBorders>
              <w:left w:val="single" w:sz="4" w:space="0" w:color="auto"/>
            </w:tcBorders>
          </w:tcPr>
          <w:p w14:paraId="49A08701" w14:textId="77777777" w:rsidR="00DD2E16" w:rsidRPr="0070431A" w:rsidRDefault="00DD2E16" w:rsidP="00751A63">
            <w:pPr>
              <w:rPr>
                <w:rFonts w:ascii="Times New Roman" w:hAnsi="Times New Roman"/>
                <w:b/>
                <w:szCs w:val="24"/>
              </w:rPr>
            </w:pPr>
          </w:p>
        </w:tc>
      </w:tr>
      <w:tr w:rsidR="00DD2E16" w:rsidRPr="0070431A" w14:paraId="3F039688" w14:textId="77777777" w:rsidTr="00751A63">
        <w:trPr>
          <w:cantSplit/>
          <w:trHeight w:val="130"/>
        </w:trPr>
        <w:tc>
          <w:tcPr>
            <w:tcW w:w="3960" w:type="dxa"/>
            <w:tcBorders>
              <w:right w:val="single" w:sz="4" w:space="0" w:color="auto"/>
            </w:tcBorders>
            <w:shd w:val="pct15" w:color="000000" w:fill="FFFFFF"/>
          </w:tcPr>
          <w:p w14:paraId="6ACFEC83" w14:textId="77777777" w:rsidR="00DD2E16" w:rsidRPr="0070431A" w:rsidRDefault="00DD2E16" w:rsidP="00751A63">
            <w:pPr>
              <w:rPr>
                <w:rFonts w:ascii="Times New Roman" w:hAnsi="Times New Roman"/>
                <w:b/>
                <w:szCs w:val="24"/>
              </w:rPr>
            </w:pPr>
            <w:r w:rsidRPr="0070431A">
              <w:rPr>
                <w:rFonts w:ascii="Times New Roman" w:hAnsi="Times New Roman"/>
                <w:b/>
                <w:szCs w:val="24"/>
              </w:rPr>
              <w:t>e-pasta adrese</w:t>
            </w:r>
          </w:p>
        </w:tc>
        <w:tc>
          <w:tcPr>
            <w:tcW w:w="5280" w:type="dxa"/>
            <w:tcBorders>
              <w:left w:val="single" w:sz="4" w:space="0" w:color="auto"/>
            </w:tcBorders>
          </w:tcPr>
          <w:p w14:paraId="45B15480" w14:textId="77777777" w:rsidR="00DD2E16" w:rsidRPr="0070431A" w:rsidRDefault="00DD2E16" w:rsidP="00751A63">
            <w:pPr>
              <w:rPr>
                <w:rFonts w:ascii="Times New Roman" w:hAnsi="Times New Roman"/>
                <w:b/>
                <w:szCs w:val="24"/>
              </w:rPr>
            </w:pPr>
          </w:p>
        </w:tc>
      </w:tr>
    </w:tbl>
    <w:p w14:paraId="07B2A5B1" w14:textId="77777777" w:rsidR="00DD2E16" w:rsidRPr="0070431A" w:rsidRDefault="00DD2E16" w:rsidP="00DD2E16">
      <w:pPr>
        <w:rPr>
          <w:rFonts w:ascii="Times New Roman" w:hAnsi="Times New Roman"/>
          <w:b/>
          <w:szCs w:val="24"/>
        </w:rPr>
      </w:pPr>
    </w:p>
    <w:p w14:paraId="6B8B394F" w14:textId="77777777" w:rsidR="00DD2E16" w:rsidRPr="0070431A" w:rsidRDefault="00DD2E16" w:rsidP="00DD2E16">
      <w:pPr>
        <w:pStyle w:val="ListParagraph"/>
        <w:numPr>
          <w:ilvl w:val="0"/>
          <w:numId w:val="1"/>
        </w:numPr>
        <w:rPr>
          <w:b/>
        </w:rPr>
      </w:pPr>
      <w:r w:rsidRPr="0070431A">
        <w:rPr>
          <w:b/>
        </w:rPr>
        <w:t>PIETEIKUMS</w:t>
      </w:r>
    </w:p>
    <w:p w14:paraId="57228CE0" w14:textId="77777777" w:rsidR="00DD2E16" w:rsidRPr="0070431A" w:rsidRDefault="00DD2E16" w:rsidP="00DD2E16">
      <w:pPr>
        <w:pStyle w:val="BodyText2"/>
        <w:tabs>
          <w:tab w:val="clear" w:pos="0"/>
        </w:tabs>
        <w:ind w:firstLine="567"/>
        <w:outlineLvl w:val="9"/>
        <w:rPr>
          <w:rFonts w:ascii="Times New Roman" w:hAnsi="Times New Roman"/>
          <w:szCs w:val="24"/>
        </w:rPr>
      </w:pPr>
      <w:r w:rsidRPr="0070431A">
        <w:rPr>
          <w:rFonts w:ascii="Times New Roman" w:hAnsi="Times New Roman"/>
          <w:szCs w:val="24"/>
        </w:rPr>
        <w:t>Iepazinušies ar iepirkuma procedūras nolikumu un tā pielikumiem, mēs atbilstoši nolikuma prasībām iesniedzam p</w:t>
      </w:r>
      <w:r w:rsidR="004F6E8A" w:rsidRPr="0070431A">
        <w:rPr>
          <w:rFonts w:ascii="Times New Roman" w:hAnsi="Times New Roman"/>
          <w:szCs w:val="24"/>
        </w:rPr>
        <w:t>ieteikumu</w:t>
      </w:r>
      <w:r w:rsidRPr="0070431A">
        <w:rPr>
          <w:rFonts w:ascii="Times New Roman" w:hAnsi="Times New Roman"/>
          <w:szCs w:val="24"/>
        </w:rPr>
        <w:t xml:space="preserve"> iepirkuma procedūrā un apliecinām savu atbilstību iepirkuma procedūras nolikuma prasībām.</w:t>
      </w:r>
    </w:p>
    <w:p w14:paraId="3F2A50D3" w14:textId="7AF166C3" w:rsidR="008506B1" w:rsidRDefault="00DD2E16" w:rsidP="00551189">
      <w:pPr>
        <w:pStyle w:val="BodyText2"/>
        <w:tabs>
          <w:tab w:val="clear" w:pos="0"/>
        </w:tabs>
        <w:ind w:firstLine="567"/>
        <w:outlineLvl w:val="9"/>
        <w:rPr>
          <w:rFonts w:ascii="Times New Roman" w:hAnsi="Times New Roman"/>
          <w:szCs w:val="24"/>
        </w:rPr>
      </w:pPr>
      <w:r w:rsidRPr="0070431A">
        <w:rPr>
          <w:rFonts w:ascii="Times New Roman" w:hAnsi="Times New Roman"/>
          <w:szCs w:val="24"/>
        </w:rPr>
        <w:t xml:space="preserve">Iesniedzot </w:t>
      </w:r>
      <w:r w:rsidR="004F6E8A" w:rsidRPr="0070431A">
        <w:rPr>
          <w:rFonts w:ascii="Times New Roman" w:hAnsi="Times New Roman"/>
          <w:szCs w:val="24"/>
        </w:rPr>
        <w:t>pieteikumu</w:t>
      </w:r>
      <w:r w:rsidRPr="0070431A">
        <w:rPr>
          <w:rFonts w:ascii="Times New Roman" w:hAnsi="Times New Roman"/>
          <w:szCs w:val="24"/>
        </w:rPr>
        <w:t xml:space="preserve">, mēs apliecinām, ka esam iepazinušies ar iepirkuma procedūras dokumentos noteiktajām prasībām, sapratuši tās un pilnībā piekrituši visiem noteikumiem, kā arī garantējam sniegto ziņu un dokumentu patiesumu un precizitāti. </w:t>
      </w:r>
    </w:p>
    <w:p w14:paraId="556B81BF" w14:textId="77777777" w:rsidR="008506B1" w:rsidRPr="00061EE4" w:rsidRDefault="008506B1" w:rsidP="008506B1">
      <w:pPr>
        <w:ind w:firstLine="720"/>
        <w:jc w:val="both"/>
        <w:rPr>
          <w:rFonts w:ascii="Times New Roman" w:hAnsi="Times New Roman"/>
          <w:szCs w:val="24"/>
        </w:rPr>
      </w:pPr>
      <w:r w:rsidRPr="008C0EF3">
        <w:rPr>
          <w:rFonts w:ascii="Times New Roman" w:hAnsi="Times New Roman"/>
          <w:szCs w:val="24"/>
        </w:rPr>
        <w:t xml:space="preserve">Ar šo </w:t>
      </w:r>
      <w:r w:rsidRPr="00061EE4">
        <w:rPr>
          <w:rFonts w:ascii="Times New Roman" w:hAnsi="Times New Roman"/>
          <w:szCs w:val="24"/>
        </w:rPr>
        <w:t>apliecinām, ka visa dokumentācija, kas iesniegta kopā ar šo pieteikumu, ir patiesa un var tikt pārbaudīta attiecīgās institūcijās, bankās un pie uzņēmuma klientiem.</w:t>
      </w:r>
    </w:p>
    <w:p w14:paraId="3008C895" w14:textId="7B5394C9" w:rsidR="00E111F3" w:rsidRPr="00E111F3" w:rsidRDefault="00847F2C" w:rsidP="00551189">
      <w:pPr>
        <w:ind w:firstLine="720"/>
        <w:jc w:val="both"/>
        <w:rPr>
          <w:rFonts w:ascii="Times New Roman" w:hAnsi="Times New Roman"/>
          <w:szCs w:val="24"/>
        </w:rPr>
      </w:pPr>
      <w:r>
        <w:rPr>
          <w:rFonts w:ascii="Times New Roman" w:hAnsi="Times New Roman"/>
          <w:szCs w:val="24"/>
        </w:rPr>
        <w:t>Kandidāta</w:t>
      </w:r>
      <w:r w:rsidR="00E111F3" w:rsidRPr="00E111F3">
        <w:rPr>
          <w:rFonts w:ascii="Times New Roman" w:hAnsi="Times New Roman"/>
          <w:szCs w:val="24"/>
        </w:rPr>
        <w:t xml:space="preserve"> vai visu piegādātāju apvienības dalībnieku (gadījumā, ja</w:t>
      </w:r>
      <w:r>
        <w:rPr>
          <w:rFonts w:ascii="Times New Roman" w:hAnsi="Times New Roman"/>
          <w:szCs w:val="24"/>
        </w:rPr>
        <w:t xml:space="preserve"> kandidāts </w:t>
      </w:r>
      <w:r w:rsidR="00E111F3" w:rsidRPr="00E111F3">
        <w:rPr>
          <w:rFonts w:ascii="Times New Roman" w:hAnsi="Times New Roman"/>
          <w:szCs w:val="24"/>
        </w:rPr>
        <w:t xml:space="preserve">ir personu apvienība) vai </w:t>
      </w:r>
      <w:r>
        <w:rPr>
          <w:rFonts w:ascii="Times New Roman" w:hAnsi="Times New Roman"/>
          <w:szCs w:val="24"/>
        </w:rPr>
        <w:t>kandidāta</w:t>
      </w:r>
      <w:r w:rsidR="00E111F3" w:rsidRPr="00E111F3">
        <w:rPr>
          <w:rFonts w:ascii="Times New Roman" w:hAnsi="Times New Roman"/>
          <w:szCs w:val="24"/>
        </w:rPr>
        <w:t xml:space="preserve"> piesaistītā apakšuzņēmēja atbilstība mazā vai vidējā uzņēmuma definīcijai atbilstoši Eiropas Komisijas 2014.gada regulas Nr.651/2014 1.pielikuma 2.pantam: </w:t>
      </w:r>
    </w:p>
    <w:p w14:paraId="5C03CAE1" w14:textId="77777777" w:rsidR="00E111F3" w:rsidRPr="00E111F3" w:rsidRDefault="00E111F3" w:rsidP="00E111F3">
      <w:pPr>
        <w:rPr>
          <w:rFonts w:ascii="Times New Roman" w:hAnsi="Times New Roman"/>
          <w:szCs w:val="24"/>
        </w:rPr>
      </w:pPr>
      <w:r w:rsidRPr="00E111F3">
        <w:rPr>
          <w:rFonts w:ascii="Times New Roman" w:hAnsi="Times New Roman"/>
          <w:szCs w:val="24"/>
        </w:rPr>
        <w:t>_______________________________________________________________________</w:t>
      </w:r>
    </w:p>
    <w:p w14:paraId="2A0EF579" w14:textId="17E040AD" w:rsidR="00DD2925" w:rsidRPr="00551189" w:rsidRDefault="00E111F3" w:rsidP="00551189">
      <w:pPr>
        <w:rPr>
          <w:rFonts w:ascii="Times New Roman" w:hAnsi="Times New Roman"/>
          <w:sz w:val="20"/>
        </w:rPr>
      </w:pPr>
      <w:r w:rsidRPr="00DD2925">
        <w:rPr>
          <w:rFonts w:ascii="Times New Roman" w:hAnsi="Times New Roman"/>
          <w:sz w:val="20"/>
        </w:rPr>
        <w:t xml:space="preserve">(Jānorāda uzņēmuma nosaukums un vārds “atbilst” vai “neatbilst”. </w:t>
      </w:r>
    </w:p>
    <w:p w14:paraId="535D81C9" w14:textId="75A2A261" w:rsidR="00551189" w:rsidRDefault="008506B1" w:rsidP="0070032C">
      <w:pPr>
        <w:ind w:firstLine="720"/>
        <w:jc w:val="both"/>
        <w:rPr>
          <w:rFonts w:ascii="Times New Roman" w:hAnsi="Times New Roman"/>
          <w:szCs w:val="24"/>
        </w:rPr>
      </w:pPr>
      <w:r w:rsidRPr="007E55BA">
        <w:rPr>
          <w:rFonts w:ascii="Times New Roman" w:hAnsi="Times New Roman"/>
          <w:szCs w:val="24"/>
        </w:rPr>
        <w:t xml:space="preserve">Informējam, ka uzņēmuma patiesais labuma guvējs ir - </w:t>
      </w:r>
      <w:r w:rsidRPr="007E55BA">
        <w:rPr>
          <w:rFonts w:ascii="Times New Roman" w:hAnsi="Times New Roman"/>
          <w:szCs w:val="24"/>
          <w:vertAlign w:val="superscript"/>
        </w:rPr>
        <w:footnoteReference w:id="5"/>
      </w:r>
    </w:p>
    <w:p w14:paraId="145E76AA" w14:textId="1FED820B" w:rsidR="00DD2E16" w:rsidRPr="0070431A" w:rsidRDefault="00DD2E16" w:rsidP="00DD2E16">
      <w:pPr>
        <w:rPr>
          <w:rFonts w:ascii="Times New Roman" w:hAnsi="Times New Roman"/>
          <w:szCs w:val="24"/>
        </w:rPr>
      </w:pPr>
      <w:r w:rsidRPr="0070431A">
        <w:rPr>
          <w:rFonts w:ascii="Times New Roman" w:hAnsi="Times New Roman"/>
          <w:szCs w:val="24"/>
        </w:rPr>
        <w:t>Paraksta kandidāta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D2E16" w:rsidRPr="0070431A" w14:paraId="299D69BF" w14:textId="77777777" w:rsidTr="00751A63">
        <w:trPr>
          <w:cantSplit/>
        </w:trPr>
        <w:tc>
          <w:tcPr>
            <w:tcW w:w="3960" w:type="dxa"/>
            <w:tcBorders>
              <w:right w:val="single" w:sz="4" w:space="0" w:color="auto"/>
            </w:tcBorders>
            <w:shd w:val="pct15" w:color="000000" w:fill="FFFFFF"/>
          </w:tcPr>
          <w:p w14:paraId="06FB220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4120" w:type="dxa"/>
            <w:tcBorders>
              <w:left w:val="single" w:sz="4" w:space="0" w:color="auto"/>
            </w:tcBorders>
          </w:tcPr>
          <w:p w14:paraId="6B54A727" w14:textId="77777777" w:rsidR="00DD2E16" w:rsidRPr="0070431A" w:rsidRDefault="00DD2E16" w:rsidP="00751A63">
            <w:pPr>
              <w:rPr>
                <w:rFonts w:ascii="Times New Roman" w:hAnsi="Times New Roman"/>
                <w:b/>
                <w:szCs w:val="24"/>
              </w:rPr>
            </w:pPr>
          </w:p>
        </w:tc>
      </w:tr>
      <w:tr w:rsidR="00DD2E16" w:rsidRPr="0070431A" w14:paraId="768348FF" w14:textId="77777777" w:rsidTr="00751A63">
        <w:trPr>
          <w:cantSplit/>
          <w:trHeight w:val="242"/>
        </w:trPr>
        <w:tc>
          <w:tcPr>
            <w:tcW w:w="3960" w:type="dxa"/>
            <w:tcBorders>
              <w:right w:val="single" w:sz="4" w:space="0" w:color="auto"/>
            </w:tcBorders>
            <w:shd w:val="pct15" w:color="000000" w:fill="FFFFFF"/>
          </w:tcPr>
          <w:p w14:paraId="16EE917E" w14:textId="77777777" w:rsidR="00DD2E16" w:rsidRPr="0070431A" w:rsidRDefault="00DD2E16" w:rsidP="00751A63">
            <w:pPr>
              <w:rPr>
                <w:rFonts w:ascii="Times New Roman" w:hAnsi="Times New Roman"/>
                <w:b/>
                <w:szCs w:val="24"/>
              </w:rPr>
            </w:pPr>
            <w:r w:rsidRPr="0070431A">
              <w:rPr>
                <w:rFonts w:ascii="Times New Roman" w:hAnsi="Times New Roman"/>
                <w:b/>
                <w:szCs w:val="24"/>
              </w:rPr>
              <w:t>Amats</w:t>
            </w:r>
          </w:p>
        </w:tc>
        <w:tc>
          <w:tcPr>
            <w:tcW w:w="4120" w:type="dxa"/>
            <w:tcBorders>
              <w:left w:val="single" w:sz="4" w:space="0" w:color="auto"/>
            </w:tcBorders>
          </w:tcPr>
          <w:p w14:paraId="59503EBA" w14:textId="77777777" w:rsidR="00DD2E16" w:rsidRPr="0070431A" w:rsidRDefault="00DD2E16" w:rsidP="00751A63">
            <w:pPr>
              <w:rPr>
                <w:rFonts w:ascii="Times New Roman" w:hAnsi="Times New Roman"/>
                <w:b/>
                <w:szCs w:val="24"/>
              </w:rPr>
            </w:pPr>
          </w:p>
        </w:tc>
      </w:tr>
      <w:tr w:rsidR="00DD2E16" w:rsidRPr="0070431A" w14:paraId="06005A5A" w14:textId="77777777" w:rsidTr="00751A63">
        <w:trPr>
          <w:cantSplit/>
          <w:trHeight w:val="242"/>
        </w:trPr>
        <w:tc>
          <w:tcPr>
            <w:tcW w:w="3960" w:type="dxa"/>
            <w:tcBorders>
              <w:right w:val="single" w:sz="4" w:space="0" w:color="auto"/>
            </w:tcBorders>
            <w:shd w:val="pct15" w:color="000000" w:fill="FFFFFF"/>
          </w:tcPr>
          <w:p w14:paraId="25946044" w14:textId="77777777" w:rsidR="00DD2E16" w:rsidRPr="0070431A" w:rsidRDefault="00DD2E16" w:rsidP="00751A63">
            <w:pPr>
              <w:rPr>
                <w:rFonts w:ascii="Times New Roman" w:hAnsi="Times New Roman"/>
                <w:b/>
                <w:szCs w:val="24"/>
              </w:rPr>
            </w:pPr>
            <w:r w:rsidRPr="0070431A">
              <w:rPr>
                <w:rFonts w:ascii="Times New Roman" w:hAnsi="Times New Roman"/>
                <w:b/>
                <w:szCs w:val="24"/>
              </w:rPr>
              <w:t>Paraksts</w:t>
            </w:r>
          </w:p>
        </w:tc>
        <w:tc>
          <w:tcPr>
            <w:tcW w:w="4120" w:type="dxa"/>
            <w:tcBorders>
              <w:left w:val="single" w:sz="4" w:space="0" w:color="auto"/>
            </w:tcBorders>
          </w:tcPr>
          <w:p w14:paraId="483DCD78" w14:textId="77777777" w:rsidR="00DD2E16" w:rsidRPr="0070431A" w:rsidRDefault="00DD2E16" w:rsidP="00751A63">
            <w:pPr>
              <w:rPr>
                <w:rFonts w:ascii="Times New Roman" w:hAnsi="Times New Roman"/>
                <w:b/>
                <w:szCs w:val="24"/>
              </w:rPr>
            </w:pPr>
          </w:p>
        </w:tc>
      </w:tr>
      <w:tr w:rsidR="00DD2E16" w:rsidRPr="0070431A" w14:paraId="17584C03" w14:textId="77777777" w:rsidTr="00751A63">
        <w:trPr>
          <w:cantSplit/>
          <w:trHeight w:val="130"/>
        </w:trPr>
        <w:tc>
          <w:tcPr>
            <w:tcW w:w="3960" w:type="dxa"/>
            <w:tcBorders>
              <w:right w:val="single" w:sz="4" w:space="0" w:color="auto"/>
            </w:tcBorders>
            <w:shd w:val="pct15" w:color="000000" w:fill="FFFFFF"/>
          </w:tcPr>
          <w:p w14:paraId="5696D56F" w14:textId="77777777" w:rsidR="00DD2E16" w:rsidRPr="0070431A" w:rsidRDefault="00DD2E16" w:rsidP="00751A63">
            <w:pPr>
              <w:rPr>
                <w:rFonts w:ascii="Times New Roman" w:hAnsi="Times New Roman"/>
                <w:b/>
                <w:szCs w:val="24"/>
              </w:rPr>
            </w:pPr>
            <w:r w:rsidRPr="0070431A">
              <w:rPr>
                <w:rFonts w:ascii="Times New Roman" w:hAnsi="Times New Roman"/>
                <w:b/>
                <w:szCs w:val="24"/>
              </w:rPr>
              <w:t>Datums</w:t>
            </w:r>
          </w:p>
        </w:tc>
        <w:tc>
          <w:tcPr>
            <w:tcW w:w="4120" w:type="dxa"/>
            <w:tcBorders>
              <w:left w:val="single" w:sz="4" w:space="0" w:color="auto"/>
            </w:tcBorders>
          </w:tcPr>
          <w:p w14:paraId="7386D9A4" w14:textId="77777777" w:rsidR="00DD2E16" w:rsidRPr="0070431A" w:rsidRDefault="00DD2E16" w:rsidP="00751A63">
            <w:pPr>
              <w:rPr>
                <w:rFonts w:ascii="Times New Roman" w:hAnsi="Times New Roman"/>
                <w:b/>
                <w:szCs w:val="24"/>
              </w:rPr>
            </w:pPr>
          </w:p>
        </w:tc>
      </w:tr>
    </w:tbl>
    <w:p w14:paraId="3168C411" w14:textId="77777777" w:rsidR="00A63400" w:rsidRPr="0070431A" w:rsidRDefault="00A63400" w:rsidP="00A63400">
      <w:pPr>
        <w:pStyle w:val="Header"/>
        <w:spacing w:before="120"/>
        <w:jc w:val="center"/>
        <w:outlineLvl w:val="0"/>
        <w:rPr>
          <w:rFonts w:ascii="Times New Roman" w:hAnsi="Times New Roman"/>
          <w:b/>
          <w:szCs w:val="24"/>
          <w:lang w:val="lv-LV"/>
        </w:rPr>
        <w:sectPr w:rsidR="00A63400" w:rsidRPr="0070431A" w:rsidSect="00551189">
          <w:footerReference w:type="even" r:id="rId18"/>
          <w:footerReference w:type="default" r:id="rId19"/>
          <w:headerReference w:type="first" r:id="rId20"/>
          <w:pgSz w:w="11906" w:h="16838" w:code="9"/>
          <w:pgMar w:top="1134" w:right="991" w:bottom="568" w:left="993" w:header="284" w:footer="720" w:gutter="0"/>
          <w:cols w:space="720"/>
          <w:titlePg/>
        </w:sectPr>
      </w:pPr>
    </w:p>
    <w:p w14:paraId="6E75E982" w14:textId="02BBA5F0" w:rsidR="000C19B9" w:rsidRPr="004A72CC" w:rsidRDefault="000C19B9" w:rsidP="000C19B9">
      <w:pPr>
        <w:pStyle w:val="Caption"/>
        <w:jc w:val="right"/>
        <w:rPr>
          <w:b w:val="0"/>
          <w:sz w:val="20"/>
        </w:rPr>
      </w:pPr>
      <w:r>
        <w:rPr>
          <w:b w:val="0"/>
          <w:sz w:val="20"/>
        </w:rPr>
        <w:lastRenderedPageBreak/>
        <w:t>2</w:t>
      </w:r>
      <w:r w:rsidRPr="004A72CC">
        <w:rPr>
          <w:b w:val="0"/>
          <w:sz w:val="20"/>
        </w:rPr>
        <w:t>. pielikums</w:t>
      </w:r>
      <w:r w:rsidRPr="004A72CC">
        <w:rPr>
          <w:b w:val="0"/>
          <w:sz w:val="20"/>
        </w:rPr>
        <w:br/>
      </w:r>
      <w:r>
        <w:rPr>
          <w:b w:val="0"/>
          <w:sz w:val="20"/>
        </w:rPr>
        <w:t>slēgta konkursa nolikumam</w:t>
      </w:r>
    </w:p>
    <w:p w14:paraId="3C8C0EF9" w14:textId="77777777" w:rsidR="000C19B9" w:rsidRDefault="000C19B9" w:rsidP="000C19B9">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64272BEA" w14:textId="77777777" w:rsidR="000C19B9" w:rsidRPr="004A72CC" w:rsidRDefault="000C19B9" w:rsidP="000C19B9">
      <w:pPr>
        <w:pStyle w:val="Caption"/>
        <w:jc w:val="right"/>
        <w:rPr>
          <w:b w:val="0"/>
          <w:sz w:val="20"/>
        </w:rPr>
      </w:pPr>
      <w:r w:rsidRPr="004A72CC">
        <w:rPr>
          <w:b w:val="0"/>
          <w:color w:val="000000"/>
          <w:sz w:val="20"/>
        </w:rPr>
        <w:t xml:space="preserve"> tramvaja parametriem. 5.tramvaja maršruts.</w:t>
      </w:r>
      <w:r w:rsidRPr="004A72CC">
        <w:rPr>
          <w:b w:val="0"/>
          <w:sz w:val="20"/>
        </w:rPr>
        <w:t>”</w:t>
      </w:r>
    </w:p>
    <w:p w14:paraId="4DCC9875" w14:textId="2C5517AD" w:rsidR="000C19B9" w:rsidRDefault="000C19B9" w:rsidP="000C19B9">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70032C">
        <w:rPr>
          <w:rFonts w:ascii="Times New Roman" w:hAnsi="Times New Roman"/>
          <w:sz w:val="20"/>
        </w:rPr>
        <w:t>11</w:t>
      </w:r>
    </w:p>
    <w:p w14:paraId="602BBFE2" w14:textId="77777777" w:rsidR="00CD1A94" w:rsidRDefault="00CD1A94" w:rsidP="00A63400">
      <w:pPr>
        <w:jc w:val="center"/>
        <w:rPr>
          <w:rFonts w:ascii="Times New Roman" w:hAnsi="Times New Roman"/>
          <w:b/>
          <w:szCs w:val="24"/>
        </w:rPr>
      </w:pPr>
    </w:p>
    <w:p w14:paraId="18BB57A7" w14:textId="77777777" w:rsidR="00CD1A94" w:rsidRPr="007F01D5" w:rsidRDefault="00CD1A94" w:rsidP="00CD1A94">
      <w:pPr>
        <w:jc w:val="center"/>
        <w:rPr>
          <w:rFonts w:ascii="Times New Roman" w:hAnsi="Times New Roman"/>
          <w:color w:val="000000"/>
          <w:szCs w:val="24"/>
        </w:rPr>
      </w:pPr>
      <w:bookmarkStart w:id="24" w:name="_Hlk54967123"/>
      <w:r>
        <w:rPr>
          <w:rFonts w:ascii="Times New Roman" w:hAnsi="Times New Roman"/>
          <w:color w:val="000000"/>
          <w:szCs w:val="24"/>
        </w:rPr>
        <w:t>Slēgtā konkursa</w:t>
      </w:r>
      <w:r w:rsidRPr="007F01D5">
        <w:rPr>
          <w:rFonts w:ascii="Times New Roman" w:hAnsi="Times New Roman"/>
          <w:color w:val="000000"/>
          <w:szCs w:val="24"/>
        </w:rPr>
        <w:t xml:space="preserve"> “Tramvaja infrastruktūras pielāgošana zemās grīdas tramvaja parametriem. </w:t>
      </w:r>
      <w:r>
        <w:rPr>
          <w:rFonts w:ascii="Times New Roman" w:hAnsi="Times New Roman"/>
          <w:color w:val="000000"/>
          <w:szCs w:val="24"/>
        </w:rPr>
        <w:t>5.tramvaja maršruts</w:t>
      </w:r>
      <w:r w:rsidRPr="007F01D5">
        <w:rPr>
          <w:rFonts w:ascii="Times New Roman" w:hAnsi="Times New Roman"/>
          <w:color w:val="000000"/>
          <w:szCs w:val="24"/>
        </w:rPr>
        <w:t xml:space="preserve">.” </w:t>
      </w:r>
      <w:r>
        <w:rPr>
          <w:rFonts w:ascii="Times New Roman" w:hAnsi="Times New Roman"/>
          <w:color w:val="000000"/>
          <w:szCs w:val="24"/>
        </w:rPr>
        <w:t>1.posms – kandidātu atlase</w:t>
      </w:r>
    </w:p>
    <w:p w14:paraId="661E548B" w14:textId="77777777" w:rsidR="00CD1A94" w:rsidRDefault="00CD1A94" w:rsidP="00CD1A94">
      <w:pPr>
        <w:jc w:val="center"/>
        <w:rPr>
          <w:rFonts w:ascii="Times New Roman" w:hAnsi="Times New Roman"/>
          <w:color w:val="000000"/>
          <w:szCs w:val="24"/>
        </w:rPr>
      </w:pPr>
    </w:p>
    <w:p w14:paraId="349E3F26" w14:textId="77777777" w:rsidR="00CD1A94" w:rsidRPr="007F01D5" w:rsidRDefault="00CD1A94" w:rsidP="00CD1A94">
      <w:pPr>
        <w:jc w:val="center"/>
        <w:rPr>
          <w:rFonts w:ascii="Times New Roman" w:hAnsi="Times New Roman"/>
          <w:b/>
          <w:bCs/>
          <w:color w:val="000000"/>
          <w:szCs w:val="24"/>
        </w:rPr>
      </w:pPr>
      <w:r w:rsidRPr="007F01D5">
        <w:rPr>
          <w:rFonts w:ascii="Times New Roman" w:hAnsi="Times New Roman"/>
          <w:b/>
          <w:bCs/>
          <w:color w:val="000000"/>
          <w:szCs w:val="24"/>
        </w:rPr>
        <w:tab/>
      </w:r>
      <w:r>
        <w:rPr>
          <w:rFonts w:ascii="Times New Roman" w:hAnsi="Times New Roman"/>
          <w:b/>
          <w:bCs/>
          <w:color w:val="000000"/>
          <w:szCs w:val="24"/>
        </w:rPr>
        <w:t>IEPIRKUMA PRIEKŠMETA APRAKSTS</w:t>
      </w:r>
    </w:p>
    <w:p w14:paraId="35E968CD" w14:textId="77777777" w:rsidR="00CD1A94" w:rsidRDefault="00CD1A94" w:rsidP="00CD1A94">
      <w:pPr>
        <w:jc w:val="center"/>
        <w:rPr>
          <w:rFonts w:ascii="Times New Roman" w:hAnsi="Times New Roman"/>
          <w:color w:val="000000"/>
          <w:szCs w:val="24"/>
        </w:rPr>
      </w:pPr>
    </w:p>
    <w:tbl>
      <w:tblPr>
        <w:tblStyle w:val="TableGrid"/>
        <w:tblW w:w="10060" w:type="dxa"/>
        <w:tblLook w:val="04A0" w:firstRow="1" w:lastRow="0" w:firstColumn="1" w:lastColumn="0" w:noHBand="0" w:noVBand="1"/>
      </w:tblPr>
      <w:tblGrid>
        <w:gridCol w:w="703"/>
        <w:gridCol w:w="2553"/>
        <w:gridCol w:w="6804"/>
      </w:tblGrid>
      <w:tr w:rsidR="00CD1A94" w14:paraId="298A67A0" w14:textId="77777777" w:rsidTr="000C19B9">
        <w:trPr>
          <w:trHeight w:val="567"/>
        </w:trPr>
        <w:tc>
          <w:tcPr>
            <w:tcW w:w="703" w:type="dxa"/>
          </w:tcPr>
          <w:p w14:paraId="56664BB3" w14:textId="77777777" w:rsidR="00CD1A94" w:rsidRPr="006D4728" w:rsidRDefault="00CD1A94" w:rsidP="00B312E2">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9357" w:type="dxa"/>
            <w:gridSpan w:val="2"/>
            <w:vAlign w:val="center"/>
          </w:tcPr>
          <w:p w14:paraId="2D72F9F4" w14:textId="77777777" w:rsidR="00CD1A94" w:rsidRPr="00822F92" w:rsidRDefault="00CD1A94" w:rsidP="00B312E2">
            <w:pPr>
              <w:tabs>
                <w:tab w:val="left" w:pos="709"/>
              </w:tabs>
              <w:spacing w:before="80" w:after="80"/>
              <w:rPr>
                <w:rFonts w:ascii="Times New Roman" w:hAnsi="Times New Roman"/>
                <w:color w:val="000000"/>
                <w:szCs w:val="24"/>
              </w:rPr>
            </w:pPr>
            <w:r w:rsidRPr="00822F92">
              <w:rPr>
                <w:rFonts w:ascii="Times New Roman" w:hAnsi="Times New Roman"/>
                <w:b/>
                <w:bCs/>
                <w:smallCaps/>
                <w:color w:val="000000"/>
                <w:szCs w:val="24"/>
              </w:rPr>
              <w:t xml:space="preserve">Pasūtītājs – </w:t>
            </w:r>
            <w:r w:rsidRPr="00822F92">
              <w:rPr>
                <w:rFonts w:ascii="Times New Roman" w:hAnsi="Times New Roman"/>
                <w:color w:val="000000"/>
                <w:szCs w:val="24"/>
              </w:rPr>
              <w:t>RP SIA “Rīgas satiksme”</w:t>
            </w:r>
          </w:p>
          <w:p w14:paraId="2EEBDD02" w14:textId="5DD71041" w:rsidR="00CD1A94" w:rsidRPr="00D2435A" w:rsidRDefault="00CD1A94" w:rsidP="00B312E2">
            <w:pPr>
              <w:tabs>
                <w:tab w:val="left" w:pos="709"/>
              </w:tabs>
              <w:spacing w:before="80" w:after="80"/>
              <w:jc w:val="both"/>
              <w:rPr>
                <w:rFonts w:ascii="Times New Roman Bold" w:hAnsi="Times New Roman Bold"/>
                <w:color w:val="000000"/>
                <w:szCs w:val="24"/>
              </w:rPr>
            </w:pPr>
            <w:r w:rsidRPr="00822F92">
              <w:rPr>
                <w:rFonts w:ascii="Times New Roman" w:hAnsi="Times New Roman"/>
                <w:b/>
                <w:smallCaps/>
                <w:color w:val="000000" w:themeColor="text1"/>
              </w:rPr>
              <w:t xml:space="preserve">Būvdarbu nepieciešamības pamatojums </w:t>
            </w:r>
            <w:r w:rsidRPr="00826B00">
              <w:rPr>
                <w:rFonts w:ascii="Times New Roman" w:hAnsi="Times New Roman"/>
                <w:color w:val="000000" w:themeColor="text1"/>
              </w:rPr>
              <w:t xml:space="preserve">- </w:t>
            </w:r>
            <w:r w:rsidR="00826B00">
              <w:rPr>
                <w:rFonts w:ascii="Times New Roman" w:hAnsi="Times New Roman"/>
                <w:color w:val="000000" w:themeColor="text1"/>
              </w:rPr>
              <w:t>b</w:t>
            </w:r>
            <w:r w:rsidR="002368BB" w:rsidRPr="00826B00">
              <w:rPr>
                <w:rFonts w:ascii="Times New Roman" w:hAnsi="Times New Roman"/>
                <w:color w:val="000000" w:themeColor="text1"/>
              </w:rPr>
              <w:t>ūvdarb</w:t>
            </w:r>
            <w:r w:rsidR="007D69FC" w:rsidRPr="00826B00">
              <w:rPr>
                <w:rFonts w:ascii="Times New Roman" w:hAnsi="Times New Roman"/>
                <w:color w:val="000000" w:themeColor="text1"/>
              </w:rPr>
              <w:t>us plānots veik</w:t>
            </w:r>
            <w:r w:rsidR="00822F92" w:rsidRPr="00826B00">
              <w:rPr>
                <w:rFonts w:ascii="Times New Roman" w:hAnsi="Times New Roman"/>
                <w:color w:val="000000" w:themeColor="text1"/>
              </w:rPr>
              <w:t xml:space="preserve">t </w:t>
            </w:r>
            <w:r w:rsidRPr="00826B00">
              <w:rPr>
                <w:rFonts w:ascii="Times New Roman" w:hAnsi="Times New Roman"/>
                <w:color w:val="000000"/>
                <w:szCs w:val="24"/>
              </w:rPr>
              <w:t>projekta ieceres “Rīgas tramvaja infrastruktūras pielāgošana zemās grīdas tramvaja parametriem” / RTIP5.7 (turpmāk – Projekts) Darbības programmas “Izaugsme un nodarbinātība” 4.5.1. specifiskā</w:t>
            </w:r>
            <w:r w:rsidRPr="00822F92">
              <w:rPr>
                <w:rFonts w:ascii="Times New Roman" w:hAnsi="Times New Roman"/>
                <w:color w:val="000000"/>
                <w:szCs w:val="24"/>
              </w:rPr>
              <w:t xml:space="preserve"> atbalsta mērķa “Attīstīt videi draudzīgu sabiedriskā transporta infrastruktūru” 4.5.1.1. pasākuma “Attīstīt videi draudzīgu sabiedriskā</w:t>
            </w:r>
            <w:r w:rsidRPr="000F5A33">
              <w:rPr>
                <w:rFonts w:ascii="Times New Roman" w:hAnsi="Times New Roman"/>
                <w:color w:val="000000"/>
                <w:szCs w:val="24"/>
              </w:rPr>
              <w:t xml:space="preserve"> transporta infrastruktūru (sliežu transporta)” ietvaros, saskaņā ar 2020.gada 28.jūlija Ministru kabineta noteikumu Nr. 467</w:t>
            </w:r>
            <w:r w:rsidRPr="000F5A33">
              <w:rPr>
                <w:color w:val="000000"/>
                <w:szCs w:val="24"/>
                <w:vertAlign w:val="superscript"/>
              </w:rPr>
              <w:footnoteReference w:id="6"/>
            </w:r>
            <w:r w:rsidRPr="000F5A33">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CD1A94" w:rsidRPr="00865C57" w14:paraId="2FF47BF1" w14:textId="77777777" w:rsidTr="000C19B9">
        <w:trPr>
          <w:trHeight w:val="567"/>
        </w:trPr>
        <w:tc>
          <w:tcPr>
            <w:tcW w:w="703" w:type="dxa"/>
            <w:vMerge w:val="restart"/>
          </w:tcPr>
          <w:p w14:paraId="3DB62D0E" w14:textId="77777777" w:rsidR="00CD1A94" w:rsidRPr="00CE416E" w:rsidRDefault="00CD1A94" w:rsidP="00B312E2">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9357" w:type="dxa"/>
            <w:gridSpan w:val="2"/>
            <w:vAlign w:val="center"/>
          </w:tcPr>
          <w:p w14:paraId="10EB5A50" w14:textId="77777777" w:rsidR="00CD1A94" w:rsidRPr="00CE416E" w:rsidRDefault="00CD1A94" w:rsidP="00B312E2">
            <w:pPr>
              <w:rPr>
                <w:rFonts w:ascii="Times New Roman" w:hAnsi="Times New Roman"/>
                <w:b/>
                <w:bCs/>
                <w:color w:val="000000"/>
                <w:szCs w:val="24"/>
              </w:rPr>
            </w:pPr>
            <w:r>
              <w:rPr>
                <w:rFonts w:ascii="Times New Roman Bold" w:hAnsi="Times New Roman Bold"/>
                <w:b/>
                <w:bCs/>
                <w:smallCaps/>
                <w:color w:val="000000"/>
                <w:szCs w:val="24"/>
              </w:rPr>
              <w:t>Vispārīgas ziņas par objektu</w:t>
            </w:r>
          </w:p>
        </w:tc>
      </w:tr>
      <w:tr w:rsidR="00CD1A94" w:rsidRPr="00865C57" w14:paraId="67BB7973" w14:textId="77777777" w:rsidTr="000C19B9">
        <w:trPr>
          <w:trHeight w:val="516"/>
        </w:trPr>
        <w:tc>
          <w:tcPr>
            <w:tcW w:w="703" w:type="dxa"/>
            <w:vMerge/>
            <w:vAlign w:val="center"/>
          </w:tcPr>
          <w:p w14:paraId="51438DF6" w14:textId="77777777" w:rsidR="00CD1A94" w:rsidRPr="00865C57" w:rsidRDefault="00CD1A94" w:rsidP="00B312E2">
            <w:pPr>
              <w:jc w:val="center"/>
              <w:rPr>
                <w:rFonts w:ascii="Times New Roman" w:hAnsi="Times New Roman"/>
                <w:color w:val="000000"/>
                <w:szCs w:val="24"/>
              </w:rPr>
            </w:pPr>
          </w:p>
        </w:tc>
        <w:tc>
          <w:tcPr>
            <w:tcW w:w="2553" w:type="dxa"/>
            <w:vMerge w:val="restart"/>
            <w:vAlign w:val="center"/>
          </w:tcPr>
          <w:p w14:paraId="27AA0629" w14:textId="77777777" w:rsidR="00CD1A94" w:rsidRPr="00A16140" w:rsidRDefault="00CD1A94" w:rsidP="00B312E2">
            <w:pPr>
              <w:rPr>
                <w:rFonts w:ascii="Times New Roman" w:hAnsi="Times New Roman"/>
                <w:color w:val="000000"/>
                <w:szCs w:val="24"/>
              </w:rPr>
            </w:pPr>
            <w:r>
              <w:rPr>
                <w:rFonts w:ascii="Times New Roman" w:hAnsi="Times New Roman"/>
                <w:color w:val="000000"/>
                <w:szCs w:val="24"/>
              </w:rPr>
              <w:t>Būvprojektu</w:t>
            </w:r>
            <w:r w:rsidRPr="00A16140">
              <w:rPr>
                <w:rFonts w:ascii="Times New Roman" w:hAnsi="Times New Roman"/>
                <w:color w:val="000000"/>
                <w:szCs w:val="24"/>
              </w:rPr>
              <w:t xml:space="preserve"> nosaukums: </w:t>
            </w:r>
          </w:p>
        </w:tc>
        <w:tc>
          <w:tcPr>
            <w:tcW w:w="6804" w:type="dxa"/>
            <w:vAlign w:val="center"/>
          </w:tcPr>
          <w:p w14:paraId="40BB2D09" w14:textId="77777777" w:rsidR="00CD1A94" w:rsidRPr="000D7ABC" w:rsidRDefault="00CD1A94" w:rsidP="00B312E2">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5.tramvaja maršruts.</w:t>
            </w:r>
          </w:p>
        </w:tc>
      </w:tr>
      <w:tr w:rsidR="00CD1A94" w:rsidRPr="00865C57" w14:paraId="04DF7AAE" w14:textId="77777777" w:rsidTr="000C19B9">
        <w:trPr>
          <w:trHeight w:val="516"/>
        </w:trPr>
        <w:tc>
          <w:tcPr>
            <w:tcW w:w="703" w:type="dxa"/>
            <w:vMerge/>
            <w:vAlign w:val="center"/>
          </w:tcPr>
          <w:p w14:paraId="1E2F200C" w14:textId="77777777" w:rsidR="00CD1A94" w:rsidRPr="00865C57" w:rsidRDefault="00CD1A94" w:rsidP="00B312E2">
            <w:pPr>
              <w:jc w:val="center"/>
              <w:rPr>
                <w:rFonts w:ascii="Times New Roman" w:hAnsi="Times New Roman"/>
                <w:color w:val="000000"/>
                <w:szCs w:val="24"/>
              </w:rPr>
            </w:pPr>
          </w:p>
        </w:tc>
        <w:tc>
          <w:tcPr>
            <w:tcW w:w="2553" w:type="dxa"/>
            <w:vMerge/>
            <w:vAlign w:val="center"/>
          </w:tcPr>
          <w:p w14:paraId="10ED3C16" w14:textId="77777777" w:rsidR="00CD1A94" w:rsidRDefault="00CD1A94" w:rsidP="00B312E2">
            <w:pPr>
              <w:rPr>
                <w:rFonts w:ascii="Times New Roman" w:hAnsi="Times New Roman"/>
                <w:color w:val="000000"/>
                <w:szCs w:val="24"/>
              </w:rPr>
            </w:pPr>
          </w:p>
        </w:tc>
        <w:tc>
          <w:tcPr>
            <w:tcW w:w="6804" w:type="dxa"/>
            <w:vAlign w:val="center"/>
          </w:tcPr>
          <w:p w14:paraId="7826D5A8" w14:textId="77777777" w:rsidR="00CD1A94" w:rsidRDefault="00CD1A94" w:rsidP="00B312E2">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5.tramvaja maršruts. ELT un ELT-TKT risinājumi.</w:t>
            </w:r>
          </w:p>
        </w:tc>
      </w:tr>
      <w:tr w:rsidR="00CD1A94" w:rsidRPr="00865C57" w14:paraId="572E9EC7" w14:textId="77777777" w:rsidTr="00826B00">
        <w:trPr>
          <w:trHeight w:val="566"/>
        </w:trPr>
        <w:tc>
          <w:tcPr>
            <w:tcW w:w="703" w:type="dxa"/>
            <w:vMerge/>
            <w:vAlign w:val="center"/>
          </w:tcPr>
          <w:p w14:paraId="0C722760" w14:textId="77777777" w:rsidR="00CD1A94" w:rsidRPr="00865C57" w:rsidRDefault="00CD1A94" w:rsidP="00B312E2">
            <w:pPr>
              <w:jc w:val="center"/>
              <w:rPr>
                <w:rFonts w:ascii="Times New Roman" w:hAnsi="Times New Roman"/>
                <w:color w:val="000000"/>
                <w:szCs w:val="24"/>
              </w:rPr>
            </w:pPr>
          </w:p>
        </w:tc>
        <w:tc>
          <w:tcPr>
            <w:tcW w:w="2553" w:type="dxa"/>
            <w:vAlign w:val="center"/>
          </w:tcPr>
          <w:p w14:paraId="125D5044" w14:textId="77777777" w:rsidR="00CD1A94" w:rsidRPr="00A16140" w:rsidRDefault="00CD1A94" w:rsidP="00B312E2">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6804" w:type="dxa"/>
            <w:shd w:val="clear" w:color="auto" w:fill="auto"/>
            <w:vAlign w:val="center"/>
          </w:tcPr>
          <w:p w14:paraId="20DCF1A2" w14:textId="77777777" w:rsidR="00CD1A94" w:rsidRPr="000D7ABC" w:rsidRDefault="00CD1A94" w:rsidP="00B312E2">
            <w:pPr>
              <w:rPr>
                <w:rFonts w:ascii="Times New Roman" w:hAnsi="Times New Roman"/>
                <w:color w:val="000000"/>
                <w:szCs w:val="24"/>
              </w:rPr>
            </w:pPr>
            <w:r>
              <w:rPr>
                <w:rFonts w:ascii="Times New Roman" w:hAnsi="Times New Roman"/>
                <w:color w:val="000000"/>
                <w:szCs w:val="24"/>
              </w:rPr>
              <w:t xml:space="preserve">Rīga, Slokas ielas posms no krustojuma ar Jūrmalas gatvi, Dagmāras iela un Lilijas iela līdz tramvaja galapunktam Baltā ielā 2A, ar elektrokabeļu </w:t>
            </w:r>
            <w:proofErr w:type="spellStart"/>
            <w:r>
              <w:rPr>
                <w:rFonts w:ascii="Times New Roman" w:hAnsi="Times New Roman"/>
                <w:color w:val="000000"/>
                <w:szCs w:val="24"/>
              </w:rPr>
              <w:t>pievadiem</w:t>
            </w:r>
            <w:proofErr w:type="spellEnd"/>
            <w:r>
              <w:rPr>
                <w:rFonts w:ascii="Times New Roman" w:hAnsi="Times New Roman"/>
                <w:color w:val="000000"/>
                <w:szCs w:val="24"/>
              </w:rPr>
              <w:t xml:space="preserve"> līdz RP SIA “Rīgas satiksme” apakšstacijai Slokas ielā 54B un elektrokabeļu savienojumam Jūrmalas gatvē.</w:t>
            </w:r>
          </w:p>
        </w:tc>
      </w:tr>
      <w:tr w:rsidR="00CD1A94" w:rsidRPr="00865C57" w14:paraId="14EAE8C6" w14:textId="77777777" w:rsidTr="00826B00">
        <w:trPr>
          <w:trHeight w:val="384"/>
        </w:trPr>
        <w:tc>
          <w:tcPr>
            <w:tcW w:w="703" w:type="dxa"/>
            <w:vMerge/>
            <w:vAlign w:val="center"/>
          </w:tcPr>
          <w:p w14:paraId="328E2AB6" w14:textId="77777777" w:rsidR="00CD1A94" w:rsidRPr="00865C57" w:rsidRDefault="00CD1A94" w:rsidP="00B312E2">
            <w:pPr>
              <w:jc w:val="center"/>
              <w:rPr>
                <w:rFonts w:ascii="Times New Roman" w:hAnsi="Times New Roman"/>
                <w:color w:val="000000"/>
                <w:szCs w:val="24"/>
              </w:rPr>
            </w:pPr>
          </w:p>
        </w:tc>
        <w:tc>
          <w:tcPr>
            <w:tcW w:w="2553" w:type="dxa"/>
            <w:vAlign w:val="center"/>
          </w:tcPr>
          <w:p w14:paraId="1309499C" w14:textId="77777777" w:rsidR="00CD1A94" w:rsidRPr="00826B00" w:rsidRDefault="00CD1A94" w:rsidP="00B312E2">
            <w:pPr>
              <w:rPr>
                <w:rFonts w:ascii="Times New Roman" w:hAnsi="Times New Roman"/>
                <w:color w:val="000000"/>
                <w:szCs w:val="24"/>
              </w:rPr>
            </w:pPr>
            <w:r w:rsidRPr="00826B00">
              <w:rPr>
                <w:rFonts w:ascii="Times New Roman" w:hAnsi="Times New Roman"/>
                <w:color w:val="000000"/>
                <w:szCs w:val="24"/>
              </w:rPr>
              <w:t xml:space="preserve">Būvniecības veids: </w:t>
            </w:r>
          </w:p>
        </w:tc>
        <w:tc>
          <w:tcPr>
            <w:tcW w:w="6804" w:type="dxa"/>
            <w:shd w:val="clear" w:color="auto" w:fill="auto"/>
            <w:vAlign w:val="center"/>
          </w:tcPr>
          <w:p w14:paraId="66598FB4" w14:textId="64DB96F4" w:rsidR="00CD1A94" w:rsidRPr="00826B00" w:rsidRDefault="00CD1A94" w:rsidP="00B312E2">
            <w:pPr>
              <w:rPr>
                <w:rFonts w:ascii="Times New Roman" w:hAnsi="Times New Roman"/>
                <w:color w:val="000000"/>
                <w:szCs w:val="24"/>
              </w:rPr>
            </w:pPr>
            <w:r w:rsidRPr="00826B00">
              <w:rPr>
                <w:rFonts w:ascii="Times New Roman" w:hAnsi="Times New Roman"/>
                <w:color w:val="000000"/>
                <w:szCs w:val="24"/>
              </w:rPr>
              <w:t>Pārbūve</w:t>
            </w:r>
            <w:r w:rsidR="00FA723F" w:rsidRPr="00826B00">
              <w:rPr>
                <w:rFonts w:ascii="Times New Roman" w:hAnsi="Times New Roman"/>
                <w:color w:val="000000"/>
                <w:szCs w:val="24"/>
              </w:rPr>
              <w:t>, izbūve un atjaunošana</w:t>
            </w:r>
          </w:p>
        </w:tc>
      </w:tr>
      <w:tr w:rsidR="00CD1A94" w:rsidRPr="00865C57" w14:paraId="0645B6FA" w14:textId="77777777" w:rsidTr="00826B00">
        <w:trPr>
          <w:trHeight w:val="456"/>
        </w:trPr>
        <w:tc>
          <w:tcPr>
            <w:tcW w:w="703" w:type="dxa"/>
            <w:vMerge/>
            <w:vAlign w:val="center"/>
          </w:tcPr>
          <w:p w14:paraId="12F0BB7D" w14:textId="77777777" w:rsidR="00CD1A94" w:rsidRPr="00865C57" w:rsidRDefault="00CD1A94" w:rsidP="00B312E2">
            <w:pPr>
              <w:jc w:val="center"/>
              <w:rPr>
                <w:rFonts w:ascii="Times New Roman" w:hAnsi="Times New Roman"/>
                <w:color w:val="000000"/>
                <w:szCs w:val="24"/>
              </w:rPr>
            </w:pPr>
          </w:p>
        </w:tc>
        <w:tc>
          <w:tcPr>
            <w:tcW w:w="2553" w:type="dxa"/>
            <w:vAlign w:val="center"/>
          </w:tcPr>
          <w:p w14:paraId="38556FCB" w14:textId="77777777" w:rsidR="00CD1A94" w:rsidRPr="00A16140" w:rsidRDefault="00CD1A94" w:rsidP="00B312E2">
            <w:pPr>
              <w:rPr>
                <w:rFonts w:ascii="Times New Roman" w:hAnsi="Times New Roman"/>
                <w:color w:val="000000"/>
                <w:szCs w:val="24"/>
              </w:rPr>
            </w:pPr>
            <w:r w:rsidRPr="00A16140">
              <w:rPr>
                <w:rFonts w:ascii="Times New Roman" w:hAnsi="Times New Roman"/>
                <w:color w:val="000000"/>
                <w:szCs w:val="24"/>
              </w:rPr>
              <w:t xml:space="preserve">Būves grupa: </w:t>
            </w:r>
          </w:p>
        </w:tc>
        <w:tc>
          <w:tcPr>
            <w:tcW w:w="6804" w:type="dxa"/>
            <w:shd w:val="clear" w:color="auto" w:fill="auto"/>
            <w:vAlign w:val="center"/>
          </w:tcPr>
          <w:p w14:paraId="40AEA03A" w14:textId="77777777" w:rsidR="00CD1A94" w:rsidRDefault="00CD1A94" w:rsidP="00B312E2">
            <w:pPr>
              <w:rPr>
                <w:rFonts w:ascii="Times New Roman" w:hAnsi="Times New Roman"/>
                <w:color w:val="000000"/>
                <w:szCs w:val="24"/>
              </w:rPr>
            </w:pPr>
            <w:r>
              <w:rPr>
                <w:rFonts w:ascii="Times New Roman" w:hAnsi="Times New Roman"/>
                <w:color w:val="000000"/>
                <w:szCs w:val="24"/>
              </w:rPr>
              <w:t>II grupa</w:t>
            </w:r>
          </w:p>
        </w:tc>
      </w:tr>
      <w:tr w:rsidR="00CD1A94" w:rsidRPr="00865C57" w14:paraId="1BC00855" w14:textId="77777777" w:rsidTr="000C19B9">
        <w:trPr>
          <w:trHeight w:val="540"/>
        </w:trPr>
        <w:tc>
          <w:tcPr>
            <w:tcW w:w="703" w:type="dxa"/>
            <w:vMerge/>
            <w:vAlign w:val="center"/>
          </w:tcPr>
          <w:p w14:paraId="3B89497F" w14:textId="77777777" w:rsidR="00CD1A94" w:rsidRPr="00865C57" w:rsidRDefault="00CD1A94" w:rsidP="00B312E2">
            <w:pPr>
              <w:jc w:val="center"/>
              <w:rPr>
                <w:rFonts w:ascii="Times New Roman" w:hAnsi="Times New Roman"/>
                <w:color w:val="000000"/>
                <w:szCs w:val="24"/>
              </w:rPr>
            </w:pPr>
          </w:p>
        </w:tc>
        <w:tc>
          <w:tcPr>
            <w:tcW w:w="2553" w:type="dxa"/>
            <w:vMerge w:val="restart"/>
            <w:vAlign w:val="center"/>
          </w:tcPr>
          <w:p w14:paraId="1CD55B37" w14:textId="77777777" w:rsidR="00CD1A94" w:rsidRPr="00A16140" w:rsidRDefault="00CD1A94" w:rsidP="00B312E2">
            <w:pPr>
              <w:rPr>
                <w:rFonts w:ascii="Times New Roman" w:hAnsi="Times New Roman"/>
                <w:color w:val="000000"/>
                <w:szCs w:val="24"/>
              </w:rPr>
            </w:pPr>
            <w:r w:rsidRPr="00A16140">
              <w:rPr>
                <w:rFonts w:ascii="Times New Roman" w:hAnsi="Times New Roman"/>
                <w:color w:val="000000"/>
                <w:szCs w:val="24"/>
              </w:rPr>
              <w:t>Būv</w:t>
            </w:r>
            <w:r>
              <w:rPr>
                <w:rFonts w:ascii="Times New Roman" w:hAnsi="Times New Roman"/>
                <w:color w:val="000000"/>
                <w:szCs w:val="24"/>
              </w:rPr>
              <w:t>es</w:t>
            </w:r>
            <w:r w:rsidRPr="00A16140">
              <w:rPr>
                <w:rFonts w:ascii="Times New Roman" w:hAnsi="Times New Roman"/>
                <w:color w:val="000000"/>
                <w:szCs w:val="24"/>
              </w:rPr>
              <w:t xml:space="preserve"> lietošanas veid</w:t>
            </w:r>
            <w:r>
              <w:rPr>
                <w:rFonts w:ascii="Times New Roman" w:hAnsi="Times New Roman"/>
                <w:color w:val="000000"/>
                <w:szCs w:val="24"/>
              </w:rPr>
              <w:t>s</w:t>
            </w:r>
            <w:r w:rsidRPr="00A16140">
              <w:rPr>
                <w:rFonts w:ascii="Times New Roman" w:hAnsi="Times New Roman"/>
                <w:color w:val="000000"/>
                <w:szCs w:val="24"/>
              </w:rPr>
              <w:t xml:space="preserve">: </w:t>
            </w:r>
          </w:p>
        </w:tc>
        <w:tc>
          <w:tcPr>
            <w:tcW w:w="6804" w:type="dxa"/>
            <w:vAlign w:val="center"/>
          </w:tcPr>
          <w:p w14:paraId="40190ACC" w14:textId="77777777" w:rsidR="00CD1A94" w:rsidRDefault="00CD1A94" w:rsidP="00B312E2">
            <w:pPr>
              <w:rPr>
                <w:rFonts w:ascii="Times New Roman" w:hAnsi="Times New Roman"/>
                <w:color w:val="000000"/>
                <w:szCs w:val="24"/>
              </w:rPr>
            </w:pPr>
            <w:r>
              <w:rPr>
                <w:rFonts w:ascii="Times New Roman" w:hAnsi="Times New Roman"/>
                <w:color w:val="000000"/>
                <w:szCs w:val="24"/>
              </w:rPr>
              <w:t xml:space="preserve">2122  Pilsētas sliežu ceļi </w:t>
            </w:r>
          </w:p>
        </w:tc>
      </w:tr>
      <w:tr w:rsidR="00CD1A94" w:rsidRPr="00865C57" w14:paraId="1C7D5E6A" w14:textId="77777777" w:rsidTr="000C19B9">
        <w:trPr>
          <w:trHeight w:val="540"/>
        </w:trPr>
        <w:tc>
          <w:tcPr>
            <w:tcW w:w="703" w:type="dxa"/>
            <w:vMerge/>
            <w:vAlign w:val="center"/>
          </w:tcPr>
          <w:p w14:paraId="310C5EA6" w14:textId="77777777" w:rsidR="00CD1A94" w:rsidRPr="00865C57" w:rsidRDefault="00CD1A94" w:rsidP="00B312E2">
            <w:pPr>
              <w:jc w:val="center"/>
              <w:rPr>
                <w:rFonts w:ascii="Times New Roman" w:hAnsi="Times New Roman"/>
                <w:color w:val="000000"/>
                <w:szCs w:val="24"/>
              </w:rPr>
            </w:pPr>
          </w:p>
        </w:tc>
        <w:tc>
          <w:tcPr>
            <w:tcW w:w="2553" w:type="dxa"/>
            <w:vMerge/>
            <w:vAlign w:val="center"/>
          </w:tcPr>
          <w:p w14:paraId="4297E1DE" w14:textId="77777777" w:rsidR="00CD1A94" w:rsidRPr="00A16140" w:rsidRDefault="00CD1A94" w:rsidP="00B312E2">
            <w:pPr>
              <w:rPr>
                <w:rFonts w:ascii="Times New Roman" w:hAnsi="Times New Roman"/>
                <w:color w:val="000000"/>
                <w:szCs w:val="24"/>
              </w:rPr>
            </w:pPr>
          </w:p>
        </w:tc>
        <w:tc>
          <w:tcPr>
            <w:tcW w:w="6804" w:type="dxa"/>
            <w:vAlign w:val="center"/>
          </w:tcPr>
          <w:p w14:paraId="57C0DA23" w14:textId="77777777" w:rsidR="00CD1A94" w:rsidRDefault="00CD1A94" w:rsidP="00B312E2">
            <w:pPr>
              <w:rPr>
                <w:rFonts w:ascii="Times New Roman" w:hAnsi="Times New Roman"/>
                <w:color w:val="000000"/>
                <w:szCs w:val="24"/>
              </w:rPr>
            </w:pPr>
            <w:r>
              <w:rPr>
                <w:rFonts w:ascii="Times New Roman" w:hAnsi="Times New Roman"/>
                <w:color w:val="000000"/>
                <w:szCs w:val="24"/>
              </w:rPr>
              <w:t>2214 Maģistrālās elektropārvades un elektrosadales līnijas</w:t>
            </w:r>
          </w:p>
        </w:tc>
      </w:tr>
      <w:tr w:rsidR="00CD1A94" w:rsidRPr="00865C57" w14:paraId="10DC3F6A" w14:textId="77777777" w:rsidTr="000C19B9">
        <w:trPr>
          <w:trHeight w:val="540"/>
        </w:trPr>
        <w:tc>
          <w:tcPr>
            <w:tcW w:w="703" w:type="dxa"/>
            <w:vMerge/>
            <w:vAlign w:val="center"/>
          </w:tcPr>
          <w:p w14:paraId="109BB8FD" w14:textId="77777777" w:rsidR="00CD1A94" w:rsidRPr="00865C57" w:rsidRDefault="00CD1A94" w:rsidP="00B312E2">
            <w:pPr>
              <w:jc w:val="center"/>
              <w:rPr>
                <w:rFonts w:ascii="Times New Roman" w:hAnsi="Times New Roman"/>
                <w:color w:val="000000"/>
                <w:szCs w:val="24"/>
              </w:rPr>
            </w:pPr>
          </w:p>
        </w:tc>
        <w:tc>
          <w:tcPr>
            <w:tcW w:w="2553" w:type="dxa"/>
            <w:vMerge w:val="restart"/>
            <w:vAlign w:val="center"/>
          </w:tcPr>
          <w:p w14:paraId="41148964" w14:textId="77777777" w:rsidR="00CD1A94" w:rsidRPr="00A16140" w:rsidRDefault="00CD1A94" w:rsidP="00B312E2">
            <w:pPr>
              <w:rPr>
                <w:rFonts w:ascii="Times New Roman" w:hAnsi="Times New Roman"/>
                <w:color w:val="000000"/>
                <w:szCs w:val="24"/>
              </w:rPr>
            </w:pPr>
            <w:r>
              <w:rPr>
                <w:rFonts w:ascii="Times New Roman" w:hAnsi="Times New Roman"/>
                <w:color w:val="000000"/>
                <w:szCs w:val="24"/>
              </w:rPr>
              <w:t xml:space="preserve">Būvatļauju Nr.: </w:t>
            </w:r>
          </w:p>
        </w:tc>
        <w:tc>
          <w:tcPr>
            <w:tcW w:w="6804" w:type="dxa"/>
            <w:vAlign w:val="center"/>
          </w:tcPr>
          <w:p w14:paraId="4BE7A61B" w14:textId="77777777" w:rsidR="00CD1A94" w:rsidRDefault="00CD1A94" w:rsidP="00B312E2">
            <w:pPr>
              <w:rPr>
                <w:rFonts w:ascii="Times New Roman" w:hAnsi="Times New Roman"/>
                <w:color w:val="000000"/>
                <w:szCs w:val="24"/>
              </w:rPr>
            </w:pPr>
            <w:r w:rsidRPr="00CA2440">
              <w:rPr>
                <w:rFonts w:ascii="Times New Roman" w:hAnsi="Times New Roman"/>
                <w:bCs/>
                <w:color w:val="000000"/>
                <w:szCs w:val="24"/>
              </w:rPr>
              <w:t>BIS-BV-4.2-2021-853</w:t>
            </w:r>
          </w:p>
        </w:tc>
      </w:tr>
      <w:tr w:rsidR="00CD1A94" w:rsidRPr="00865C57" w14:paraId="654C17E5" w14:textId="77777777" w:rsidTr="000C19B9">
        <w:trPr>
          <w:trHeight w:val="540"/>
        </w:trPr>
        <w:tc>
          <w:tcPr>
            <w:tcW w:w="703" w:type="dxa"/>
            <w:vMerge/>
            <w:vAlign w:val="center"/>
          </w:tcPr>
          <w:p w14:paraId="6C7984AC" w14:textId="77777777" w:rsidR="00CD1A94" w:rsidRPr="00865C57" w:rsidRDefault="00CD1A94" w:rsidP="00B312E2">
            <w:pPr>
              <w:jc w:val="center"/>
              <w:rPr>
                <w:rFonts w:ascii="Times New Roman" w:hAnsi="Times New Roman"/>
                <w:color w:val="000000"/>
                <w:szCs w:val="24"/>
              </w:rPr>
            </w:pPr>
          </w:p>
        </w:tc>
        <w:tc>
          <w:tcPr>
            <w:tcW w:w="2553" w:type="dxa"/>
            <w:vMerge/>
            <w:vAlign w:val="center"/>
          </w:tcPr>
          <w:p w14:paraId="0CE3990C" w14:textId="77777777" w:rsidR="00CD1A94" w:rsidRDefault="00CD1A94" w:rsidP="00B312E2">
            <w:pPr>
              <w:rPr>
                <w:rFonts w:ascii="Times New Roman" w:hAnsi="Times New Roman"/>
                <w:color w:val="000000"/>
                <w:szCs w:val="24"/>
              </w:rPr>
            </w:pPr>
          </w:p>
        </w:tc>
        <w:tc>
          <w:tcPr>
            <w:tcW w:w="6804" w:type="dxa"/>
            <w:vAlign w:val="center"/>
          </w:tcPr>
          <w:p w14:paraId="12731DD4" w14:textId="77777777" w:rsidR="00CD1A94" w:rsidRPr="00CA2440" w:rsidRDefault="00CD1A94" w:rsidP="00B312E2">
            <w:pPr>
              <w:rPr>
                <w:rFonts w:ascii="Times New Roman" w:hAnsi="Times New Roman"/>
                <w:bCs/>
                <w:color w:val="000000"/>
                <w:szCs w:val="24"/>
              </w:rPr>
            </w:pPr>
            <w:r w:rsidRPr="00D72243">
              <w:rPr>
                <w:rFonts w:ascii="Times New Roman" w:hAnsi="Times New Roman"/>
                <w:bCs/>
                <w:color w:val="000000"/>
                <w:szCs w:val="24"/>
              </w:rPr>
              <w:t>BIS-BV-4.2-2021-854</w:t>
            </w:r>
          </w:p>
        </w:tc>
      </w:tr>
      <w:tr w:rsidR="00CD1A94" w14:paraId="2ECF5FB1" w14:textId="77777777" w:rsidTr="000C19B9">
        <w:trPr>
          <w:trHeight w:val="567"/>
        </w:trPr>
        <w:tc>
          <w:tcPr>
            <w:tcW w:w="703" w:type="dxa"/>
            <w:vAlign w:val="center"/>
          </w:tcPr>
          <w:p w14:paraId="333D89C7" w14:textId="77777777" w:rsidR="00CD1A94" w:rsidRPr="006D4728" w:rsidRDefault="00CD1A94" w:rsidP="00B312E2">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Pr>
                <w:rFonts w:ascii="Times New Roman" w:hAnsi="Times New Roman"/>
                <w:b/>
                <w:bCs/>
                <w:color w:val="000000"/>
                <w:szCs w:val="24"/>
              </w:rPr>
              <w:t>II</w:t>
            </w:r>
          </w:p>
        </w:tc>
        <w:tc>
          <w:tcPr>
            <w:tcW w:w="9357" w:type="dxa"/>
            <w:gridSpan w:val="2"/>
            <w:vAlign w:val="center"/>
          </w:tcPr>
          <w:p w14:paraId="5ADB6C1C" w14:textId="77777777" w:rsidR="00CD1A94" w:rsidRPr="00634655" w:rsidRDefault="00CD1A94" w:rsidP="00B312E2">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 xml:space="preserve">Būvniecības ieceres īstenošanas </w:t>
            </w:r>
            <w:r w:rsidRPr="00634655">
              <w:rPr>
                <w:rFonts w:ascii="Times New Roman Bold" w:hAnsi="Times New Roman Bold"/>
                <w:b/>
                <w:bCs/>
                <w:smallCaps/>
                <w:color w:val="000000"/>
                <w:szCs w:val="24"/>
              </w:rPr>
              <w:t>mērķis</w:t>
            </w:r>
            <w:r>
              <w:rPr>
                <w:rFonts w:ascii="Times New Roman Bold" w:hAnsi="Times New Roman Bold"/>
                <w:b/>
                <w:bCs/>
                <w:smallCaps/>
                <w:color w:val="000000"/>
                <w:szCs w:val="24"/>
              </w:rPr>
              <w:t>, būvdarbu apraksts un vispārīgi nosacījumi</w:t>
            </w:r>
          </w:p>
        </w:tc>
      </w:tr>
      <w:tr w:rsidR="00CD1A94" w14:paraId="4127FBBC" w14:textId="77777777" w:rsidTr="000C19B9">
        <w:tc>
          <w:tcPr>
            <w:tcW w:w="703" w:type="dxa"/>
          </w:tcPr>
          <w:p w14:paraId="6496C3E5" w14:textId="77777777" w:rsidR="00CD1A94" w:rsidRDefault="00CD1A94" w:rsidP="00B312E2">
            <w:pPr>
              <w:jc w:val="center"/>
              <w:rPr>
                <w:rFonts w:ascii="Times New Roman" w:hAnsi="Times New Roman"/>
                <w:color w:val="000000"/>
                <w:szCs w:val="24"/>
              </w:rPr>
            </w:pPr>
            <w:r>
              <w:rPr>
                <w:rFonts w:ascii="Times New Roman" w:hAnsi="Times New Roman"/>
                <w:color w:val="000000"/>
                <w:szCs w:val="24"/>
              </w:rPr>
              <w:t>1.</w:t>
            </w:r>
          </w:p>
        </w:tc>
        <w:tc>
          <w:tcPr>
            <w:tcW w:w="9357" w:type="dxa"/>
            <w:gridSpan w:val="2"/>
          </w:tcPr>
          <w:p w14:paraId="06E603AF" w14:textId="77777777" w:rsidR="00CD1A94" w:rsidRPr="001E71A9" w:rsidRDefault="00CD1A94" w:rsidP="00B312E2">
            <w:pPr>
              <w:tabs>
                <w:tab w:val="left" w:pos="709"/>
              </w:tabs>
              <w:jc w:val="both"/>
              <w:rPr>
                <w:rFonts w:ascii="Times New Roman" w:hAnsi="Times New Roman"/>
                <w:color w:val="000000"/>
                <w:szCs w:val="24"/>
              </w:rPr>
            </w:pPr>
            <w:r w:rsidRPr="00083A70">
              <w:rPr>
                <w:rFonts w:ascii="Times New Roman" w:hAnsi="Times New Roman"/>
                <w:color w:val="000000"/>
                <w:szCs w:val="24"/>
              </w:rPr>
              <w:t xml:space="preserve">Lai Dzirciema un Iļģuciema apkaimēs palielinātu tādu sabiedriskā transporta lietotāju skaitu, kas izmanto videi draudzīgu sabiedrisko transportu, vienlaikus mazinot sastrēgumus un privātā </w:t>
            </w:r>
            <w:r w:rsidRPr="00083A70">
              <w:rPr>
                <w:rFonts w:ascii="Times New Roman" w:hAnsi="Times New Roman"/>
                <w:color w:val="000000"/>
                <w:szCs w:val="24"/>
              </w:rPr>
              <w:lastRenderedPageBreak/>
              <w:t xml:space="preserve">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nepieciešams </w:t>
            </w:r>
            <w:r>
              <w:rPr>
                <w:rFonts w:ascii="Times New Roman" w:hAnsi="Times New Roman"/>
                <w:color w:val="000000"/>
                <w:szCs w:val="24"/>
              </w:rPr>
              <w:t>paredzēt tramvaja infrastruktūras</w:t>
            </w:r>
            <w:r w:rsidRPr="00083A70">
              <w:rPr>
                <w:rFonts w:ascii="Times New Roman" w:hAnsi="Times New Roman"/>
                <w:color w:val="000000"/>
                <w:szCs w:val="24"/>
              </w:rPr>
              <w:t xml:space="preserve"> pielāgošanu zemās grīdas tramvaja kustībai</w:t>
            </w:r>
            <w:r>
              <w:rPr>
                <w:rFonts w:ascii="Times New Roman" w:hAnsi="Times New Roman"/>
                <w:color w:val="000000"/>
                <w:szCs w:val="24"/>
              </w:rPr>
              <w:t>,</w:t>
            </w:r>
            <w:r w:rsidRPr="00083A70">
              <w:rPr>
                <w:rFonts w:ascii="Times New Roman" w:hAnsi="Times New Roman"/>
                <w:color w:val="000000"/>
                <w:szCs w:val="24"/>
              </w:rPr>
              <w:t xml:space="preserve"> </w:t>
            </w:r>
            <w:r>
              <w:rPr>
                <w:rFonts w:ascii="Times New Roman" w:hAnsi="Times New Roman"/>
                <w:color w:val="000000"/>
                <w:szCs w:val="24"/>
              </w:rPr>
              <w:t>veicot attiecīgus pārbūves, atjaunošanas un izbūves darbus</w:t>
            </w:r>
            <w:r w:rsidRPr="00083A70">
              <w:rPr>
                <w:rFonts w:ascii="Times New Roman" w:hAnsi="Times New Roman"/>
                <w:color w:val="000000"/>
                <w:szCs w:val="24"/>
              </w:rPr>
              <w:t xml:space="preserve"> 5.tramvaja maršruta posmā no krustojuma ar Jūrmalas gatvi līdz galapunktam “Iļģuciems</w:t>
            </w:r>
            <w:r>
              <w:rPr>
                <w:rFonts w:ascii="Times New Roman" w:hAnsi="Times New Roman"/>
                <w:color w:val="000000"/>
                <w:szCs w:val="24"/>
              </w:rPr>
              <w:t>”.</w:t>
            </w:r>
          </w:p>
        </w:tc>
      </w:tr>
      <w:tr w:rsidR="00CD1A94" w14:paraId="6710CCEC" w14:textId="77777777" w:rsidTr="000C19B9">
        <w:tc>
          <w:tcPr>
            <w:tcW w:w="703" w:type="dxa"/>
          </w:tcPr>
          <w:p w14:paraId="35F126C0" w14:textId="77777777" w:rsidR="00CD1A94" w:rsidRDefault="00CD1A94" w:rsidP="00B312E2">
            <w:pPr>
              <w:jc w:val="center"/>
              <w:rPr>
                <w:rFonts w:ascii="Times New Roman" w:hAnsi="Times New Roman"/>
                <w:color w:val="000000"/>
                <w:szCs w:val="24"/>
              </w:rPr>
            </w:pPr>
            <w:r>
              <w:rPr>
                <w:rFonts w:ascii="Times New Roman" w:hAnsi="Times New Roman"/>
                <w:color w:val="000000"/>
                <w:szCs w:val="24"/>
              </w:rPr>
              <w:lastRenderedPageBreak/>
              <w:t>2.</w:t>
            </w:r>
          </w:p>
        </w:tc>
        <w:tc>
          <w:tcPr>
            <w:tcW w:w="9357" w:type="dxa"/>
            <w:gridSpan w:val="2"/>
          </w:tcPr>
          <w:p w14:paraId="7F686A37" w14:textId="77777777" w:rsidR="00CD1A94" w:rsidRDefault="00CD1A94" w:rsidP="00B312E2">
            <w:pPr>
              <w:jc w:val="both"/>
              <w:rPr>
                <w:rFonts w:ascii="Times New Roman" w:hAnsi="Times New Roman"/>
                <w:color w:val="000000"/>
                <w:szCs w:val="24"/>
              </w:rPr>
            </w:pPr>
            <w:r>
              <w:rPr>
                <w:rFonts w:ascii="Times New Roman" w:hAnsi="Times New Roman"/>
                <w:color w:val="000000"/>
                <w:szCs w:val="24"/>
              </w:rPr>
              <w:t>Būvdarbu</w:t>
            </w:r>
            <w:r w:rsidRPr="008D10EC">
              <w:rPr>
                <w:rFonts w:ascii="Times New Roman" w:hAnsi="Times New Roman"/>
                <w:color w:val="000000"/>
                <w:szCs w:val="24"/>
              </w:rPr>
              <w:t xml:space="preserve"> veikšanas vieta paredzēta Rīgā, </w:t>
            </w:r>
            <w:r>
              <w:rPr>
                <w:rFonts w:ascii="Times New Roman" w:hAnsi="Times New Roman"/>
                <w:color w:val="000000"/>
                <w:szCs w:val="24"/>
              </w:rPr>
              <w:t>Iļģuciema un Dzirciema apkaimēs</w:t>
            </w:r>
            <w:r w:rsidRPr="008D10EC">
              <w:rPr>
                <w:rFonts w:ascii="Times New Roman" w:hAnsi="Times New Roman"/>
                <w:color w:val="000000"/>
                <w:szCs w:val="24"/>
              </w:rPr>
              <w:t xml:space="preserve">, </w:t>
            </w:r>
            <w:r>
              <w:rPr>
                <w:rFonts w:ascii="Times New Roman" w:hAnsi="Times New Roman"/>
                <w:color w:val="000000"/>
                <w:szCs w:val="24"/>
              </w:rPr>
              <w:t>Jūrmalas gatvē, Slokas, Dagmāras un Lilijas ielās. Būvniecības iecere paredz tramvaja infrastruktūras un ar to saistīto infrastruktūras objektu pārbūvi atbilstoši Būvprojektu risinājumiem un apjomiem, tostarp veicot tādus darbus, kā:</w:t>
            </w:r>
          </w:p>
          <w:p w14:paraId="63BFB158" w14:textId="77777777" w:rsidR="00CD1A94" w:rsidRDefault="00CD1A94" w:rsidP="00CD1A94">
            <w:pPr>
              <w:pStyle w:val="ListParagraph"/>
              <w:numPr>
                <w:ilvl w:val="0"/>
                <w:numId w:val="30"/>
              </w:numPr>
              <w:jc w:val="both"/>
              <w:rPr>
                <w:color w:val="000000"/>
              </w:rPr>
            </w:pPr>
            <w:r>
              <w:rPr>
                <w:color w:val="000000"/>
              </w:rPr>
              <w:t>sliežu izbūve</w:t>
            </w:r>
            <w:r w:rsidRPr="00023165">
              <w:rPr>
                <w:color w:val="000000"/>
              </w:rPr>
              <w:t xml:space="preserve"> uz dzelzsbetona </w:t>
            </w:r>
            <w:proofErr w:type="spellStart"/>
            <w:r w:rsidRPr="00023165">
              <w:rPr>
                <w:color w:val="000000"/>
              </w:rPr>
              <w:t>gropjplāt</w:t>
            </w:r>
            <w:r>
              <w:rPr>
                <w:color w:val="000000"/>
              </w:rPr>
              <w:t>ņu</w:t>
            </w:r>
            <w:proofErr w:type="spellEnd"/>
            <w:r>
              <w:rPr>
                <w:color w:val="000000"/>
              </w:rPr>
              <w:t xml:space="preserve"> pamata ar asfaltbetona segumu, t.sk. esošās sliežu ceļu konstrukcijas demontāža;</w:t>
            </w:r>
          </w:p>
          <w:p w14:paraId="4C03766D" w14:textId="77777777" w:rsidR="00CD1A94" w:rsidRDefault="00CD1A94" w:rsidP="00CD1A94">
            <w:pPr>
              <w:pStyle w:val="ListParagraph"/>
              <w:numPr>
                <w:ilvl w:val="0"/>
                <w:numId w:val="30"/>
              </w:numPr>
              <w:jc w:val="both"/>
              <w:rPr>
                <w:color w:val="000000"/>
              </w:rPr>
            </w:pPr>
            <w:r>
              <w:rPr>
                <w:color w:val="000000"/>
              </w:rPr>
              <w:t>sliežu konstrukcijas atjaunošana uz ozolkoka gulšņu pamata ar kaltā granīta bruģa segumu, t.sk. esošās sliežu ceļu konstrukcijas demontāža;</w:t>
            </w:r>
          </w:p>
          <w:p w14:paraId="3BE31E4C" w14:textId="77777777" w:rsidR="00CD1A94" w:rsidRPr="002A7571" w:rsidRDefault="00CD1A94" w:rsidP="00CD1A94">
            <w:pPr>
              <w:pStyle w:val="ListParagraph"/>
              <w:numPr>
                <w:ilvl w:val="0"/>
                <w:numId w:val="30"/>
              </w:numPr>
              <w:jc w:val="both"/>
              <w:rPr>
                <w:color w:val="000000"/>
              </w:rPr>
            </w:pPr>
            <w:r>
              <w:rPr>
                <w:color w:val="000000"/>
              </w:rPr>
              <w:t>paaugstinātu, vides pieejamības prasībām atbilstošu tramvaja pieturvietu platformu izbūve gan ielas braucamajā daļā, gan ietves daļā, t.sk. pieturvietu aprīkojuma ierīkošana;</w:t>
            </w:r>
          </w:p>
          <w:p w14:paraId="130E1644" w14:textId="77777777" w:rsidR="00CD1A94" w:rsidRPr="002A7571" w:rsidRDefault="00CD1A94" w:rsidP="00CD1A94">
            <w:pPr>
              <w:pStyle w:val="ListParagraph"/>
              <w:numPr>
                <w:ilvl w:val="0"/>
                <w:numId w:val="30"/>
              </w:numPr>
              <w:jc w:val="both"/>
              <w:rPr>
                <w:color w:val="000000"/>
              </w:rPr>
            </w:pPr>
            <w:r>
              <w:rPr>
                <w:color w:val="000000"/>
              </w:rPr>
              <w:t xml:space="preserve">tramvaja kontakttīkla balstu izbūve uz </w:t>
            </w:r>
            <w:proofErr w:type="spellStart"/>
            <w:r>
              <w:rPr>
                <w:color w:val="000000"/>
              </w:rPr>
              <w:t>mikropāļu</w:t>
            </w:r>
            <w:proofErr w:type="spellEnd"/>
            <w:r>
              <w:rPr>
                <w:color w:val="000000"/>
              </w:rPr>
              <w:t xml:space="preserve"> pamata, t.sk. esošo tramvaja kontakttīkla balstu demontāža;</w:t>
            </w:r>
          </w:p>
          <w:p w14:paraId="1E78DB37" w14:textId="77777777" w:rsidR="00CD1A94" w:rsidRDefault="00CD1A94" w:rsidP="00CD1A94">
            <w:pPr>
              <w:pStyle w:val="ListParagraph"/>
              <w:numPr>
                <w:ilvl w:val="0"/>
                <w:numId w:val="30"/>
              </w:numPr>
              <w:jc w:val="both"/>
              <w:rPr>
                <w:color w:val="000000"/>
              </w:rPr>
            </w:pPr>
            <w:r>
              <w:rPr>
                <w:color w:val="000000"/>
              </w:rPr>
              <w:t xml:space="preserve">zemsprieguma un </w:t>
            </w:r>
            <w:proofErr w:type="spellStart"/>
            <w:r>
              <w:rPr>
                <w:color w:val="000000"/>
              </w:rPr>
              <w:t>vidsprieguma</w:t>
            </w:r>
            <w:proofErr w:type="spellEnd"/>
            <w:r>
              <w:rPr>
                <w:color w:val="000000"/>
              </w:rPr>
              <w:t xml:space="preserve"> pazemes elektrokabeļu pārbūve un jaunu posmu izbūve;</w:t>
            </w:r>
          </w:p>
          <w:p w14:paraId="1D7E7C6A" w14:textId="77777777" w:rsidR="00CD1A94" w:rsidRDefault="00CD1A94" w:rsidP="00CD1A94">
            <w:pPr>
              <w:pStyle w:val="ListParagraph"/>
              <w:numPr>
                <w:ilvl w:val="0"/>
                <w:numId w:val="30"/>
              </w:numPr>
              <w:jc w:val="both"/>
              <w:rPr>
                <w:color w:val="000000"/>
              </w:rPr>
            </w:pPr>
            <w:r>
              <w:rPr>
                <w:color w:val="000000"/>
              </w:rPr>
              <w:t>sliežu ceļu drenāžas tīklu izbūve;</w:t>
            </w:r>
          </w:p>
          <w:p w14:paraId="1877A129" w14:textId="77777777" w:rsidR="00CD1A94" w:rsidRDefault="00CD1A94" w:rsidP="00CD1A94">
            <w:pPr>
              <w:pStyle w:val="ListParagraph"/>
              <w:numPr>
                <w:ilvl w:val="0"/>
                <w:numId w:val="30"/>
              </w:numPr>
              <w:jc w:val="both"/>
              <w:rPr>
                <w:color w:val="000000"/>
              </w:rPr>
            </w:pPr>
            <w:r>
              <w:rPr>
                <w:color w:val="000000"/>
              </w:rPr>
              <w:t xml:space="preserve">ūdensvada ar </w:t>
            </w:r>
            <w:proofErr w:type="spellStart"/>
            <w:r>
              <w:rPr>
                <w:color w:val="000000"/>
              </w:rPr>
              <w:t>pievadiem</w:t>
            </w:r>
            <w:proofErr w:type="spellEnd"/>
            <w:r>
              <w:rPr>
                <w:color w:val="000000"/>
              </w:rPr>
              <w:t xml:space="preserve"> pārbūve un kanalizācijas tīklu atjaunošana ar oderēšanas metodi;</w:t>
            </w:r>
          </w:p>
          <w:p w14:paraId="406E73A4" w14:textId="77777777" w:rsidR="00CD1A94" w:rsidRPr="009C5995" w:rsidRDefault="00CD1A94" w:rsidP="00CD1A94">
            <w:pPr>
              <w:pStyle w:val="ListParagraph"/>
              <w:numPr>
                <w:ilvl w:val="0"/>
                <w:numId w:val="30"/>
              </w:numPr>
              <w:jc w:val="both"/>
              <w:rPr>
                <w:color w:val="000000"/>
              </w:rPr>
            </w:pPr>
            <w:r w:rsidRPr="0009367D">
              <w:rPr>
                <w:color w:val="000000"/>
              </w:rPr>
              <w:t>apgaismojuma gaisvadu tīklu</w:t>
            </w:r>
            <w:r>
              <w:rPr>
                <w:color w:val="000000"/>
              </w:rPr>
              <w:t xml:space="preserve"> ar gaismekļiem </w:t>
            </w:r>
            <w:r w:rsidRPr="009C5995">
              <w:rPr>
                <w:color w:val="000000"/>
              </w:rPr>
              <w:t>pārbūve;</w:t>
            </w:r>
          </w:p>
          <w:p w14:paraId="68573AEF" w14:textId="77777777" w:rsidR="00CD1A94" w:rsidRDefault="00CD1A94" w:rsidP="00CD1A94">
            <w:pPr>
              <w:pStyle w:val="ListParagraph"/>
              <w:numPr>
                <w:ilvl w:val="0"/>
                <w:numId w:val="30"/>
              </w:numPr>
              <w:jc w:val="both"/>
              <w:rPr>
                <w:color w:val="000000"/>
              </w:rPr>
            </w:pPr>
            <w:r>
              <w:rPr>
                <w:color w:val="000000"/>
              </w:rPr>
              <w:t>inženiertīklu aizsardzības pasākumi atbilstoši Būvprojektu risinājumiem;</w:t>
            </w:r>
          </w:p>
          <w:p w14:paraId="757CD34A" w14:textId="77777777" w:rsidR="00CD1A94" w:rsidRDefault="00CD1A94" w:rsidP="00CD1A94">
            <w:pPr>
              <w:pStyle w:val="ListParagraph"/>
              <w:numPr>
                <w:ilvl w:val="0"/>
                <w:numId w:val="30"/>
              </w:numPr>
              <w:jc w:val="both"/>
              <w:rPr>
                <w:color w:val="000000"/>
              </w:rPr>
            </w:pPr>
            <w:r>
              <w:rPr>
                <w:color w:val="000000"/>
              </w:rPr>
              <w:t>ielu un ietvju apmaļu pārbūve un seguma atjaunošana;</w:t>
            </w:r>
          </w:p>
          <w:p w14:paraId="50C2B05F" w14:textId="77777777" w:rsidR="00CD1A94" w:rsidRDefault="00CD1A94" w:rsidP="00CD1A94">
            <w:pPr>
              <w:pStyle w:val="ListParagraph"/>
              <w:numPr>
                <w:ilvl w:val="0"/>
                <w:numId w:val="30"/>
              </w:numPr>
              <w:jc w:val="both"/>
              <w:rPr>
                <w:color w:val="000000"/>
              </w:rPr>
            </w:pPr>
            <w:r>
              <w:rPr>
                <w:color w:val="000000"/>
              </w:rPr>
              <w:t>ceļu satiksmes organizācijas tehnisko līdzekļu ierīkošana.</w:t>
            </w:r>
          </w:p>
          <w:p w14:paraId="57F51B54" w14:textId="77777777" w:rsidR="00CD1A94" w:rsidRPr="006D7FEB" w:rsidRDefault="00CD1A94" w:rsidP="00B312E2">
            <w:pPr>
              <w:jc w:val="both"/>
              <w:rPr>
                <w:rFonts w:ascii="Times New Roman" w:hAnsi="Times New Roman"/>
                <w:color w:val="000000"/>
                <w:szCs w:val="24"/>
              </w:rPr>
            </w:pPr>
          </w:p>
          <w:p w14:paraId="71265827" w14:textId="594EF9CF" w:rsidR="00CD1A94" w:rsidRPr="00AD4E54" w:rsidRDefault="00CD1A94" w:rsidP="00B312E2">
            <w:pPr>
              <w:jc w:val="both"/>
              <w:rPr>
                <w:rFonts w:ascii="Times New Roman" w:hAnsi="Times New Roman"/>
                <w:color w:val="000000"/>
                <w:szCs w:val="24"/>
              </w:rPr>
            </w:pPr>
            <w:r>
              <w:rPr>
                <w:rFonts w:ascii="Times New Roman" w:hAnsi="Times New Roman"/>
                <w:color w:val="000000"/>
                <w:szCs w:val="24"/>
              </w:rPr>
              <w:t xml:space="preserve">Būvprojektu izstrādes ietvaros plānotie būvdarbu veidi un apjomi var tikt koriģēti. Detalizēts būvdarbu veidu un apjomu uzskaitījums tiks iekļauts Būvprojektu dokumentācijas sastāvā un būs pieejams izskatīšanai </w:t>
            </w:r>
            <w:r w:rsidR="00F169BC">
              <w:rPr>
                <w:rFonts w:ascii="Times New Roman" w:hAnsi="Times New Roman"/>
                <w:color w:val="000000"/>
                <w:szCs w:val="24"/>
              </w:rPr>
              <w:t>kandidātam</w:t>
            </w:r>
            <w:r>
              <w:rPr>
                <w:rFonts w:ascii="Times New Roman" w:hAnsi="Times New Roman"/>
                <w:color w:val="000000"/>
                <w:szCs w:val="24"/>
              </w:rPr>
              <w:t xml:space="preserve"> pēc </w:t>
            </w:r>
            <w:r>
              <w:rPr>
                <w:rFonts w:ascii="Times New Roman" w:hAnsi="Times New Roman"/>
                <w:szCs w:val="24"/>
                <w:lang w:eastAsia="lv-LV"/>
              </w:rPr>
              <w:t>B</w:t>
            </w:r>
            <w:r w:rsidRPr="000F2F0F">
              <w:rPr>
                <w:rFonts w:ascii="Times New Roman" w:hAnsi="Times New Roman"/>
                <w:szCs w:val="24"/>
                <w:lang w:eastAsia="lv-LV"/>
              </w:rPr>
              <w:t>ūvprojekt</w:t>
            </w:r>
            <w:r>
              <w:rPr>
                <w:rFonts w:ascii="Times New Roman" w:hAnsi="Times New Roman"/>
                <w:szCs w:val="24"/>
                <w:lang w:eastAsia="lv-LV"/>
              </w:rPr>
              <w:t>u</w:t>
            </w:r>
            <w:r w:rsidRPr="000F2F0F">
              <w:rPr>
                <w:rFonts w:ascii="Times New Roman" w:hAnsi="Times New Roman"/>
                <w:szCs w:val="24"/>
                <w:lang w:eastAsia="lv-LV"/>
              </w:rPr>
              <w:t xml:space="preserve"> akceptēšanas Rīgas </w:t>
            </w:r>
            <w:r>
              <w:rPr>
                <w:rFonts w:ascii="Times New Roman" w:hAnsi="Times New Roman"/>
                <w:szCs w:val="24"/>
                <w:lang w:eastAsia="lv-LV"/>
              </w:rPr>
              <w:t>domes Pilsētas attīstības departamentā</w:t>
            </w:r>
            <w:r w:rsidRPr="000F2F0F">
              <w:rPr>
                <w:rFonts w:ascii="Times New Roman" w:hAnsi="Times New Roman"/>
                <w:szCs w:val="24"/>
                <w:lang w:eastAsia="lv-LV"/>
              </w:rPr>
              <w:t xml:space="preserve"> (</w:t>
            </w:r>
            <w:r>
              <w:rPr>
                <w:rFonts w:ascii="Times New Roman" w:hAnsi="Times New Roman"/>
                <w:szCs w:val="24"/>
                <w:lang w:eastAsia="lv-LV"/>
              </w:rPr>
              <w:t xml:space="preserve">pēc </w:t>
            </w:r>
            <w:r w:rsidRPr="000F2F0F">
              <w:rPr>
                <w:rFonts w:ascii="Times New Roman" w:hAnsi="Times New Roman"/>
                <w:szCs w:val="24"/>
                <w:lang w:eastAsia="lv-LV"/>
              </w:rPr>
              <w:t>atzīm</w:t>
            </w:r>
            <w:r>
              <w:rPr>
                <w:rFonts w:ascii="Times New Roman" w:hAnsi="Times New Roman"/>
                <w:szCs w:val="24"/>
                <w:lang w:eastAsia="lv-LV"/>
              </w:rPr>
              <w:t>es</w:t>
            </w:r>
            <w:r w:rsidRPr="000F2F0F">
              <w:rPr>
                <w:rFonts w:ascii="Times New Roman" w:hAnsi="Times New Roman"/>
                <w:szCs w:val="24"/>
                <w:lang w:eastAsia="lv-LV"/>
              </w:rPr>
              <w:t xml:space="preserve"> par projektēšanas nosacījumu izpildi saņemšanas)</w:t>
            </w:r>
            <w:r>
              <w:rPr>
                <w:rFonts w:ascii="Times New Roman" w:hAnsi="Times New Roman"/>
                <w:szCs w:val="24"/>
                <w:lang w:eastAsia="lv-LV"/>
              </w:rPr>
              <w:t>.</w:t>
            </w:r>
          </w:p>
        </w:tc>
      </w:tr>
      <w:tr w:rsidR="00CD1A94" w14:paraId="3A19C449" w14:textId="77777777" w:rsidTr="000C19B9">
        <w:tc>
          <w:tcPr>
            <w:tcW w:w="703" w:type="dxa"/>
          </w:tcPr>
          <w:p w14:paraId="0A926436" w14:textId="77777777" w:rsidR="00CD1A94" w:rsidRPr="00C7593C" w:rsidRDefault="00CD1A94" w:rsidP="00B312E2">
            <w:pPr>
              <w:jc w:val="center"/>
              <w:rPr>
                <w:rFonts w:ascii="Times New Roman" w:hAnsi="Times New Roman"/>
                <w:color w:val="000000"/>
                <w:szCs w:val="24"/>
              </w:rPr>
            </w:pPr>
            <w:r>
              <w:rPr>
                <w:rFonts w:ascii="Times New Roman" w:hAnsi="Times New Roman"/>
                <w:color w:val="000000"/>
                <w:szCs w:val="24"/>
              </w:rPr>
              <w:t>3</w:t>
            </w:r>
            <w:r w:rsidRPr="00C7593C">
              <w:rPr>
                <w:rFonts w:ascii="Times New Roman" w:hAnsi="Times New Roman"/>
                <w:color w:val="000000"/>
                <w:szCs w:val="24"/>
              </w:rPr>
              <w:t>.</w:t>
            </w:r>
          </w:p>
        </w:tc>
        <w:tc>
          <w:tcPr>
            <w:tcW w:w="9357" w:type="dxa"/>
            <w:gridSpan w:val="2"/>
          </w:tcPr>
          <w:p w14:paraId="2D1B235E" w14:textId="1F58DD6D" w:rsidR="00CD1A94" w:rsidRDefault="00CD1A94" w:rsidP="00B312E2">
            <w:pPr>
              <w:jc w:val="both"/>
              <w:rPr>
                <w:rFonts w:ascii="Times New Roman" w:hAnsi="Times New Roman"/>
                <w:color w:val="000000"/>
                <w:szCs w:val="24"/>
              </w:rPr>
            </w:pPr>
            <w:r>
              <w:rPr>
                <w:rFonts w:ascii="Times New Roman" w:hAnsi="Times New Roman"/>
                <w:color w:val="000000"/>
                <w:szCs w:val="24"/>
              </w:rPr>
              <w:t>Būvuzņēmējam jāņem vērā, ka:</w:t>
            </w:r>
          </w:p>
          <w:p w14:paraId="05288606" w14:textId="54B0E255" w:rsidR="00CD1A94" w:rsidRDefault="00CD1A94" w:rsidP="008C7511">
            <w:pPr>
              <w:pStyle w:val="ListParagraph"/>
              <w:numPr>
                <w:ilvl w:val="0"/>
                <w:numId w:val="30"/>
              </w:numPr>
              <w:jc w:val="both"/>
              <w:rPr>
                <w:color w:val="000000"/>
              </w:rPr>
            </w:pPr>
            <w:r>
              <w:rPr>
                <w:color w:val="000000"/>
              </w:rPr>
              <w:t>Pasūtītājs nodrošina tramvaja kontakttīkla balstu iegādi</w:t>
            </w:r>
            <w:r w:rsidR="002368BB">
              <w:rPr>
                <w:color w:val="000000"/>
              </w:rPr>
              <w:t xml:space="preserve"> un izsniegšanu Būvuzņēmējam</w:t>
            </w:r>
            <w:r>
              <w:rPr>
                <w:color w:val="000000"/>
              </w:rPr>
              <w:t>;</w:t>
            </w:r>
          </w:p>
          <w:p w14:paraId="7EAA427B" w14:textId="77777777" w:rsidR="00CD1A94" w:rsidRDefault="00CD1A94" w:rsidP="008C7511">
            <w:pPr>
              <w:pStyle w:val="ListParagraph"/>
              <w:numPr>
                <w:ilvl w:val="0"/>
                <w:numId w:val="30"/>
              </w:numPr>
              <w:jc w:val="both"/>
              <w:rPr>
                <w:color w:val="000000"/>
              </w:rPr>
            </w:pPr>
            <w:r>
              <w:rPr>
                <w:color w:val="000000"/>
              </w:rPr>
              <w:t xml:space="preserve">pēc Būvuzņēmēja veiktiem kontakttīkla balstu izbūves darbiem Pasūtītājs ar saviem resursiem un materiāliem nodrošina kontakttīkla </w:t>
            </w:r>
            <w:proofErr w:type="spellStart"/>
            <w:r>
              <w:rPr>
                <w:color w:val="000000"/>
              </w:rPr>
              <w:t>uzkarsistēmas</w:t>
            </w:r>
            <w:proofErr w:type="spellEnd"/>
            <w:r>
              <w:rPr>
                <w:color w:val="000000"/>
              </w:rPr>
              <w:t xml:space="preserve"> pārbūvi;</w:t>
            </w:r>
          </w:p>
          <w:p w14:paraId="64C572A0" w14:textId="63381363" w:rsidR="00CD1A94" w:rsidRDefault="00CD1A94" w:rsidP="008C7511">
            <w:pPr>
              <w:pStyle w:val="ListParagraph"/>
              <w:numPr>
                <w:ilvl w:val="0"/>
                <w:numId w:val="30"/>
              </w:numPr>
              <w:jc w:val="both"/>
              <w:rPr>
                <w:color w:val="000000"/>
              </w:rPr>
            </w:pPr>
            <w:r>
              <w:rPr>
                <w:color w:val="000000"/>
              </w:rPr>
              <w:t>Pasūtītājs nodrošina kontakttīklu barojošo zemsprieguma elektrokabeļu iegādi</w:t>
            </w:r>
            <w:r w:rsidR="002368BB">
              <w:t xml:space="preserve"> </w:t>
            </w:r>
            <w:r w:rsidR="002368BB" w:rsidRPr="002368BB">
              <w:rPr>
                <w:color w:val="000000"/>
              </w:rPr>
              <w:t xml:space="preserve">un izsniegšanu </w:t>
            </w:r>
            <w:r w:rsidR="002368BB">
              <w:rPr>
                <w:color w:val="000000"/>
              </w:rPr>
              <w:t>Būvuzņēmējam</w:t>
            </w:r>
            <w:r>
              <w:rPr>
                <w:color w:val="000000"/>
              </w:rPr>
              <w:t>;</w:t>
            </w:r>
          </w:p>
          <w:p w14:paraId="05CB4D67" w14:textId="6F5AD7EE" w:rsidR="00CD1A94" w:rsidRDefault="00CD1A94" w:rsidP="008C7511">
            <w:pPr>
              <w:pStyle w:val="ListParagraph"/>
              <w:numPr>
                <w:ilvl w:val="0"/>
                <w:numId w:val="30"/>
              </w:numPr>
              <w:jc w:val="both"/>
              <w:rPr>
                <w:color w:val="000000"/>
              </w:rPr>
            </w:pPr>
            <w:r>
              <w:rPr>
                <w:color w:val="000000"/>
              </w:rPr>
              <w:t>Pasūtītājs nodrošina sliežu un gulšņu ar sliežu stiprinājumiem iegādi</w:t>
            </w:r>
            <w:r w:rsidR="002368BB">
              <w:t xml:space="preserve"> </w:t>
            </w:r>
            <w:r w:rsidR="002368BB" w:rsidRPr="002368BB">
              <w:rPr>
                <w:color w:val="000000"/>
              </w:rPr>
              <w:t xml:space="preserve">un izsniegšanu </w:t>
            </w:r>
            <w:r w:rsidR="002368BB">
              <w:rPr>
                <w:color w:val="000000"/>
              </w:rPr>
              <w:t>Būvuzņēmējam</w:t>
            </w:r>
            <w:r>
              <w:rPr>
                <w:color w:val="000000"/>
              </w:rPr>
              <w:t>;</w:t>
            </w:r>
          </w:p>
          <w:p w14:paraId="636523C2" w14:textId="77777777" w:rsidR="00CD1A94" w:rsidRPr="00CE40AC" w:rsidRDefault="00CD1A94" w:rsidP="008C7511">
            <w:pPr>
              <w:pStyle w:val="ListParagraph"/>
              <w:numPr>
                <w:ilvl w:val="0"/>
                <w:numId w:val="30"/>
              </w:numPr>
              <w:jc w:val="both"/>
              <w:rPr>
                <w:color w:val="000000"/>
              </w:rPr>
            </w:pPr>
            <w:r>
              <w:rPr>
                <w:color w:val="000000"/>
              </w:rPr>
              <w:t xml:space="preserve">lai būvdarbu laikā nodrošinātu tramvaja kustības pārkārtošanu uz vienu sliežu ceļu, Pasūtītājs nodrošina sliežu pārvedu ierīkošanu, uzraudzību un demontāžu, kā arī kontakttīkla </w:t>
            </w:r>
            <w:proofErr w:type="spellStart"/>
            <w:r>
              <w:rPr>
                <w:color w:val="000000"/>
              </w:rPr>
              <w:t>uzkarsistēmas</w:t>
            </w:r>
            <w:proofErr w:type="spellEnd"/>
            <w:r>
              <w:rPr>
                <w:color w:val="000000"/>
              </w:rPr>
              <w:t xml:space="preserve"> pagaidu pārveidi atbilstoši būvdarbu organizācijas etapiem.</w:t>
            </w:r>
          </w:p>
        </w:tc>
      </w:tr>
      <w:tr w:rsidR="00CD1A94" w14:paraId="13318D67" w14:textId="77777777" w:rsidTr="000C19B9">
        <w:tc>
          <w:tcPr>
            <w:tcW w:w="703" w:type="dxa"/>
          </w:tcPr>
          <w:p w14:paraId="098BF333" w14:textId="77777777" w:rsidR="00CD1A94" w:rsidRDefault="00CD1A94" w:rsidP="00B312E2">
            <w:pPr>
              <w:jc w:val="center"/>
              <w:rPr>
                <w:rFonts w:ascii="Times New Roman" w:hAnsi="Times New Roman"/>
                <w:color w:val="000000"/>
                <w:szCs w:val="24"/>
              </w:rPr>
            </w:pPr>
            <w:r>
              <w:rPr>
                <w:rFonts w:ascii="Times New Roman" w:hAnsi="Times New Roman"/>
                <w:color w:val="000000"/>
                <w:szCs w:val="24"/>
              </w:rPr>
              <w:t>4.</w:t>
            </w:r>
          </w:p>
        </w:tc>
        <w:tc>
          <w:tcPr>
            <w:tcW w:w="9357" w:type="dxa"/>
            <w:gridSpan w:val="2"/>
          </w:tcPr>
          <w:p w14:paraId="58FD945D" w14:textId="77777777" w:rsidR="00CD1A94" w:rsidRDefault="00CD1A94" w:rsidP="00B312E2">
            <w:pPr>
              <w:jc w:val="both"/>
              <w:rPr>
                <w:rFonts w:ascii="Times New Roman" w:hAnsi="Times New Roman"/>
                <w:color w:val="000000"/>
                <w:szCs w:val="24"/>
              </w:rPr>
            </w:pPr>
            <w:r w:rsidRPr="00055298">
              <w:rPr>
                <w:rFonts w:ascii="Times New Roman" w:hAnsi="Times New Roman"/>
                <w:color w:val="000000"/>
                <w:szCs w:val="24"/>
              </w:rPr>
              <w:t>Būvdarbi jāorganizē tā, lai tie iespējami mazāk traucētu sabiedriskā transporta kustību</w:t>
            </w:r>
            <w:r>
              <w:rPr>
                <w:rFonts w:ascii="Times New Roman" w:hAnsi="Times New Roman"/>
                <w:color w:val="000000"/>
                <w:szCs w:val="24"/>
              </w:rPr>
              <w:t xml:space="preserve"> visā būvdarbu laikā</w:t>
            </w:r>
            <w:r w:rsidRPr="00055298">
              <w:rPr>
                <w:rFonts w:ascii="Times New Roman" w:hAnsi="Times New Roman"/>
                <w:color w:val="000000"/>
                <w:szCs w:val="24"/>
              </w:rPr>
              <w:t>.</w:t>
            </w:r>
          </w:p>
        </w:tc>
      </w:tr>
      <w:tr w:rsidR="00CD1A94" w:rsidRPr="00E322BF" w14:paraId="1DC50F45" w14:textId="77777777" w:rsidTr="000C19B9">
        <w:trPr>
          <w:trHeight w:val="567"/>
        </w:trPr>
        <w:tc>
          <w:tcPr>
            <w:tcW w:w="703" w:type="dxa"/>
            <w:vAlign w:val="center"/>
          </w:tcPr>
          <w:p w14:paraId="6F0A652F" w14:textId="77777777" w:rsidR="00CD1A94" w:rsidRPr="00E322BF" w:rsidRDefault="00CD1A94" w:rsidP="00B312E2">
            <w:pPr>
              <w:jc w:val="center"/>
              <w:rPr>
                <w:rFonts w:ascii="Times New Roman Bold" w:hAnsi="Times New Roman Bold"/>
                <w:b/>
                <w:bCs/>
                <w:smallCaps/>
                <w:color w:val="000000"/>
                <w:szCs w:val="24"/>
              </w:rPr>
            </w:pPr>
            <w:r>
              <w:rPr>
                <w:rFonts w:ascii="Times New Roman Bold" w:hAnsi="Times New Roman Bold"/>
                <w:b/>
                <w:bCs/>
                <w:smallCaps/>
                <w:color w:val="000000"/>
                <w:szCs w:val="24"/>
              </w:rPr>
              <w:t>IV</w:t>
            </w:r>
          </w:p>
        </w:tc>
        <w:tc>
          <w:tcPr>
            <w:tcW w:w="9357" w:type="dxa"/>
            <w:gridSpan w:val="2"/>
            <w:vAlign w:val="center"/>
          </w:tcPr>
          <w:p w14:paraId="7CD8A1D3" w14:textId="77777777" w:rsidR="00CD1A94" w:rsidRPr="00E322BF" w:rsidRDefault="00CD1A94" w:rsidP="00B312E2">
            <w:pPr>
              <w:rPr>
                <w:rFonts w:ascii="Times New Roman Bold" w:hAnsi="Times New Roman Bold"/>
                <w:b/>
                <w:bCs/>
                <w:smallCaps/>
                <w:color w:val="000000"/>
                <w:szCs w:val="24"/>
              </w:rPr>
            </w:pPr>
            <w:r>
              <w:rPr>
                <w:rFonts w:ascii="Times New Roman Bold" w:hAnsi="Times New Roman Bold"/>
                <w:b/>
                <w:bCs/>
                <w:smallCaps/>
                <w:color w:val="000000"/>
                <w:szCs w:val="24"/>
              </w:rPr>
              <w:t>Būvdarbu izpildes termiņi un vispārīgi nosacījumi</w:t>
            </w:r>
          </w:p>
        </w:tc>
      </w:tr>
      <w:tr w:rsidR="00CD1A94" w:rsidRPr="00E322BF" w14:paraId="667CA6B4" w14:textId="77777777" w:rsidTr="000C19B9">
        <w:trPr>
          <w:trHeight w:val="567"/>
        </w:trPr>
        <w:tc>
          <w:tcPr>
            <w:tcW w:w="703" w:type="dxa"/>
          </w:tcPr>
          <w:p w14:paraId="2BE78809" w14:textId="77777777" w:rsidR="00CD1A94" w:rsidRPr="00563819" w:rsidRDefault="00CD1A94" w:rsidP="00B312E2">
            <w:pPr>
              <w:jc w:val="center"/>
              <w:rPr>
                <w:rFonts w:ascii="Times New Roman Bold" w:hAnsi="Times New Roman Bold"/>
                <w:smallCaps/>
                <w:color w:val="000000"/>
                <w:szCs w:val="24"/>
              </w:rPr>
            </w:pPr>
            <w:r w:rsidRPr="00563819">
              <w:rPr>
                <w:rFonts w:ascii="Times New Roman" w:hAnsi="Times New Roman"/>
                <w:color w:val="000000"/>
                <w:szCs w:val="24"/>
              </w:rPr>
              <w:t>1.</w:t>
            </w:r>
          </w:p>
        </w:tc>
        <w:tc>
          <w:tcPr>
            <w:tcW w:w="9357" w:type="dxa"/>
            <w:gridSpan w:val="2"/>
            <w:vAlign w:val="center"/>
          </w:tcPr>
          <w:p w14:paraId="6C5A7D0F" w14:textId="781C0A43" w:rsidR="00CD1A94" w:rsidRPr="002D1B11" w:rsidRDefault="00CD1A94" w:rsidP="0042112F">
            <w:pPr>
              <w:jc w:val="both"/>
              <w:rPr>
                <w:rFonts w:ascii="Times New Roman" w:hAnsi="Times New Roman"/>
                <w:color w:val="000000"/>
                <w:szCs w:val="24"/>
              </w:rPr>
            </w:pPr>
            <w:r w:rsidRPr="00826B00">
              <w:rPr>
                <w:rFonts w:ascii="Times New Roman" w:hAnsi="Times New Roman"/>
                <w:color w:val="000000"/>
                <w:szCs w:val="24"/>
              </w:rPr>
              <w:t xml:space="preserve">Būvdarbu izpildes termiņš nevar būt garāks par </w:t>
            </w:r>
            <w:r w:rsidR="00FA723F" w:rsidRPr="00826B00">
              <w:rPr>
                <w:rFonts w:ascii="Times New Roman" w:hAnsi="Times New Roman"/>
                <w:b/>
                <w:bCs/>
                <w:color w:val="000000"/>
                <w:szCs w:val="24"/>
              </w:rPr>
              <w:t xml:space="preserve">10 </w:t>
            </w:r>
            <w:r w:rsidRPr="00826B00">
              <w:rPr>
                <w:rFonts w:ascii="Times New Roman" w:hAnsi="Times New Roman"/>
                <w:b/>
                <w:bCs/>
                <w:color w:val="000000"/>
                <w:szCs w:val="24"/>
              </w:rPr>
              <w:t xml:space="preserve"> (</w:t>
            </w:r>
            <w:r w:rsidR="00FA723F" w:rsidRPr="00826B00">
              <w:rPr>
                <w:rFonts w:ascii="Times New Roman" w:hAnsi="Times New Roman"/>
                <w:b/>
                <w:bCs/>
                <w:color w:val="000000"/>
                <w:szCs w:val="24"/>
              </w:rPr>
              <w:t>de</w:t>
            </w:r>
            <w:r w:rsidR="00AD2182" w:rsidRPr="00826B00">
              <w:rPr>
                <w:rFonts w:ascii="Times New Roman" w:hAnsi="Times New Roman"/>
                <w:b/>
                <w:bCs/>
                <w:color w:val="000000"/>
                <w:szCs w:val="24"/>
              </w:rPr>
              <w:t>s</w:t>
            </w:r>
            <w:r w:rsidR="00FA723F" w:rsidRPr="00826B00">
              <w:rPr>
                <w:rFonts w:ascii="Times New Roman" w:hAnsi="Times New Roman"/>
                <w:b/>
                <w:bCs/>
                <w:color w:val="000000"/>
                <w:szCs w:val="24"/>
              </w:rPr>
              <w:t>mit</w:t>
            </w:r>
            <w:r w:rsidRPr="00826B00">
              <w:rPr>
                <w:rFonts w:ascii="Times New Roman" w:hAnsi="Times New Roman"/>
                <w:b/>
                <w:bCs/>
                <w:color w:val="000000"/>
                <w:szCs w:val="24"/>
              </w:rPr>
              <w:t>)</w:t>
            </w:r>
            <w:r w:rsidRPr="00826B00">
              <w:rPr>
                <w:rFonts w:ascii="Times New Roman" w:hAnsi="Times New Roman"/>
                <w:color w:val="000000"/>
                <w:szCs w:val="24"/>
              </w:rPr>
              <w:t xml:space="preserve"> mēnešiem, skaitot no</w:t>
            </w:r>
            <w:r w:rsidR="00444716" w:rsidRPr="00826B00">
              <w:rPr>
                <w:rFonts w:ascii="Times New Roman" w:hAnsi="Times New Roman"/>
                <w:iCs/>
              </w:rPr>
              <w:t xml:space="preserve"> Rīgas domes Pilsētas attīstības departamenta atzīmes izdarīšanas būvatļaujā par būvdarbu uzsākšanas nosacījumu izpildi </w:t>
            </w:r>
            <w:r w:rsidR="00F96CCC" w:rsidRPr="00826B00">
              <w:rPr>
                <w:rFonts w:ascii="Times New Roman" w:hAnsi="Times New Roman"/>
                <w:iCs/>
              </w:rPr>
              <w:t>dienas</w:t>
            </w:r>
            <w:r w:rsidR="0037621A" w:rsidRPr="00826B00">
              <w:rPr>
                <w:rFonts w:ascii="Times New Roman" w:hAnsi="Times New Roman"/>
                <w:iCs/>
              </w:rPr>
              <w:t xml:space="preserve"> līdz akta par būvdarbu pabeigšanu objektā parakstīšanas dienai.</w:t>
            </w:r>
            <w:r w:rsidR="0037621A" w:rsidRPr="00826B00" w:rsidDel="0037621A">
              <w:rPr>
                <w:rFonts w:ascii="Times New Roman" w:hAnsi="Times New Roman"/>
                <w:iCs/>
              </w:rPr>
              <w:t xml:space="preserve"> </w:t>
            </w:r>
            <w:r w:rsidR="0037621A" w:rsidRPr="00826B00">
              <w:rPr>
                <w:rFonts w:ascii="Times New Roman" w:hAnsi="Times New Roman"/>
                <w:iCs/>
              </w:rPr>
              <w:lastRenderedPageBreak/>
              <w:t>O</w:t>
            </w:r>
            <w:r w:rsidR="00F96CCC" w:rsidRPr="00826B00">
              <w:rPr>
                <w:rFonts w:ascii="Times New Roman" w:hAnsi="Times New Roman"/>
                <w:iCs/>
              </w:rPr>
              <w:t>bjekt</w:t>
            </w:r>
            <w:r w:rsidR="0037621A" w:rsidRPr="00826B00">
              <w:rPr>
                <w:rFonts w:ascii="Times New Roman" w:hAnsi="Times New Roman"/>
                <w:iCs/>
              </w:rPr>
              <w:t>u</w:t>
            </w:r>
            <w:r w:rsidR="00F96CCC" w:rsidRPr="00826B00">
              <w:rPr>
                <w:rFonts w:ascii="Times New Roman" w:hAnsi="Times New Roman"/>
                <w:iCs/>
              </w:rPr>
              <w:t xml:space="preserve"> </w:t>
            </w:r>
            <w:r w:rsidR="00AD2182" w:rsidRPr="00826B00">
              <w:rPr>
                <w:rFonts w:ascii="Times New Roman" w:hAnsi="Times New Roman"/>
                <w:color w:val="000000"/>
                <w:szCs w:val="24"/>
              </w:rPr>
              <w:t>nodošana ekspluatācijā</w:t>
            </w:r>
            <w:r w:rsidR="000A4EA2">
              <w:rPr>
                <w:rFonts w:ascii="Times New Roman" w:hAnsi="Times New Roman"/>
                <w:color w:val="000000"/>
                <w:szCs w:val="24"/>
              </w:rPr>
              <w:t xml:space="preserve"> (tajā skaitā,</w:t>
            </w:r>
            <w:r w:rsidR="007C3DFC">
              <w:rPr>
                <w:rFonts w:ascii="Times New Roman" w:hAnsi="Times New Roman"/>
                <w:color w:val="000000"/>
                <w:szCs w:val="24"/>
              </w:rPr>
              <w:t xml:space="preserve"> </w:t>
            </w:r>
            <w:r w:rsidR="007C3DFC" w:rsidRPr="00826B00">
              <w:rPr>
                <w:rFonts w:ascii="Times New Roman" w:hAnsi="Times New Roman"/>
                <w:iCs/>
              </w:rPr>
              <w:t>Rīgas domes Pilsētas attīstības departamenta</w:t>
            </w:r>
            <w:r w:rsidR="00AD2182" w:rsidRPr="00826B00">
              <w:rPr>
                <w:rFonts w:ascii="Times New Roman" w:hAnsi="Times New Roman"/>
                <w:color w:val="000000"/>
                <w:szCs w:val="24"/>
              </w:rPr>
              <w:t xml:space="preserve"> </w:t>
            </w:r>
            <w:r w:rsidR="00AC5E3B">
              <w:rPr>
                <w:rFonts w:ascii="Times New Roman" w:hAnsi="Times New Roman"/>
                <w:color w:val="000000"/>
                <w:szCs w:val="24"/>
              </w:rPr>
              <w:t xml:space="preserve">parakstīts akts par objekta </w:t>
            </w:r>
            <w:r w:rsidR="00F81BDA">
              <w:rPr>
                <w:rFonts w:ascii="Times New Roman" w:hAnsi="Times New Roman"/>
                <w:color w:val="000000"/>
                <w:szCs w:val="24"/>
              </w:rPr>
              <w:t xml:space="preserve">pieņemšanu ekspluatācijā) </w:t>
            </w:r>
            <w:r w:rsidR="0042112F" w:rsidRPr="00826B00">
              <w:rPr>
                <w:rFonts w:ascii="Times New Roman" w:hAnsi="Times New Roman"/>
                <w:color w:val="000000"/>
                <w:szCs w:val="24"/>
              </w:rPr>
              <w:t xml:space="preserve">atbilstoši normatīvajiem aktiem </w:t>
            </w:r>
            <w:r w:rsidR="00F96CCC" w:rsidRPr="00826B00">
              <w:rPr>
                <w:rFonts w:ascii="Times New Roman" w:hAnsi="Times New Roman"/>
                <w:color w:val="000000"/>
                <w:szCs w:val="24"/>
              </w:rPr>
              <w:t>nevar būt</w:t>
            </w:r>
            <w:r w:rsidR="00F5624B" w:rsidRPr="00826B00">
              <w:rPr>
                <w:rFonts w:ascii="Times New Roman" w:hAnsi="Times New Roman"/>
                <w:color w:val="000000"/>
                <w:szCs w:val="24"/>
              </w:rPr>
              <w:t xml:space="preserve"> garāka par</w:t>
            </w:r>
            <w:r w:rsidR="00F96CCC" w:rsidRPr="00826B00">
              <w:rPr>
                <w:rFonts w:ascii="Times New Roman" w:hAnsi="Times New Roman"/>
                <w:color w:val="000000"/>
                <w:szCs w:val="24"/>
              </w:rPr>
              <w:t xml:space="preserve"> </w:t>
            </w:r>
            <w:r w:rsidR="00AD2182" w:rsidRPr="00826B00">
              <w:rPr>
                <w:rFonts w:ascii="Times New Roman" w:hAnsi="Times New Roman"/>
                <w:color w:val="000000"/>
                <w:szCs w:val="24"/>
              </w:rPr>
              <w:t>2 (divi</w:t>
            </w:r>
            <w:r w:rsidR="0037621A" w:rsidRPr="00826B00">
              <w:rPr>
                <w:rFonts w:ascii="Times New Roman" w:hAnsi="Times New Roman"/>
                <w:color w:val="000000"/>
                <w:szCs w:val="24"/>
              </w:rPr>
              <w:t>em</w:t>
            </w:r>
            <w:r w:rsidR="00AD2182" w:rsidRPr="00826B00">
              <w:rPr>
                <w:rFonts w:ascii="Times New Roman" w:hAnsi="Times New Roman"/>
                <w:color w:val="000000"/>
                <w:szCs w:val="24"/>
              </w:rPr>
              <w:t xml:space="preserve"> mēneši</w:t>
            </w:r>
            <w:r w:rsidR="0037621A" w:rsidRPr="00826B00">
              <w:rPr>
                <w:rFonts w:ascii="Times New Roman" w:hAnsi="Times New Roman"/>
                <w:color w:val="000000"/>
                <w:szCs w:val="24"/>
              </w:rPr>
              <w:t>em</w:t>
            </w:r>
            <w:r w:rsidR="00AD2182" w:rsidRPr="00826B00">
              <w:rPr>
                <w:rFonts w:ascii="Times New Roman" w:hAnsi="Times New Roman"/>
                <w:color w:val="000000"/>
                <w:szCs w:val="24"/>
              </w:rPr>
              <w:t>)</w:t>
            </w:r>
            <w:r w:rsidR="002D1B11" w:rsidRPr="00826B00">
              <w:rPr>
                <w:rFonts w:ascii="Times New Roman" w:hAnsi="Times New Roman"/>
                <w:color w:val="000000"/>
                <w:szCs w:val="24"/>
              </w:rPr>
              <w:t xml:space="preserve"> pēc akta par būvdarbu pabeigšanu objektā par</w:t>
            </w:r>
            <w:r w:rsidR="00FC4906" w:rsidRPr="00826B00">
              <w:rPr>
                <w:rFonts w:ascii="Times New Roman" w:hAnsi="Times New Roman"/>
                <w:color w:val="000000"/>
                <w:szCs w:val="24"/>
              </w:rPr>
              <w:t>akstīšanas</w:t>
            </w:r>
            <w:r w:rsidR="00F5624B" w:rsidRPr="00826B00">
              <w:rPr>
                <w:rFonts w:ascii="Times New Roman" w:hAnsi="Times New Roman"/>
                <w:color w:val="000000"/>
                <w:szCs w:val="24"/>
              </w:rPr>
              <w:t xml:space="preserve"> dienas</w:t>
            </w:r>
            <w:r w:rsidR="00FC4906" w:rsidRPr="00826B00">
              <w:rPr>
                <w:rFonts w:ascii="Times New Roman" w:hAnsi="Times New Roman"/>
                <w:color w:val="000000"/>
                <w:szCs w:val="24"/>
              </w:rPr>
              <w:t xml:space="preserve">. </w:t>
            </w:r>
            <w:r w:rsidRPr="00826B00">
              <w:rPr>
                <w:rFonts w:ascii="Times New Roman" w:hAnsi="Times New Roman"/>
                <w:color w:val="000000"/>
                <w:szCs w:val="24"/>
              </w:rPr>
              <w:t xml:space="preserve"> </w:t>
            </w:r>
            <w:r w:rsidR="00F5624B" w:rsidRPr="00826B00">
              <w:rPr>
                <w:rFonts w:ascii="Times New Roman" w:hAnsi="Times New Roman"/>
                <w:color w:val="000000"/>
                <w:szCs w:val="24"/>
              </w:rPr>
              <w:t xml:space="preserve">Būvdarbu izpildes laikā </w:t>
            </w:r>
            <w:r w:rsidR="0037621A" w:rsidRPr="00826B00">
              <w:rPr>
                <w:rFonts w:ascii="Times New Roman" w:hAnsi="Times New Roman"/>
                <w:color w:val="000000"/>
                <w:szCs w:val="24"/>
              </w:rPr>
              <w:t>netiks piemēroti tehnoloģiskie pārtraukumi</w:t>
            </w:r>
            <w:r w:rsidR="00F5624B" w:rsidRPr="00826B00">
              <w:rPr>
                <w:rFonts w:ascii="Times New Roman" w:hAnsi="Times New Roman"/>
                <w:color w:val="000000"/>
                <w:szCs w:val="24"/>
              </w:rPr>
              <w:t>.</w:t>
            </w:r>
          </w:p>
        </w:tc>
      </w:tr>
      <w:tr w:rsidR="00CD1A94" w14:paraId="7214EF71" w14:textId="77777777" w:rsidTr="000C19B9">
        <w:tc>
          <w:tcPr>
            <w:tcW w:w="703" w:type="dxa"/>
          </w:tcPr>
          <w:p w14:paraId="5B4BA0A5" w14:textId="77777777" w:rsidR="00CD1A94" w:rsidRDefault="00CD1A94" w:rsidP="00B312E2">
            <w:pPr>
              <w:jc w:val="center"/>
              <w:rPr>
                <w:rFonts w:ascii="Times New Roman" w:hAnsi="Times New Roman"/>
                <w:color w:val="000000"/>
                <w:szCs w:val="24"/>
              </w:rPr>
            </w:pPr>
            <w:r>
              <w:rPr>
                <w:rFonts w:ascii="Times New Roman" w:hAnsi="Times New Roman"/>
                <w:color w:val="000000"/>
                <w:szCs w:val="24"/>
              </w:rPr>
              <w:lastRenderedPageBreak/>
              <w:t>3.</w:t>
            </w:r>
          </w:p>
        </w:tc>
        <w:tc>
          <w:tcPr>
            <w:tcW w:w="9357" w:type="dxa"/>
            <w:gridSpan w:val="2"/>
          </w:tcPr>
          <w:p w14:paraId="7F5EC768" w14:textId="6F246CF3" w:rsidR="00CD1A94" w:rsidRPr="003B5ED6" w:rsidRDefault="00CD1A94" w:rsidP="00B312E2">
            <w:pPr>
              <w:jc w:val="both"/>
              <w:rPr>
                <w:rFonts w:ascii="Times New Roman" w:hAnsi="Times New Roman"/>
                <w:color w:val="000000"/>
                <w:szCs w:val="24"/>
              </w:rPr>
            </w:pPr>
            <w:r>
              <w:rPr>
                <w:rFonts w:ascii="Times New Roman" w:hAnsi="Times New Roman"/>
                <w:iCs/>
                <w:szCs w:val="24"/>
              </w:rPr>
              <w:t>B</w:t>
            </w:r>
            <w:r w:rsidRPr="00CC1E54">
              <w:rPr>
                <w:rFonts w:ascii="Times New Roman" w:hAnsi="Times New Roman"/>
                <w:iCs/>
                <w:szCs w:val="24"/>
              </w:rPr>
              <w:t>ūvuzņēmēj</w:t>
            </w:r>
            <w:r>
              <w:rPr>
                <w:rFonts w:ascii="Times New Roman" w:hAnsi="Times New Roman"/>
                <w:iCs/>
                <w:szCs w:val="24"/>
              </w:rPr>
              <w:t xml:space="preserve">s nodrošina visu </w:t>
            </w:r>
            <w:r w:rsidRPr="00826B00">
              <w:rPr>
                <w:rFonts w:ascii="Times New Roman" w:hAnsi="Times New Roman"/>
                <w:iCs/>
                <w:szCs w:val="24"/>
              </w:rPr>
              <w:t xml:space="preserve">nepieciešamo saskaņojumu (atļauju) saņemšanu no inženiertīklu īpašniekiem, citām institūcijām un uzņēmumiem, kas nepieciešami </w:t>
            </w:r>
            <w:r w:rsidR="007E7B26" w:rsidRPr="00826B00">
              <w:rPr>
                <w:rFonts w:ascii="Times New Roman" w:hAnsi="Times New Roman"/>
                <w:iCs/>
                <w:szCs w:val="24"/>
              </w:rPr>
              <w:t>b</w:t>
            </w:r>
            <w:r w:rsidR="00847484" w:rsidRPr="00826B00">
              <w:rPr>
                <w:rFonts w:ascii="Times New Roman" w:hAnsi="Times New Roman"/>
                <w:szCs w:val="24"/>
              </w:rPr>
              <w:t>ūvuzņēmēja veicamo darbu sadaļā ietil</w:t>
            </w:r>
            <w:r w:rsidR="006D1299" w:rsidRPr="00826B00">
              <w:rPr>
                <w:rFonts w:ascii="Times New Roman" w:hAnsi="Times New Roman"/>
                <w:szCs w:val="24"/>
              </w:rPr>
              <w:t>pstošo</w:t>
            </w:r>
            <w:r w:rsidR="00847484" w:rsidRPr="00826B00">
              <w:rPr>
                <w:rFonts w:ascii="Times New Roman" w:hAnsi="Times New Roman"/>
                <w:iCs/>
                <w:szCs w:val="24"/>
              </w:rPr>
              <w:t xml:space="preserve"> </w:t>
            </w:r>
            <w:r w:rsidRPr="00826B00">
              <w:rPr>
                <w:rFonts w:ascii="Times New Roman" w:hAnsi="Times New Roman"/>
                <w:iCs/>
                <w:szCs w:val="24"/>
              </w:rPr>
              <w:t>būvdarbu uzsākšanai un veikšanai. M</w:t>
            </w:r>
            <w:r w:rsidRPr="00CC1E54">
              <w:rPr>
                <w:rFonts w:ascii="Times New Roman" w:hAnsi="Times New Roman"/>
                <w:iCs/>
                <w:szCs w:val="24"/>
              </w:rPr>
              <w:t>inēto saskaņojumu (atļauju) saņemšanas termiņi neietekmē būvdarbu uzsākšanas termiņu</w:t>
            </w:r>
            <w:r>
              <w:rPr>
                <w:rFonts w:ascii="Times New Roman" w:hAnsi="Times New Roman"/>
                <w:iCs/>
                <w:szCs w:val="24"/>
              </w:rPr>
              <w:t>.</w:t>
            </w:r>
          </w:p>
        </w:tc>
      </w:tr>
      <w:tr w:rsidR="00CD1A94" w14:paraId="1C99D787" w14:textId="77777777" w:rsidTr="000C19B9">
        <w:tc>
          <w:tcPr>
            <w:tcW w:w="703" w:type="dxa"/>
          </w:tcPr>
          <w:p w14:paraId="2832BC43" w14:textId="77777777" w:rsidR="00CD1A94" w:rsidRDefault="00CD1A94" w:rsidP="00B312E2">
            <w:pPr>
              <w:jc w:val="center"/>
              <w:rPr>
                <w:rFonts w:ascii="Times New Roman" w:hAnsi="Times New Roman"/>
                <w:color w:val="000000"/>
                <w:szCs w:val="24"/>
              </w:rPr>
            </w:pPr>
            <w:r>
              <w:rPr>
                <w:rFonts w:ascii="Times New Roman" w:hAnsi="Times New Roman"/>
                <w:color w:val="000000"/>
                <w:szCs w:val="24"/>
              </w:rPr>
              <w:t>4.</w:t>
            </w:r>
          </w:p>
        </w:tc>
        <w:tc>
          <w:tcPr>
            <w:tcW w:w="9357" w:type="dxa"/>
            <w:gridSpan w:val="2"/>
          </w:tcPr>
          <w:p w14:paraId="3D6D13B5" w14:textId="77777777" w:rsidR="00CD1A94" w:rsidRDefault="00CD1A94" w:rsidP="00B312E2">
            <w:pPr>
              <w:jc w:val="both"/>
              <w:rPr>
                <w:rFonts w:ascii="Times New Roman" w:hAnsi="Times New Roman"/>
                <w:iCs/>
                <w:szCs w:val="24"/>
              </w:rPr>
            </w:pPr>
            <w:r>
              <w:rPr>
                <w:rFonts w:ascii="Times New Roman" w:hAnsi="Times New Roman"/>
                <w:iCs/>
                <w:szCs w:val="24"/>
              </w:rPr>
              <w:t>Būvuzņēmējs nodrošina normatīvajos aktos noteiktajos gadījumos un noteiktajā kārtībā pirms būvdarbu veikšanas informēt zemesgabalu īpašniekus, kuru īpašumos saskaņā ar Būvprojektu risinājumiem veicami būvdarbi (tajā skaitā demontāžas darbi).</w:t>
            </w:r>
          </w:p>
        </w:tc>
      </w:tr>
      <w:tr w:rsidR="00CD1A94" w:rsidRPr="00E322BF" w14:paraId="003F9960" w14:textId="77777777" w:rsidTr="000C19B9">
        <w:trPr>
          <w:trHeight w:val="567"/>
        </w:trPr>
        <w:tc>
          <w:tcPr>
            <w:tcW w:w="703" w:type="dxa"/>
            <w:vAlign w:val="center"/>
          </w:tcPr>
          <w:p w14:paraId="5875C62E" w14:textId="77777777" w:rsidR="00CD1A94" w:rsidRPr="00E322BF" w:rsidRDefault="00CD1A94" w:rsidP="00B312E2">
            <w:pPr>
              <w:jc w:val="center"/>
              <w:rPr>
                <w:rFonts w:ascii="Times New Roman Bold" w:hAnsi="Times New Roman Bold"/>
                <w:b/>
                <w:bCs/>
                <w:smallCaps/>
                <w:color w:val="000000"/>
                <w:szCs w:val="24"/>
              </w:rPr>
            </w:pPr>
            <w:r>
              <w:rPr>
                <w:rFonts w:ascii="Times New Roman Bold" w:hAnsi="Times New Roman Bold"/>
                <w:b/>
                <w:bCs/>
                <w:smallCaps/>
                <w:color w:val="000000"/>
                <w:szCs w:val="24"/>
              </w:rPr>
              <w:t>V</w:t>
            </w:r>
          </w:p>
        </w:tc>
        <w:tc>
          <w:tcPr>
            <w:tcW w:w="9357" w:type="dxa"/>
            <w:gridSpan w:val="2"/>
            <w:vAlign w:val="center"/>
          </w:tcPr>
          <w:p w14:paraId="3940A67B" w14:textId="77777777" w:rsidR="00CD1A94" w:rsidRPr="00E322BF" w:rsidRDefault="00CD1A94" w:rsidP="00B312E2">
            <w:pPr>
              <w:rPr>
                <w:rFonts w:ascii="Times New Roman Bold" w:hAnsi="Times New Roman Bold"/>
                <w:b/>
                <w:bCs/>
                <w:smallCaps/>
                <w:color w:val="000000"/>
                <w:szCs w:val="24"/>
              </w:rPr>
            </w:pPr>
            <w:r>
              <w:rPr>
                <w:rFonts w:ascii="Times New Roman Bold" w:hAnsi="Times New Roman Bold"/>
                <w:b/>
                <w:bCs/>
                <w:smallCaps/>
                <w:color w:val="000000"/>
                <w:szCs w:val="24"/>
              </w:rPr>
              <w:t>Pielikumi</w:t>
            </w:r>
          </w:p>
        </w:tc>
      </w:tr>
      <w:tr w:rsidR="00CD1A94" w:rsidRPr="00A172E9" w14:paraId="5AC9D24F" w14:textId="77777777" w:rsidTr="000C19B9">
        <w:tc>
          <w:tcPr>
            <w:tcW w:w="703" w:type="dxa"/>
          </w:tcPr>
          <w:p w14:paraId="22EB9F70" w14:textId="77777777" w:rsidR="00CD1A94" w:rsidRPr="007E617B" w:rsidRDefault="00CD1A94" w:rsidP="00B312E2">
            <w:pPr>
              <w:jc w:val="center"/>
              <w:rPr>
                <w:rFonts w:ascii="Times New Roman" w:hAnsi="Times New Roman"/>
                <w:color w:val="000000"/>
                <w:szCs w:val="24"/>
              </w:rPr>
            </w:pPr>
            <w:r w:rsidRPr="007E617B">
              <w:rPr>
                <w:rFonts w:ascii="Times New Roman" w:hAnsi="Times New Roman"/>
                <w:color w:val="000000"/>
                <w:szCs w:val="24"/>
              </w:rPr>
              <w:t>1.</w:t>
            </w:r>
          </w:p>
        </w:tc>
        <w:tc>
          <w:tcPr>
            <w:tcW w:w="9357" w:type="dxa"/>
            <w:gridSpan w:val="2"/>
          </w:tcPr>
          <w:p w14:paraId="445061EE" w14:textId="77777777" w:rsidR="00CD1A94" w:rsidRPr="00110BFE" w:rsidRDefault="00CD1A94" w:rsidP="00B312E2">
            <w:pPr>
              <w:jc w:val="both"/>
              <w:rPr>
                <w:rFonts w:ascii="Times New Roman" w:hAnsi="Times New Roman"/>
                <w:iCs/>
                <w:szCs w:val="24"/>
                <w:highlight w:val="yellow"/>
              </w:rPr>
            </w:pPr>
            <w:r>
              <w:rPr>
                <w:rFonts w:ascii="Times New Roman" w:hAnsi="Times New Roman"/>
                <w:color w:val="000000"/>
                <w:szCs w:val="24"/>
              </w:rPr>
              <w:t>Būvprojekta “Tramvaja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5.tramvaja maršruts.” rasējumi GP-1-1 uz 1 (vienas) lapas, GP-2-1 – GP-2-5 uz 5 (piecām) lapām un GP-3-1 uz 1 (vienas) lapas.*</w:t>
            </w:r>
          </w:p>
        </w:tc>
      </w:tr>
      <w:tr w:rsidR="00CD1A94" w:rsidRPr="00A172E9" w14:paraId="16444823" w14:textId="77777777" w:rsidTr="000C19B9">
        <w:tc>
          <w:tcPr>
            <w:tcW w:w="703" w:type="dxa"/>
          </w:tcPr>
          <w:p w14:paraId="0B95FB4B" w14:textId="77777777" w:rsidR="00CD1A94" w:rsidRPr="007E617B" w:rsidRDefault="00CD1A94" w:rsidP="00B312E2">
            <w:pPr>
              <w:jc w:val="center"/>
              <w:rPr>
                <w:rFonts w:ascii="Times New Roman" w:hAnsi="Times New Roman"/>
                <w:color w:val="000000"/>
                <w:szCs w:val="24"/>
              </w:rPr>
            </w:pPr>
            <w:r w:rsidRPr="007E617B">
              <w:rPr>
                <w:rFonts w:ascii="Times New Roman" w:hAnsi="Times New Roman"/>
                <w:color w:val="000000"/>
                <w:szCs w:val="24"/>
              </w:rPr>
              <w:t>2.</w:t>
            </w:r>
          </w:p>
        </w:tc>
        <w:tc>
          <w:tcPr>
            <w:tcW w:w="9357" w:type="dxa"/>
            <w:gridSpan w:val="2"/>
          </w:tcPr>
          <w:p w14:paraId="13D61084" w14:textId="77777777" w:rsidR="00CD1A94" w:rsidRPr="00A172E9" w:rsidRDefault="00CD1A94" w:rsidP="00B312E2">
            <w:pPr>
              <w:jc w:val="both"/>
              <w:rPr>
                <w:rFonts w:ascii="Times New Roman" w:hAnsi="Times New Roman"/>
                <w:iCs/>
                <w:szCs w:val="24"/>
                <w:highlight w:val="yellow"/>
              </w:rPr>
            </w:pPr>
            <w:r>
              <w:rPr>
                <w:rFonts w:ascii="Times New Roman" w:hAnsi="Times New Roman"/>
                <w:color w:val="000000"/>
                <w:szCs w:val="24"/>
              </w:rPr>
              <w:t>Būvprojekta “Tramvaja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5.tramvaja maršruts. ELT un ELT-TKT risinājumi.” rasējumi GP-1-1 uz 1 (vienas) lapas un GP-2-1 – GP-2-7 uz 7 (septiņām) lapām.*</w:t>
            </w:r>
          </w:p>
        </w:tc>
      </w:tr>
      <w:tr w:rsidR="00CD1A94" w14:paraId="62FCDBD3" w14:textId="77777777" w:rsidTr="000C19B9">
        <w:tc>
          <w:tcPr>
            <w:tcW w:w="703" w:type="dxa"/>
          </w:tcPr>
          <w:p w14:paraId="54901252" w14:textId="77777777" w:rsidR="00CD1A94" w:rsidRPr="00571609" w:rsidRDefault="00CD1A94" w:rsidP="00B312E2">
            <w:pPr>
              <w:jc w:val="center"/>
              <w:rPr>
                <w:rFonts w:ascii="Times New Roman" w:hAnsi="Times New Roman"/>
                <w:color w:val="000000"/>
                <w:szCs w:val="24"/>
              </w:rPr>
            </w:pPr>
          </w:p>
        </w:tc>
        <w:tc>
          <w:tcPr>
            <w:tcW w:w="9357" w:type="dxa"/>
            <w:gridSpan w:val="2"/>
          </w:tcPr>
          <w:p w14:paraId="361BC90E" w14:textId="77777777" w:rsidR="00CD1A94" w:rsidRPr="00DE1723" w:rsidRDefault="00CD1A94" w:rsidP="00B312E2">
            <w:pPr>
              <w:spacing w:before="120" w:after="120"/>
              <w:rPr>
                <w:rFonts w:ascii="Times New Roman" w:hAnsi="Times New Roman"/>
                <w:i/>
                <w:szCs w:val="24"/>
              </w:rPr>
            </w:pPr>
            <w:r w:rsidRPr="00DE1723">
              <w:rPr>
                <w:rFonts w:ascii="Times New Roman" w:hAnsi="Times New Roman"/>
                <w:i/>
                <w:sz w:val="22"/>
                <w:szCs w:val="22"/>
              </w:rPr>
              <w:t xml:space="preserve">* </w:t>
            </w:r>
            <w:r>
              <w:rPr>
                <w:rFonts w:ascii="Times New Roman" w:hAnsi="Times New Roman"/>
                <w:i/>
                <w:sz w:val="22"/>
                <w:szCs w:val="22"/>
              </w:rPr>
              <w:t>B</w:t>
            </w:r>
            <w:r w:rsidRPr="00DE1723">
              <w:rPr>
                <w:rFonts w:ascii="Times New Roman" w:hAnsi="Times New Roman"/>
                <w:i/>
                <w:sz w:val="22"/>
                <w:szCs w:val="22"/>
              </w:rPr>
              <w:t xml:space="preserve">ūvprojektu risinājumi ir izstrādes stadijā un tie turpmākā projektēšanas gaitā var tikt koriģēti. </w:t>
            </w:r>
          </w:p>
        </w:tc>
      </w:tr>
      <w:bookmarkEnd w:id="24"/>
    </w:tbl>
    <w:p w14:paraId="53F58DAE" w14:textId="77777777" w:rsidR="00826B00" w:rsidRDefault="00826B00" w:rsidP="000C19B9">
      <w:pPr>
        <w:pStyle w:val="Caption"/>
        <w:jc w:val="right"/>
        <w:rPr>
          <w:b w:val="0"/>
          <w:sz w:val="20"/>
        </w:rPr>
      </w:pPr>
    </w:p>
    <w:p w14:paraId="28650577" w14:textId="77777777" w:rsidR="00826B00" w:rsidRDefault="00826B00" w:rsidP="000C19B9">
      <w:pPr>
        <w:pStyle w:val="Caption"/>
        <w:jc w:val="right"/>
        <w:rPr>
          <w:b w:val="0"/>
          <w:sz w:val="20"/>
        </w:rPr>
      </w:pPr>
    </w:p>
    <w:p w14:paraId="05DB7622" w14:textId="77777777" w:rsidR="00826B00" w:rsidRDefault="00826B00" w:rsidP="000C19B9">
      <w:pPr>
        <w:pStyle w:val="Caption"/>
        <w:jc w:val="right"/>
        <w:rPr>
          <w:b w:val="0"/>
          <w:sz w:val="20"/>
        </w:rPr>
      </w:pPr>
    </w:p>
    <w:p w14:paraId="40CDDDAF" w14:textId="77777777" w:rsidR="00826B00" w:rsidRDefault="00826B00" w:rsidP="000C19B9">
      <w:pPr>
        <w:pStyle w:val="Caption"/>
        <w:jc w:val="right"/>
        <w:rPr>
          <w:b w:val="0"/>
          <w:sz w:val="20"/>
        </w:rPr>
      </w:pPr>
    </w:p>
    <w:p w14:paraId="064DDBC9" w14:textId="77777777" w:rsidR="00826B00" w:rsidRDefault="00826B00" w:rsidP="000C19B9">
      <w:pPr>
        <w:pStyle w:val="Caption"/>
        <w:jc w:val="right"/>
        <w:rPr>
          <w:b w:val="0"/>
          <w:sz w:val="20"/>
        </w:rPr>
      </w:pPr>
    </w:p>
    <w:p w14:paraId="29988091" w14:textId="77777777" w:rsidR="00826B00" w:rsidRDefault="00826B00" w:rsidP="000C19B9">
      <w:pPr>
        <w:pStyle w:val="Caption"/>
        <w:jc w:val="right"/>
        <w:rPr>
          <w:b w:val="0"/>
          <w:sz w:val="20"/>
        </w:rPr>
      </w:pPr>
    </w:p>
    <w:p w14:paraId="551BFDB2" w14:textId="77777777" w:rsidR="00826B00" w:rsidRDefault="00826B00" w:rsidP="000C19B9">
      <w:pPr>
        <w:pStyle w:val="Caption"/>
        <w:jc w:val="right"/>
        <w:rPr>
          <w:b w:val="0"/>
          <w:sz w:val="20"/>
        </w:rPr>
      </w:pPr>
    </w:p>
    <w:p w14:paraId="19C00FE5" w14:textId="77777777" w:rsidR="00826B00" w:rsidRDefault="00826B00" w:rsidP="000C19B9">
      <w:pPr>
        <w:pStyle w:val="Caption"/>
        <w:jc w:val="right"/>
        <w:rPr>
          <w:b w:val="0"/>
          <w:sz w:val="20"/>
        </w:rPr>
      </w:pPr>
    </w:p>
    <w:p w14:paraId="2BFC1269" w14:textId="77777777" w:rsidR="00826B00" w:rsidRDefault="00826B00" w:rsidP="000C19B9">
      <w:pPr>
        <w:pStyle w:val="Caption"/>
        <w:jc w:val="right"/>
        <w:rPr>
          <w:b w:val="0"/>
          <w:sz w:val="20"/>
        </w:rPr>
      </w:pPr>
    </w:p>
    <w:p w14:paraId="4359D30C" w14:textId="77777777" w:rsidR="00826B00" w:rsidRDefault="00826B00" w:rsidP="000C19B9">
      <w:pPr>
        <w:pStyle w:val="Caption"/>
        <w:jc w:val="right"/>
        <w:rPr>
          <w:b w:val="0"/>
          <w:sz w:val="20"/>
        </w:rPr>
      </w:pPr>
    </w:p>
    <w:p w14:paraId="39925205" w14:textId="77777777" w:rsidR="00826B00" w:rsidRDefault="00826B00" w:rsidP="000C19B9">
      <w:pPr>
        <w:pStyle w:val="Caption"/>
        <w:jc w:val="right"/>
        <w:rPr>
          <w:b w:val="0"/>
          <w:sz w:val="20"/>
        </w:rPr>
      </w:pPr>
    </w:p>
    <w:p w14:paraId="5B478091" w14:textId="77777777" w:rsidR="00826B00" w:rsidRDefault="00826B00" w:rsidP="000C19B9">
      <w:pPr>
        <w:pStyle w:val="Caption"/>
        <w:jc w:val="right"/>
        <w:rPr>
          <w:b w:val="0"/>
          <w:sz w:val="20"/>
        </w:rPr>
      </w:pPr>
    </w:p>
    <w:p w14:paraId="0D5D1CDA" w14:textId="77777777" w:rsidR="00826B00" w:rsidRDefault="00826B00" w:rsidP="000C19B9">
      <w:pPr>
        <w:pStyle w:val="Caption"/>
        <w:jc w:val="right"/>
        <w:rPr>
          <w:b w:val="0"/>
          <w:sz w:val="20"/>
        </w:rPr>
      </w:pPr>
    </w:p>
    <w:p w14:paraId="5856A365" w14:textId="77777777" w:rsidR="00826B00" w:rsidRDefault="00826B00" w:rsidP="000C19B9">
      <w:pPr>
        <w:pStyle w:val="Caption"/>
        <w:jc w:val="right"/>
        <w:rPr>
          <w:b w:val="0"/>
          <w:sz w:val="20"/>
        </w:rPr>
      </w:pPr>
    </w:p>
    <w:p w14:paraId="0B8974A6" w14:textId="77777777" w:rsidR="00826B00" w:rsidRDefault="00826B00" w:rsidP="000C19B9">
      <w:pPr>
        <w:pStyle w:val="Caption"/>
        <w:jc w:val="right"/>
        <w:rPr>
          <w:b w:val="0"/>
          <w:sz w:val="20"/>
        </w:rPr>
      </w:pPr>
    </w:p>
    <w:p w14:paraId="23F0A5C6" w14:textId="77777777" w:rsidR="00826B00" w:rsidRDefault="00826B00" w:rsidP="000C19B9">
      <w:pPr>
        <w:pStyle w:val="Caption"/>
        <w:jc w:val="right"/>
        <w:rPr>
          <w:b w:val="0"/>
          <w:sz w:val="20"/>
        </w:rPr>
      </w:pPr>
    </w:p>
    <w:p w14:paraId="44D583FB" w14:textId="77777777" w:rsidR="00826B00" w:rsidRDefault="00826B00" w:rsidP="000C19B9">
      <w:pPr>
        <w:pStyle w:val="Caption"/>
        <w:jc w:val="right"/>
        <w:rPr>
          <w:b w:val="0"/>
          <w:sz w:val="20"/>
        </w:rPr>
      </w:pPr>
    </w:p>
    <w:p w14:paraId="65C0BE55" w14:textId="77777777" w:rsidR="00826B00" w:rsidRDefault="00826B00" w:rsidP="000C19B9">
      <w:pPr>
        <w:pStyle w:val="Caption"/>
        <w:jc w:val="right"/>
        <w:rPr>
          <w:b w:val="0"/>
          <w:sz w:val="20"/>
        </w:rPr>
      </w:pPr>
    </w:p>
    <w:p w14:paraId="32E2CA0D" w14:textId="77777777" w:rsidR="00826B00" w:rsidRDefault="00826B00" w:rsidP="000C19B9">
      <w:pPr>
        <w:pStyle w:val="Caption"/>
        <w:jc w:val="right"/>
        <w:rPr>
          <w:b w:val="0"/>
          <w:sz w:val="20"/>
        </w:rPr>
      </w:pPr>
    </w:p>
    <w:p w14:paraId="38C9B555" w14:textId="77777777" w:rsidR="00826B00" w:rsidRDefault="00826B00" w:rsidP="000C19B9">
      <w:pPr>
        <w:pStyle w:val="Caption"/>
        <w:jc w:val="right"/>
        <w:rPr>
          <w:b w:val="0"/>
          <w:sz w:val="20"/>
        </w:rPr>
      </w:pPr>
    </w:p>
    <w:p w14:paraId="4BF73CAC" w14:textId="77777777" w:rsidR="00826B00" w:rsidRDefault="00826B00" w:rsidP="000C19B9">
      <w:pPr>
        <w:pStyle w:val="Caption"/>
        <w:jc w:val="right"/>
        <w:rPr>
          <w:b w:val="0"/>
          <w:sz w:val="20"/>
        </w:rPr>
      </w:pPr>
    </w:p>
    <w:p w14:paraId="222396A8" w14:textId="77777777" w:rsidR="00826B00" w:rsidRDefault="00826B00" w:rsidP="000C19B9">
      <w:pPr>
        <w:pStyle w:val="Caption"/>
        <w:jc w:val="right"/>
        <w:rPr>
          <w:b w:val="0"/>
          <w:sz w:val="20"/>
        </w:rPr>
      </w:pPr>
    </w:p>
    <w:p w14:paraId="18580A4B" w14:textId="77777777" w:rsidR="00826B00" w:rsidRDefault="00826B00" w:rsidP="000C19B9">
      <w:pPr>
        <w:pStyle w:val="Caption"/>
        <w:jc w:val="right"/>
        <w:rPr>
          <w:b w:val="0"/>
          <w:sz w:val="20"/>
        </w:rPr>
      </w:pPr>
    </w:p>
    <w:p w14:paraId="147803D0" w14:textId="77777777" w:rsidR="00826B00" w:rsidRDefault="00826B00" w:rsidP="000C19B9">
      <w:pPr>
        <w:pStyle w:val="Caption"/>
        <w:jc w:val="right"/>
        <w:rPr>
          <w:b w:val="0"/>
          <w:sz w:val="20"/>
        </w:rPr>
      </w:pPr>
    </w:p>
    <w:p w14:paraId="656FFBFA" w14:textId="77777777" w:rsidR="00826B00" w:rsidRDefault="00826B00" w:rsidP="000C19B9">
      <w:pPr>
        <w:pStyle w:val="Caption"/>
        <w:jc w:val="right"/>
        <w:rPr>
          <w:b w:val="0"/>
          <w:sz w:val="20"/>
        </w:rPr>
      </w:pPr>
    </w:p>
    <w:p w14:paraId="0D7F25EE" w14:textId="77777777" w:rsidR="00826B00" w:rsidRDefault="00826B00" w:rsidP="000C19B9">
      <w:pPr>
        <w:pStyle w:val="Caption"/>
        <w:jc w:val="right"/>
        <w:rPr>
          <w:b w:val="0"/>
          <w:sz w:val="20"/>
        </w:rPr>
      </w:pPr>
    </w:p>
    <w:p w14:paraId="3993776F" w14:textId="77777777" w:rsidR="00826B00" w:rsidRDefault="00826B00" w:rsidP="000C19B9">
      <w:pPr>
        <w:pStyle w:val="Caption"/>
        <w:jc w:val="right"/>
        <w:rPr>
          <w:b w:val="0"/>
          <w:sz w:val="20"/>
        </w:rPr>
      </w:pPr>
    </w:p>
    <w:p w14:paraId="2E5F3FC3" w14:textId="77777777" w:rsidR="00826B00" w:rsidRDefault="00826B00" w:rsidP="000C19B9">
      <w:pPr>
        <w:pStyle w:val="Caption"/>
        <w:jc w:val="right"/>
        <w:rPr>
          <w:b w:val="0"/>
          <w:sz w:val="20"/>
        </w:rPr>
      </w:pPr>
    </w:p>
    <w:p w14:paraId="73D420F7" w14:textId="77777777" w:rsidR="00826B00" w:rsidRDefault="00826B00" w:rsidP="000C19B9">
      <w:pPr>
        <w:pStyle w:val="Caption"/>
        <w:jc w:val="right"/>
        <w:rPr>
          <w:b w:val="0"/>
          <w:sz w:val="20"/>
        </w:rPr>
      </w:pPr>
    </w:p>
    <w:p w14:paraId="5570DFC7" w14:textId="77777777" w:rsidR="00826B00" w:rsidRDefault="00826B00" w:rsidP="000C19B9">
      <w:pPr>
        <w:pStyle w:val="Caption"/>
        <w:jc w:val="right"/>
        <w:rPr>
          <w:b w:val="0"/>
          <w:sz w:val="20"/>
        </w:rPr>
      </w:pPr>
    </w:p>
    <w:p w14:paraId="1C3C876E" w14:textId="77777777" w:rsidR="00826B00" w:rsidRDefault="00826B00" w:rsidP="000C19B9">
      <w:pPr>
        <w:pStyle w:val="Caption"/>
        <w:jc w:val="right"/>
        <w:rPr>
          <w:b w:val="0"/>
          <w:sz w:val="20"/>
        </w:rPr>
      </w:pPr>
    </w:p>
    <w:p w14:paraId="5E2A8920" w14:textId="77777777" w:rsidR="00826B00" w:rsidRDefault="00826B00" w:rsidP="000C19B9">
      <w:pPr>
        <w:pStyle w:val="Caption"/>
        <w:jc w:val="right"/>
        <w:rPr>
          <w:b w:val="0"/>
          <w:sz w:val="20"/>
        </w:rPr>
      </w:pPr>
    </w:p>
    <w:p w14:paraId="1E4DB4DC" w14:textId="77777777" w:rsidR="00826B00" w:rsidRDefault="00826B00" w:rsidP="000C19B9">
      <w:pPr>
        <w:pStyle w:val="Caption"/>
        <w:jc w:val="right"/>
        <w:rPr>
          <w:b w:val="0"/>
          <w:sz w:val="20"/>
        </w:rPr>
      </w:pPr>
    </w:p>
    <w:p w14:paraId="38ECD75B" w14:textId="77777777" w:rsidR="00826B00" w:rsidRDefault="00826B00" w:rsidP="000C19B9">
      <w:pPr>
        <w:pStyle w:val="Caption"/>
        <w:jc w:val="right"/>
        <w:rPr>
          <w:b w:val="0"/>
          <w:sz w:val="20"/>
        </w:rPr>
      </w:pPr>
    </w:p>
    <w:p w14:paraId="54796BAC" w14:textId="77777777" w:rsidR="00826B00" w:rsidRDefault="00826B00" w:rsidP="000C19B9">
      <w:pPr>
        <w:pStyle w:val="Caption"/>
        <w:jc w:val="right"/>
        <w:rPr>
          <w:b w:val="0"/>
          <w:sz w:val="20"/>
        </w:rPr>
      </w:pPr>
    </w:p>
    <w:p w14:paraId="7ECB351E" w14:textId="77777777" w:rsidR="00826B00" w:rsidRDefault="00826B00" w:rsidP="000C19B9">
      <w:pPr>
        <w:pStyle w:val="Caption"/>
        <w:jc w:val="right"/>
        <w:rPr>
          <w:b w:val="0"/>
          <w:sz w:val="20"/>
        </w:rPr>
      </w:pPr>
    </w:p>
    <w:p w14:paraId="253616C0" w14:textId="77777777" w:rsidR="00826B00" w:rsidRDefault="00826B00" w:rsidP="000C19B9">
      <w:pPr>
        <w:pStyle w:val="Caption"/>
        <w:jc w:val="right"/>
        <w:rPr>
          <w:b w:val="0"/>
          <w:sz w:val="20"/>
        </w:rPr>
      </w:pPr>
    </w:p>
    <w:p w14:paraId="4D94E684" w14:textId="54C1ADD1" w:rsidR="000C19B9" w:rsidRPr="004A72CC" w:rsidRDefault="000C19B9" w:rsidP="000C19B9">
      <w:pPr>
        <w:pStyle w:val="Caption"/>
        <w:jc w:val="right"/>
        <w:rPr>
          <w:b w:val="0"/>
          <w:sz w:val="20"/>
        </w:rPr>
      </w:pPr>
      <w:r>
        <w:rPr>
          <w:b w:val="0"/>
          <w:sz w:val="20"/>
        </w:rPr>
        <w:lastRenderedPageBreak/>
        <w:t>3</w:t>
      </w:r>
      <w:r w:rsidRPr="004A72CC">
        <w:rPr>
          <w:b w:val="0"/>
          <w:sz w:val="20"/>
        </w:rPr>
        <w:t>. pielikums</w:t>
      </w:r>
      <w:r w:rsidRPr="004A72CC">
        <w:rPr>
          <w:b w:val="0"/>
          <w:sz w:val="20"/>
        </w:rPr>
        <w:br/>
      </w:r>
      <w:r>
        <w:rPr>
          <w:b w:val="0"/>
          <w:sz w:val="20"/>
        </w:rPr>
        <w:t>slēgta konkursa nolikumam</w:t>
      </w:r>
    </w:p>
    <w:p w14:paraId="645C327D" w14:textId="77777777" w:rsidR="000C19B9" w:rsidRDefault="000C19B9" w:rsidP="000C19B9">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4009CBC3" w14:textId="77777777" w:rsidR="000C19B9" w:rsidRPr="004A72CC" w:rsidRDefault="000C19B9" w:rsidP="000C19B9">
      <w:pPr>
        <w:pStyle w:val="Caption"/>
        <w:jc w:val="right"/>
        <w:rPr>
          <w:b w:val="0"/>
          <w:sz w:val="20"/>
        </w:rPr>
      </w:pPr>
      <w:r w:rsidRPr="004A72CC">
        <w:rPr>
          <w:b w:val="0"/>
          <w:color w:val="000000"/>
          <w:sz w:val="20"/>
        </w:rPr>
        <w:t xml:space="preserve"> tramvaja parametriem. 5.tramvaja maršruts.</w:t>
      </w:r>
      <w:r w:rsidRPr="004A72CC">
        <w:rPr>
          <w:b w:val="0"/>
          <w:sz w:val="20"/>
        </w:rPr>
        <w:t>”</w:t>
      </w:r>
    </w:p>
    <w:p w14:paraId="52DAD653" w14:textId="357A405A" w:rsidR="000C19B9" w:rsidRDefault="000C19B9" w:rsidP="000C19B9">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70032C">
        <w:rPr>
          <w:rFonts w:ascii="Times New Roman" w:hAnsi="Times New Roman"/>
          <w:sz w:val="20"/>
        </w:rPr>
        <w:t>11</w:t>
      </w:r>
    </w:p>
    <w:p w14:paraId="028807A8" w14:textId="77777777" w:rsidR="004A72CC" w:rsidRDefault="004A72CC" w:rsidP="004A72CC">
      <w:pPr>
        <w:jc w:val="right"/>
        <w:rPr>
          <w:rFonts w:ascii="Times New Roman" w:hAnsi="Times New Roman"/>
        </w:rPr>
      </w:pPr>
    </w:p>
    <w:p w14:paraId="379A576D" w14:textId="77777777" w:rsidR="004A72CC" w:rsidRPr="007F4293" w:rsidRDefault="004A72CC" w:rsidP="004A72CC">
      <w:pPr>
        <w:jc w:val="center"/>
        <w:rPr>
          <w:rFonts w:ascii="Times New Roman" w:hAnsi="Times New Roman"/>
          <w:b/>
        </w:rPr>
      </w:pPr>
      <w:r w:rsidRPr="007F4293">
        <w:rPr>
          <w:rFonts w:ascii="Times New Roman" w:hAnsi="Times New Roman"/>
          <w:b/>
        </w:rPr>
        <w:t>Būvdarbu saraksta paraugs</w:t>
      </w:r>
    </w:p>
    <w:p w14:paraId="3718CE90" w14:textId="7243EA7D" w:rsidR="004A72CC" w:rsidRPr="007F4293" w:rsidRDefault="004A72CC" w:rsidP="00847F2C">
      <w:pPr>
        <w:jc w:val="center"/>
        <w:rPr>
          <w:rFonts w:ascii="Times New Roman" w:hAnsi="Times New Roman"/>
        </w:rPr>
      </w:pPr>
      <w:r w:rsidRPr="007F4293">
        <w:rPr>
          <w:rFonts w:ascii="Times New Roman" w:hAnsi="Times New Roman"/>
        </w:rPr>
        <w:t xml:space="preserve">(uz </w:t>
      </w:r>
      <w:r w:rsidR="00847F2C">
        <w:rPr>
          <w:rFonts w:ascii="Times New Roman" w:hAnsi="Times New Roman"/>
        </w:rPr>
        <w:t>kandidāta</w:t>
      </w:r>
      <w:r w:rsidRPr="007F4293">
        <w:rPr>
          <w:rFonts w:ascii="Times New Roman" w:hAnsi="Times New Roman"/>
        </w:rPr>
        <w:t xml:space="preserve"> veidlapas)</w:t>
      </w:r>
    </w:p>
    <w:p w14:paraId="4DB92C40" w14:textId="0EFC5984" w:rsidR="004A72CC" w:rsidRPr="007F4293" w:rsidRDefault="0071486C" w:rsidP="004A72CC">
      <w:pPr>
        <w:pStyle w:val="NormalWeb"/>
        <w:spacing w:before="0" w:beforeAutospacing="0" w:after="0" w:afterAutospacing="0"/>
        <w:ind w:left="-540"/>
        <w:rPr>
          <w:sz w:val="22"/>
          <w:szCs w:val="22"/>
        </w:rPr>
      </w:pPr>
      <w:r>
        <w:rPr>
          <w:b/>
          <w:sz w:val="22"/>
          <w:szCs w:val="22"/>
        </w:rPr>
        <w:t>Kandidāta</w:t>
      </w:r>
      <w:r w:rsidR="004A72CC" w:rsidRPr="007F4293">
        <w:rPr>
          <w:sz w:val="22"/>
          <w:szCs w:val="22"/>
        </w:rPr>
        <w:t xml:space="preserve"> pieredze atbilstoši nolikuma </w:t>
      </w:r>
      <w:r>
        <w:rPr>
          <w:sz w:val="22"/>
          <w:szCs w:val="22"/>
        </w:rPr>
        <w:t>12.4.</w:t>
      </w:r>
      <w:r w:rsidR="004A72CC"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FDC2F72" w14:textId="77777777" w:rsidTr="003D67C3">
        <w:trPr>
          <w:trHeight w:val="960"/>
        </w:trPr>
        <w:tc>
          <w:tcPr>
            <w:tcW w:w="851" w:type="dxa"/>
            <w:vAlign w:val="center"/>
          </w:tcPr>
          <w:p w14:paraId="53E36718" w14:textId="77777777" w:rsidR="004A72CC" w:rsidRPr="007F4293" w:rsidRDefault="004A72CC" w:rsidP="003D67C3">
            <w:pPr>
              <w:jc w:val="both"/>
              <w:rPr>
                <w:rFonts w:ascii="Times New Roman" w:hAnsi="Times New Roman"/>
              </w:rPr>
            </w:pPr>
            <w:r w:rsidRPr="007F4293">
              <w:rPr>
                <w:rFonts w:ascii="Times New Roman" w:hAnsi="Times New Roman"/>
              </w:rPr>
              <w:t>Nr.</w:t>
            </w:r>
          </w:p>
          <w:p w14:paraId="55F6E75F" w14:textId="77777777" w:rsidR="004A72CC" w:rsidRPr="007F4293" w:rsidRDefault="004A72CC" w:rsidP="003D67C3">
            <w:pPr>
              <w:jc w:val="both"/>
              <w:rPr>
                <w:rFonts w:ascii="Times New Roman" w:hAnsi="Times New Roman"/>
              </w:rPr>
            </w:pPr>
          </w:p>
        </w:tc>
        <w:tc>
          <w:tcPr>
            <w:tcW w:w="1843" w:type="dxa"/>
            <w:vAlign w:val="center"/>
          </w:tcPr>
          <w:p w14:paraId="7C1717AD" w14:textId="77777777" w:rsidR="004A72CC" w:rsidRPr="007F4293" w:rsidRDefault="004A72CC" w:rsidP="003D67C3">
            <w:pPr>
              <w:jc w:val="center"/>
              <w:rPr>
                <w:rFonts w:ascii="Times New Roman" w:hAnsi="Times New Roman"/>
              </w:rPr>
            </w:pPr>
            <w:r w:rsidRPr="007F4293">
              <w:rPr>
                <w:rFonts w:ascii="Times New Roman" w:hAnsi="Times New Roman"/>
              </w:rPr>
              <w:t>Pasūtītājs</w:t>
            </w:r>
          </w:p>
        </w:tc>
        <w:tc>
          <w:tcPr>
            <w:tcW w:w="2835" w:type="dxa"/>
            <w:vAlign w:val="center"/>
          </w:tcPr>
          <w:p w14:paraId="1CF444D5" w14:textId="77777777" w:rsidR="004A72CC" w:rsidRPr="007F4293" w:rsidRDefault="004A72CC" w:rsidP="003D67C3">
            <w:pPr>
              <w:jc w:val="center"/>
              <w:rPr>
                <w:rFonts w:ascii="Times New Roman" w:hAnsi="Times New Roman"/>
              </w:rPr>
            </w:pPr>
            <w:r w:rsidRPr="007F4293">
              <w:rPr>
                <w:rFonts w:ascii="Times New Roman" w:hAnsi="Times New Roman"/>
              </w:rPr>
              <w:t>Objekta nosaukums, būvdarbu veids</w:t>
            </w:r>
          </w:p>
        </w:tc>
        <w:tc>
          <w:tcPr>
            <w:tcW w:w="1984" w:type="dxa"/>
            <w:vAlign w:val="center"/>
          </w:tcPr>
          <w:p w14:paraId="620151F4" w14:textId="77777777" w:rsidR="004A72CC" w:rsidRPr="007F4293" w:rsidRDefault="004A72CC" w:rsidP="003D67C3">
            <w:pPr>
              <w:jc w:val="center"/>
              <w:rPr>
                <w:rFonts w:ascii="Times New Roman" w:hAnsi="Times New Roman"/>
              </w:rPr>
            </w:pPr>
            <w:r w:rsidRPr="007F4293">
              <w:rPr>
                <w:rFonts w:ascii="Times New Roman" w:hAnsi="Times New Roman"/>
              </w:rPr>
              <w:t xml:space="preserve">Izpildes </w:t>
            </w:r>
          </w:p>
          <w:p w14:paraId="67B1EEC8" w14:textId="77777777" w:rsidR="004A72CC" w:rsidRPr="007F4293" w:rsidRDefault="004A72CC" w:rsidP="003D67C3">
            <w:pPr>
              <w:jc w:val="center"/>
              <w:rPr>
                <w:rFonts w:ascii="Times New Roman" w:hAnsi="Times New Roman"/>
              </w:rPr>
            </w:pPr>
            <w:r w:rsidRPr="007F4293">
              <w:rPr>
                <w:rFonts w:ascii="Times New Roman" w:hAnsi="Times New Roman"/>
              </w:rPr>
              <w:t>vieta</w:t>
            </w:r>
          </w:p>
        </w:tc>
        <w:tc>
          <w:tcPr>
            <w:tcW w:w="2552" w:type="dxa"/>
            <w:vAlign w:val="center"/>
          </w:tcPr>
          <w:p w14:paraId="30225323" w14:textId="77777777" w:rsidR="004A72CC" w:rsidRPr="007F4293" w:rsidRDefault="004A72CC" w:rsidP="003D67C3">
            <w:pPr>
              <w:jc w:val="center"/>
              <w:rPr>
                <w:rFonts w:ascii="Times New Roman" w:hAnsi="Times New Roman"/>
              </w:rPr>
            </w:pPr>
            <w:r w:rsidRPr="007F4293">
              <w:rPr>
                <w:rFonts w:ascii="Times New Roman" w:hAnsi="Times New Roman"/>
              </w:rPr>
              <w:t>Būvdarbu izpildes periods un datums, kad objekts nodots ekspluatācijā</w:t>
            </w:r>
          </w:p>
        </w:tc>
      </w:tr>
      <w:tr w:rsidR="004A72CC" w:rsidRPr="007F4293" w14:paraId="1A513BE8" w14:textId="77777777" w:rsidTr="003D67C3">
        <w:trPr>
          <w:trHeight w:val="175"/>
        </w:trPr>
        <w:tc>
          <w:tcPr>
            <w:tcW w:w="851" w:type="dxa"/>
          </w:tcPr>
          <w:p w14:paraId="2D14F810" w14:textId="77777777" w:rsidR="004A72CC" w:rsidRPr="007F4293" w:rsidRDefault="004A72CC" w:rsidP="003D67C3">
            <w:pPr>
              <w:jc w:val="both"/>
              <w:rPr>
                <w:rFonts w:ascii="Times New Roman" w:hAnsi="Times New Roman"/>
              </w:rPr>
            </w:pPr>
            <w:r>
              <w:rPr>
                <w:rFonts w:ascii="Times New Roman" w:hAnsi="Times New Roman"/>
              </w:rPr>
              <w:t>1.</w:t>
            </w:r>
          </w:p>
        </w:tc>
        <w:tc>
          <w:tcPr>
            <w:tcW w:w="1843" w:type="dxa"/>
          </w:tcPr>
          <w:p w14:paraId="187D5AE0" w14:textId="77777777" w:rsidR="004A72CC" w:rsidRPr="007F4293" w:rsidRDefault="004A72CC" w:rsidP="003D67C3">
            <w:pPr>
              <w:jc w:val="both"/>
              <w:rPr>
                <w:rFonts w:ascii="Times New Roman" w:hAnsi="Times New Roman"/>
              </w:rPr>
            </w:pPr>
          </w:p>
        </w:tc>
        <w:tc>
          <w:tcPr>
            <w:tcW w:w="2835" w:type="dxa"/>
          </w:tcPr>
          <w:p w14:paraId="1C140DC8" w14:textId="77777777" w:rsidR="004A72CC" w:rsidRPr="007F4293" w:rsidRDefault="004A72CC" w:rsidP="003D67C3">
            <w:pPr>
              <w:jc w:val="both"/>
              <w:rPr>
                <w:rFonts w:ascii="Times New Roman" w:hAnsi="Times New Roman"/>
              </w:rPr>
            </w:pPr>
          </w:p>
        </w:tc>
        <w:tc>
          <w:tcPr>
            <w:tcW w:w="1984" w:type="dxa"/>
          </w:tcPr>
          <w:p w14:paraId="4861734B" w14:textId="77777777" w:rsidR="004A72CC" w:rsidRPr="007F4293" w:rsidRDefault="004A72CC" w:rsidP="003D67C3">
            <w:pPr>
              <w:jc w:val="both"/>
              <w:rPr>
                <w:rFonts w:ascii="Times New Roman" w:hAnsi="Times New Roman"/>
              </w:rPr>
            </w:pPr>
          </w:p>
        </w:tc>
        <w:tc>
          <w:tcPr>
            <w:tcW w:w="2552" w:type="dxa"/>
          </w:tcPr>
          <w:p w14:paraId="5D90E294" w14:textId="77777777" w:rsidR="004A72CC" w:rsidRPr="007F4293" w:rsidRDefault="004A72CC" w:rsidP="003D67C3">
            <w:pPr>
              <w:jc w:val="both"/>
              <w:rPr>
                <w:rFonts w:ascii="Times New Roman" w:hAnsi="Times New Roman"/>
              </w:rPr>
            </w:pPr>
          </w:p>
        </w:tc>
      </w:tr>
      <w:tr w:rsidR="004A72CC" w:rsidRPr="007F4293" w14:paraId="6407B698" w14:textId="77777777" w:rsidTr="003D67C3">
        <w:trPr>
          <w:trHeight w:val="175"/>
        </w:trPr>
        <w:tc>
          <w:tcPr>
            <w:tcW w:w="851" w:type="dxa"/>
          </w:tcPr>
          <w:p w14:paraId="3973FB96" w14:textId="77777777" w:rsidR="004A72CC" w:rsidRPr="007F4293" w:rsidRDefault="004A72CC" w:rsidP="003D67C3">
            <w:pPr>
              <w:jc w:val="both"/>
              <w:rPr>
                <w:rFonts w:ascii="Times New Roman" w:hAnsi="Times New Roman"/>
              </w:rPr>
            </w:pPr>
            <w:r>
              <w:rPr>
                <w:rFonts w:ascii="Times New Roman" w:hAnsi="Times New Roman"/>
              </w:rPr>
              <w:t>2.</w:t>
            </w:r>
          </w:p>
        </w:tc>
        <w:tc>
          <w:tcPr>
            <w:tcW w:w="1843" w:type="dxa"/>
          </w:tcPr>
          <w:p w14:paraId="31878E32" w14:textId="77777777" w:rsidR="004A72CC" w:rsidRPr="007F4293" w:rsidRDefault="004A72CC" w:rsidP="003D67C3">
            <w:pPr>
              <w:jc w:val="both"/>
              <w:rPr>
                <w:rFonts w:ascii="Times New Roman" w:hAnsi="Times New Roman"/>
              </w:rPr>
            </w:pPr>
          </w:p>
        </w:tc>
        <w:tc>
          <w:tcPr>
            <w:tcW w:w="2835" w:type="dxa"/>
          </w:tcPr>
          <w:p w14:paraId="3866F2CD" w14:textId="77777777" w:rsidR="004A72CC" w:rsidRPr="007F4293" w:rsidRDefault="004A72CC" w:rsidP="003D67C3">
            <w:pPr>
              <w:jc w:val="both"/>
              <w:rPr>
                <w:rFonts w:ascii="Times New Roman" w:hAnsi="Times New Roman"/>
              </w:rPr>
            </w:pPr>
          </w:p>
        </w:tc>
        <w:tc>
          <w:tcPr>
            <w:tcW w:w="1984" w:type="dxa"/>
          </w:tcPr>
          <w:p w14:paraId="607D65C2" w14:textId="77777777" w:rsidR="004A72CC" w:rsidRPr="007F4293" w:rsidRDefault="004A72CC" w:rsidP="003D67C3">
            <w:pPr>
              <w:jc w:val="both"/>
              <w:rPr>
                <w:rFonts w:ascii="Times New Roman" w:hAnsi="Times New Roman"/>
              </w:rPr>
            </w:pPr>
          </w:p>
        </w:tc>
        <w:tc>
          <w:tcPr>
            <w:tcW w:w="2552" w:type="dxa"/>
          </w:tcPr>
          <w:p w14:paraId="45B5A1A9" w14:textId="77777777" w:rsidR="004A72CC" w:rsidRPr="007F4293" w:rsidRDefault="004A72CC" w:rsidP="003D67C3">
            <w:pPr>
              <w:jc w:val="both"/>
              <w:rPr>
                <w:rFonts w:ascii="Times New Roman" w:hAnsi="Times New Roman"/>
              </w:rPr>
            </w:pPr>
          </w:p>
        </w:tc>
      </w:tr>
    </w:tbl>
    <w:p w14:paraId="16F4DC22" w14:textId="77777777" w:rsidR="004A72CC" w:rsidRDefault="004A72CC" w:rsidP="004A72CC">
      <w:pPr>
        <w:pStyle w:val="NormalWeb"/>
        <w:spacing w:before="0" w:beforeAutospacing="0" w:after="0" w:afterAutospacing="0"/>
        <w:ind w:left="-540"/>
        <w:rPr>
          <w:b/>
          <w:sz w:val="22"/>
          <w:szCs w:val="22"/>
        </w:rPr>
      </w:pPr>
    </w:p>
    <w:p w14:paraId="4AADC1F1" w14:textId="77777777" w:rsidR="004A72CC" w:rsidRDefault="004A72CC" w:rsidP="004A72CC">
      <w:pPr>
        <w:pStyle w:val="NormalWeb"/>
        <w:spacing w:before="0" w:beforeAutospacing="0" w:after="0" w:afterAutospacing="0"/>
        <w:ind w:left="-540"/>
        <w:rPr>
          <w:b/>
          <w:sz w:val="22"/>
          <w:szCs w:val="22"/>
        </w:rPr>
      </w:pPr>
    </w:p>
    <w:p w14:paraId="06F6203B" w14:textId="7EADBDBF" w:rsidR="004A72CC" w:rsidRPr="007F4293" w:rsidRDefault="004A72CC" w:rsidP="004A72CC">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71486C">
        <w:rPr>
          <w:sz w:val="22"/>
          <w:szCs w:val="22"/>
        </w:rPr>
        <w:t>12.5.1</w:t>
      </w:r>
      <w:r w:rsidRPr="007F4293">
        <w:rPr>
          <w:sz w:val="22"/>
          <w:szCs w:val="22"/>
        </w:rPr>
        <w:t>.punktam:</w:t>
      </w:r>
    </w:p>
    <w:p w14:paraId="2B3F3D91" w14:textId="77777777" w:rsidR="004A72CC" w:rsidRPr="007F4293" w:rsidRDefault="004A72CC" w:rsidP="004A72CC">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C1EAB3E" w14:textId="77777777" w:rsidTr="003D67C3">
        <w:trPr>
          <w:trHeight w:val="956"/>
        </w:trPr>
        <w:tc>
          <w:tcPr>
            <w:tcW w:w="851" w:type="dxa"/>
            <w:vAlign w:val="center"/>
          </w:tcPr>
          <w:p w14:paraId="3429BE1E"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Nr.</w:t>
            </w:r>
          </w:p>
          <w:p w14:paraId="406F4197" w14:textId="77777777" w:rsidR="004A72CC" w:rsidRPr="007F4293" w:rsidRDefault="004A72CC" w:rsidP="003D67C3">
            <w:pPr>
              <w:pStyle w:val="NormalWeb"/>
              <w:spacing w:before="0" w:beforeAutospacing="0" w:after="0" w:afterAutospacing="0"/>
              <w:jc w:val="center"/>
              <w:rPr>
                <w:sz w:val="22"/>
                <w:szCs w:val="22"/>
              </w:rPr>
            </w:pPr>
          </w:p>
        </w:tc>
        <w:tc>
          <w:tcPr>
            <w:tcW w:w="1843" w:type="dxa"/>
            <w:vAlign w:val="center"/>
          </w:tcPr>
          <w:p w14:paraId="07341CA5"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3B90CC"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092EDE6B"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6176F88"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4A72CC" w:rsidRPr="007F4293" w14:paraId="797B982B" w14:textId="77777777" w:rsidTr="003D67C3">
        <w:trPr>
          <w:trHeight w:val="175"/>
        </w:trPr>
        <w:tc>
          <w:tcPr>
            <w:tcW w:w="851" w:type="dxa"/>
          </w:tcPr>
          <w:p w14:paraId="2F9C4683" w14:textId="77777777" w:rsidR="004A72CC" w:rsidRPr="007F4293" w:rsidRDefault="004A72CC" w:rsidP="003D67C3">
            <w:pPr>
              <w:pStyle w:val="NormalWeb"/>
              <w:spacing w:before="0" w:beforeAutospacing="0" w:after="0" w:afterAutospacing="0"/>
              <w:rPr>
                <w:sz w:val="22"/>
                <w:szCs w:val="22"/>
              </w:rPr>
            </w:pPr>
            <w:r>
              <w:rPr>
                <w:sz w:val="22"/>
                <w:szCs w:val="22"/>
              </w:rPr>
              <w:t>1.</w:t>
            </w:r>
          </w:p>
        </w:tc>
        <w:tc>
          <w:tcPr>
            <w:tcW w:w="1843" w:type="dxa"/>
          </w:tcPr>
          <w:p w14:paraId="1949D307" w14:textId="77777777" w:rsidR="004A72CC" w:rsidRPr="007F4293" w:rsidRDefault="004A72CC" w:rsidP="003D67C3">
            <w:pPr>
              <w:pStyle w:val="NormalWeb"/>
              <w:spacing w:before="0" w:beforeAutospacing="0" w:after="0" w:afterAutospacing="0"/>
              <w:rPr>
                <w:sz w:val="22"/>
                <w:szCs w:val="22"/>
              </w:rPr>
            </w:pPr>
          </w:p>
        </w:tc>
        <w:tc>
          <w:tcPr>
            <w:tcW w:w="2835" w:type="dxa"/>
          </w:tcPr>
          <w:p w14:paraId="4031794D" w14:textId="77777777" w:rsidR="004A72CC" w:rsidRPr="007F4293" w:rsidRDefault="004A72CC" w:rsidP="003D67C3">
            <w:pPr>
              <w:pStyle w:val="NormalWeb"/>
              <w:spacing w:before="0" w:beforeAutospacing="0" w:after="0" w:afterAutospacing="0"/>
              <w:rPr>
                <w:sz w:val="22"/>
                <w:szCs w:val="22"/>
              </w:rPr>
            </w:pPr>
          </w:p>
        </w:tc>
        <w:tc>
          <w:tcPr>
            <w:tcW w:w="1984" w:type="dxa"/>
          </w:tcPr>
          <w:p w14:paraId="45075CEF" w14:textId="77777777" w:rsidR="004A72CC" w:rsidRPr="007F4293" w:rsidRDefault="004A72CC" w:rsidP="003D67C3">
            <w:pPr>
              <w:pStyle w:val="NormalWeb"/>
              <w:spacing w:before="0" w:beforeAutospacing="0" w:after="0" w:afterAutospacing="0"/>
              <w:rPr>
                <w:sz w:val="22"/>
                <w:szCs w:val="22"/>
              </w:rPr>
            </w:pPr>
          </w:p>
        </w:tc>
        <w:tc>
          <w:tcPr>
            <w:tcW w:w="2552" w:type="dxa"/>
          </w:tcPr>
          <w:p w14:paraId="46850E1F" w14:textId="77777777" w:rsidR="004A72CC" w:rsidRPr="007F4293" w:rsidRDefault="004A72CC" w:rsidP="003D67C3">
            <w:pPr>
              <w:pStyle w:val="NormalWeb"/>
              <w:spacing w:before="0" w:beforeAutospacing="0" w:after="0" w:afterAutospacing="0"/>
              <w:rPr>
                <w:sz w:val="22"/>
                <w:szCs w:val="22"/>
              </w:rPr>
            </w:pPr>
          </w:p>
        </w:tc>
      </w:tr>
      <w:tr w:rsidR="004A72CC" w:rsidRPr="007F4293" w14:paraId="5D7F557C" w14:textId="77777777" w:rsidTr="003D67C3">
        <w:trPr>
          <w:trHeight w:val="175"/>
        </w:trPr>
        <w:tc>
          <w:tcPr>
            <w:tcW w:w="851" w:type="dxa"/>
          </w:tcPr>
          <w:p w14:paraId="1589B2D1" w14:textId="77777777" w:rsidR="004A72CC" w:rsidRPr="007F4293" w:rsidRDefault="004A72CC" w:rsidP="003D67C3">
            <w:pPr>
              <w:pStyle w:val="NormalWeb"/>
              <w:spacing w:before="0" w:beforeAutospacing="0" w:after="0" w:afterAutospacing="0"/>
              <w:rPr>
                <w:sz w:val="22"/>
                <w:szCs w:val="22"/>
              </w:rPr>
            </w:pPr>
            <w:r>
              <w:rPr>
                <w:sz w:val="22"/>
                <w:szCs w:val="22"/>
              </w:rPr>
              <w:t>2.</w:t>
            </w:r>
          </w:p>
        </w:tc>
        <w:tc>
          <w:tcPr>
            <w:tcW w:w="1843" w:type="dxa"/>
          </w:tcPr>
          <w:p w14:paraId="5E9DC5E1" w14:textId="77777777" w:rsidR="004A72CC" w:rsidRPr="007F4293" w:rsidRDefault="004A72CC" w:rsidP="003D67C3">
            <w:pPr>
              <w:pStyle w:val="NormalWeb"/>
              <w:spacing w:before="0" w:beforeAutospacing="0" w:after="0" w:afterAutospacing="0"/>
              <w:rPr>
                <w:sz w:val="22"/>
                <w:szCs w:val="22"/>
              </w:rPr>
            </w:pPr>
          </w:p>
        </w:tc>
        <w:tc>
          <w:tcPr>
            <w:tcW w:w="2835" w:type="dxa"/>
          </w:tcPr>
          <w:p w14:paraId="65BD2D4A" w14:textId="77777777" w:rsidR="004A72CC" w:rsidRPr="007F4293" w:rsidRDefault="004A72CC" w:rsidP="003D67C3">
            <w:pPr>
              <w:pStyle w:val="NormalWeb"/>
              <w:spacing w:before="0" w:beforeAutospacing="0" w:after="0" w:afterAutospacing="0"/>
              <w:rPr>
                <w:sz w:val="22"/>
                <w:szCs w:val="22"/>
              </w:rPr>
            </w:pPr>
          </w:p>
        </w:tc>
        <w:tc>
          <w:tcPr>
            <w:tcW w:w="1984" w:type="dxa"/>
          </w:tcPr>
          <w:p w14:paraId="257F66F2" w14:textId="77777777" w:rsidR="004A72CC" w:rsidRPr="007F4293" w:rsidRDefault="004A72CC" w:rsidP="003D67C3">
            <w:pPr>
              <w:pStyle w:val="NormalWeb"/>
              <w:spacing w:before="0" w:beforeAutospacing="0" w:after="0" w:afterAutospacing="0"/>
              <w:rPr>
                <w:sz w:val="22"/>
                <w:szCs w:val="22"/>
              </w:rPr>
            </w:pPr>
          </w:p>
        </w:tc>
        <w:tc>
          <w:tcPr>
            <w:tcW w:w="2552" w:type="dxa"/>
          </w:tcPr>
          <w:p w14:paraId="239D1D72" w14:textId="77777777" w:rsidR="004A72CC" w:rsidRPr="007F4293" w:rsidRDefault="004A72CC" w:rsidP="003D67C3">
            <w:pPr>
              <w:pStyle w:val="NormalWeb"/>
              <w:spacing w:before="0" w:beforeAutospacing="0" w:after="0" w:afterAutospacing="0"/>
              <w:rPr>
                <w:sz w:val="22"/>
                <w:szCs w:val="22"/>
              </w:rPr>
            </w:pPr>
          </w:p>
        </w:tc>
      </w:tr>
    </w:tbl>
    <w:p w14:paraId="7D8267DA" w14:textId="77777777" w:rsidR="004A72CC" w:rsidRPr="007F4293" w:rsidRDefault="004A72CC" w:rsidP="004A72CC">
      <w:pPr>
        <w:rPr>
          <w:rFonts w:ascii="Times New Roman" w:hAnsi="Times New Roman"/>
          <w:strike/>
        </w:rPr>
      </w:pPr>
    </w:p>
    <w:p w14:paraId="2EB90141" w14:textId="7928963C" w:rsidR="0036225B" w:rsidRPr="007F4293" w:rsidRDefault="0036225B" w:rsidP="0036225B">
      <w:pPr>
        <w:pStyle w:val="NormalWeb"/>
        <w:spacing w:before="0" w:beforeAutospacing="0" w:after="0" w:afterAutospacing="0"/>
        <w:ind w:left="-540"/>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Pr>
          <w:sz w:val="22"/>
          <w:szCs w:val="22"/>
        </w:rPr>
        <w:t>12.5.2</w:t>
      </w:r>
      <w:r w:rsidRPr="007F4293">
        <w:rPr>
          <w:sz w:val="22"/>
          <w:szCs w:val="22"/>
        </w:rPr>
        <w:t>.punktam:</w:t>
      </w:r>
    </w:p>
    <w:p w14:paraId="0A71E9BE" w14:textId="77777777" w:rsidR="0036225B" w:rsidRPr="007F4293" w:rsidRDefault="0036225B" w:rsidP="0036225B">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6225B" w:rsidRPr="007F4293" w14:paraId="3FFA4ECA" w14:textId="77777777" w:rsidTr="00D00612">
        <w:trPr>
          <w:trHeight w:val="956"/>
        </w:trPr>
        <w:tc>
          <w:tcPr>
            <w:tcW w:w="851" w:type="dxa"/>
            <w:vAlign w:val="center"/>
          </w:tcPr>
          <w:p w14:paraId="4F20CA4E"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Nr.</w:t>
            </w:r>
          </w:p>
          <w:p w14:paraId="37FDF997" w14:textId="77777777" w:rsidR="0036225B" w:rsidRPr="007F4293" w:rsidRDefault="0036225B" w:rsidP="00D00612">
            <w:pPr>
              <w:pStyle w:val="NormalWeb"/>
              <w:spacing w:before="0" w:beforeAutospacing="0" w:after="0" w:afterAutospacing="0"/>
              <w:jc w:val="center"/>
              <w:rPr>
                <w:sz w:val="22"/>
                <w:szCs w:val="22"/>
              </w:rPr>
            </w:pPr>
          </w:p>
        </w:tc>
        <w:tc>
          <w:tcPr>
            <w:tcW w:w="1843" w:type="dxa"/>
            <w:vAlign w:val="center"/>
          </w:tcPr>
          <w:p w14:paraId="255CD4D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5F3FA2"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21914C6"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73ED18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6225B" w:rsidRPr="007F4293" w14:paraId="203C59D1" w14:textId="77777777" w:rsidTr="00D00612">
        <w:trPr>
          <w:trHeight w:val="175"/>
        </w:trPr>
        <w:tc>
          <w:tcPr>
            <w:tcW w:w="851" w:type="dxa"/>
          </w:tcPr>
          <w:p w14:paraId="00AD6E55" w14:textId="77777777" w:rsidR="0036225B" w:rsidRPr="007F4293" w:rsidRDefault="0036225B" w:rsidP="00D00612">
            <w:pPr>
              <w:pStyle w:val="NormalWeb"/>
              <w:spacing w:before="0" w:beforeAutospacing="0" w:after="0" w:afterAutospacing="0"/>
              <w:rPr>
                <w:sz w:val="22"/>
                <w:szCs w:val="22"/>
              </w:rPr>
            </w:pPr>
            <w:r>
              <w:rPr>
                <w:sz w:val="22"/>
                <w:szCs w:val="22"/>
              </w:rPr>
              <w:t>1.</w:t>
            </w:r>
          </w:p>
        </w:tc>
        <w:tc>
          <w:tcPr>
            <w:tcW w:w="1843" w:type="dxa"/>
          </w:tcPr>
          <w:p w14:paraId="186E6948" w14:textId="77777777" w:rsidR="0036225B" w:rsidRPr="007F4293" w:rsidRDefault="0036225B" w:rsidP="00D00612">
            <w:pPr>
              <w:pStyle w:val="NormalWeb"/>
              <w:spacing w:before="0" w:beforeAutospacing="0" w:after="0" w:afterAutospacing="0"/>
              <w:rPr>
                <w:sz w:val="22"/>
                <w:szCs w:val="22"/>
              </w:rPr>
            </w:pPr>
          </w:p>
        </w:tc>
        <w:tc>
          <w:tcPr>
            <w:tcW w:w="2835" w:type="dxa"/>
          </w:tcPr>
          <w:p w14:paraId="5EC99DB0" w14:textId="77777777" w:rsidR="0036225B" w:rsidRPr="007F4293" w:rsidRDefault="0036225B" w:rsidP="00D00612">
            <w:pPr>
              <w:pStyle w:val="NormalWeb"/>
              <w:spacing w:before="0" w:beforeAutospacing="0" w:after="0" w:afterAutospacing="0"/>
              <w:rPr>
                <w:sz w:val="22"/>
                <w:szCs w:val="22"/>
              </w:rPr>
            </w:pPr>
          </w:p>
        </w:tc>
        <w:tc>
          <w:tcPr>
            <w:tcW w:w="1984" w:type="dxa"/>
          </w:tcPr>
          <w:p w14:paraId="77B3468F" w14:textId="77777777" w:rsidR="0036225B" w:rsidRPr="007F4293" w:rsidRDefault="0036225B" w:rsidP="00D00612">
            <w:pPr>
              <w:pStyle w:val="NormalWeb"/>
              <w:spacing w:before="0" w:beforeAutospacing="0" w:after="0" w:afterAutospacing="0"/>
              <w:rPr>
                <w:sz w:val="22"/>
                <w:szCs w:val="22"/>
              </w:rPr>
            </w:pPr>
          </w:p>
        </w:tc>
        <w:tc>
          <w:tcPr>
            <w:tcW w:w="2552" w:type="dxa"/>
          </w:tcPr>
          <w:p w14:paraId="33A6C766" w14:textId="77777777" w:rsidR="0036225B" w:rsidRPr="007F4293" w:rsidRDefault="0036225B" w:rsidP="00D00612">
            <w:pPr>
              <w:pStyle w:val="NormalWeb"/>
              <w:spacing w:before="0" w:beforeAutospacing="0" w:after="0" w:afterAutospacing="0"/>
              <w:rPr>
                <w:sz w:val="22"/>
                <w:szCs w:val="22"/>
              </w:rPr>
            </w:pPr>
          </w:p>
        </w:tc>
      </w:tr>
      <w:tr w:rsidR="0036225B" w:rsidRPr="007F4293" w14:paraId="2543AA5E" w14:textId="77777777" w:rsidTr="00D00612">
        <w:trPr>
          <w:trHeight w:val="175"/>
        </w:trPr>
        <w:tc>
          <w:tcPr>
            <w:tcW w:w="851" w:type="dxa"/>
          </w:tcPr>
          <w:p w14:paraId="464E5E86" w14:textId="77777777" w:rsidR="0036225B" w:rsidRPr="007F4293" w:rsidRDefault="0036225B" w:rsidP="00D00612">
            <w:pPr>
              <w:pStyle w:val="NormalWeb"/>
              <w:spacing w:before="0" w:beforeAutospacing="0" w:after="0" w:afterAutospacing="0"/>
              <w:rPr>
                <w:sz w:val="22"/>
                <w:szCs w:val="22"/>
              </w:rPr>
            </w:pPr>
            <w:r>
              <w:rPr>
                <w:sz w:val="22"/>
                <w:szCs w:val="22"/>
              </w:rPr>
              <w:t>2.</w:t>
            </w:r>
          </w:p>
        </w:tc>
        <w:tc>
          <w:tcPr>
            <w:tcW w:w="1843" w:type="dxa"/>
          </w:tcPr>
          <w:p w14:paraId="478D0BFA" w14:textId="77777777" w:rsidR="0036225B" w:rsidRPr="007F4293" w:rsidRDefault="0036225B" w:rsidP="00D00612">
            <w:pPr>
              <w:pStyle w:val="NormalWeb"/>
              <w:spacing w:before="0" w:beforeAutospacing="0" w:after="0" w:afterAutospacing="0"/>
              <w:rPr>
                <w:sz w:val="22"/>
                <w:szCs w:val="22"/>
              </w:rPr>
            </w:pPr>
          </w:p>
        </w:tc>
        <w:tc>
          <w:tcPr>
            <w:tcW w:w="2835" w:type="dxa"/>
          </w:tcPr>
          <w:p w14:paraId="091152BC" w14:textId="77777777" w:rsidR="0036225B" w:rsidRPr="007F4293" w:rsidRDefault="0036225B" w:rsidP="00D00612">
            <w:pPr>
              <w:pStyle w:val="NormalWeb"/>
              <w:spacing w:before="0" w:beforeAutospacing="0" w:after="0" w:afterAutospacing="0"/>
              <w:rPr>
                <w:sz w:val="22"/>
                <w:szCs w:val="22"/>
              </w:rPr>
            </w:pPr>
          </w:p>
        </w:tc>
        <w:tc>
          <w:tcPr>
            <w:tcW w:w="1984" w:type="dxa"/>
          </w:tcPr>
          <w:p w14:paraId="789FB2C3" w14:textId="77777777" w:rsidR="0036225B" w:rsidRPr="007F4293" w:rsidRDefault="0036225B" w:rsidP="00D00612">
            <w:pPr>
              <w:pStyle w:val="NormalWeb"/>
              <w:spacing w:before="0" w:beforeAutospacing="0" w:after="0" w:afterAutospacing="0"/>
              <w:rPr>
                <w:sz w:val="22"/>
                <w:szCs w:val="22"/>
              </w:rPr>
            </w:pPr>
          </w:p>
        </w:tc>
        <w:tc>
          <w:tcPr>
            <w:tcW w:w="2552" w:type="dxa"/>
          </w:tcPr>
          <w:p w14:paraId="2199D316" w14:textId="77777777" w:rsidR="0036225B" w:rsidRPr="007F4293" w:rsidRDefault="0036225B" w:rsidP="00D00612">
            <w:pPr>
              <w:pStyle w:val="NormalWeb"/>
              <w:spacing w:before="0" w:beforeAutospacing="0" w:after="0" w:afterAutospacing="0"/>
              <w:rPr>
                <w:sz w:val="22"/>
                <w:szCs w:val="22"/>
              </w:rPr>
            </w:pPr>
          </w:p>
        </w:tc>
      </w:tr>
    </w:tbl>
    <w:p w14:paraId="2FEB948B" w14:textId="77777777" w:rsidR="0036225B" w:rsidRPr="007F4293" w:rsidRDefault="0036225B" w:rsidP="0036225B">
      <w:pPr>
        <w:rPr>
          <w:rFonts w:ascii="Times New Roman" w:hAnsi="Times New Roman"/>
          <w:strike/>
        </w:rPr>
      </w:pPr>
    </w:p>
    <w:p w14:paraId="022145BD" w14:textId="77777777" w:rsidR="0036225B" w:rsidRDefault="0036225B" w:rsidP="004A72CC">
      <w:pPr>
        <w:jc w:val="both"/>
        <w:rPr>
          <w:rFonts w:ascii="Times New Roman" w:hAnsi="Times New Roman"/>
        </w:rPr>
      </w:pPr>
    </w:p>
    <w:p w14:paraId="48603AB5" w14:textId="77777777" w:rsidR="0036225B" w:rsidRDefault="0036225B" w:rsidP="004A72CC">
      <w:pPr>
        <w:jc w:val="both"/>
        <w:rPr>
          <w:rFonts w:ascii="Times New Roman" w:hAnsi="Times New Roman"/>
        </w:rPr>
      </w:pPr>
    </w:p>
    <w:p w14:paraId="0ED71940" w14:textId="517D20CD" w:rsidR="004A72CC" w:rsidRPr="007F4293" w:rsidRDefault="004A72CC" w:rsidP="004A72CC">
      <w:pPr>
        <w:jc w:val="both"/>
        <w:rPr>
          <w:rFonts w:ascii="Times New Roman" w:hAnsi="Times New Roman"/>
        </w:rPr>
      </w:pPr>
      <w:r w:rsidRPr="007F4293">
        <w:rPr>
          <w:rFonts w:ascii="Times New Roman" w:hAnsi="Times New Roman"/>
        </w:rPr>
        <w:t>Norāde uz pilnvarojumu vai amata nosaukums</w:t>
      </w:r>
    </w:p>
    <w:p w14:paraId="6CF053E2" w14:textId="77777777" w:rsidR="004A72CC" w:rsidRPr="007F4293" w:rsidRDefault="004A72CC" w:rsidP="004A72CC">
      <w:pPr>
        <w:jc w:val="both"/>
        <w:rPr>
          <w:rFonts w:ascii="Times New Roman" w:hAnsi="Times New Roman"/>
        </w:rPr>
      </w:pPr>
    </w:p>
    <w:p w14:paraId="5ACF08AD" w14:textId="77777777" w:rsidR="004A72CC" w:rsidRPr="007F4293" w:rsidRDefault="004A72CC" w:rsidP="004A72CC">
      <w:pPr>
        <w:jc w:val="both"/>
        <w:rPr>
          <w:rFonts w:ascii="Times New Roman" w:hAnsi="Times New Roman"/>
        </w:rPr>
      </w:pPr>
      <w:r w:rsidRPr="007F4293">
        <w:rPr>
          <w:rFonts w:ascii="Times New Roman" w:hAnsi="Times New Roman"/>
        </w:rPr>
        <w:t>__________________________</w:t>
      </w:r>
    </w:p>
    <w:p w14:paraId="538CAD30" w14:textId="77777777" w:rsidR="004A72CC" w:rsidRPr="007F4293" w:rsidRDefault="004A72CC" w:rsidP="004A72CC">
      <w:pPr>
        <w:jc w:val="both"/>
        <w:rPr>
          <w:rFonts w:ascii="Times New Roman" w:hAnsi="Times New Roman"/>
          <w:i/>
        </w:rPr>
      </w:pPr>
      <w:r w:rsidRPr="007F4293">
        <w:rPr>
          <w:rFonts w:ascii="Times New Roman" w:hAnsi="Times New Roman"/>
          <w:i/>
        </w:rPr>
        <w:t xml:space="preserve">Personas vārds, uzvārds </w:t>
      </w:r>
    </w:p>
    <w:p w14:paraId="56DCEA32" w14:textId="77777777" w:rsidR="004A72CC" w:rsidRPr="007F4293" w:rsidRDefault="004A72CC" w:rsidP="004A72CC">
      <w:pPr>
        <w:tabs>
          <w:tab w:val="left" w:pos="0"/>
          <w:tab w:val="left" w:pos="3206"/>
        </w:tabs>
        <w:ind w:right="-868"/>
        <w:jc w:val="both"/>
        <w:rPr>
          <w:rFonts w:ascii="Times New Roman" w:hAnsi="Times New Roman"/>
        </w:rPr>
      </w:pPr>
    </w:p>
    <w:p w14:paraId="419C8DB9" w14:textId="77777777" w:rsidR="004A72CC" w:rsidRPr="0070431A" w:rsidRDefault="004A72CC" w:rsidP="00A63400">
      <w:pPr>
        <w:jc w:val="center"/>
        <w:rPr>
          <w:rFonts w:ascii="Times New Roman" w:hAnsi="Times New Roman"/>
          <w:b/>
          <w:szCs w:val="24"/>
        </w:rPr>
      </w:pPr>
    </w:p>
    <w:sectPr w:rsidR="004A72CC" w:rsidRPr="0070431A" w:rsidSect="00B06C08">
      <w:footerReference w:type="default" r:id="rId21"/>
      <w:pgSz w:w="11906" w:h="16838" w:code="9"/>
      <w:pgMar w:top="1134" w:right="1106" w:bottom="1134" w:left="993" w:header="284"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069F" w16cex:dateUtc="2022-03-15T10:35:00Z"/>
  <w16cex:commentExtensible w16cex:durableId="25DB0F08" w16cex:dateUtc="2022-03-15T11:11:00Z"/>
  <w16cex:commentExtensible w16cex:durableId="25DB0EFE" w16cex:dateUtc="2022-03-15T11:11:00Z"/>
  <w16cex:commentExtensible w16cex:durableId="25DB0EA8" w16cex:dateUtc="2022-03-15T11:10:00Z"/>
  <w16cex:commentExtensible w16cex:durableId="25DB100B" w16cex:dateUtc="2022-03-15T11:15:00Z"/>
  <w16cex:commentExtensible w16cex:durableId="25DB1150" w16cex:dateUtc="2022-03-15T11:21:00Z"/>
  <w16cex:commentExtensible w16cex:durableId="25DB11A2" w16cex:dateUtc="2022-03-15T1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FA0C" w14:textId="77777777" w:rsidR="00D7668F" w:rsidRDefault="00D7668F">
      <w:r>
        <w:separator/>
      </w:r>
    </w:p>
  </w:endnote>
  <w:endnote w:type="continuationSeparator" w:id="0">
    <w:p w14:paraId="12D26DA1" w14:textId="77777777" w:rsidR="00D7668F" w:rsidRDefault="00D7668F">
      <w:r>
        <w:continuationSeparator/>
      </w:r>
    </w:p>
  </w:endnote>
  <w:endnote w:type="continuationNotice" w:id="1">
    <w:p w14:paraId="630DF77B" w14:textId="77777777" w:rsidR="00D7668F" w:rsidRDefault="00D76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4F1"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7B71F" w14:textId="77777777" w:rsidR="001920AD" w:rsidRDefault="001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E9F"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A55">
      <w:rPr>
        <w:rStyle w:val="PageNumber"/>
        <w:noProof/>
      </w:rPr>
      <w:t>4</w:t>
    </w:r>
    <w:r>
      <w:rPr>
        <w:rStyle w:val="PageNumber"/>
      </w:rPr>
      <w:fldChar w:fldCharType="end"/>
    </w:r>
  </w:p>
  <w:p w14:paraId="65F828FE" w14:textId="77777777" w:rsidR="001920AD" w:rsidRDefault="001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3DBB" w14:textId="77777777" w:rsidR="001920AD" w:rsidRPr="00D574D4" w:rsidRDefault="001920AD" w:rsidP="00B4626C">
    <w:pPr>
      <w:pStyle w:val="Footer"/>
      <w:rPr>
        <w:rFonts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4DF8" w14:textId="77777777" w:rsidR="00D7668F" w:rsidRDefault="00D7668F">
      <w:r>
        <w:separator/>
      </w:r>
    </w:p>
  </w:footnote>
  <w:footnote w:type="continuationSeparator" w:id="0">
    <w:p w14:paraId="04040712" w14:textId="77777777" w:rsidR="00D7668F" w:rsidRDefault="00D7668F">
      <w:r>
        <w:continuationSeparator/>
      </w:r>
    </w:p>
  </w:footnote>
  <w:footnote w:type="continuationNotice" w:id="1">
    <w:p w14:paraId="14685DBF" w14:textId="77777777" w:rsidR="00D7668F" w:rsidRDefault="00D7668F"/>
  </w:footnote>
  <w:footnote w:id="2">
    <w:p w14:paraId="4BFA20CA" w14:textId="77777777" w:rsidR="00B12589" w:rsidRPr="00777049" w:rsidRDefault="00B12589" w:rsidP="00B12589">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14:paraId="55C8D52D" w14:textId="77777777" w:rsidR="00B12589" w:rsidRPr="00777049" w:rsidRDefault="00B12589" w:rsidP="00B12589">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2018.gada 25.septembrim.</w:t>
      </w:r>
    </w:p>
  </w:footnote>
  <w:footnote w:id="4">
    <w:p w14:paraId="14A6F97D" w14:textId="77777777" w:rsidR="00B12589" w:rsidRPr="00D140BE" w:rsidRDefault="00B12589" w:rsidP="00B12589">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2018.gada 26.septembra.</w:t>
      </w:r>
    </w:p>
  </w:footnote>
  <w:footnote w:id="5">
    <w:p w14:paraId="1633FCA1" w14:textId="03165EE2" w:rsidR="008506B1" w:rsidRDefault="008506B1" w:rsidP="008506B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00847F2C">
        <w:rPr>
          <w:rFonts w:ascii="Times New Roman" w:hAnsi="Times New Roman"/>
        </w:rPr>
        <w:t>Kandidātam</w:t>
      </w:r>
      <w:r w:rsidRPr="00BC0ADE">
        <w:rPr>
          <w:rFonts w:ascii="Times New Roman" w:hAnsi="Times New Roman"/>
        </w:rPr>
        <w:t xml:space="preserve">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36F6941" w14:textId="73493CA8" w:rsidR="008506B1" w:rsidRDefault="008506B1" w:rsidP="008506B1">
      <w:pPr>
        <w:pStyle w:val="FootnoteText"/>
        <w:jc w:val="both"/>
        <w:rPr>
          <w:rFonts w:ascii="Times New Roman" w:hAnsi="Times New Roman"/>
        </w:rPr>
      </w:pPr>
      <w:r w:rsidRPr="00B41903">
        <w:rPr>
          <w:rFonts w:ascii="Times New Roman" w:hAnsi="Times New Roman"/>
          <w:vertAlign w:val="superscript"/>
        </w:rPr>
        <w:t xml:space="preserve">  </w:t>
      </w:r>
    </w:p>
    <w:p w14:paraId="4425C85E" w14:textId="77777777" w:rsidR="008506B1" w:rsidRPr="00BC0ADE" w:rsidRDefault="008506B1" w:rsidP="008506B1">
      <w:pPr>
        <w:pStyle w:val="FootnoteText"/>
        <w:jc w:val="both"/>
        <w:rPr>
          <w:rFonts w:ascii="Times New Roman" w:hAnsi="Times New Roman"/>
        </w:rPr>
      </w:pPr>
    </w:p>
  </w:footnote>
  <w:footnote w:id="6">
    <w:p w14:paraId="632B11F5" w14:textId="77777777" w:rsidR="00CD1A94" w:rsidRDefault="00CD1A94" w:rsidP="00CD1A94">
      <w:pPr>
        <w:pStyle w:val="FootnoteText"/>
        <w:rPr>
          <w:rFonts w:ascii="Times New Roman" w:hAnsi="Times New Roman"/>
        </w:rPr>
      </w:pPr>
      <w:r>
        <w:rPr>
          <w:rStyle w:val="FootnoteReference"/>
        </w:rPr>
        <w:footnoteRef/>
      </w:r>
      <w:r>
        <w:t xml:space="preserve"> </w:t>
      </w:r>
      <w:r w:rsidRPr="00CD1A94">
        <w:rPr>
          <w:rFonts w:ascii="Times New Roman" w:hAnsi="Times New Roman"/>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AEB" w14:textId="77777777" w:rsidR="001920AD" w:rsidRDefault="001920AD" w:rsidP="00F325B7">
    <w:pPr>
      <w:pStyle w:val="Header"/>
    </w:pPr>
  </w:p>
  <w:p w14:paraId="2D3ACC49" w14:textId="77777777" w:rsidR="001920AD" w:rsidRDefault="0019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15:restartNumberingAfterBreak="0">
    <w:nsid w:val="7D3A61A3"/>
    <w:multiLevelType w:val="multilevel"/>
    <w:tmpl w:val="876C9CF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bCs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bCs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0"/>
  </w:num>
  <w:num w:numId="3">
    <w:abstractNumId w:val="29"/>
  </w:num>
  <w:num w:numId="4">
    <w:abstractNumId w:val="28"/>
    <w:lvlOverride w:ilvl="0">
      <w:startOverride w:val="1"/>
    </w:lvlOverride>
  </w:num>
  <w:num w:numId="5">
    <w:abstractNumId w:val="19"/>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33"/>
  </w:num>
  <w:num w:numId="16">
    <w:abstractNumId w:val="17"/>
  </w:num>
  <w:num w:numId="17">
    <w:abstractNumId w:val="21"/>
  </w:num>
  <w:num w:numId="18">
    <w:abstractNumId w:val="11"/>
  </w:num>
  <w:num w:numId="19">
    <w:abstractNumId w:val="22"/>
  </w:num>
  <w:num w:numId="20">
    <w:abstractNumId w:val="26"/>
  </w:num>
  <w:num w:numId="21">
    <w:abstractNumId w:val="27"/>
  </w:num>
  <w:num w:numId="22">
    <w:abstractNumId w:val="16"/>
  </w:num>
  <w:num w:numId="23">
    <w:abstractNumId w:val="25"/>
  </w:num>
  <w:num w:numId="24">
    <w:abstractNumId w:val="35"/>
  </w:num>
  <w:num w:numId="25">
    <w:abstractNumId w:val="37"/>
  </w:num>
  <w:num w:numId="26">
    <w:abstractNumId w:val="36"/>
  </w:num>
  <w:num w:numId="27">
    <w:abstractNumId w:val="30"/>
  </w:num>
  <w:num w:numId="28">
    <w:abstractNumId w:val="23"/>
  </w:num>
  <w:num w:numId="29">
    <w:abstractNumId w:val="34"/>
  </w:num>
  <w:num w:numId="30">
    <w:abstractNumId w:val="8"/>
  </w:num>
  <w:num w:numId="31">
    <w:abstractNumId w:val="13"/>
  </w:num>
  <w:num w:numId="32">
    <w:abstractNumId w:val="24"/>
  </w:num>
  <w:num w:numId="33">
    <w:abstractNumId w:val="12"/>
  </w:num>
  <w:num w:numId="34">
    <w:abstractNumId w:val="31"/>
  </w:num>
  <w:num w:numId="35">
    <w:abstractNumId w:val="10"/>
  </w:num>
  <w:num w:numId="36">
    <w:abstractNumId w:val="9"/>
  </w:num>
  <w:num w:numId="37">
    <w:abstractNumId w:val="1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BF8"/>
    <w:rsid w:val="0000500D"/>
    <w:rsid w:val="0000608A"/>
    <w:rsid w:val="00006BDE"/>
    <w:rsid w:val="00007C1C"/>
    <w:rsid w:val="000103A6"/>
    <w:rsid w:val="00010FF5"/>
    <w:rsid w:val="00011B19"/>
    <w:rsid w:val="000131A9"/>
    <w:rsid w:val="00013A0E"/>
    <w:rsid w:val="00014C7E"/>
    <w:rsid w:val="000161CD"/>
    <w:rsid w:val="00016289"/>
    <w:rsid w:val="00016B29"/>
    <w:rsid w:val="000243B1"/>
    <w:rsid w:val="00027441"/>
    <w:rsid w:val="000304AE"/>
    <w:rsid w:val="0003156E"/>
    <w:rsid w:val="00032ABD"/>
    <w:rsid w:val="0003345C"/>
    <w:rsid w:val="00034B9D"/>
    <w:rsid w:val="00034E76"/>
    <w:rsid w:val="00035036"/>
    <w:rsid w:val="000356B1"/>
    <w:rsid w:val="0003641F"/>
    <w:rsid w:val="00040228"/>
    <w:rsid w:val="00040F88"/>
    <w:rsid w:val="0004159B"/>
    <w:rsid w:val="000424AA"/>
    <w:rsid w:val="00047F92"/>
    <w:rsid w:val="00051458"/>
    <w:rsid w:val="00053862"/>
    <w:rsid w:val="000543FC"/>
    <w:rsid w:val="000551D0"/>
    <w:rsid w:val="000556EF"/>
    <w:rsid w:val="0005733C"/>
    <w:rsid w:val="00057B23"/>
    <w:rsid w:val="00060F4C"/>
    <w:rsid w:val="000616B7"/>
    <w:rsid w:val="00065184"/>
    <w:rsid w:val="0007350E"/>
    <w:rsid w:val="00073E03"/>
    <w:rsid w:val="000770B2"/>
    <w:rsid w:val="00077A66"/>
    <w:rsid w:val="00081258"/>
    <w:rsid w:val="00086D3E"/>
    <w:rsid w:val="000875AB"/>
    <w:rsid w:val="00087D57"/>
    <w:rsid w:val="0009162B"/>
    <w:rsid w:val="000952D0"/>
    <w:rsid w:val="00095611"/>
    <w:rsid w:val="00096098"/>
    <w:rsid w:val="00096584"/>
    <w:rsid w:val="00096881"/>
    <w:rsid w:val="00097729"/>
    <w:rsid w:val="000A1301"/>
    <w:rsid w:val="000A1890"/>
    <w:rsid w:val="000A412F"/>
    <w:rsid w:val="000A43FD"/>
    <w:rsid w:val="000A4EA2"/>
    <w:rsid w:val="000A6460"/>
    <w:rsid w:val="000A758A"/>
    <w:rsid w:val="000B1CEA"/>
    <w:rsid w:val="000B4DAC"/>
    <w:rsid w:val="000B5555"/>
    <w:rsid w:val="000B6364"/>
    <w:rsid w:val="000B7319"/>
    <w:rsid w:val="000C19B9"/>
    <w:rsid w:val="000C239D"/>
    <w:rsid w:val="000C2849"/>
    <w:rsid w:val="000C32D4"/>
    <w:rsid w:val="000C3872"/>
    <w:rsid w:val="000C40E4"/>
    <w:rsid w:val="000C4302"/>
    <w:rsid w:val="000D05B3"/>
    <w:rsid w:val="000D20C6"/>
    <w:rsid w:val="000D2681"/>
    <w:rsid w:val="000D2F73"/>
    <w:rsid w:val="000D5310"/>
    <w:rsid w:val="000D5368"/>
    <w:rsid w:val="000E08D6"/>
    <w:rsid w:val="000E0919"/>
    <w:rsid w:val="000E0F08"/>
    <w:rsid w:val="000E20D6"/>
    <w:rsid w:val="000E3F8F"/>
    <w:rsid w:val="000E532E"/>
    <w:rsid w:val="000E5B1D"/>
    <w:rsid w:val="000E6945"/>
    <w:rsid w:val="000E6EEF"/>
    <w:rsid w:val="000E73E2"/>
    <w:rsid w:val="000E761E"/>
    <w:rsid w:val="000F0361"/>
    <w:rsid w:val="000F2FBB"/>
    <w:rsid w:val="000F4233"/>
    <w:rsid w:val="000F4590"/>
    <w:rsid w:val="000F5A40"/>
    <w:rsid w:val="001002AF"/>
    <w:rsid w:val="00101151"/>
    <w:rsid w:val="00102C5F"/>
    <w:rsid w:val="00103FA4"/>
    <w:rsid w:val="00104DD4"/>
    <w:rsid w:val="00105544"/>
    <w:rsid w:val="00110AE3"/>
    <w:rsid w:val="001120CF"/>
    <w:rsid w:val="00116A55"/>
    <w:rsid w:val="00123E7B"/>
    <w:rsid w:val="00125F9F"/>
    <w:rsid w:val="0013060A"/>
    <w:rsid w:val="0013297E"/>
    <w:rsid w:val="00132DD2"/>
    <w:rsid w:val="00133608"/>
    <w:rsid w:val="00134AA0"/>
    <w:rsid w:val="00136149"/>
    <w:rsid w:val="001375D3"/>
    <w:rsid w:val="00137C23"/>
    <w:rsid w:val="00141243"/>
    <w:rsid w:val="00143B0A"/>
    <w:rsid w:val="00144FEB"/>
    <w:rsid w:val="00150085"/>
    <w:rsid w:val="0015240D"/>
    <w:rsid w:val="00153743"/>
    <w:rsid w:val="001542F8"/>
    <w:rsid w:val="00155D78"/>
    <w:rsid w:val="00157D11"/>
    <w:rsid w:val="00160CF1"/>
    <w:rsid w:val="00166846"/>
    <w:rsid w:val="00172B1D"/>
    <w:rsid w:val="00173305"/>
    <w:rsid w:val="00173A2C"/>
    <w:rsid w:val="00174156"/>
    <w:rsid w:val="001778D7"/>
    <w:rsid w:val="00177B1A"/>
    <w:rsid w:val="00177F02"/>
    <w:rsid w:val="00177FC8"/>
    <w:rsid w:val="001809D6"/>
    <w:rsid w:val="00182C09"/>
    <w:rsid w:val="00186617"/>
    <w:rsid w:val="001866D2"/>
    <w:rsid w:val="00187CE9"/>
    <w:rsid w:val="001920AD"/>
    <w:rsid w:val="001930D8"/>
    <w:rsid w:val="0019425D"/>
    <w:rsid w:val="001976E5"/>
    <w:rsid w:val="00197CB8"/>
    <w:rsid w:val="001A175E"/>
    <w:rsid w:val="001A4B80"/>
    <w:rsid w:val="001A4CE9"/>
    <w:rsid w:val="001A56D9"/>
    <w:rsid w:val="001A5C48"/>
    <w:rsid w:val="001A5FDD"/>
    <w:rsid w:val="001B107D"/>
    <w:rsid w:val="001B1455"/>
    <w:rsid w:val="001B3CE2"/>
    <w:rsid w:val="001B65EF"/>
    <w:rsid w:val="001B6D44"/>
    <w:rsid w:val="001B7FA3"/>
    <w:rsid w:val="001C0D56"/>
    <w:rsid w:val="001C4778"/>
    <w:rsid w:val="001C4CCF"/>
    <w:rsid w:val="001C520A"/>
    <w:rsid w:val="001C5273"/>
    <w:rsid w:val="001C5CED"/>
    <w:rsid w:val="001C6D71"/>
    <w:rsid w:val="001C784D"/>
    <w:rsid w:val="001D06D0"/>
    <w:rsid w:val="001D2717"/>
    <w:rsid w:val="001D2A1E"/>
    <w:rsid w:val="001D3CC0"/>
    <w:rsid w:val="001D4218"/>
    <w:rsid w:val="001D70AC"/>
    <w:rsid w:val="001E022A"/>
    <w:rsid w:val="001E735C"/>
    <w:rsid w:val="001E7B83"/>
    <w:rsid w:val="001F5972"/>
    <w:rsid w:val="001F69C6"/>
    <w:rsid w:val="001F752D"/>
    <w:rsid w:val="0020052F"/>
    <w:rsid w:val="00201849"/>
    <w:rsid w:val="00204349"/>
    <w:rsid w:val="00211BC0"/>
    <w:rsid w:val="002132EA"/>
    <w:rsid w:val="00217873"/>
    <w:rsid w:val="0022201D"/>
    <w:rsid w:val="00225B9C"/>
    <w:rsid w:val="00226064"/>
    <w:rsid w:val="00226114"/>
    <w:rsid w:val="00232B5D"/>
    <w:rsid w:val="002368BB"/>
    <w:rsid w:val="00236FC2"/>
    <w:rsid w:val="00240834"/>
    <w:rsid w:val="002426B0"/>
    <w:rsid w:val="00244941"/>
    <w:rsid w:val="00247056"/>
    <w:rsid w:val="00252BA1"/>
    <w:rsid w:val="00261BFF"/>
    <w:rsid w:val="00261C0C"/>
    <w:rsid w:val="00262541"/>
    <w:rsid w:val="00262F45"/>
    <w:rsid w:val="00264407"/>
    <w:rsid w:val="00264681"/>
    <w:rsid w:val="00265846"/>
    <w:rsid w:val="002674E9"/>
    <w:rsid w:val="002679F8"/>
    <w:rsid w:val="00271592"/>
    <w:rsid w:val="00271CC8"/>
    <w:rsid w:val="0027235F"/>
    <w:rsid w:val="00272380"/>
    <w:rsid w:val="00272776"/>
    <w:rsid w:val="00274A99"/>
    <w:rsid w:val="002808AE"/>
    <w:rsid w:val="00282F51"/>
    <w:rsid w:val="00283A85"/>
    <w:rsid w:val="00284234"/>
    <w:rsid w:val="0028592B"/>
    <w:rsid w:val="00287DC9"/>
    <w:rsid w:val="00292953"/>
    <w:rsid w:val="002934DE"/>
    <w:rsid w:val="002A0652"/>
    <w:rsid w:val="002A1DEB"/>
    <w:rsid w:val="002A471F"/>
    <w:rsid w:val="002A6DD6"/>
    <w:rsid w:val="002A7FE1"/>
    <w:rsid w:val="002B0F30"/>
    <w:rsid w:val="002B2467"/>
    <w:rsid w:val="002B2E18"/>
    <w:rsid w:val="002B3503"/>
    <w:rsid w:val="002B4369"/>
    <w:rsid w:val="002B6102"/>
    <w:rsid w:val="002B6960"/>
    <w:rsid w:val="002C2083"/>
    <w:rsid w:val="002C32EE"/>
    <w:rsid w:val="002C4E16"/>
    <w:rsid w:val="002C74DE"/>
    <w:rsid w:val="002D032C"/>
    <w:rsid w:val="002D1B11"/>
    <w:rsid w:val="002D3878"/>
    <w:rsid w:val="002D4B2E"/>
    <w:rsid w:val="002D79A6"/>
    <w:rsid w:val="002E05EA"/>
    <w:rsid w:val="002E2AC9"/>
    <w:rsid w:val="002E5669"/>
    <w:rsid w:val="002E5815"/>
    <w:rsid w:val="002E587B"/>
    <w:rsid w:val="002E66AB"/>
    <w:rsid w:val="002E71B9"/>
    <w:rsid w:val="002E73C3"/>
    <w:rsid w:val="002F1534"/>
    <w:rsid w:val="002F2C99"/>
    <w:rsid w:val="002F3BC6"/>
    <w:rsid w:val="002F456B"/>
    <w:rsid w:val="002F4629"/>
    <w:rsid w:val="002F4651"/>
    <w:rsid w:val="002F46A1"/>
    <w:rsid w:val="002F7CAB"/>
    <w:rsid w:val="00301763"/>
    <w:rsid w:val="00302395"/>
    <w:rsid w:val="00302531"/>
    <w:rsid w:val="00304BD7"/>
    <w:rsid w:val="003053FF"/>
    <w:rsid w:val="003060F4"/>
    <w:rsid w:val="00310092"/>
    <w:rsid w:val="00312724"/>
    <w:rsid w:val="00312CF6"/>
    <w:rsid w:val="003149D9"/>
    <w:rsid w:val="003157C9"/>
    <w:rsid w:val="003158B4"/>
    <w:rsid w:val="00316A5C"/>
    <w:rsid w:val="00316C29"/>
    <w:rsid w:val="0032002E"/>
    <w:rsid w:val="0032018A"/>
    <w:rsid w:val="00321ADD"/>
    <w:rsid w:val="003220B1"/>
    <w:rsid w:val="00322A27"/>
    <w:rsid w:val="00323CE8"/>
    <w:rsid w:val="00324A58"/>
    <w:rsid w:val="00326A5E"/>
    <w:rsid w:val="00332966"/>
    <w:rsid w:val="00332D9A"/>
    <w:rsid w:val="00336ED0"/>
    <w:rsid w:val="003370DF"/>
    <w:rsid w:val="00340425"/>
    <w:rsid w:val="00341BC2"/>
    <w:rsid w:val="00344360"/>
    <w:rsid w:val="00345454"/>
    <w:rsid w:val="0034624D"/>
    <w:rsid w:val="00350383"/>
    <w:rsid w:val="00352288"/>
    <w:rsid w:val="00352916"/>
    <w:rsid w:val="00353FA7"/>
    <w:rsid w:val="00353FFA"/>
    <w:rsid w:val="003547E5"/>
    <w:rsid w:val="00356048"/>
    <w:rsid w:val="003608C1"/>
    <w:rsid w:val="0036225B"/>
    <w:rsid w:val="00364F78"/>
    <w:rsid w:val="003730AA"/>
    <w:rsid w:val="0037332F"/>
    <w:rsid w:val="00373B9C"/>
    <w:rsid w:val="00374028"/>
    <w:rsid w:val="00374334"/>
    <w:rsid w:val="003760FF"/>
    <w:rsid w:val="0037621A"/>
    <w:rsid w:val="003766AA"/>
    <w:rsid w:val="003801B9"/>
    <w:rsid w:val="003803CF"/>
    <w:rsid w:val="00382211"/>
    <w:rsid w:val="0038414D"/>
    <w:rsid w:val="00384ADD"/>
    <w:rsid w:val="00384C27"/>
    <w:rsid w:val="00385D3D"/>
    <w:rsid w:val="003863DE"/>
    <w:rsid w:val="00386EB8"/>
    <w:rsid w:val="003923F4"/>
    <w:rsid w:val="003924EB"/>
    <w:rsid w:val="003934DB"/>
    <w:rsid w:val="003943DF"/>
    <w:rsid w:val="003A23D6"/>
    <w:rsid w:val="003A2473"/>
    <w:rsid w:val="003A4383"/>
    <w:rsid w:val="003A49C1"/>
    <w:rsid w:val="003B0DA4"/>
    <w:rsid w:val="003B1150"/>
    <w:rsid w:val="003B1C5D"/>
    <w:rsid w:val="003B21C6"/>
    <w:rsid w:val="003B2606"/>
    <w:rsid w:val="003B2F44"/>
    <w:rsid w:val="003B4802"/>
    <w:rsid w:val="003B5575"/>
    <w:rsid w:val="003B68A2"/>
    <w:rsid w:val="003B7C5E"/>
    <w:rsid w:val="003C3250"/>
    <w:rsid w:val="003C39D0"/>
    <w:rsid w:val="003C3AAC"/>
    <w:rsid w:val="003C4361"/>
    <w:rsid w:val="003C75E1"/>
    <w:rsid w:val="003D21CF"/>
    <w:rsid w:val="003D27D8"/>
    <w:rsid w:val="003D288D"/>
    <w:rsid w:val="003D3A5D"/>
    <w:rsid w:val="003D3D66"/>
    <w:rsid w:val="003D3EF8"/>
    <w:rsid w:val="003D41AC"/>
    <w:rsid w:val="003D58FB"/>
    <w:rsid w:val="003E08C7"/>
    <w:rsid w:val="003E093C"/>
    <w:rsid w:val="003E1B07"/>
    <w:rsid w:val="003E1B5C"/>
    <w:rsid w:val="003E5C3B"/>
    <w:rsid w:val="003E60E1"/>
    <w:rsid w:val="003F05F2"/>
    <w:rsid w:val="003F0CF0"/>
    <w:rsid w:val="003F12A3"/>
    <w:rsid w:val="003F16CB"/>
    <w:rsid w:val="003F2231"/>
    <w:rsid w:val="003F2246"/>
    <w:rsid w:val="003F4E3F"/>
    <w:rsid w:val="003F6AC5"/>
    <w:rsid w:val="003F742D"/>
    <w:rsid w:val="00402F6A"/>
    <w:rsid w:val="004034D9"/>
    <w:rsid w:val="00404416"/>
    <w:rsid w:val="00404747"/>
    <w:rsid w:val="00404ECE"/>
    <w:rsid w:val="00405724"/>
    <w:rsid w:val="004071C9"/>
    <w:rsid w:val="00410420"/>
    <w:rsid w:val="004105DD"/>
    <w:rsid w:val="004133DA"/>
    <w:rsid w:val="00414075"/>
    <w:rsid w:val="00414383"/>
    <w:rsid w:val="00415DBE"/>
    <w:rsid w:val="004176F3"/>
    <w:rsid w:val="00417C34"/>
    <w:rsid w:val="00417CDC"/>
    <w:rsid w:val="00420ADD"/>
    <w:rsid w:val="0042112F"/>
    <w:rsid w:val="0042481D"/>
    <w:rsid w:val="004266BC"/>
    <w:rsid w:val="00427654"/>
    <w:rsid w:val="00427C19"/>
    <w:rsid w:val="00427F86"/>
    <w:rsid w:val="00430F0C"/>
    <w:rsid w:val="00431641"/>
    <w:rsid w:val="004353F7"/>
    <w:rsid w:val="00435FF7"/>
    <w:rsid w:val="004375A3"/>
    <w:rsid w:val="0043781E"/>
    <w:rsid w:val="00437BAF"/>
    <w:rsid w:val="00441C37"/>
    <w:rsid w:val="0044364C"/>
    <w:rsid w:val="00443CFE"/>
    <w:rsid w:val="00444716"/>
    <w:rsid w:val="004451B0"/>
    <w:rsid w:val="00447E11"/>
    <w:rsid w:val="0045121A"/>
    <w:rsid w:val="004535CC"/>
    <w:rsid w:val="00453D6F"/>
    <w:rsid w:val="0045469F"/>
    <w:rsid w:val="004546E5"/>
    <w:rsid w:val="00457997"/>
    <w:rsid w:val="004636B3"/>
    <w:rsid w:val="004661C1"/>
    <w:rsid w:val="004667D2"/>
    <w:rsid w:val="00467615"/>
    <w:rsid w:val="004700A0"/>
    <w:rsid w:val="00472E0F"/>
    <w:rsid w:val="0047357B"/>
    <w:rsid w:val="0047527E"/>
    <w:rsid w:val="004758A2"/>
    <w:rsid w:val="00475B3A"/>
    <w:rsid w:val="0048334B"/>
    <w:rsid w:val="00483846"/>
    <w:rsid w:val="00483B55"/>
    <w:rsid w:val="0048462B"/>
    <w:rsid w:val="00485AE1"/>
    <w:rsid w:val="004900E4"/>
    <w:rsid w:val="0049258E"/>
    <w:rsid w:val="00493393"/>
    <w:rsid w:val="00494538"/>
    <w:rsid w:val="00495314"/>
    <w:rsid w:val="00495D87"/>
    <w:rsid w:val="00496713"/>
    <w:rsid w:val="004A0AF4"/>
    <w:rsid w:val="004A23AF"/>
    <w:rsid w:val="004A267B"/>
    <w:rsid w:val="004A5D4F"/>
    <w:rsid w:val="004A6ADE"/>
    <w:rsid w:val="004A6C80"/>
    <w:rsid w:val="004A72CC"/>
    <w:rsid w:val="004A7AD6"/>
    <w:rsid w:val="004B0E14"/>
    <w:rsid w:val="004B544B"/>
    <w:rsid w:val="004B6EE0"/>
    <w:rsid w:val="004B77DD"/>
    <w:rsid w:val="004C016E"/>
    <w:rsid w:val="004C3C00"/>
    <w:rsid w:val="004C4773"/>
    <w:rsid w:val="004C7F0A"/>
    <w:rsid w:val="004D4146"/>
    <w:rsid w:val="004E0C8C"/>
    <w:rsid w:val="004E20E3"/>
    <w:rsid w:val="004E43DF"/>
    <w:rsid w:val="004E67A1"/>
    <w:rsid w:val="004F0C92"/>
    <w:rsid w:val="004F1328"/>
    <w:rsid w:val="004F2355"/>
    <w:rsid w:val="004F3CEE"/>
    <w:rsid w:val="004F4F10"/>
    <w:rsid w:val="004F58A8"/>
    <w:rsid w:val="004F5D9D"/>
    <w:rsid w:val="004F5E1F"/>
    <w:rsid w:val="004F6E8A"/>
    <w:rsid w:val="0050040D"/>
    <w:rsid w:val="00500E56"/>
    <w:rsid w:val="00504085"/>
    <w:rsid w:val="00504843"/>
    <w:rsid w:val="00504ECD"/>
    <w:rsid w:val="00504F9C"/>
    <w:rsid w:val="00505342"/>
    <w:rsid w:val="00506FF0"/>
    <w:rsid w:val="0050769F"/>
    <w:rsid w:val="00511010"/>
    <w:rsid w:val="0051291C"/>
    <w:rsid w:val="00514233"/>
    <w:rsid w:val="00515140"/>
    <w:rsid w:val="0051567B"/>
    <w:rsid w:val="00517910"/>
    <w:rsid w:val="00520D94"/>
    <w:rsid w:val="00521A7E"/>
    <w:rsid w:val="00522CF4"/>
    <w:rsid w:val="00522D38"/>
    <w:rsid w:val="00522FBC"/>
    <w:rsid w:val="00526422"/>
    <w:rsid w:val="005300B1"/>
    <w:rsid w:val="00531E80"/>
    <w:rsid w:val="005331D3"/>
    <w:rsid w:val="005342AA"/>
    <w:rsid w:val="005362C8"/>
    <w:rsid w:val="00536FB3"/>
    <w:rsid w:val="00546281"/>
    <w:rsid w:val="005478D1"/>
    <w:rsid w:val="00551189"/>
    <w:rsid w:val="005513D8"/>
    <w:rsid w:val="00551543"/>
    <w:rsid w:val="0055262C"/>
    <w:rsid w:val="005534DB"/>
    <w:rsid w:val="00553E54"/>
    <w:rsid w:val="005567E9"/>
    <w:rsid w:val="00556938"/>
    <w:rsid w:val="00556D06"/>
    <w:rsid w:val="00561FED"/>
    <w:rsid w:val="0056334C"/>
    <w:rsid w:val="00565204"/>
    <w:rsid w:val="0056795F"/>
    <w:rsid w:val="00571036"/>
    <w:rsid w:val="0057276C"/>
    <w:rsid w:val="005865F3"/>
    <w:rsid w:val="0058660E"/>
    <w:rsid w:val="005954A1"/>
    <w:rsid w:val="005962AD"/>
    <w:rsid w:val="00597CAF"/>
    <w:rsid w:val="005A101E"/>
    <w:rsid w:val="005A6EB5"/>
    <w:rsid w:val="005B325D"/>
    <w:rsid w:val="005B43A4"/>
    <w:rsid w:val="005B69BA"/>
    <w:rsid w:val="005B6DAE"/>
    <w:rsid w:val="005B7FE0"/>
    <w:rsid w:val="005C08A2"/>
    <w:rsid w:val="005C75FF"/>
    <w:rsid w:val="005E075E"/>
    <w:rsid w:val="005E467A"/>
    <w:rsid w:val="005E48F4"/>
    <w:rsid w:val="005E4FD4"/>
    <w:rsid w:val="005E5BF2"/>
    <w:rsid w:val="005E6D45"/>
    <w:rsid w:val="005F182F"/>
    <w:rsid w:val="005F44EA"/>
    <w:rsid w:val="0060012E"/>
    <w:rsid w:val="00600172"/>
    <w:rsid w:val="006029F7"/>
    <w:rsid w:val="006041A7"/>
    <w:rsid w:val="00606163"/>
    <w:rsid w:val="006071D1"/>
    <w:rsid w:val="006108A3"/>
    <w:rsid w:val="00611CDC"/>
    <w:rsid w:val="00612B6D"/>
    <w:rsid w:val="00613E97"/>
    <w:rsid w:val="00614273"/>
    <w:rsid w:val="00616BC2"/>
    <w:rsid w:val="00621837"/>
    <w:rsid w:val="006242D4"/>
    <w:rsid w:val="00631F55"/>
    <w:rsid w:val="006326DC"/>
    <w:rsid w:val="00633347"/>
    <w:rsid w:val="00635D73"/>
    <w:rsid w:val="00636AD8"/>
    <w:rsid w:val="00637A04"/>
    <w:rsid w:val="00641481"/>
    <w:rsid w:val="00641B8B"/>
    <w:rsid w:val="0064385E"/>
    <w:rsid w:val="00644E49"/>
    <w:rsid w:val="00645BB9"/>
    <w:rsid w:val="006472DA"/>
    <w:rsid w:val="0064772F"/>
    <w:rsid w:val="00647A45"/>
    <w:rsid w:val="006502A9"/>
    <w:rsid w:val="006508F9"/>
    <w:rsid w:val="0065119B"/>
    <w:rsid w:val="006519AB"/>
    <w:rsid w:val="00652109"/>
    <w:rsid w:val="0065264B"/>
    <w:rsid w:val="006528E8"/>
    <w:rsid w:val="00653130"/>
    <w:rsid w:val="00656C46"/>
    <w:rsid w:val="00656D03"/>
    <w:rsid w:val="006605AF"/>
    <w:rsid w:val="00661AE8"/>
    <w:rsid w:val="00662EBB"/>
    <w:rsid w:val="006744BC"/>
    <w:rsid w:val="00674BD2"/>
    <w:rsid w:val="00675AD2"/>
    <w:rsid w:val="00677EBD"/>
    <w:rsid w:val="00683E1E"/>
    <w:rsid w:val="006850DF"/>
    <w:rsid w:val="00687A7C"/>
    <w:rsid w:val="006912F2"/>
    <w:rsid w:val="006919FE"/>
    <w:rsid w:val="0069254D"/>
    <w:rsid w:val="0069562B"/>
    <w:rsid w:val="006A4587"/>
    <w:rsid w:val="006A5A99"/>
    <w:rsid w:val="006A681B"/>
    <w:rsid w:val="006B4131"/>
    <w:rsid w:val="006B55FC"/>
    <w:rsid w:val="006B6414"/>
    <w:rsid w:val="006B6974"/>
    <w:rsid w:val="006C13FE"/>
    <w:rsid w:val="006C1610"/>
    <w:rsid w:val="006C2892"/>
    <w:rsid w:val="006C40E3"/>
    <w:rsid w:val="006C7698"/>
    <w:rsid w:val="006D1299"/>
    <w:rsid w:val="006D15DB"/>
    <w:rsid w:val="006D25AD"/>
    <w:rsid w:val="006D6896"/>
    <w:rsid w:val="006E1062"/>
    <w:rsid w:val="006E488A"/>
    <w:rsid w:val="006E558E"/>
    <w:rsid w:val="006E6BFE"/>
    <w:rsid w:val="006E6EFE"/>
    <w:rsid w:val="006F0172"/>
    <w:rsid w:val="006F1182"/>
    <w:rsid w:val="006F3F3B"/>
    <w:rsid w:val="006F45B5"/>
    <w:rsid w:val="006F4A57"/>
    <w:rsid w:val="006F5CD7"/>
    <w:rsid w:val="006F639A"/>
    <w:rsid w:val="0070032C"/>
    <w:rsid w:val="00702D7C"/>
    <w:rsid w:val="00703C7C"/>
    <w:rsid w:val="0070431A"/>
    <w:rsid w:val="007049D1"/>
    <w:rsid w:val="007117E3"/>
    <w:rsid w:val="00713862"/>
    <w:rsid w:val="0071486C"/>
    <w:rsid w:val="00716F12"/>
    <w:rsid w:val="007171C2"/>
    <w:rsid w:val="0071764F"/>
    <w:rsid w:val="00721EA8"/>
    <w:rsid w:val="00723532"/>
    <w:rsid w:val="00723DEF"/>
    <w:rsid w:val="00723EFB"/>
    <w:rsid w:val="00724943"/>
    <w:rsid w:val="00724D98"/>
    <w:rsid w:val="00727DF1"/>
    <w:rsid w:val="00727F4C"/>
    <w:rsid w:val="0073053D"/>
    <w:rsid w:val="007307EE"/>
    <w:rsid w:val="00730AB6"/>
    <w:rsid w:val="007323B1"/>
    <w:rsid w:val="00736000"/>
    <w:rsid w:val="00736392"/>
    <w:rsid w:val="00740365"/>
    <w:rsid w:val="0074610B"/>
    <w:rsid w:val="00746F57"/>
    <w:rsid w:val="007471D5"/>
    <w:rsid w:val="00747FBC"/>
    <w:rsid w:val="00750F20"/>
    <w:rsid w:val="007511D6"/>
    <w:rsid w:val="00751A63"/>
    <w:rsid w:val="00755AC9"/>
    <w:rsid w:val="00757302"/>
    <w:rsid w:val="00757DB4"/>
    <w:rsid w:val="00763D72"/>
    <w:rsid w:val="00764F19"/>
    <w:rsid w:val="00765F78"/>
    <w:rsid w:val="007705B7"/>
    <w:rsid w:val="0077435D"/>
    <w:rsid w:val="00774ABD"/>
    <w:rsid w:val="00774D0B"/>
    <w:rsid w:val="00776409"/>
    <w:rsid w:val="00776993"/>
    <w:rsid w:val="00781B36"/>
    <w:rsid w:val="00782914"/>
    <w:rsid w:val="00782CF7"/>
    <w:rsid w:val="00782E16"/>
    <w:rsid w:val="00782E51"/>
    <w:rsid w:val="0078369A"/>
    <w:rsid w:val="00783C78"/>
    <w:rsid w:val="00785F69"/>
    <w:rsid w:val="007876DA"/>
    <w:rsid w:val="00790D14"/>
    <w:rsid w:val="0079586F"/>
    <w:rsid w:val="007A17B3"/>
    <w:rsid w:val="007A1F3D"/>
    <w:rsid w:val="007A56A2"/>
    <w:rsid w:val="007A6121"/>
    <w:rsid w:val="007A7061"/>
    <w:rsid w:val="007A7E93"/>
    <w:rsid w:val="007B0823"/>
    <w:rsid w:val="007B27AE"/>
    <w:rsid w:val="007B4C1E"/>
    <w:rsid w:val="007B586A"/>
    <w:rsid w:val="007B59AF"/>
    <w:rsid w:val="007B6C9A"/>
    <w:rsid w:val="007B6E16"/>
    <w:rsid w:val="007B7DCB"/>
    <w:rsid w:val="007C03CB"/>
    <w:rsid w:val="007C2190"/>
    <w:rsid w:val="007C3373"/>
    <w:rsid w:val="007C3DFC"/>
    <w:rsid w:val="007C7C4C"/>
    <w:rsid w:val="007D1077"/>
    <w:rsid w:val="007D381C"/>
    <w:rsid w:val="007D3A56"/>
    <w:rsid w:val="007D6540"/>
    <w:rsid w:val="007D69FC"/>
    <w:rsid w:val="007D7D9F"/>
    <w:rsid w:val="007E1F05"/>
    <w:rsid w:val="007E5285"/>
    <w:rsid w:val="007E7B26"/>
    <w:rsid w:val="007F0CDD"/>
    <w:rsid w:val="007F16B4"/>
    <w:rsid w:val="007F195B"/>
    <w:rsid w:val="007F2617"/>
    <w:rsid w:val="007F35CF"/>
    <w:rsid w:val="007F3806"/>
    <w:rsid w:val="007F45FD"/>
    <w:rsid w:val="007F730A"/>
    <w:rsid w:val="007F75F7"/>
    <w:rsid w:val="00801F1D"/>
    <w:rsid w:val="008020AA"/>
    <w:rsid w:val="0080287F"/>
    <w:rsid w:val="00804F73"/>
    <w:rsid w:val="00805D5F"/>
    <w:rsid w:val="0080674F"/>
    <w:rsid w:val="00807AEB"/>
    <w:rsid w:val="00811F21"/>
    <w:rsid w:val="008149A1"/>
    <w:rsid w:val="00815390"/>
    <w:rsid w:val="008165DD"/>
    <w:rsid w:val="008165F0"/>
    <w:rsid w:val="00817D89"/>
    <w:rsid w:val="00821594"/>
    <w:rsid w:val="0082188A"/>
    <w:rsid w:val="00822F92"/>
    <w:rsid w:val="00824658"/>
    <w:rsid w:val="00824FE0"/>
    <w:rsid w:val="008253F8"/>
    <w:rsid w:val="00825999"/>
    <w:rsid w:val="008269A7"/>
    <w:rsid w:val="00826B00"/>
    <w:rsid w:val="00827AE0"/>
    <w:rsid w:val="00827B2F"/>
    <w:rsid w:val="008321AE"/>
    <w:rsid w:val="00832755"/>
    <w:rsid w:val="0083536F"/>
    <w:rsid w:val="0083566F"/>
    <w:rsid w:val="00840574"/>
    <w:rsid w:val="00841F82"/>
    <w:rsid w:val="00844369"/>
    <w:rsid w:val="00845C71"/>
    <w:rsid w:val="0084726E"/>
    <w:rsid w:val="008473FD"/>
    <w:rsid w:val="00847484"/>
    <w:rsid w:val="008478DF"/>
    <w:rsid w:val="00847A22"/>
    <w:rsid w:val="00847F2C"/>
    <w:rsid w:val="008506B1"/>
    <w:rsid w:val="0085120B"/>
    <w:rsid w:val="008525C5"/>
    <w:rsid w:val="0085339C"/>
    <w:rsid w:val="008540BF"/>
    <w:rsid w:val="00855EC3"/>
    <w:rsid w:val="0085745D"/>
    <w:rsid w:val="00857873"/>
    <w:rsid w:val="00857BA6"/>
    <w:rsid w:val="00860505"/>
    <w:rsid w:val="008612E3"/>
    <w:rsid w:val="00861B9C"/>
    <w:rsid w:val="00863F48"/>
    <w:rsid w:val="00864A55"/>
    <w:rsid w:val="00866B32"/>
    <w:rsid w:val="008711A1"/>
    <w:rsid w:val="008731E7"/>
    <w:rsid w:val="008805D5"/>
    <w:rsid w:val="0088140F"/>
    <w:rsid w:val="00881DAD"/>
    <w:rsid w:val="00881FF4"/>
    <w:rsid w:val="00882101"/>
    <w:rsid w:val="00882A3E"/>
    <w:rsid w:val="00883138"/>
    <w:rsid w:val="00883B6E"/>
    <w:rsid w:val="008845D1"/>
    <w:rsid w:val="00884FDE"/>
    <w:rsid w:val="008852D2"/>
    <w:rsid w:val="00885488"/>
    <w:rsid w:val="00886B42"/>
    <w:rsid w:val="00894025"/>
    <w:rsid w:val="00894555"/>
    <w:rsid w:val="00896ACD"/>
    <w:rsid w:val="008A09D0"/>
    <w:rsid w:val="008A0E62"/>
    <w:rsid w:val="008A173C"/>
    <w:rsid w:val="008A1854"/>
    <w:rsid w:val="008A2D0A"/>
    <w:rsid w:val="008A3155"/>
    <w:rsid w:val="008A4A83"/>
    <w:rsid w:val="008A579C"/>
    <w:rsid w:val="008A745D"/>
    <w:rsid w:val="008A7A00"/>
    <w:rsid w:val="008B01E6"/>
    <w:rsid w:val="008B1A63"/>
    <w:rsid w:val="008B28A0"/>
    <w:rsid w:val="008B7897"/>
    <w:rsid w:val="008B7BAD"/>
    <w:rsid w:val="008C141D"/>
    <w:rsid w:val="008C1DF9"/>
    <w:rsid w:val="008C1F9E"/>
    <w:rsid w:val="008C2197"/>
    <w:rsid w:val="008C38E7"/>
    <w:rsid w:val="008C5107"/>
    <w:rsid w:val="008C59E6"/>
    <w:rsid w:val="008C63DE"/>
    <w:rsid w:val="008C6A13"/>
    <w:rsid w:val="008C7511"/>
    <w:rsid w:val="008C7B20"/>
    <w:rsid w:val="008D0D9A"/>
    <w:rsid w:val="008D0DBE"/>
    <w:rsid w:val="008D1FF0"/>
    <w:rsid w:val="008D27A8"/>
    <w:rsid w:val="008E0D39"/>
    <w:rsid w:val="008E6245"/>
    <w:rsid w:val="008E7915"/>
    <w:rsid w:val="008E7CBE"/>
    <w:rsid w:val="008F3A0E"/>
    <w:rsid w:val="008F462B"/>
    <w:rsid w:val="00900570"/>
    <w:rsid w:val="00900E15"/>
    <w:rsid w:val="00901B3E"/>
    <w:rsid w:val="0090218A"/>
    <w:rsid w:val="00903CFD"/>
    <w:rsid w:val="00905C94"/>
    <w:rsid w:val="009064FA"/>
    <w:rsid w:val="00907EAC"/>
    <w:rsid w:val="009103E0"/>
    <w:rsid w:val="00914575"/>
    <w:rsid w:val="00915025"/>
    <w:rsid w:val="009236C9"/>
    <w:rsid w:val="00926BBB"/>
    <w:rsid w:val="0093286A"/>
    <w:rsid w:val="00932D5F"/>
    <w:rsid w:val="009344BC"/>
    <w:rsid w:val="00934A3A"/>
    <w:rsid w:val="0093605A"/>
    <w:rsid w:val="0094002E"/>
    <w:rsid w:val="009409E9"/>
    <w:rsid w:val="0094140E"/>
    <w:rsid w:val="0094591A"/>
    <w:rsid w:val="0094708D"/>
    <w:rsid w:val="00950CEE"/>
    <w:rsid w:val="00951D3B"/>
    <w:rsid w:val="00953824"/>
    <w:rsid w:val="00956F6F"/>
    <w:rsid w:val="00960575"/>
    <w:rsid w:val="00960659"/>
    <w:rsid w:val="00965E53"/>
    <w:rsid w:val="00966263"/>
    <w:rsid w:val="00974847"/>
    <w:rsid w:val="00974A6B"/>
    <w:rsid w:val="00974CA8"/>
    <w:rsid w:val="00974E4D"/>
    <w:rsid w:val="0097612D"/>
    <w:rsid w:val="00976C3F"/>
    <w:rsid w:val="009777C8"/>
    <w:rsid w:val="00980BBF"/>
    <w:rsid w:val="00980EBF"/>
    <w:rsid w:val="00981C39"/>
    <w:rsid w:val="00982034"/>
    <w:rsid w:val="00983AD5"/>
    <w:rsid w:val="00985533"/>
    <w:rsid w:val="0099008A"/>
    <w:rsid w:val="009912E5"/>
    <w:rsid w:val="00992535"/>
    <w:rsid w:val="00992E6B"/>
    <w:rsid w:val="00992EFD"/>
    <w:rsid w:val="0099421D"/>
    <w:rsid w:val="00994261"/>
    <w:rsid w:val="00995FC2"/>
    <w:rsid w:val="00996001"/>
    <w:rsid w:val="00996B0B"/>
    <w:rsid w:val="009A09B1"/>
    <w:rsid w:val="009A2551"/>
    <w:rsid w:val="009A5BD3"/>
    <w:rsid w:val="009A5DC0"/>
    <w:rsid w:val="009A67B8"/>
    <w:rsid w:val="009A6B0C"/>
    <w:rsid w:val="009B034D"/>
    <w:rsid w:val="009B08EE"/>
    <w:rsid w:val="009B1AB5"/>
    <w:rsid w:val="009B1F49"/>
    <w:rsid w:val="009B337B"/>
    <w:rsid w:val="009B442B"/>
    <w:rsid w:val="009C023E"/>
    <w:rsid w:val="009C07D9"/>
    <w:rsid w:val="009C2B1C"/>
    <w:rsid w:val="009C4C71"/>
    <w:rsid w:val="009C62F5"/>
    <w:rsid w:val="009D004C"/>
    <w:rsid w:val="009D04EB"/>
    <w:rsid w:val="009D43C7"/>
    <w:rsid w:val="009D60BA"/>
    <w:rsid w:val="009E0860"/>
    <w:rsid w:val="009E0963"/>
    <w:rsid w:val="009E13B8"/>
    <w:rsid w:val="009E519F"/>
    <w:rsid w:val="009E51E1"/>
    <w:rsid w:val="009E597A"/>
    <w:rsid w:val="009E6CF4"/>
    <w:rsid w:val="009F1B27"/>
    <w:rsid w:val="009F1BAF"/>
    <w:rsid w:val="009F2806"/>
    <w:rsid w:val="009F2908"/>
    <w:rsid w:val="009F303F"/>
    <w:rsid w:val="009F50E8"/>
    <w:rsid w:val="009F7B1F"/>
    <w:rsid w:val="00A00377"/>
    <w:rsid w:val="00A00C44"/>
    <w:rsid w:val="00A01C94"/>
    <w:rsid w:val="00A050D5"/>
    <w:rsid w:val="00A06675"/>
    <w:rsid w:val="00A0701A"/>
    <w:rsid w:val="00A07309"/>
    <w:rsid w:val="00A10843"/>
    <w:rsid w:val="00A10FA1"/>
    <w:rsid w:val="00A116AD"/>
    <w:rsid w:val="00A132A2"/>
    <w:rsid w:val="00A14520"/>
    <w:rsid w:val="00A14A0D"/>
    <w:rsid w:val="00A158DB"/>
    <w:rsid w:val="00A16BD8"/>
    <w:rsid w:val="00A1715A"/>
    <w:rsid w:val="00A17B6C"/>
    <w:rsid w:val="00A21772"/>
    <w:rsid w:val="00A229DF"/>
    <w:rsid w:val="00A23009"/>
    <w:rsid w:val="00A2386F"/>
    <w:rsid w:val="00A23B44"/>
    <w:rsid w:val="00A25262"/>
    <w:rsid w:val="00A277DE"/>
    <w:rsid w:val="00A30D91"/>
    <w:rsid w:val="00A32151"/>
    <w:rsid w:val="00A32BEC"/>
    <w:rsid w:val="00A330E9"/>
    <w:rsid w:val="00A36AA6"/>
    <w:rsid w:val="00A37A65"/>
    <w:rsid w:val="00A41393"/>
    <w:rsid w:val="00A4143A"/>
    <w:rsid w:val="00A43DCE"/>
    <w:rsid w:val="00A44DD2"/>
    <w:rsid w:val="00A46549"/>
    <w:rsid w:val="00A47C29"/>
    <w:rsid w:val="00A5062A"/>
    <w:rsid w:val="00A507FE"/>
    <w:rsid w:val="00A50B59"/>
    <w:rsid w:val="00A533AF"/>
    <w:rsid w:val="00A54755"/>
    <w:rsid w:val="00A54D05"/>
    <w:rsid w:val="00A54FCA"/>
    <w:rsid w:val="00A55106"/>
    <w:rsid w:val="00A55AD9"/>
    <w:rsid w:val="00A57287"/>
    <w:rsid w:val="00A57B54"/>
    <w:rsid w:val="00A6065C"/>
    <w:rsid w:val="00A63400"/>
    <w:rsid w:val="00A6590A"/>
    <w:rsid w:val="00A65A75"/>
    <w:rsid w:val="00A66111"/>
    <w:rsid w:val="00A737D4"/>
    <w:rsid w:val="00A811E1"/>
    <w:rsid w:val="00A81BBE"/>
    <w:rsid w:val="00A8635D"/>
    <w:rsid w:val="00A86813"/>
    <w:rsid w:val="00A86E48"/>
    <w:rsid w:val="00A879F3"/>
    <w:rsid w:val="00A90E77"/>
    <w:rsid w:val="00A90F76"/>
    <w:rsid w:val="00A919BF"/>
    <w:rsid w:val="00A92A97"/>
    <w:rsid w:val="00A94048"/>
    <w:rsid w:val="00A952F8"/>
    <w:rsid w:val="00A957D9"/>
    <w:rsid w:val="00A96A22"/>
    <w:rsid w:val="00A976BE"/>
    <w:rsid w:val="00AA4C49"/>
    <w:rsid w:val="00AA7C29"/>
    <w:rsid w:val="00AB0E4D"/>
    <w:rsid w:val="00AB1EB7"/>
    <w:rsid w:val="00AB2B8E"/>
    <w:rsid w:val="00AB375B"/>
    <w:rsid w:val="00AB40C7"/>
    <w:rsid w:val="00AB46B8"/>
    <w:rsid w:val="00AB4F24"/>
    <w:rsid w:val="00AC0CF0"/>
    <w:rsid w:val="00AC0F6E"/>
    <w:rsid w:val="00AC1B02"/>
    <w:rsid w:val="00AC39FB"/>
    <w:rsid w:val="00AC512F"/>
    <w:rsid w:val="00AC5730"/>
    <w:rsid w:val="00AC5781"/>
    <w:rsid w:val="00AC5E3B"/>
    <w:rsid w:val="00AC65E0"/>
    <w:rsid w:val="00AC696B"/>
    <w:rsid w:val="00AC7B3E"/>
    <w:rsid w:val="00AC7D90"/>
    <w:rsid w:val="00AD05A6"/>
    <w:rsid w:val="00AD18E2"/>
    <w:rsid w:val="00AD2182"/>
    <w:rsid w:val="00AD21D8"/>
    <w:rsid w:val="00AD3A85"/>
    <w:rsid w:val="00AD421C"/>
    <w:rsid w:val="00AD5F1F"/>
    <w:rsid w:val="00AD7ACF"/>
    <w:rsid w:val="00AE2B2F"/>
    <w:rsid w:val="00AE37F7"/>
    <w:rsid w:val="00AE48BD"/>
    <w:rsid w:val="00AE4FC8"/>
    <w:rsid w:val="00AE6808"/>
    <w:rsid w:val="00AE765F"/>
    <w:rsid w:val="00AF00F8"/>
    <w:rsid w:val="00AF150F"/>
    <w:rsid w:val="00AF3139"/>
    <w:rsid w:val="00AF47CF"/>
    <w:rsid w:val="00AF6CE1"/>
    <w:rsid w:val="00AF706F"/>
    <w:rsid w:val="00AF7928"/>
    <w:rsid w:val="00B00983"/>
    <w:rsid w:val="00B0242E"/>
    <w:rsid w:val="00B04A8C"/>
    <w:rsid w:val="00B06BE2"/>
    <w:rsid w:val="00B06C08"/>
    <w:rsid w:val="00B07E7B"/>
    <w:rsid w:val="00B10A3D"/>
    <w:rsid w:val="00B12589"/>
    <w:rsid w:val="00B130F5"/>
    <w:rsid w:val="00B145A0"/>
    <w:rsid w:val="00B15D18"/>
    <w:rsid w:val="00B17331"/>
    <w:rsid w:val="00B20E79"/>
    <w:rsid w:val="00B26509"/>
    <w:rsid w:val="00B275AF"/>
    <w:rsid w:val="00B276F2"/>
    <w:rsid w:val="00B31568"/>
    <w:rsid w:val="00B31C60"/>
    <w:rsid w:val="00B32EFA"/>
    <w:rsid w:val="00B33B15"/>
    <w:rsid w:val="00B378C4"/>
    <w:rsid w:val="00B37F77"/>
    <w:rsid w:val="00B412CA"/>
    <w:rsid w:val="00B41EAF"/>
    <w:rsid w:val="00B42469"/>
    <w:rsid w:val="00B44693"/>
    <w:rsid w:val="00B44B29"/>
    <w:rsid w:val="00B4626C"/>
    <w:rsid w:val="00B46D7A"/>
    <w:rsid w:val="00B52D1F"/>
    <w:rsid w:val="00B544EC"/>
    <w:rsid w:val="00B55129"/>
    <w:rsid w:val="00B61DE8"/>
    <w:rsid w:val="00B625B3"/>
    <w:rsid w:val="00B63D4D"/>
    <w:rsid w:val="00B645FE"/>
    <w:rsid w:val="00B6563E"/>
    <w:rsid w:val="00B6691E"/>
    <w:rsid w:val="00B67104"/>
    <w:rsid w:val="00B67D14"/>
    <w:rsid w:val="00B70BC7"/>
    <w:rsid w:val="00B70D60"/>
    <w:rsid w:val="00B712AF"/>
    <w:rsid w:val="00B71A3B"/>
    <w:rsid w:val="00B73206"/>
    <w:rsid w:val="00B768C6"/>
    <w:rsid w:val="00B772AF"/>
    <w:rsid w:val="00B80136"/>
    <w:rsid w:val="00B81F76"/>
    <w:rsid w:val="00B83909"/>
    <w:rsid w:val="00B86F33"/>
    <w:rsid w:val="00B91539"/>
    <w:rsid w:val="00B91F60"/>
    <w:rsid w:val="00B9222B"/>
    <w:rsid w:val="00B93A05"/>
    <w:rsid w:val="00B93FE1"/>
    <w:rsid w:val="00B95A08"/>
    <w:rsid w:val="00BA14BD"/>
    <w:rsid w:val="00BA417B"/>
    <w:rsid w:val="00BA5664"/>
    <w:rsid w:val="00BA72FA"/>
    <w:rsid w:val="00BA7E09"/>
    <w:rsid w:val="00BB1F2B"/>
    <w:rsid w:val="00BB243A"/>
    <w:rsid w:val="00BB2843"/>
    <w:rsid w:val="00BC04B7"/>
    <w:rsid w:val="00BC114C"/>
    <w:rsid w:val="00BC12B2"/>
    <w:rsid w:val="00BC5DCA"/>
    <w:rsid w:val="00BC621A"/>
    <w:rsid w:val="00BC682D"/>
    <w:rsid w:val="00BD354D"/>
    <w:rsid w:val="00BD62D0"/>
    <w:rsid w:val="00BD7336"/>
    <w:rsid w:val="00BE0AD0"/>
    <w:rsid w:val="00BE5408"/>
    <w:rsid w:val="00BE5467"/>
    <w:rsid w:val="00BE6D55"/>
    <w:rsid w:val="00BE7B35"/>
    <w:rsid w:val="00BF0284"/>
    <w:rsid w:val="00BF0E74"/>
    <w:rsid w:val="00BF0FED"/>
    <w:rsid w:val="00BF2029"/>
    <w:rsid w:val="00BF2C05"/>
    <w:rsid w:val="00BF4777"/>
    <w:rsid w:val="00BF6074"/>
    <w:rsid w:val="00C00AD4"/>
    <w:rsid w:val="00C014B4"/>
    <w:rsid w:val="00C01759"/>
    <w:rsid w:val="00C0217C"/>
    <w:rsid w:val="00C03637"/>
    <w:rsid w:val="00C0568F"/>
    <w:rsid w:val="00C06E9A"/>
    <w:rsid w:val="00C1493C"/>
    <w:rsid w:val="00C162BB"/>
    <w:rsid w:val="00C17816"/>
    <w:rsid w:val="00C17887"/>
    <w:rsid w:val="00C20CDE"/>
    <w:rsid w:val="00C21E9D"/>
    <w:rsid w:val="00C22E6F"/>
    <w:rsid w:val="00C234FD"/>
    <w:rsid w:val="00C23768"/>
    <w:rsid w:val="00C249A0"/>
    <w:rsid w:val="00C24D3A"/>
    <w:rsid w:val="00C27010"/>
    <w:rsid w:val="00C302A8"/>
    <w:rsid w:val="00C31AF8"/>
    <w:rsid w:val="00C322F0"/>
    <w:rsid w:val="00C34722"/>
    <w:rsid w:val="00C37195"/>
    <w:rsid w:val="00C372A5"/>
    <w:rsid w:val="00C44A21"/>
    <w:rsid w:val="00C46322"/>
    <w:rsid w:val="00C477CC"/>
    <w:rsid w:val="00C51D9A"/>
    <w:rsid w:val="00C530A3"/>
    <w:rsid w:val="00C5680D"/>
    <w:rsid w:val="00C56F1D"/>
    <w:rsid w:val="00C578B9"/>
    <w:rsid w:val="00C57ACC"/>
    <w:rsid w:val="00C57BF1"/>
    <w:rsid w:val="00C57FD5"/>
    <w:rsid w:val="00C60DE5"/>
    <w:rsid w:val="00C61E02"/>
    <w:rsid w:val="00C62060"/>
    <w:rsid w:val="00C625F3"/>
    <w:rsid w:val="00C633E5"/>
    <w:rsid w:val="00C63935"/>
    <w:rsid w:val="00C639E0"/>
    <w:rsid w:val="00C65C6F"/>
    <w:rsid w:val="00C65E6F"/>
    <w:rsid w:val="00C67F3A"/>
    <w:rsid w:val="00C75C4F"/>
    <w:rsid w:val="00C828A5"/>
    <w:rsid w:val="00C86A41"/>
    <w:rsid w:val="00C93F91"/>
    <w:rsid w:val="00C94557"/>
    <w:rsid w:val="00C95CC7"/>
    <w:rsid w:val="00C96644"/>
    <w:rsid w:val="00C966D7"/>
    <w:rsid w:val="00C97602"/>
    <w:rsid w:val="00C977AE"/>
    <w:rsid w:val="00CA085F"/>
    <w:rsid w:val="00CA28E4"/>
    <w:rsid w:val="00CA5591"/>
    <w:rsid w:val="00CA61D6"/>
    <w:rsid w:val="00CA6B86"/>
    <w:rsid w:val="00CA79D3"/>
    <w:rsid w:val="00CB0B11"/>
    <w:rsid w:val="00CB0B89"/>
    <w:rsid w:val="00CB3D85"/>
    <w:rsid w:val="00CB47B3"/>
    <w:rsid w:val="00CB4A48"/>
    <w:rsid w:val="00CB53D4"/>
    <w:rsid w:val="00CB57C2"/>
    <w:rsid w:val="00CB64F0"/>
    <w:rsid w:val="00CC0CE1"/>
    <w:rsid w:val="00CC0FDC"/>
    <w:rsid w:val="00CC22FE"/>
    <w:rsid w:val="00CC2B09"/>
    <w:rsid w:val="00CC39A1"/>
    <w:rsid w:val="00CC65F6"/>
    <w:rsid w:val="00CC6DAF"/>
    <w:rsid w:val="00CD1A94"/>
    <w:rsid w:val="00CD2A1C"/>
    <w:rsid w:val="00CD3D71"/>
    <w:rsid w:val="00CD48A7"/>
    <w:rsid w:val="00CD5C6D"/>
    <w:rsid w:val="00CD690A"/>
    <w:rsid w:val="00CD6BE7"/>
    <w:rsid w:val="00CD7EB3"/>
    <w:rsid w:val="00CE17FE"/>
    <w:rsid w:val="00CE5A39"/>
    <w:rsid w:val="00CE6068"/>
    <w:rsid w:val="00CE7B2D"/>
    <w:rsid w:val="00CF0229"/>
    <w:rsid w:val="00CF3178"/>
    <w:rsid w:val="00CF3EFD"/>
    <w:rsid w:val="00CF44E8"/>
    <w:rsid w:val="00CF5881"/>
    <w:rsid w:val="00CF60DC"/>
    <w:rsid w:val="00D0007F"/>
    <w:rsid w:val="00D016BA"/>
    <w:rsid w:val="00D100A4"/>
    <w:rsid w:val="00D129A6"/>
    <w:rsid w:val="00D14832"/>
    <w:rsid w:val="00D15005"/>
    <w:rsid w:val="00D15E6A"/>
    <w:rsid w:val="00D16E47"/>
    <w:rsid w:val="00D17984"/>
    <w:rsid w:val="00D20078"/>
    <w:rsid w:val="00D207A1"/>
    <w:rsid w:val="00D211EE"/>
    <w:rsid w:val="00D2710D"/>
    <w:rsid w:val="00D27800"/>
    <w:rsid w:val="00D278C8"/>
    <w:rsid w:val="00D27938"/>
    <w:rsid w:val="00D3070A"/>
    <w:rsid w:val="00D30A02"/>
    <w:rsid w:val="00D30EB1"/>
    <w:rsid w:val="00D30F97"/>
    <w:rsid w:val="00D31190"/>
    <w:rsid w:val="00D33025"/>
    <w:rsid w:val="00D33566"/>
    <w:rsid w:val="00D35D8B"/>
    <w:rsid w:val="00D3774F"/>
    <w:rsid w:val="00D41B3C"/>
    <w:rsid w:val="00D42151"/>
    <w:rsid w:val="00D44B77"/>
    <w:rsid w:val="00D45879"/>
    <w:rsid w:val="00D462BD"/>
    <w:rsid w:val="00D475FB"/>
    <w:rsid w:val="00D503BF"/>
    <w:rsid w:val="00D52DCD"/>
    <w:rsid w:val="00D53874"/>
    <w:rsid w:val="00D560FE"/>
    <w:rsid w:val="00D57450"/>
    <w:rsid w:val="00D57F26"/>
    <w:rsid w:val="00D60BD7"/>
    <w:rsid w:val="00D63B3C"/>
    <w:rsid w:val="00D64B7E"/>
    <w:rsid w:val="00D64BFE"/>
    <w:rsid w:val="00D6509E"/>
    <w:rsid w:val="00D67EB5"/>
    <w:rsid w:val="00D707B6"/>
    <w:rsid w:val="00D73BF7"/>
    <w:rsid w:val="00D74969"/>
    <w:rsid w:val="00D7668F"/>
    <w:rsid w:val="00D81654"/>
    <w:rsid w:val="00D82AAB"/>
    <w:rsid w:val="00D82D2D"/>
    <w:rsid w:val="00D8434C"/>
    <w:rsid w:val="00D850A5"/>
    <w:rsid w:val="00D90FCE"/>
    <w:rsid w:val="00D91641"/>
    <w:rsid w:val="00D94652"/>
    <w:rsid w:val="00D95152"/>
    <w:rsid w:val="00D953F9"/>
    <w:rsid w:val="00D9581B"/>
    <w:rsid w:val="00D971FB"/>
    <w:rsid w:val="00D97A03"/>
    <w:rsid w:val="00DA022E"/>
    <w:rsid w:val="00DA20D5"/>
    <w:rsid w:val="00DA2CE9"/>
    <w:rsid w:val="00DA35AE"/>
    <w:rsid w:val="00DA3F8E"/>
    <w:rsid w:val="00DA5B52"/>
    <w:rsid w:val="00DA7E3F"/>
    <w:rsid w:val="00DB2600"/>
    <w:rsid w:val="00DB5267"/>
    <w:rsid w:val="00DB6407"/>
    <w:rsid w:val="00DB69B2"/>
    <w:rsid w:val="00DB7254"/>
    <w:rsid w:val="00DC0209"/>
    <w:rsid w:val="00DC0FFD"/>
    <w:rsid w:val="00DC1402"/>
    <w:rsid w:val="00DC3DD7"/>
    <w:rsid w:val="00DC54E5"/>
    <w:rsid w:val="00DC56BE"/>
    <w:rsid w:val="00DD201C"/>
    <w:rsid w:val="00DD25CB"/>
    <w:rsid w:val="00DD2925"/>
    <w:rsid w:val="00DD2D76"/>
    <w:rsid w:val="00DD2E16"/>
    <w:rsid w:val="00DD52B3"/>
    <w:rsid w:val="00DD6131"/>
    <w:rsid w:val="00DE1A0E"/>
    <w:rsid w:val="00DE262B"/>
    <w:rsid w:val="00DE2813"/>
    <w:rsid w:val="00DE3599"/>
    <w:rsid w:val="00DE40C6"/>
    <w:rsid w:val="00DE4776"/>
    <w:rsid w:val="00DE65CD"/>
    <w:rsid w:val="00DE7274"/>
    <w:rsid w:val="00DF0C0E"/>
    <w:rsid w:val="00DF79A0"/>
    <w:rsid w:val="00E0220A"/>
    <w:rsid w:val="00E03B01"/>
    <w:rsid w:val="00E05E20"/>
    <w:rsid w:val="00E07DD8"/>
    <w:rsid w:val="00E1075F"/>
    <w:rsid w:val="00E111F3"/>
    <w:rsid w:val="00E13EF2"/>
    <w:rsid w:val="00E16B27"/>
    <w:rsid w:val="00E23C60"/>
    <w:rsid w:val="00E2535F"/>
    <w:rsid w:val="00E269B3"/>
    <w:rsid w:val="00E27484"/>
    <w:rsid w:val="00E302E7"/>
    <w:rsid w:val="00E313D0"/>
    <w:rsid w:val="00E355B4"/>
    <w:rsid w:val="00E42C7C"/>
    <w:rsid w:val="00E43919"/>
    <w:rsid w:val="00E44972"/>
    <w:rsid w:val="00E52287"/>
    <w:rsid w:val="00E52FBD"/>
    <w:rsid w:val="00E54FEB"/>
    <w:rsid w:val="00E550C9"/>
    <w:rsid w:val="00E56159"/>
    <w:rsid w:val="00E602FE"/>
    <w:rsid w:val="00E70457"/>
    <w:rsid w:val="00E7343E"/>
    <w:rsid w:val="00E76A96"/>
    <w:rsid w:val="00E82DDF"/>
    <w:rsid w:val="00E83412"/>
    <w:rsid w:val="00E8496C"/>
    <w:rsid w:val="00E85C96"/>
    <w:rsid w:val="00E86FC9"/>
    <w:rsid w:val="00E879A0"/>
    <w:rsid w:val="00E87D8A"/>
    <w:rsid w:val="00E902D5"/>
    <w:rsid w:val="00E90D6D"/>
    <w:rsid w:val="00E91A9C"/>
    <w:rsid w:val="00E92D83"/>
    <w:rsid w:val="00E9457D"/>
    <w:rsid w:val="00E946FE"/>
    <w:rsid w:val="00E9624A"/>
    <w:rsid w:val="00EA0138"/>
    <w:rsid w:val="00EA0D85"/>
    <w:rsid w:val="00EA37B5"/>
    <w:rsid w:val="00EA639E"/>
    <w:rsid w:val="00EB134E"/>
    <w:rsid w:val="00EB24D4"/>
    <w:rsid w:val="00EB32F3"/>
    <w:rsid w:val="00EB6DDC"/>
    <w:rsid w:val="00EB7487"/>
    <w:rsid w:val="00EB7CF8"/>
    <w:rsid w:val="00EC2550"/>
    <w:rsid w:val="00EC3F45"/>
    <w:rsid w:val="00EC4A2F"/>
    <w:rsid w:val="00EC5913"/>
    <w:rsid w:val="00EC5BDB"/>
    <w:rsid w:val="00EC68B9"/>
    <w:rsid w:val="00ED044D"/>
    <w:rsid w:val="00ED10AC"/>
    <w:rsid w:val="00ED3A2D"/>
    <w:rsid w:val="00ED5967"/>
    <w:rsid w:val="00ED5A90"/>
    <w:rsid w:val="00EE29D3"/>
    <w:rsid w:val="00EE30C2"/>
    <w:rsid w:val="00EE44AF"/>
    <w:rsid w:val="00EE477E"/>
    <w:rsid w:val="00EF0AC4"/>
    <w:rsid w:val="00EF1998"/>
    <w:rsid w:val="00EF2242"/>
    <w:rsid w:val="00EF234B"/>
    <w:rsid w:val="00EF3911"/>
    <w:rsid w:val="00EF5A90"/>
    <w:rsid w:val="00EF79B1"/>
    <w:rsid w:val="00F006F2"/>
    <w:rsid w:val="00F02E71"/>
    <w:rsid w:val="00F07499"/>
    <w:rsid w:val="00F074FA"/>
    <w:rsid w:val="00F11292"/>
    <w:rsid w:val="00F12724"/>
    <w:rsid w:val="00F13AD9"/>
    <w:rsid w:val="00F13B10"/>
    <w:rsid w:val="00F1658A"/>
    <w:rsid w:val="00F169BC"/>
    <w:rsid w:val="00F2125A"/>
    <w:rsid w:val="00F233B1"/>
    <w:rsid w:val="00F325B7"/>
    <w:rsid w:val="00F337F3"/>
    <w:rsid w:val="00F33BB9"/>
    <w:rsid w:val="00F33D0C"/>
    <w:rsid w:val="00F34B44"/>
    <w:rsid w:val="00F35A6B"/>
    <w:rsid w:val="00F36703"/>
    <w:rsid w:val="00F3680E"/>
    <w:rsid w:val="00F376C6"/>
    <w:rsid w:val="00F4007A"/>
    <w:rsid w:val="00F40757"/>
    <w:rsid w:val="00F43811"/>
    <w:rsid w:val="00F44F22"/>
    <w:rsid w:val="00F45B74"/>
    <w:rsid w:val="00F45FC0"/>
    <w:rsid w:val="00F464AB"/>
    <w:rsid w:val="00F468D6"/>
    <w:rsid w:val="00F4767C"/>
    <w:rsid w:val="00F53812"/>
    <w:rsid w:val="00F53D02"/>
    <w:rsid w:val="00F54923"/>
    <w:rsid w:val="00F5624B"/>
    <w:rsid w:val="00F57349"/>
    <w:rsid w:val="00F6097F"/>
    <w:rsid w:val="00F60A5B"/>
    <w:rsid w:val="00F60F5E"/>
    <w:rsid w:val="00F61EA0"/>
    <w:rsid w:val="00F63267"/>
    <w:rsid w:val="00F63749"/>
    <w:rsid w:val="00F64CD5"/>
    <w:rsid w:val="00F64D24"/>
    <w:rsid w:val="00F65EA8"/>
    <w:rsid w:val="00F67227"/>
    <w:rsid w:val="00F773D8"/>
    <w:rsid w:val="00F801B7"/>
    <w:rsid w:val="00F81767"/>
    <w:rsid w:val="00F81BDA"/>
    <w:rsid w:val="00F828ED"/>
    <w:rsid w:val="00F83C6D"/>
    <w:rsid w:val="00F83CC7"/>
    <w:rsid w:val="00F84799"/>
    <w:rsid w:val="00F85305"/>
    <w:rsid w:val="00F86E72"/>
    <w:rsid w:val="00F87FE9"/>
    <w:rsid w:val="00F94B5B"/>
    <w:rsid w:val="00F9629E"/>
    <w:rsid w:val="00F96CCC"/>
    <w:rsid w:val="00F970A6"/>
    <w:rsid w:val="00FA07C8"/>
    <w:rsid w:val="00FA19AC"/>
    <w:rsid w:val="00FA1B1F"/>
    <w:rsid w:val="00FA1BB0"/>
    <w:rsid w:val="00FA2756"/>
    <w:rsid w:val="00FA58E0"/>
    <w:rsid w:val="00FA6CE4"/>
    <w:rsid w:val="00FA723F"/>
    <w:rsid w:val="00FA7CA9"/>
    <w:rsid w:val="00FB1230"/>
    <w:rsid w:val="00FB1D5D"/>
    <w:rsid w:val="00FB33D3"/>
    <w:rsid w:val="00FB39B3"/>
    <w:rsid w:val="00FB3F1B"/>
    <w:rsid w:val="00FB473F"/>
    <w:rsid w:val="00FB5188"/>
    <w:rsid w:val="00FC0468"/>
    <w:rsid w:val="00FC211D"/>
    <w:rsid w:val="00FC28E5"/>
    <w:rsid w:val="00FC4906"/>
    <w:rsid w:val="00FC5307"/>
    <w:rsid w:val="00FC6C86"/>
    <w:rsid w:val="00FD1187"/>
    <w:rsid w:val="00FD1F5F"/>
    <w:rsid w:val="00FD1F60"/>
    <w:rsid w:val="00FD67CE"/>
    <w:rsid w:val="00FD69C7"/>
    <w:rsid w:val="00FD73FD"/>
    <w:rsid w:val="00FD755A"/>
    <w:rsid w:val="00FE01A2"/>
    <w:rsid w:val="00FE3D64"/>
    <w:rsid w:val="00FE6B1B"/>
    <w:rsid w:val="00FF0EB7"/>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265A1A"/>
  <w15:docId w15:val="{8E6D550C-0A7E-49A2-86B1-476589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Section Heading,heading1,Antraste 1,h1,Section Heading Char,heading1 Char,Antraste 1 Char,h1 Char,H1,Virsraksts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qFormat/>
    <w:rsid w:val="008E7915"/>
    <w:pPr>
      <w:jc w:val="center"/>
    </w:pPr>
    <w:rPr>
      <w:rFonts w:ascii="ZapfCalligr TL" w:hAnsi="ZapfCalligr TL"/>
      <w:b/>
      <w:sz w:val="28"/>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table" w:customStyle="1" w:styleId="TableGrid1">
    <w:name w:val="Table Grid1"/>
    <w:basedOn w:val="TableNormal"/>
    <w:next w:val="TableGrid"/>
    <w:uiPriority w:val="59"/>
    <w:rsid w:val="00ED59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DD2E16"/>
    <w:rPr>
      <w:rFonts w:ascii="Belwe Lt TL" w:hAnsi="Belwe Lt TL"/>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DD2E16"/>
    <w:rPr>
      <w:sz w:val="24"/>
      <w:szCs w:val="24"/>
    </w:rPr>
  </w:style>
  <w:style w:type="character" w:styleId="UnresolvedMention">
    <w:name w:val="Unresolved Mention"/>
    <w:basedOn w:val="DefaultParagraphFont"/>
    <w:uiPriority w:val="99"/>
    <w:semiHidden/>
    <w:unhideWhenUsed/>
    <w:rsid w:val="00AB2B8E"/>
    <w:rPr>
      <w:color w:val="808080"/>
      <w:shd w:val="clear" w:color="auto" w:fill="E6E6E6"/>
    </w:rPr>
  </w:style>
  <w:style w:type="numbering" w:customStyle="1" w:styleId="NoList2">
    <w:name w:val="No List2"/>
    <w:next w:val="NoList"/>
    <w:uiPriority w:val="99"/>
    <w:semiHidden/>
    <w:unhideWhenUsed/>
    <w:rsid w:val="001542F8"/>
  </w:style>
  <w:style w:type="character" w:customStyle="1" w:styleId="CharStyle4">
    <w:name w:val="Char Style 4"/>
    <w:rsid w:val="001B7FA3"/>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4A72CC"/>
    <w:pPr>
      <w:spacing w:before="100" w:beforeAutospacing="1" w:after="100" w:afterAutospacing="1"/>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949289">
      <w:bodyDiv w:val="1"/>
      <w:marLeft w:val="0"/>
      <w:marRight w:val="0"/>
      <w:marTop w:val="0"/>
      <w:marBottom w:val="0"/>
      <w:divBdr>
        <w:top w:val="none" w:sz="0" w:space="0" w:color="auto"/>
        <w:left w:val="none" w:sz="0" w:space="0" w:color="auto"/>
        <w:bottom w:val="none" w:sz="0" w:space="0" w:color="auto"/>
        <w:right w:val="none" w:sz="0" w:space="0" w:color="auto"/>
      </w:divBdr>
    </w:div>
    <w:div w:id="1557667421">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bis.gov.lv)"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EE26-D9F6-4162-9F2D-C478AA4A2B3A}">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407fae41-c47b-43cc-966a-01b838070d44"/>
    <ds:schemaRef ds:uri="6e8af54f-37a3-4179-b2ce-85d568299097"/>
  </ds:schemaRefs>
</ds:datastoreItem>
</file>

<file path=customXml/itemProps2.xml><?xml version="1.0" encoding="utf-8"?>
<ds:datastoreItem xmlns:ds="http://schemas.openxmlformats.org/officeDocument/2006/customXml" ds:itemID="{A324C8C2-74C6-4DCF-A797-C395147AA756}">
  <ds:schemaRefs>
    <ds:schemaRef ds:uri="http://schemas.microsoft.com/sharepoint/v3/contenttype/forms"/>
  </ds:schemaRefs>
</ds:datastoreItem>
</file>

<file path=customXml/itemProps3.xml><?xml version="1.0" encoding="utf-8"?>
<ds:datastoreItem xmlns:ds="http://schemas.openxmlformats.org/officeDocument/2006/customXml" ds:itemID="{1DB9C05C-8F4B-4569-A72E-03BD4E31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13CB2-8993-495C-B447-9DF96280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6116</Words>
  <Characters>44788</Characters>
  <Application>Microsoft Office Word</Application>
  <DocSecurity>0</DocSecurity>
  <Lines>373</Lines>
  <Paragraphs>101</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50803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2021-09-14T04:49:00Z</cp:lastPrinted>
  <dcterms:created xsi:type="dcterms:W3CDTF">2022-05-02T04:44:00Z</dcterms:created>
  <dcterms:modified xsi:type="dcterms:W3CDTF">2022-05-02T05:00:00Z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