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7CF6" w14:textId="55C5DF1A" w:rsidR="00562091" w:rsidRPr="00562091" w:rsidRDefault="00562091" w:rsidP="00562091">
      <w:pPr>
        <w:widowControl w:val="0"/>
        <w:spacing w:after="0" w:line="240" w:lineRule="auto"/>
        <w:ind w:right="23"/>
        <w:jc w:val="right"/>
        <w:rPr>
          <w:rFonts w:ascii="Times New Roman" w:hAnsi="Times New Roman"/>
          <w:noProof/>
          <w:position w:val="-4"/>
          <w:sz w:val="24"/>
          <w:szCs w:val="24"/>
          <w:lang w:eastAsia="ar-SA" w:bidi="en-US"/>
        </w:rPr>
      </w:pPr>
      <w:r>
        <w:rPr>
          <w:rFonts w:ascii="Times New Roman" w:hAnsi="Times New Roman"/>
          <w:b/>
          <w:bCs/>
          <w:position w:val="-4"/>
          <w:sz w:val="24"/>
          <w:szCs w:val="24"/>
          <w:lang w:eastAsia="ar-SA" w:bidi="en-US"/>
        </w:rPr>
        <w:t>1</w:t>
      </w:r>
      <w:r w:rsidRPr="00562091">
        <w:rPr>
          <w:rFonts w:ascii="Times New Roman" w:hAnsi="Times New Roman"/>
          <w:b/>
          <w:bCs/>
          <w:position w:val="-4"/>
          <w:sz w:val="24"/>
          <w:szCs w:val="24"/>
          <w:lang w:eastAsia="ar-SA" w:bidi="en-US"/>
        </w:rPr>
        <w:t>.pielikum</w:t>
      </w:r>
      <w:r>
        <w:rPr>
          <w:rFonts w:ascii="Times New Roman" w:hAnsi="Times New Roman"/>
          <w:b/>
          <w:bCs/>
          <w:position w:val="-4"/>
          <w:sz w:val="24"/>
          <w:szCs w:val="24"/>
          <w:lang w:eastAsia="ar-SA" w:bidi="en-US"/>
        </w:rPr>
        <w:t>s</w:t>
      </w:r>
    </w:p>
    <w:p w14:paraId="0501CB74" w14:textId="77777777" w:rsidR="00562091" w:rsidRPr="00562091" w:rsidRDefault="00562091" w:rsidP="00562091">
      <w:pPr>
        <w:keepNext/>
        <w:keepLines/>
        <w:tabs>
          <w:tab w:val="num" w:pos="576"/>
        </w:tabs>
        <w:spacing w:after="0" w:line="276" w:lineRule="auto"/>
        <w:ind w:left="576" w:right="-57" w:hanging="9"/>
        <w:jc w:val="center"/>
        <w:outlineLvl w:val="1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56209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Tehniskā specifikācija</w:t>
      </w:r>
    </w:p>
    <w:p w14:paraId="30E6CBB3" w14:textId="77777777" w:rsidR="00562091" w:rsidRPr="00562091" w:rsidRDefault="00562091" w:rsidP="00562091">
      <w:pPr>
        <w:keepNext/>
        <w:keepLines/>
        <w:tabs>
          <w:tab w:val="num" w:pos="576"/>
        </w:tabs>
        <w:spacing w:after="0" w:line="216" w:lineRule="auto"/>
        <w:ind w:left="576" w:right="-57" w:hanging="9"/>
        <w:outlineLvl w:val="1"/>
        <w:rPr>
          <w:rFonts w:ascii="Times New Roman" w:eastAsia="Times New Roman" w:hAnsi="Times New Roman" w:cs="Times New Roman"/>
          <w:color w:val="2F5496" w:themeColor="accent1" w:themeShade="BF"/>
          <w:kern w:val="0"/>
          <w:sz w:val="26"/>
          <w:szCs w:val="26"/>
          <w14:ligatures w14:val="none"/>
        </w:rPr>
      </w:pPr>
    </w:p>
    <w:p w14:paraId="21217276" w14:textId="77777777" w:rsidR="00562091" w:rsidRPr="00562091" w:rsidRDefault="00562091" w:rsidP="00562091">
      <w:pPr>
        <w:keepNext/>
        <w:keepLines/>
        <w:tabs>
          <w:tab w:val="num" w:pos="576"/>
        </w:tabs>
        <w:spacing w:after="0" w:line="216" w:lineRule="auto"/>
        <w:ind w:left="576" w:right="-57" w:hanging="36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Toc442697433"/>
      <w:bookmarkStart w:id="1" w:name="_Toc444772447"/>
      <w:bookmarkStart w:id="2" w:name="_Toc451848352"/>
      <w:r w:rsidRPr="005620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Prasības sliedēm</w:t>
      </w:r>
      <w:bookmarkEnd w:id="0"/>
      <w:bookmarkEnd w:id="1"/>
      <w:bookmarkEnd w:id="2"/>
      <w:r w:rsidRPr="005620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B30E9F1" w14:textId="77777777" w:rsidR="00562091" w:rsidRPr="00562091" w:rsidRDefault="00562091" w:rsidP="00562091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Sliežu izmēriem, ķīmiskajam sastāvam, mehāniskajām īpašībām, pārbaudēm un pārējiem parametriem jāatbilst LVS EN 14811:2019(E) „Dzelzceļa aprīkojums. Sliežu ceļš. Speciālas nozīmes sliedes. </w:t>
      </w:r>
      <w:proofErr w:type="spellStart"/>
      <w:r w:rsidRPr="00562091">
        <w:rPr>
          <w:rFonts w:ascii="Times New Roman" w:eastAsia="Calibri" w:hAnsi="Times New Roman" w:cs="Times New Roman"/>
          <w:kern w:val="0"/>
          <w14:ligatures w14:val="none"/>
        </w:rPr>
        <w:t>Rievsliedes</w:t>
      </w:r>
      <w:proofErr w:type="spellEnd"/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 un līdzīgas konstrukcijas sliežu profili” vai ekvivalentam standartam.</w:t>
      </w:r>
    </w:p>
    <w:p w14:paraId="3E8B8A8F" w14:textId="77777777" w:rsidR="00562091" w:rsidRPr="00562091" w:rsidRDefault="00562091" w:rsidP="00562091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Sliežu profila izmēru pielaidēm jābūt robežās, kas norādītas minētā standarta 6. tabulā atbilstoši R-grupai. Sliežu ķīmiskajam sastāvam un mehāniskajām īpašībām jāatbilst 3.tabulā norādītajām prasībām. </w:t>
      </w:r>
    </w:p>
    <w:p w14:paraId="0A4F58C8" w14:textId="77777777" w:rsidR="00562091" w:rsidRPr="00562091" w:rsidRDefault="00562091" w:rsidP="00562091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Sliežu garums 15000±3mm.</w:t>
      </w:r>
    </w:p>
    <w:p w14:paraId="268ED94C" w14:textId="30D0F9F1" w:rsidR="00562091" w:rsidRPr="00562091" w:rsidRDefault="00562091" w:rsidP="00562091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Piegādātajām sliedēm ir jābūt sametināmām ar visām metināšanas tehnoloģijām (</w:t>
      </w:r>
      <w:proofErr w:type="spellStart"/>
      <w:r w:rsidRPr="00562091">
        <w:rPr>
          <w:rFonts w:ascii="Times New Roman" w:eastAsia="Calibri" w:hAnsi="Times New Roman" w:cs="Times New Roman"/>
          <w:kern w:val="0"/>
          <w14:ligatures w14:val="none"/>
        </w:rPr>
        <w:t>aluminotermiskā</w:t>
      </w:r>
      <w:proofErr w:type="spellEnd"/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 metināšana- Rail Tech, </w:t>
      </w:r>
      <w:proofErr w:type="spellStart"/>
      <w:r w:rsidRPr="00562091">
        <w:rPr>
          <w:rFonts w:ascii="Times New Roman" w:eastAsia="Calibri" w:hAnsi="Times New Roman" w:cs="Times New Roman"/>
          <w:kern w:val="0"/>
          <w14:ligatures w14:val="none"/>
        </w:rPr>
        <w:t>Elektrothermit</w:t>
      </w:r>
      <w:proofErr w:type="spellEnd"/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 metināšanas tehnoloģijas, </w:t>
      </w:r>
      <w:proofErr w:type="spellStart"/>
      <w:r w:rsidRPr="00562091">
        <w:rPr>
          <w:rFonts w:ascii="Times New Roman" w:eastAsia="Calibri" w:hAnsi="Times New Roman" w:cs="Times New Roman"/>
          <w:kern w:val="0"/>
          <w14:ligatures w14:val="none"/>
        </w:rPr>
        <w:t>kontaktmetināšana</w:t>
      </w:r>
      <w:proofErr w:type="spellEnd"/>
      <w:r w:rsidRPr="00562091">
        <w:rPr>
          <w:rFonts w:ascii="Times New Roman" w:eastAsia="Calibri" w:hAnsi="Times New Roman" w:cs="Times New Roman"/>
          <w:kern w:val="0"/>
          <w14:ligatures w14:val="none"/>
        </w:rPr>
        <w:t xml:space="preserve"> un elektrodu metināšana).</w:t>
      </w:r>
      <w:r w:rsidRPr="005620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132FE84" w14:textId="77777777" w:rsidR="00562091" w:rsidRPr="00562091" w:rsidRDefault="00562091" w:rsidP="0056209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562091">
        <w:rPr>
          <w:rFonts w:ascii="Times New Roman" w:hAnsi="Times New Roman"/>
        </w:rPr>
        <w:t>Sliede 60R1</w:t>
      </w:r>
    </w:p>
    <w:p w14:paraId="2C5AF9DA" w14:textId="77777777" w:rsidR="00562091" w:rsidRPr="00562091" w:rsidRDefault="00562091" w:rsidP="00562091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14:paraId="7E1419E8" w14:textId="52155005" w:rsidR="00562091" w:rsidRPr="00562091" w:rsidRDefault="00562091" w:rsidP="0056209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56209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566752A" wp14:editId="06A9AFEB">
            <wp:extent cx="5734050" cy="5448300"/>
            <wp:effectExtent l="0" t="0" r="0" b="0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DB6E" w14:textId="28D65BEE" w:rsidR="00562091" w:rsidRPr="00562091" w:rsidRDefault="00562091" w:rsidP="00562091">
      <w:pPr>
        <w:spacing w:line="25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0E18F86F" w14:textId="77777777" w:rsidR="00562091" w:rsidRPr="00562091" w:rsidRDefault="00562091" w:rsidP="00562091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Piegādājot sliedes, tiek pieļauta novirze ± 5% apmērā no kopējā preču daudzuma, tas ir – piegādes apjoms var tikt koriģēts līdz pilna garuma atbilstošajam gabalu skaitam.</w:t>
      </w:r>
    </w:p>
    <w:p w14:paraId="6EFF7C42" w14:textId="77777777" w:rsidR="00562091" w:rsidRPr="00562091" w:rsidRDefault="00562091" w:rsidP="00562091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Prece tiek piegādāta uz Pasūtītāja noliktavu Rīgā, Ganību dambī 32.</w:t>
      </w:r>
    </w:p>
    <w:p w14:paraId="5A4EEA2F" w14:textId="77777777" w:rsidR="00562091" w:rsidRPr="00562091" w:rsidRDefault="00562091" w:rsidP="00562091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Piegādājamās preces kvalitātei jāatbilst tehniskās specifikācijas prasībām, ko apstiprina izgatavotājrūpnīcas kvalitātes sertifikāts, kuru piegādātājam būs jāiesniedz vienlaicīgi ar katru piegādāto preču partiju.</w:t>
      </w:r>
    </w:p>
    <w:p w14:paraId="207AF0CE" w14:textId="77777777" w:rsidR="00562091" w:rsidRPr="00562091" w:rsidRDefault="00562091" w:rsidP="00562091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2091">
        <w:rPr>
          <w:rFonts w:ascii="Times New Roman" w:eastAsia="Calibri" w:hAnsi="Times New Roman" w:cs="Times New Roman"/>
          <w:kern w:val="0"/>
          <w14:ligatures w14:val="none"/>
        </w:rPr>
        <w:t>Piegādātājam jānodrošina piegādātajai precei garantijas laiks vismaz 2 gadi no preces piegādes, ko apliecina abpusēji parakstīts pieņemšanas-nodošanas akts. Garantijas termiņa laikā problēmas un trūkumi jānovērš ar Pasūtītāju saskaņotos termiņos, kuri pēc Pasūtītāja pieprasījuma nedrīkst būt ilgāki par 120 dienām.</w:t>
      </w:r>
    </w:p>
    <w:p w14:paraId="2774DF9C" w14:textId="77777777" w:rsidR="00562091" w:rsidRPr="00562091" w:rsidRDefault="00562091" w:rsidP="00562091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562091" w:rsidRPr="00562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06B4" w14:textId="77777777" w:rsidR="00601273" w:rsidRDefault="00601273" w:rsidP="00562091">
      <w:pPr>
        <w:spacing w:after="0" w:line="240" w:lineRule="auto"/>
      </w:pPr>
      <w:r>
        <w:separator/>
      </w:r>
    </w:p>
  </w:endnote>
  <w:endnote w:type="continuationSeparator" w:id="0">
    <w:p w14:paraId="5E0C413F" w14:textId="77777777" w:rsidR="00601273" w:rsidRDefault="00601273" w:rsidP="0056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94B8" w14:textId="77777777" w:rsidR="00601273" w:rsidRDefault="00601273" w:rsidP="00562091">
      <w:pPr>
        <w:spacing w:after="0" w:line="240" w:lineRule="auto"/>
      </w:pPr>
      <w:r>
        <w:separator/>
      </w:r>
    </w:p>
  </w:footnote>
  <w:footnote w:type="continuationSeparator" w:id="0">
    <w:p w14:paraId="4456286C" w14:textId="77777777" w:rsidR="00601273" w:rsidRDefault="00601273" w:rsidP="0056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B3D"/>
    <w:multiLevelType w:val="hybridMultilevel"/>
    <w:tmpl w:val="7D56D8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7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91"/>
    <w:rsid w:val="00562091"/>
    <w:rsid w:val="005D6B65"/>
    <w:rsid w:val="00601273"/>
    <w:rsid w:val="00606578"/>
    <w:rsid w:val="00831F70"/>
    <w:rsid w:val="008F17EB"/>
    <w:rsid w:val="009A46AB"/>
    <w:rsid w:val="009B50A5"/>
    <w:rsid w:val="009F5905"/>
    <w:rsid w:val="00BD2228"/>
    <w:rsid w:val="00D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8D8"/>
  <w15:chartTrackingRefBased/>
  <w15:docId w15:val="{4CD82D1B-FC9A-45B9-8341-68EB75C3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0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91"/>
  </w:style>
  <w:style w:type="paragraph" w:styleId="Footer">
    <w:name w:val="footer"/>
    <w:basedOn w:val="Normal"/>
    <w:link w:val="FooterChar"/>
    <w:uiPriority w:val="99"/>
    <w:unhideWhenUsed/>
    <w:rsid w:val="00562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Sandra Čakša</cp:lastModifiedBy>
  <cp:revision>3</cp:revision>
  <dcterms:created xsi:type="dcterms:W3CDTF">2024-12-18T10:11:00Z</dcterms:created>
  <dcterms:modified xsi:type="dcterms:W3CDTF">2024-12-18T10:57:00Z</dcterms:modified>
</cp:coreProperties>
</file>