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2C82" w14:textId="7D6D33BD" w:rsidR="00611A8D" w:rsidRPr="00356FCB" w:rsidRDefault="00356FCB" w:rsidP="00142E19">
      <w:pPr>
        <w:spacing w:line="276" w:lineRule="auto"/>
        <w:jc w:val="center"/>
        <w:rPr>
          <w:rFonts w:ascii="Times New Roman" w:hAnsi="Times New Roman" w:cs="Times New Roman"/>
          <w:b/>
          <w:bCs/>
          <w:sz w:val="28"/>
          <w:szCs w:val="28"/>
          <w:lang w:val="en-US"/>
        </w:rPr>
      </w:pPr>
      <w:r w:rsidRPr="00356FCB">
        <w:rPr>
          <w:rFonts w:ascii="Times New Roman" w:eastAsia="Times New Roman" w:hAnsi="Times New Roman" w:cs="Times New Roman"/>
          <w:b/>
          <w:sz w:val="28"/>
          <w:szCs w:val="28"/>
          <w:lang w:val="en-US" w:bidi="lv-LV"/>
        </w:rPr>
        <w:t>Technical specification</w:t>
      </w:r>
    </w:p>
    <w:p w14:paraId="59C56549" w14:textId="48D80EA4" w:rsidR="00611A8D" w:rsidRPr="00356FCB" w:rsidRDefault="00356FCB" w:rsidP="00611A8D">
      <w:pPr>
        <w:pStyle w:val="ListParagraph"/>
        <w:numPr>
          <w:ilvl w:val="0"/>
          <w:numId w:val="1"/>
        </w:numPr>
        <w:spacing w:line="276" w:lineRule="auto"/>
        <w:ind w:left="284" w:hanging="284"/>
        <w:rPr>
          <w:rFonts w:ascii="Times New Roman" w:hAnsi="Times New Roman" w:cs="Times New Roman"/>
          <w:b/>
          <w:bCs/>
          <w:sz w:val="24"/>
          <w:szCs w:val="24"/>
          <w:lang w:val="en-US"/>
        </w:rPr>
      </w:pPr>
      <w:r w:rsidRPr="00356FCB">
        <w:rPr>
          <w:rFonts w:ascii="Times New Roman" w:eastAsia="Times New Roman" w:hAnsi="Times New Roman" w:cs="Times New Roman"/>
          <w:b/>
          <w:sz w:val="24"/>
          <w:szCs w:val="24"/>
          <w:lang w:val="en-US" w:bidi="lv-LV"/>
        </w:rPr>
        <w:t>GENERAL INFORMATION</w:t>
      </w:r>
    </w:p>
    <w:p w14:paraId="3DBBF775" w14:textId="70EE470A" w:rsidR="00611A8D" w:rsidRPr="00356FCB" w:rsidRDefault="00356FCB" w:rsidP="00E62D41">
      <w:pPr>
        <w:jc w:val="both"/>
        <w:rPr>
          <w:rFonts w:ascii="Times New Roman" w:eastAsia="Times New Roman" w:hAnsi="Times New Roman" w:cs="Times New Roman"/>
          <w:b/>
          <w:bCs/>
          <w:i/>
          <w:iCs/>
          <w:sz w:val="24"/>
          <w:szCs w:val="24"/>
          <w:lang w:val="en-US" w:bidi="en-GB"/>
        </w:rPr>
      </w:pPr>
      <w:r w:rsidRPr="00356FCB">
        <w:rPr>
          <w:rFonts w:ascii="Times New Roman" w:eastAsia="Times New Roman" w:hAnsi="Times New Roman" w:cs="Times New Roman"/>
          <w:b/>
          <w:bCs/>
          <w:sz w:val="24"/>
          <w:szCs w:val="24"/>
          <w:lang w:val="en-US" w:bidi="en-GB"/>
        </w:rPr>
        <w:t>The subject of the procurement</w:t>
      </w:r>
      <w:r w:rsidRPr="00356FCB">
        <w:rPr>
          <w:rFonts w:ascii="Times New Roman" w:eastAsia="Times New Roman" w:hAnsi="Times New Roman" w:cs="Times New Roman"/>
          <w:sz w:val="24"/>
          <w:szCs w:val="24"/>
          <w:lang w:val="en-US" w:bidi="en-GB"/>
        </w:rPr>
        <w:t xml:space="preserve">: validator and monitoring system delivery and development, </w:t>
      </w:r>
      <w:proofErr w:type="gramStart"/>
      <w:r w:rsidRPr="00356FCB">
        <w:rPr>
          <w:rFonts w:ascii="Times New Roman" w:eastAsia="Times New Roman" w:hAnsi="Times New Roman" w:cs="Times New Roman"/>
          <w:sz w:val="24"/>
          <w:szCs w:val="24"/>
          <w:lang w:val="en-US" w:bidi="en-GB"/>
        </w:rPr>
        <w:t>hardware</w:t>
      </w:r>
      <w:proofErr w:type="gramEnd"/>
      <w:r w:rsidRPr="00356FCB">
        <w:rPr>
          <w:rFonts w:ascii="Times New Roman" w:eastAsia="Times New Roman" w:hAnsi="Times New Roman" w:cs="Times New Roman"/>
          <w:sz w:val="24"/>
          <w:szCs w:val="24"/>
          <w:lang w:val="en-US" w:bidi="en-GB"/>
        </w:rPr>
        <w:t xml:space="preserve"> and software maintenance (2</w:t>
      </w:r>
      <w:r w:rsidRPr="00356FCB">
        <w:rPr>
          <w:rFonts w:ascii="Times New Roman" w:eastAsia="Times New Roman" w:hAnsi="Times New Roman" w:cs="Times New Roman"/>
          <w:sz w:val="24"/>
          <w:szCs w:val="24"/>
          <w:vertAlign w:val="superscript"/>
          <w:lang w:val="en-US" w:bidi="en-GB"/>
        </w:rPr>
        <w:t>nd</w:t>
      </w:r>
      <w:r w:rsidRPr="00356FCB">
        <w:rPr>
          <w:rFonts w:ascii="Times New Roman" w:eastAsia="Times New Roman" w:hAnsi="Times New Roman" w:cs="Times New Roman"/>
          <w:sz w:val="24"/>
          <w:szCs w:val="24"/>
          <w:lang w:val="en-US" w:bidi="en-GB"/>
        </w:rPr>
        <w:t xml:space="preserve"> and 3</w:t>
      </w:r>
      <w:r w:rsidRPr="00356FCB">
        <w:rPr>
          <w:rFonts w:ascii="Times New Roman" w:eastAsia="Times New Roman" w:hAnsi="Times New Roman" w:cs="Times New Roman"/>
          <w:sz w:val="24"/>
          <w:szCs w:val="24"/>
          <w:vertAlign w:val="superscript"/>
          <w:lang w:val="en-US" w:bidi="en-GB"/>
        </w:rPr>
        <w:t>rd</w:t>
      </w:r>
      <w:r w:rsidRPr="00356FCB">
        <w:rPr>
          <w:rFonts w:ascii="Times New Roman" w:eastAsia="Times New Roman" w:hAnsi="Times New Roman" w:cs="Times New Roman"/>
          <w:sz w:val="24"/>
          <w:szCs w:val="24"/>
          <w:lang w:val="en-US" w:bidi="en-GB"/>
        </w:rPr>
        <w:t xml:space="preserve"> level support</w:t>
      </w:r>
      <w:r w:rsidR="00E62D41" w:rsidRPr="00356FCB">
        <w:rPr>
          <w:rFonts w:ascii="Times New Roman" w:eastAsia="Times New Roman" w:hAnsi="Times New Roman" w:cs="Times New Roman"/>
          <w:sz w:val="24"/>
          <w:szCs w:val="24"/>
          <w:lang w:val="en-US" w:bidi="lv-LV"/>
        </w:rPr>
        <w:t>).</w:t>
      </w:r>
    </w:p>
    <w:p w14:paraId="42973366" w14:textId="77777777" w:rsidR="00F10634" w:rsidRPr="00356FCB" w:rsidRDefault="00F10634" w:rsidP="00CE5407">
      <w:pPr>
        <w:pStyle w:val="ListParagraph"/>
        <w:spacing w:after="0" w:line="240" w:lineRule="auto"/>
        <w:ind w:left="357"/>
        <w:contextualSpacing w:val="0"/>
        <w:rPr>
          <w:rFonts w:ascii="Times New Roman" w:eastAsia="Times New Roman" w:hAnsi="Times New Roman" w:cs="Times New Roman"/>
          <w:b/>
          <w:bCs/>
          <w:i/>
          <w:iCs/>
          <w:sz w:val="24"/>
          <w:szCs w:val="24"/>
          <w:lang w:val="en-US" w:bidi="en-GB"/>
        </w:rPr>
      </w:pPr>
    </w:p>
    <w:tbl>
      <w:tblPr>
        <w:tblStyle w:val="TableGrid"/>
        <w:tblW w:w="0" w:type="auto"/>
        <w:tblInd w:w="357" w:type="dxa"/>
        <w:tblLook w:val="04A0" w:firstRow="1" w:lastRow="0" w:firstColumn="1" w:lastColumn="0" w:noHBand="0" w:noVBand="1"/>
      </w:tblPr>
      <w:tblGrid>
        <w:gridCol w:w="8002"/>
        <w:gridCol w:w="700"/>
        <w:gridCol w:w="4727"/>
      </w:tblGrid>
      <w:tr w:rsidR="00F10634" w:rsidRPr="00356FCB" w14:paraId="79915456" w14:textId="77777777" w:rsidTr="00F10634">
        <w:tc>
          <w:tcPr>
            <w:tcW w:w="8002" w:type="dxa"/>
          </w:tcPr>
          <w:p w14:paraId="7D4B2112" w14:textId="530891E5" w:rsidR="00F10634" w:rsidRPr="00356FCB" w:rsidRDefault="00356FCB" w:rsidP="00CE5407">
            <w:pPr>
              <w:pStyle w:val="ListParagraph"/>
              <w:ind w:left="0"/>
              <w:contextualSpacing w:val="0"/>
              <w:rPr>
                <w:rFonts w:ascii="Times New Roman" w:eastAsia="Times New Roman" w:hAnsi="Times New Roman" w:cs="Times New Roman"/>
                <w:b/>
                <w:bCs/>
                <w:i/>
                <w:iCs/>
                <w:sz w:val="24"/>
                <w:szCs w:val="24"/>
                <w:lang w:val="en-US" w:bidi="en-GB"/>
              </w:rPr>
            </w:pPr>
            <w:r w:rsidRPr="00356FCB">
              <w:rPr>
                <w:rFonts w:ascii="Times New Roman" w:eastAsia="Times New Roman" w:hAnsi="Times New Roman" w:cs="Times New Roman"/>
                <w:b/>
                <w:bCs/>
                <w:i/>
                <w:iCs/>
                <w:sz w:val="24"/>
                <w:szCs w:val="24"/>
                <w:lang w:val="en-US" w:bidi="en-GB"/>
              </w:rPr>
              <w:t>Description</w:t>
            </w:r>
          </w:p>
        </w:tc>
        <w:tc>
          <w:tcPr>
            <w:tcW w:w="700" w:type="dxa"/>
          </w:tcPr>
          <w:p w14:paraId="4640B31D"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c>
          <w:tcPr>
            <w:tcW w:w="4727" w:type="dxa"/>
          </w:tcPr>
          <w:p w14:paraId="3B2445AA" w14:textId="1AD46442" w:rsidR="00F10634" w:rsidRPr="00356FCB" w:rsidRDefault="00356FCB" w:rsidP="00CE5407">
            <w:pPr>
              <w:pStyle w:val="ListParagraph"/>
              <w:ind w:left="0"/>
              <w:contextualSpacing w:val="0"/>
              <w:rPr>
                <w:rFonts w:ascii="Times New Roman" w:eastAsia="Times New Roman" w:hAnsi="Times New Roman" w:cs="Times New Roman"/>
                <w:b/>
                <w:bCs/>
                <w:i/>
                <w:iCs/>
                <w:sz w:val="24"/>
                <w:szCs w:val="24"/>
                <w:lang w:val="en-US" w:bidi="en-GB"/>
              </w:rPr>
            </w:pPr>
            <w:r w:rsidRPr="00356FCB">
              <w:rPr>
                <w:rFonts w:ascii="Times New Roman" w:eastAsia="Times New Roman" w:hAnsi="Times New Roman" w:cs="Times New Roman"/>
                <w:b/>
                <w:bCs/>
                <w:i/>
                <w:iCs/>
                <w:sz w:val="24"/>
                <w:szCs w:val="24"/>
                <w:lang w:val="en-US" w:bidi="en-GB"/>
              </w:rPr>
              <w:t>Tenderer’s comment</w:t>
            </w:r>
          </w:p>
        </w:tc>
      </w:tr>
      <w:tr w:rsidR="00F10634" w:rsidRPr="00356FCB" w14:paraId="6710D96D" w14:textId="77777777" w:rsidTr="00F10634">
        <w:tc>
          <w:tcPr>
            <w:tcW w:w="8002" w:type="dxa"/>
          </w:tcPr>
          <w:p w14:paraId="5E82FD3E" w14:textId="12BAEDBC" w:rsidR="00F10634" w:rsidRPr="00356FCB" w:rsidRDefault="00356FCB" w:rsidP="00F10634">
            <w:pPr>
              <w:pStyle w:val="ListParagraph"/>
              <w:numPr>
                <w:ilvl w:val="1"/>
                <w:numId w:val="2"/>
              </w:numPr>
              <w:rPr>
                <w:rFonts w:ascii="Times New Roman" w:eastAsia="Times New Roman" w:hAnsi="Times New Roman" w:cs="Times New Roman"/>
                <w:b/>
                <w:iCs/>
                <w:sz w:val="24"/>
                <w:szCs w:val="24"/>
                <w:lang w:val="en-US" w:bidi="en-GB"/>
              </w:rPr>
            </w:pPr>
            <w:r w:rsidRPr="00356FCB">
              <w:rPr>
                <w:rFonts w:ascii="Times New Roman" w:eastAsia="Times New Roman" w:hAnsi="Times New Roman" w:cs="Times New Roman"/>
                <w:b/>
                <w:iCs/>
                <w:sz w:val="24"/>
                <w:szCs w:val="24"/>
                <w:lang w:val="en-US" w:bidi="lv-LV"/>
              </w:rPr>
              <w:t>Meaning</w:t>
            </w:r>
            <w:r w:rsidR="00F10634" w:rsidRPr="00356FCB">
              <w:rPr>
                <w:rFonts w:ascii="Times New Roman" w:eastAsia="Times New Roman" w:hAnsi="Times New Roman" w:cs="Times New Roman"/>
                <w:b/>
                <w:iCs/>
                <w:sz w:val="24"/>
                <w:szCs w:val="24"/>
                <w:lang w:val="en-US" w:bidi="lv-LV"/>
              </w:rPr>
              <w:t>:</w:t>
            </w:r>
          </w:p>
          <w:p w14:paraId="623A26FD" w14:textId="41C17D1A" w:rsidR="00F10634" w:rsidRPr="00356FCB" w:rsidRDefault="000D1C61"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val="en-US" w:eastAsia="lv-LV"/>
              </w:rPr>
            </w:pPr>
            <w:r w:rsidRPr="000D1C61">
              <w:rPr>
                <w:rFonts w:ascii="Times New Roman" w:eastAsia="Times New Roman" w:hAnsi="Times New Roman" w:cs="Times New Roman"/>
                <w:color w:val="000000" w:themeColor="text1"/>
                <w:sz w:val="24"/>
                <w:szCs w:val="24"/>
                <w:lang w:val="en-US" w:bidi="lv-LV"/>
              </w:rPr>
              <w:t>System - consists of validators, monitoring system, and interface management system</w:t>
            </w:r>
            <w:r w:rsidR="00F10634" w:rsidRPr="00356FCB">
              <w:rPr>
                <w:rFonts w:ascii="Times New Roman" w:eastAsia="Times New Roman" w:hAnsi="Times New Roman" w:cs="Times New Roman"/>
                <w:color w:val="000000" w:themeColor="text1"/>
                <w:sz w:val="24"/>
                <w:szCs w:val="24"/>
                <w:lang w:val="en-US" w:bidi="lv-LV"/>
              </w:rPr>
              <w:t>.</w:t>
            </w:r>
          </w:p>
          <w:p w14:paraId="6BF6A53A" w14:textId="052F735C" w:rsidR="00F10634" w:rsidRPr="00356FCB" w:rsidRDefault="000D1C61"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val="en-US" w:eastAsia="lv-LV"/>
              </w:rPr>
            </w:pPr>
            <w:r w:rsidRPr="000D1C61">
              <w:rPr>
                <w:rFonts w:ascii="Times New Roman" w:eastAsia="Times New Roman" w:hAnsi="Times New Roman" w:cs="Times New Roman"/>
                <w:color w:val="000000" w:themeColor="text1"/>
                <w:sz w:val="24"/>
                <w:szCs w:val="24"/>
                <w:lang w:val="en-US" w:bidi="lv-LV"/>
              </w:rPr>
              <w:t>Validator - device (hardware), operating system and set of applications (software)</w:t>
            </w:r>
            <w:r w:rsidR="00F10634" w:rsidRPr="00356FCB">
              <w:rPr>
                <w:rFonts w:ascii="Times New Roman" w:eastAsia="Times New Roman" w:hAnsi="Times New Roman" w:cs="Times New Roman"/>
                <w:color w:val="000000" w:themeColor="text1"/>
                <w:sz w:val="24"/>
                <w:szCs w:val="24"/>
                <w:lang w:val="en-US" w:bidi="lv-LV"/>
              </w:rPr>
              <w:t>.</w:t>
            </w:r>
          </w:p>
          <w:p w14:paraId="702DA2CB" w14:textId="6745F958" w:rsidR="00F10634" w:rsidRPr="00356FCB" w:rsidRDefault="00B30E1A"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val="en-US" w:eastAsia="lv-LV"/>
              </w:rPr>
            </w:pPr>
            <w:r w:rsidRPr="00B30E1A">
              <w:rPr>
                <w:rFonts w:ascii="Times New Roman" w:eastAsia="Times New Roman" w:hAnsi="Times New Roman" w:cs="Times New Roman"/>
                <w:color w:val="000000" w:themeColor="text1"/>
                <w:sz w:val="24"/>
                <w:szCs w:val="24"/>
                <w:lang w:val="en-US" w:bidi="lv-LV"/>
              </w:rPr>
              <w:t>Monitoring system - information system for online managing and controlling validators (software</w:t>
            </w:r>
            <w:r w:rsidR="00F10634" w:rsidRPr="00356FCB">
              <w:rPr>
                <w:rFonts w:ascii="Times New Roman" w:eastAsia="Times New Roman" w:hAnsi="Times New Roman" w:cs="Times New Roman"/>
                <w:color w:val="000000" w:themeColor="text1"/>
                <w:sz w:val="24"/>
                <w:szCs w:val="24"/>
                <w:lang w:val="en-US" w:bidi="lv-LV"/>
              </w:rPr>
              <w:t>).</w:t>
            </w:r>
          </w:p>
          <w:p w14:paraId="21CB4859" w14:textId="35A5109D" w:rsidR="00F10634" w:rsidRPr="00356FCB" w:rsidRDefault="00B30E1A"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val="en-US" w:eastAsia="lv-LV"/>
              </w:rPr>
            </w:pPr>
            <w:r w:rsidRPr="00B30E1A">
              <w:rPr>
                <w:rFonts w:ascii="Times New Roman" w:eastAsia="Times New Roman" w:hAnsi="Times New Roman" w:cs="Times New Roman"/>
                <w:color w:val="000000" w:themeColor="text1"/>
                <w:sz w:val="24"/>
                <w:szCs w:val="24"/>
                <w:lang w:val="en-US" w:bidi="lv-LV"/>
              </w:rPr>
              <w:t>Interface management system - information system for configuring validator user interface and applications that provide such functionality as trip registration using prepaid tickets, pay as you go service, etc</w:t>
            </w:r>
            <w:r w:rsidR="00F10634" w:rsidRPr="00356FCB">
              <w:rPr>
                <w:rFonts w:ascii="Times New Roman" w:eastAsia="Times New Roman" w:hAnsi="Times New Roman" w:cs="Times New Roman"/>
                <w:color w:val="000000" w:themeColor="text1"/>
                <w:sz w:val="24"/>
                <w:szCs w:val="24"/>
                <w:lang w:val="en-US" w:bidi="lv-LV"/>
              </w:rPr>
              <w:t>.</w:t>
            </w:r>
          </w:p>
          <w:p w14:paraId="0EA348E4" w14:textId="3EF0DBE2" w:rsidR="00F10634" w:rsidRPr="00356FCB" w:rsidRDefault="00B30E1A" w:rsidP="00F1063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val="en-US" w:eastAsia="lv-LV"/>
              </w:rPr>
            </w:pPr>
            <w:r w:rsidRPr="00B30E1A">
              <w:rPr>
                <w:rFonts w:ascii="Times New Roman" w:eastAsia="Times New Roman" w:hAnsi="Times New Roman" w:cs="Times New Roman"/>
                <w:sz w:val="24"/>
                <w:szCs w:val="24"/>
                <w:lang w:val="en-US" w:bidi="lv-LV"/>
              </w:rPr>
              <w:t>Development works – configuration of the System in line with the Contracting Authority's needs and requirements according to the Technical Specification</w:t>
            </w:r>
            <w:r w:rsidR="00F10634" w:rsidRPr="00356FCB">
              <w:rPr>
                <w:rFonts w:ascii="Times New Roman" w:eastAsia="Times New Roman" w:hAnsi="Times New Roman" w:cs="Times New Roman"/>
                <w:sz w:val="24"/>
                <w:szCs w:val="24"/>
                <w:lang w:val="en-US" w:bidi="lv-LV"/>
              </w:rPr>
              <w:t xml:space="preserve">. </w:t>
            </w:r>
          </w:p>
          <w:p w14:paraId="292FFC0A" w14:textId="51C84073" w:rsidR="00F10634" w:rsidRPr="006B6C24" w:rsidRDefault="00DC6B81" w:rsidP="004B45F0">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val="en-US" w:eastAsia="lv-LV"/>
              </w:rPr>
            </w:pPr>
            <w:r w:rsidRPr="006B6C24">
              <w:rPr>
                <w:rFonts w:ascii="Times New Roman" w:eastAsia="Times New Roman" w:hAnsi="Times New Roman" w:cs="Times New Roman"/>
                <w:sz w:val="24"/>
                <w:szCs w:val="24"/>
                <w:lang w:val="en-US" w:bidi="lv-LV"/>
              </w:rPr>
              <w:t>Maintenance works – maintenance works include modification of the System after its delivery to the production environment to correct delivery/development related errors</w:t>
            </w:r>
            <w:r w:rsidR="006B6C24" w:rsidRPr="006B6C24">
              <w:rPr>
                <w:rFonts w:ascii="Times New Roman" w:eastAsia="Times New Roman" w:hAnsi="Times New Roman" w:cs="Times New Roman"/>
                <w:sz w:val="24"/>
                <w:szCs w:val="24"/>
                <w:lang w:val="en-US" w:bidi="lv-LV"/>
              </w:rPr>
              <w:t xml:space="preserve"> arising from circumstances beyond the developer's control, </w:t>
            </w:r>
            <w:r w:rsidRPr="006B6C24">
              <w:rPr>
                <w:rFonts w:ascii="Times New Roman" w:eastAsia="Times New Roman" w:hAnsi="Times New Roman" w:cs="Times New Roman"/>
                <w:sz w:val="24"/>
                <w:szCs w:val="24"/>
                <w:lang w:val="en-US" w:bidi="lv-LV"/>
              </w:rPr>
              <w:t>improve performance or other IT system features, system and technical problem solving</w:t>
            </w:r>
            <w:r w:rsidR="006B6C24" w:rsidRPr="006B6C24">
              <w:rPr>
                <w:rFonts w:ascii="Times New Roman" w:eastAsia="Times New Roman" w:hAnsi="Times New Roman" w:cs="Times New Roman"/>
                <w:sz w:val="24"/>
                <w:szCs w:val="24"/>
                <w:lang w:val="en-US" w:bidi="lv-LV"/>
              </w:rPr>
              <w:t>, as well as renewal of System versions, performance of security improvements and adjustments if the laws and regulations of the Republic of Latvia or the European Union change and the System does not comply with any of the requirements of regulatory enactments.</w:t>
            </w:r>
            <w:r w:rsidR="006B6C24">
              <w:rPr>
                <w:rFonts w:ascii="Times New Roman" w:eastAsia="Times New Roman" w:hAnsi="Times New Roman" w:cs="Times New Roman"/>
                <w:sz w:val="24"/>
                <w:szCs w:val="24"/>
                <w:lang w:val="en-US" w:bidi="lv-LV"/>
              </w:rPr>
              <w:t xml:space="preserve"> </w:t>
            </w:r>
            <w:r w:rsidRPr="006B6C24">
              <w:rPr>
                <w:rFonts w:ascii="Times New Roman" w:eastAsia="Times New Roman" w:hAnsi="Times New Roman" w:cs="Times New Roman"/>
                <w:sz w:val="24"/>
                <w:szCs w:val="24"/>
                <w:lang w:val="en-US" w:bidi="lv-LV"/>
              </w:rPr>
              <w:t>Maintenance management is the adaptation of the System, including technical support, to the priorities of the business</w:t>
            </w:r>
            <w:r w:rsidR="00F10634" w:rsidRPr="006B6C24">
              <w:rPr>
                <w:rFonts w:ascii="Times New Roman" w:eastAsia="Times New Roman" w:hAnsi="Times New Roman" w:cs="Times New Roman"/>
                <w:sz w:val="24"/>
                <w:szCs w:val="24"/>
                <w:lang w:val="en-US" w:bidi="lv-LV"/>
              </w:rPr>
              <w:t>.</w:t>
            </w:r>
          </w:p>
          <w:p w14:paraId="575D4F51" w14:textId="11A62663" w:rsidR="00F10634" w:rsidRPr="006B6C24" w:rsidRDefault="00DC6B81" w:rsidP="006B6C24">
            <w:pPr>
              <w:pStyle w:val="ListParagraph"/>
              <w:numPr>
                <w:ilvl w:val="2"/>
                <w:numId w:val="2"/>
              </w:numPr>
              <w:tabs>
                <w:tab w:val="left" w:pos="1134"/>
              </w:tabs>
              <w:ind w:left="1134" w:hanging="708"/>
              <w:jc w:val="both"/>
              <w:rPr>
                <w:rFonts w:ascii="Times New Roman" w:eastAsia="Times New Roman" w:hAnsi="Times New Roman" w:cs="Times New Roman"/>
                <w:color w:val="000000" w:themeColor="text1"/>
                <w:sz w:val="24"/>
                <w:szCs w:val="24"/>
                <w:lang w:val="en-US" w:eastAsia="lv-LV"/>
              </w:rPr>
            </w:pPr>
            <w:r w:rsidRPr="00DC6B81">
              <w:rPr>
                <w:rFonts w:ascii="Times New Roman" w:eastAsia="Times New Roman" w:hAnsi="Times New Roman" w:cs="Times New Roman"/>
                <w:sz w:val="24"/>
                <w:szCs w:val="24"/>
                <w:lang w:val="en-US" w:bidi="lv-LV"/>
              </w:rPr>
              <w:t xml:space="preserve">Change request – work assignment </w:t>
            </w:r>
            <w:r w:rsidR="006B6C24">
              <w:rPr>
                <w:rFonts w:ascii="Times New Roman" w:eastAsia="Times New Roman" w:hAnsi="Times New Roman" w:cs="Times New Roman"/>
                <w:sz w:val="24"/>
                <w:szCs w:val="24"/>
                <w:lang w:val="en-US" w:bidi="lv-LV"/>
              </w:rPr>
              <w:t xml:space="preserve">of Contracting Authority </w:t>
            </w:r>
            <w:r w:rsidRPr="00DC6B81">
              <w:rPr>
                <w:rFonts w:ascii="Times New Roman" w:eastAsia="Times New Roman" w:hAnsi="Times New Roman" w:cs="Times New Roman"/>
                <w:sz w:val="24"/>
                <w:szCs w:val="24"/>
                <w:lang w:val="en-US" w:bidi="lv-LV"/>
              </w:rPr>
              <w:t xml:space="preserve">in which the tasks to be performed and the objectives to be achieved are defined </w:t>
            </w:r>
            <w:r w:rsidRPr="00DC6B81">
              <w:rPr>
                <w:rFonts w:ascii="Times New Roman" w:eastAsia="Times New Roman" w:hAnsi="Times New Roman" w:cs="Times New Roman"/>
                <w:sz w:val="24"/>
                <w:szCs w:val="24"/>
                <w:lang w:val="en-US" w:bidi="lv-LV"/>
              </w:rPr>
              <w:lastRenderedPageBreak/>
              <w:t xml:space="preserve">in the work execution process and will be deemed as changes or additions to the System, except for those changes or additions that are </w:t>
            </w:r>
            <w:proofErr w:type="gramStart"/>
            <w:r w:rsidRPr="00DC6B81">
              <w:rPr>
                <w:rFonts w:ascii="Times New Roman" w:eastAsia="Times New Roman" w:hAnsi="Times New Roman" w:cs="Times New Roman"/>
                <w:sz w:val="24"/>
                <w:szCs w:val="24"/>
                <w:lang w:val="en-US" w:bidi="lv-LV"/>
              </w:rPr>
              <w:t>a necessary prerequisite</w:t>
            </w:r>
            <w:proofErr w:type="gramEnd"/>
            <w:r w:rsidRPr="00DC6B81">
              <w:rPr>
                <w:rFonts w:ascii="Times New Roman" w:eastAsia="Times New Roman" w:hAnsi="Times New Roman" w:cs="Times New Roman"/>
                <w:sz w:val="24"/>
                <w:szCs w:val="24"/>
                <w:lang w:val="en-US" w:bidi="lv-LV"/>
              </w:rPr>
              <w:t xml:space="preserve"> for the realization of the functionality specified in the Technical Specification, although not explicitly described in the Technical Specification</w:t>
            </w:r>
            <w:r w:rsidR="00F10634" w:rsidRPr="00356FCB">
              <w:rPr>
                <w:rFonts w:ascii="Times New Roman" w:eastAsia="Times New Roman" w:hAnsi="Times New Roman" w:cs="Times New Roman"/>
                <w:sz w:val="24"/>
                <w:szCs w:val="24"/>
                <w:lang w:val="en-US" w:bidi="lv-LV"/>
              </w:rPr>
              <w:t>.</w:t>
            </w:r>
          </w:p>
        </w:tc>
        <w:tc>
          <w:tcPr>
            <w:tcW w:w="700" w:type="dxa"/>
          </w:tcPr>
          <w:p w14:paraId="31B8BBCE"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c>
          <w:tcPr>
            <w:tcW w:w="4727" w:type="dxa"/>
          </w:tcPr>
          <w:p w14:paraId="17099E76"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r>
      <w:tr w:rsidR="00F10634" w:rsidRPr="00356FCB" w14:paraId="63E316AC" w14:textId="77777777" w:rsidTr="00F10634">
        <w:tc>
          <w:tcPr>
            <w:tcW w:w="8002" w:type="dxa"/>
          </w:tcPr>
          <w:p w14:paraId="56DC7A8F" w14:textId="719D46FF" w:rsidR="00F10634" w:rsidRPr="00356FCB" w:rsidRDefault="001D7A05" w:rsidP="00F10634">
            <w:pPr>
              <w:pStyle w:val="ListParagraph"/>
              <w:numPr>
                <w:ilvl w:val="1"/>
                <w:numId w:val="2"/>
              </w:numPr>
              <w:jc w:val="both"/>
              <w:rPr>
                <w:rFonts w:ascii="Times New Roman" w:hAnsi="Times New Roman" w:cs="Times New Roman"/>
                <w:sz w:val="24"/>
                <w:szCs w:val="24"/>
                <w:lang w:val="en-US"/>
              </w:rPr>
            </w:pPr>
            <w:r w:rsidRPr="001D7A05">
              <w:rPr>
                <w:rFonts w:ascii="Times New Roman" w:eastAsia="Times New Roman" w:hAnsi="Times New Roman" w:cs="Times New Roman"/>
                <w:sz w:val="24"/>
                <w:szCs w:val="24"/>
                <w:lang w:val="en-US" w:bidi="lv-LV"/>
              </w:rPr>
              <w:t xml:space="preserve">From the date of conclusion of the Contract, the Tenderer </w:t>
            </w:r>
            <w:r w:rsidRPr="001D7A05">
              <w:rPr>
                <w:rFonts w:ascii="Times New Roman" w:eastAsia="Times New Roman" w:hAnsi="Times New Roman" w:cs="Times New Roman"/>
                <w:b/>
                <w:bCs/>
                <w:sz w:val="24"/>
                <w:szCs w:val="24"/>
                <w:lang w:val="en-US" w:bidi="lv-LV"/>
              </w:rPr>
              <w:t>shall provide Services within the following terms</w:t>
            </w:r>
            <w:r w:rsidR="00F10634" w:rsidRPr="00356FCB">
              <w:rPr>
                <w:rFonts w:ascii="Times New Roman" w:eastAsia="Times New Roman" w:hAnsi="Times New Roman" w:cs="Times New Roman"/>
                <w:sz w:val="24"/>
                <w:szCs w:val="24"/>
                <w:lang w:val="en-US" w:bidi="lv-LV"/>
              </w:rPr>
              <w:t>:</w:t>
            </w:r>
          </w:p>
          <w:p w14:paraId="635693CB" w14:textId="45F14B3E" w:rsidR="00F10634" w:rsidRPr="00356FCB" w:rsidRDefault="001D7A05" w:rsidP="00F10634">
            <w:pPr>
              <w:pStyle w:val="ListParagraph"/>
              <w:numPr>
                <w:ilvl w:val="2"/>
                <w:numId w:val="2"/>
              </w:numPr>
              <w:tabs>
                <w:tab w:val="left" w:pos="1134"/>
              </w:tabs>
              <w:ind w:hanging="294"/>
              <w:jc w:val="both"/>
              <w:rPr>
                <w:rFonts w:ascii="Times New Roman" w:hAnsi="Times New Roman" w:cs="Times New Roman"/>
                <w:sz w:val="24"/>
                <w:szCs w:val="24"/>
                <w:lang w:val="en-US"/>
              </w:rPr>
            </w:pPr>
            <w:r w:rsidRPr="001D7A05">
              <w:rPr>
                <w:rFonts w:ascii="Times New Roman" w:eastAsia="Times New Roman" w:hAnsi="Times New Roman" w:cs="Times New Roman"/>
                <w:sz w:val="24"/>
                <w:szCs w:val="24"/>
                <w:lang w:val="en-US" w:bidi="lv-LV"/>
              </w:rPr>
              <w:t xml:space="preserve">System development within a maximum of 3 </w:t>
            </w:r>
            <w:proofErr w:type="gramStart"/>
            <w:r w:rsidRPr="001D7A05">
              <w:rPr>
                <w:rFonts w:ascii="Times New Roman" w:eastAsia="Times New Roman" w:hAnsi="Times New Roman" w:cs="Times New Roman"/>
                <w:sz w:val="24"/>
                <w:szCs w:val="24"/>
                <w:lang w:val="en-US" w:bidi="lv-LV"/>
              </w:rPr>
              <w:t>months</w:t>
            </w:r>
            <w:r w:rsidR="00F10634" w:rsidRPr="00356FCB">
              <w:rPr>
                <w:rFonts w:ascii="Times New Roman" w:eastAsia="Times New Roman" w:hAnsi="Times New Roman" w:cs="Times New Roman"/>
                <w:sz w:val="24"/>
                <w:szCs w:val="24"/>
                <w:lang w:val="en-US" w:bidi="lv-LV"/>
              </w:rPr>
              <w:t>;</w:t>
            </w:r>
            <w:proofErr w:type="gramEnd"/>
          </w:p>
          <w:p w14:paraId="0B70B667" w14:textId="35A75E6D" w:rsidR="00F10634" w:rsidRPr="00356FCB" w:rsidRDefault="001D7A05" w:rsidP="00F10634">
            <w:pPr>
              <w:pStyle w:val="ListParagraph"/>
              <w:numPr>
                <w:ilvl w:val="2"/>
                <w:numId w:val="2"/>
              </w:numPr>
              <w:tabs>
                <w:tab w:val="left" w:pos="1134"/>
              </w:tabs>
              <w:ind w:hanging="294"/>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bidi="lv-LV"/>
              </w:rPr>
              <w:t>Delivery of validators</w:t>
            </w:r>
            <w:r w:rsidR="00F10634" w:rsidRPr="00356FCB">
              <w:rPr>
                <w:rFonts w:ascii="Times New Roman" w:eastAsia="Times New Roman" w:hAnsi="Times New Roman" w:cs="Times New Roman"/>
                <w:sz w:val="24"/>
                <w:szCs w:val="24"/>
                <w:lang w:val="en-US" w:bidi="lv-LV"/>
              </w:rPr>
              <w:t>:</w:t>
            </w:r>
          </w:p>
          <w:p w14:paraId="7E125738" w14:textId="3FC39D8F" w:rsidR="00F10634" w:rsidRPr="00356FCB" w:rsidRDefault="00D64AE8" w:rsidP="008B0253">
            <w:pPr>
              <w:pStyle w:val="ListParagraph"/>
              <w:numPr>
                <w:ilvl w:val="3"/>
                <w:numId w:val="2"/>
              </w:numPr>
              <w:tabs>
                <w:tab w:val="left" w:pos="1985"/>
              </w:tabs>
              <w:ind w:left="1942" w:hanging="808"/>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bidi="lv-LV"/>
              </w:rPr>
              <w:t>first batch</w:t>
            </w:r>
            <w:r w:rsidR="00F10634" w:rsidRPr="00356FCB">
              <w:rPr>
                <w:rFonts w:ascii="Times New Roman" w:eastAsia="Times New Roman" w:hAnsi="Times New Roman" w:cs="Times New Roman"/>
                <w:sz w:val="24"/>
                <w:szCs w:val="24"/>
                <w:lang w:val="en-US" w:bidi="lv-LV"/>
              </w:rPr>
              <w:t xml:space="preserve"> 12 gb. (</w:t>
            </w:r>
            <w:proofErr w:type="gramStart"/>
            <w:r w:rsidR="006B6C24">
              <w:rPr>
                <w:rFonts w:ascii="Times New Roman" w:eastAsia="Times New Roman" w:hAnsi="Times New Roman" w:cs="Times New Roman"/>
                <w:sz w:val="24"/>
                <w:szCs w:val="24"/>
                <w:lang w:val="en-US" w:bidi="lv-LV"/>
              </w:rPr>
              <w:t>for</w:t>
            </w:r>
            <w:proofErr w:type="gramEnd"/>
            <w:r w:rsidR="006B6C24">
              <w:rPr>
                <w:rFonts w:ascii="Times New Roman" w:eastAsia="Times New Roman" w:hAnsi="Times New Roman" w:cs="Times New Roman"/>
                <w:sz w:val="24"/>
                <w:szCs w:val="24"/>
                <w:lang w:val="en-US" w:bidi="lv-LV"/>
              </w:rPr>
              <w:t xml:space="preserve"> the </w:t>
            </w:r>
            <w:r w:rsidR="0025295F">
              <w:rPr>
                <w:rFonts w:ascii="Times New Roman" w:eastAsia="Times New Roman" w:hAnsi="Times New Roman" w:cs="Times New Roman"/>
                <w:sz w:val="24"/>
                <w:szCs w:val="24"/>
                <w:lang w:val="en-US" w:bidi="lv-LV"/>
              </w:rPr>
              <w:t xml:space="preserve">execution of clause </w:t>
            </w:r>
            <w:r w:rsidR="00F10634" w:rsidRPr="00356FCB">
              <w:rPr>
                <w:rFonts w:ascii="Times New Roman" w:eastAsia="Times New Roman" w:hAnsi="Times New Roman" w:cs="Times New Roman"/>
                <w:sz w:val="24"/>
                <w:szCs w:val="24"/>
                <w:lang w:val="en-US" w:bidi="lv-LV"/>
              </w:rPr>
              <w:t xml:space="preserve">3.37. </w:t>
            </w:r>
            <w:r w:rsidR="0025295F">
              <w:rPr>
                <w:rFonts w:ascii="Times New Roman" w:eastAsia="Times New Roman" w:hAnsi="Times New Roman" w:cs="Times New Roman"/>
                <w:sz w:val="24"/>
                <w:szCs w:val="24"/>
                <w:lang w:val="en-US" w:bidi="lv-LV"/>
              </w:rPr>
              <w:t>and</w:t>
            </w:r>
            <w:r w:rsidR="00F10634" w:rsidRPr="00356FCB">
              <w:rPr>
                <w:rFonts w:ascii="Times New Roman" w:eastAsia="Times New Roman" w:hAnsi="Times New Roman" w:cs="Times New Roman"/>
                <w:sz w:val="24"/>
                <w:szCs w:val="24"/>
                <w:lang w:val="en-US" w:bidi="lv-LV"/>
              </w:rPr>
              <w:t xml:space="preserve"> 3.4.</w:t>
            </w:r>
            <w:r w:rsidR="0025295F">
              <w:rPr>
                <w:rFonts w:ascii="Times New Roman" w:eastAsia="Times New Roman" w:hAnsi="Times New Roman" w:cs="Times New Roman"/>
                <w:sz w:val="24"/>
                <w:szCs w:val="24"/>
                <w:lang w:val="en-US" w:bidi="lv-LV"/>
              </w:rPr>
              <w:t>)</w:t>
            </w:r>
            <w:r w:rsidR="00F10634" w:rsidRPr="00356FCB">
              <w:rPr>
                <w:rFonts w:ascii="Times New Roman" w:eastAsia="Times New Roman" w:hAnsi="Times New Roman" w:cs="Times New Roman"/>
                <w:sz w:val="24"/>
                <w:szCs w:val="24"/>
                <w:lang w:val="en-US" w:bidi="lv-LV"/>
              </w:rPr>
              <w:t xml:space="preserve"> </w:t>
            </w:r>
            <w:r>
              <w:rPr>
                <w:rFonts w:ascii="Times New Roman" w:eastAsia="Times New Roman" w:hAnsi="Times New Roman" w:cs="Times New Roman"/>
                <w:sz w:val="24"/>
                <w:szCs w:val="24"/>
                <w:lang w:val="en-US" w:bidi="lv-LV"/>
              </w:rPr>
              <w:t xml:space="preserve">within </w:t>
            </w:r>
            <w:r w:rsidR="00F10634" w:rsidRPr="00356FCB">
              <w:rPr>
                <w:rFonts w:ascii="Times New Roman" w:eastAsia="Times New Roman" w:hAnsi="Times New Roman" w:cs="Times New Roman"/>
                <w:sz w:val="24"/>
                <w:szCs w:val="24"/>
                <w:lang w:val="en-US" w:bidi="lv-LV"/>
              </w:rPr>
              <w:t>2</w:t>
            </w:r>
            <w:r>
              <w:rPr>
                <w:rFonts w:ascii="Times New Roman" w:eastAsia="Times New Roman" w:hAnsi="Times New Roman" w:cs="Times New Roman"/>
                <w:sz w:val="24"/>
                <w:szCs w:val="24"/>
                <w:lang w:val="en-US" w:bidi="lv-LV"/>
              </w:rPr>
              <w:t xml:space="preserve"> </w:t>
            </w:r>
            <w:proofErr w:type="gramStart"/>
            <w:r>
              <w:rPr>
                <w:rFonts w:ascii="Times New Roman" w:eastAsia="Times New Roman" w:hAnsi="Times New Roman" w:cs="Times New Roman"/>
                <w:sz w:val="24"/>
                <w:szCs w:val="24"/>
                <w:lang w:val="en-US" w:bidi="lv-LV"/>
              </w:rPr>
              <w:t>months</w:t>
            </w:r>
            <w:r w:rsidR="00F10634" w:rsidRPr="00356FCB">
              <w:rPr>
                <w:rFonts w:ascii="Times New Roman" w:eastAsia="Times New Roman" w:hAnsi="Times New Roman" w:cs="Times New Roman"/>
                <w:sz w:val="24"/>
                <w:szCs w:val="24"/>
                <w:lang w:val="en-US" w:bidi="lv-LV"/>
              </w:rPr>
              <w:t>;</w:t>
            </w:r>
            <w:proofErr w:type="gramEnd"/>
          </w:p>
          <w:p w14:paraId="20A8FC54" w14:textId="6C583C5E" w:rsidR="00F10634" w:rsidRPr="00356FCB" w:rsidRDefault="00D64AE8" w:rsidP="00F10634">
            <w:pPr>
              <w:pStyle w:val="ListParagraph"/>
              <w:numPr>
                <w:ilvl w:val="3"/>
                <w:numId w:val="2"/>
              </w:numPr>
              <w:tabs>
                <w:tab w:val="left" w:pos="1985"/>
              </w:tabs>
              <w:ind w:firstLine="414"/>
              <w:jc w:val="both"/>
              <w:rPr>
                <w:rFonts w:ascii="Times New Roman" w:hAnsi="Times New Roman" w:cs="Times New Roman"/>
                <w:sz w:val="24"/>
                <w:szCs w:val="24"/>
                <w:lang w:val="en-US"/>
              </w:rPr>
            </w:pPr>
            <w:r w:rsidRPr="00D64AE8">
              <w:rPr>
                <w:rFonts w:ascii="Times New Roman" w:eastAsia="Times New Roman" w:hAnsi="Times New Roman" w:cs="Times New Roman"/>
                <w:sz w:val="24"/>
                <w:szCs w:val="24"/>
                <w:lang w:val="en-US" w:bidi="lv-LV"/>
              </w:rPr>
              <w:t xml:space="preserve">second batch 1500 within 4 </w:t>
            </w:r>
            <w:proofErr w:type="gramStart"/>
            <w:r w:rsidRPr="00D64AE8">
              <w:rPr>
                <w:rFonts w:ascii="Times New Roman" w:eastAsia="Times New Roman" w:hAnsi="Times New Roman" w:cs="Times New Roman"/>
                <w:sz w:val="24"/>
                <w:szCs w:val="24"/>
                <w:lang w:val="en-US" w:bidi="lv-LV"/>
              </w:rPr>
              <w:t>months</w:t>
            </w:r>
            <w:r w:rsidR="00F10634" w:rsidRPr="00356FCB">
              <w:rPr>
                <w:rFonts w:ascii="Times New Roman" w:eastAsia="Times New Roman" w:hAnsi="Times New Roman" w:cs="Times New Roman"/>
                <w:sz w:val="24"/>
                <w:szCs w:val="24"/>
                <w:lang w:val="en-US" w:bidi="lv-LV"/>
              </w:rPr>
              <w:t>;</w:t>
            </w:r>
            <w:proofErr w:type="gramEnd"/>
          </w:p>
          <w:p w14:paraId="0DE4D518" w14:textId="580A4EC2" w:rsidR="00F10634" w:rsidRPr="00356FCB" w:rsidRDefault="00D64AE8" w:rsidP="00F10634">
            <w:pPr>
              <w:pStyle w:val="ListParagraph"/>
              <w:numPr>
                <w:ilvl w:val="3"/>
                <w:numId w:val="2"/>
              </w:numPr>
              <w:tabs>
                <w:tab w:val="left" w:pos="1985"/>
              </w:tabs>
              <w:ind w:firstLine="414"/>
              <w:jc w:val="both"/>
              <w:rPr>
                <w:rFonts w:ascii="Times New Roman" w:hAnsi="Times New Roman" w:cs="Times New Roman"/>
                <w:sz w:val="24"/>
                <w:szCs w:val="24"/>
                <w:lang w:val="en-US"/>
              </w:rPr>
            </w:pPr>
            <w:r w:rsidRPr="00D64AE8">
              <w:rPr>
                <w:rFonts w:ascii="Times New Roman" w:eastAsia="Times New Roman" w:hAnsi="Times New Roman" w:cs="Times New Roman"/>
                <w:sz w:val="24"/>
                <w:szCs w:val="24"/>
                <w:lang w:val="en-US" w:bidi="lv-LV"/>
              </w:rPr>
              <w:t>third batch 1488 within 6 months</w:t>
            </w:r>
            <w:r w:rsidR="00F10634" w:rsidRPr="00356FCB">
              <w:rPr>
                <w:rFonts w:ascii="Times New Roman" w:eastAsia="Times New Roman" w:hAnsi="Times New Roman" w:cs="Times New Roman"/>
                <w:sz w:val="24"/>
                <w:szCs w:val="24"/>
                <w:lang w:val="en-US" w:bidi="lv-LV"/>
              </w:rPr>
              <w:t>.</w:t>
            </w:r>
          </w:p>
          <w:p w14:paraId="0C720C28" w14:textId="453EFF60" w:rsidR="00F10634" w:rsidRPr="00682D51" w:rsidRDefault="00D64AE8" w:rsidP="00682D51">
            <w:pPr>
              <w:pStyle w:val="ListParagraph"/>
              <w:numPr>
                <w:ilvl w:val="2"/>
                <w:numId w:val="2"/>
              </w:numPr>
              <w:ind w:left="1134" w:hanging="708"/>
              <w:jc w:val="both"/>
              <w:rPr>
                <w:rFonts w:ascii="Times New Roman" w:hAnsi="Times New Roman" w:cs="Times New Roman"/>
                <w:sz w:val="24"/>
                <w:szCs w:val="24"/>
                <w:lang w:val="en-US"/>
              </w:rPr>
            </w:pPr>
            <w:r w:rsidRPr="00D64AE8">
              <w:rPr>
                <w:rFonts w:ascii="Times New Roman" w:eastAsia="Times New Roman" w:hAnsi="Times New Roman" w:cs="Times New Roman"/>
                <w:sz w:val="24"/>
                <w:szCs w:val="24"/>
                <w:lang w:val="en-US" w:bidi="lv-LV"/>
              </w:rPr>
              <w:t xml:space="preserve">Maintenance works shall be provided within </w:t>
            </w:r>
            <w:r>
              <w:rPr>
                <w:rFonts w:ascii="Times New Roman" w:eastAsia="Times New Roman" w:hAnsi="Times New Roman" w:cs="Times New Roman"/>
                <w:sz w:val="24"/>
                <w:szCs w:val="24"/>
                <w:lang w:val="en-US" w:bidi="lv-LV"/>
              </w:rPr>
              <w:t>54</w:t>
            </w:r>
            <w:r w:rsidRPr="00D64AE8">
              <w:rPr>
                <w:rFonts w:ascii="Times New Roman" w:eastAsia="Times New Roman" w:hAnsi="Times New Roman" w:cs="Times New Roman"/>
                <w:sz w:val="24"/>
                <w:szCs w:val="24"/>
                <w:lang w:val="en-US" w:bidi="lv-LV"/>
              </w:rPr>
              <w:t xml:space="preserve"> months of the conclusion of the Transfer and Acceptance Deed</w:t>
            </w:r>
            <w:r w:rsidR="00F10634" w:rsidRPr="00356FCB">
              <w:rPr>
                <w:rFonts w:ascii="Times New Roman" w:eastAsia="Times New Roman" w:hAnsi="Times New Roman" w:cs="Times New Roman"/>
                <w:sz w:val="24"/>
                <w:szCs w:val="24"/>
                <w:lang w:val="en-US" w:bidi="lv-LV"/>
              </w:rPr>
              <w:t>.</w:t>
            </w:r>
          </w:p>
        </w:tc>
        <w:tc>
          <w:tcPr>
            <w:tcW w:w="700" w:type="dxa"/>
          </w:tcPr>
          <w:p w14:paraId="0E49210B"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c>
          <w:tcPr>
            <w:tcW w:w="4727" w:type="dxa"/>
          </w:tcPr>
          <w:p w14:paraId="2685538D"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r>
      <w:tr w:rsidR="00F10634" w:rsidRPr="00356FCB" w14:paraId="69F7ADAC" w14:textId="77777777" w:rsidTr="00F10634">
        <w:tc>
          <w:tcPr>
            <w:tcW w:w="8002" w:type="dxa"/>
          </w:tcPr>
          <w:p w14:paraId="5E2B33C2" w14:textId="76B5C4ED" w:rsidR="00F10634" w:rsidRPr="00356FCB" w:rsidRDefault="00511DFD" w:rsidP="00F10634">
            <w:pPr>
              <w:pStyle w:val="ListParagraph"/>
              <w:numPr>
                <w:ilvl w:val="1"/>
                <w:numId w:val="2"/>
              </w:numPr>
              <w:jc w:val="both"/>
              <w:rPr>
                <w:rFonts w:ascii="Times New Roman" w:hAnsi="Times New Roman" w:cs="Times New Roman"/>
                <w:sz w:val="24"/>
                <w:szCs w:val="24"/>
                <w:lang w:val="en-US"/>
              </w:rPr>
            </w:pPr>
            <w:r w:rsidRPr="00511DFD">
              <w:rPr>
                <w:rFonts w:ascii="Times New Roman" w:eastAsia="Times New Roman" w:hAnsi="Times New Roman" w:cs="Times New Roman"/>
                <w:sz w:val="24"/>
                <w:szCs w:val="24"/>
                <w:lang w:val="en-US" w:bidi="lv-LV"/>
              </w:rPr>
              <w:t xml:space="preserve">The following </w:t>
            </w:r>
            <w:r w:rsidRPr="00511DFD">
              <w:rPr>
                <w:rFonts w:ascii="Times New Roman" w:eastAsia="Times New Roman" w:hAnsi="Times New Roman" w:cs="Times New Roman"/>
                <w:b/>
                <w:bCs/>
                <w:sz w:val="24"/>
                <w:szCs w:val="24"/>
                <w:lang w:val="en-US" w:bidi="lv-LV"/>
              </w:rPr>
              <w:t>documentation</w:t>
            </w:r>
            <w:r w:rsidRPr="00511DFD">
              <w:rPr>
                <w:rFonts w:ascii="Times New Roman" w:eastAsia="Times New Roman" w:hAnsi="Times New Roman" w:cs="Times New Roman"/>
                <w:sz w:val="24"/>
                <w:szCs w:val="24"/>
                <w:lang w:val="en-US" w:bidi="lv-LV"/>
              </w:rPr>
              <w:t xml:space="preserve"> shall be produced along with the acceptance and transfer deed</w:t>
            </w:r>
            <w:r w:rsidR="00F10634" w:rsidRPr="00356FCB">
              <w:rPr>
                <w:rFonts w:ascii="Times New Roman" w:eastAsia="Times New Roman" w:hAnsi="Times New Roman" w:cs="Times New Roman"/>
                <w:sz w:val="24"/>
                <w:szCs w:val="24"/>
                <w:lang w:val="en-US" w:bidi="lv-LV"/>
              </w:rPr>
              <w:t xml:space="preserve">: </w:t>
            </w:r>
          </w:p>
          <w:p w14:paraId="3A6D84ED" w14:textId="2D502457" w:rsidR="00F10634" w:rsidRPr="00356FCB" w:rsidRDefault="00511DFD" w:rsidP="00F10634">
            <w:pPr>
              <w:pStyle w:val="ListParagraph"/>
              <w:numPr>
                <w:ilvl w:val="2"/>
                <w:numId w:val="2"/>
              </w:numPr>
              <w:tabs>
                <w:tab w:val="left" w:pos="1134"/>
              </w:tabs>
              <w:ind w:hanging="294"/>
              <w:jc w:val="both"/>
              <w:rPr>
                <w:rFonts w:ascii="Times New Roman" w:hAnsi="Times New Roman" w:cs="Times New Roman"/>
                <w:sz w:val="24"/>
                <w:szCs w:val="24"/>
                <w:lang w:val="en-US"/>
              </w:rPr>
            </w:pPr>
            <w:r w:rsidRPr="624E1197">
              <w:rPr>
                <w:rFonts w:ascii="Times New Roman" w:eastAsia="Times New Roman" w:hAnsi="Times New Roman" w:cs="Times New Roman"/>
                <w:sz w:val="24"/>
                <w:szCs w:val="24"/>
                <w:lang w:val="en-US" w:bidi="en-GB"/>
              </w:rPr>
              <w:t>System Implementation Plan</w:t>
            </w:r>
            <w:r w:rsidR="007771F9">
              <w:rPr>
                <w:rFonts w:ascii="Times New Roman" w:eastAsia="Times New Roman" w:hAnsi="Times New Roman" w:cs="Times New Roman"/>
                <w:sz w:val="24"/>
                <w:szCs w:val="24"/>
                <w:lang w:val="en-US" w:bidi="en-GB"/>
              </w:rPr>
              <w:t>.</w:t>
            </w:r>
          </w:p>
          <w:p w14:paraId="16913DB5" w14:textId="6347DE26" w:rsidR="00F10634" w:rsidRPr="00356FCB" w:rsidRDefault="00511DFD" w:rsidP="00F10634">
            <w:pPr>
              <w:pStyle w:val="ListParagraph"/>
              <w:numPr>
                <w:ilvl w:val="2"/>
                <w:numId w:val="2"/>
              </w:numPr>
              <w:tabs>
                <w:tab w:val="left" w:pos="1134"/>
              </w:tabs>
              <w:ind w:hanging="294"/>
              <w:jc w:val="both"/>
              <w:rPr>
                <w:rFonts w:ascii="Times New Roman" w:hAnsi="Times New Roman" w:cs="Times New Roman"/>
                <w:sz w:val="24"/>
                <w:szCs w:val="24"/>
                <w:lang w:val="en-US"/>
              </w:rPr>
            </w:pPr>
            <w:r w:rsidRPr="00A16F89">
              <w:rPr>
                <w:rFonts w:ascii="Times New Roman" w:eastAsia="Times New Roman" w:hAnsi="Times New Roman" w:cs="Times New Roman"/>
                <w:sz w:val="24"/>
                <w:szCs w:val="24"/>
                <w:lang w:val="en-US" w:bidi="en-GB"/>
              </w:rPr>
              <w:t>Validator EC declarations</w:t>
            </w:r>
            <w:r w:rsidR="007771F9">
              <w:rPr>
                <w:rFonts w:ascii="Times New Roman" w:eastAsia="Times New Roman" w:hAnsi="Times New Roman" w:cs="Times New Roman"/>
                <w:sz w:val="24"/>
                <w:szCs w:val="24"/>
                <w:lang w:val="en-US" w:bidi="en-GB"/>
              </w:rPr>
              <w:t>.</w:t>
            </w:r>
          </w:p>
          <w:p w14:paraId="5CF918C7" w14:textId="721ACE81" w:rsidR="00F10634" w:rsidRPr="00356FCB" w:rsidRDefault="00511DFD" w:rsidP="00F10634">
            <w:pPr>
              <w:pStyle w:val="ListParagraph"/>
              <w:numPr>
                <w:ilvl w:val="2"/>
                <w:numId w:val="2"/>
              </w:numPr>
              <w:tabs>
                <w:tab w:val="left" w:pos="1134"/>
              </w:tabs>
              <w:ind w:left="1134" w:hanging="708"/>
              <w:jc w:val="both"/>
              <w:rPr>
                <w:rFonts w:ascii="Times New Roman" w:hAnsi="Times New Roman" w:cs="Times New Roman"/>
                <w:sz w:val="24"/>
                <w:szCs w:val="24"/>
                <w:lang w:val="en-US"/>
              </w:rPr>
            </w:pPr>
            <w:r w:rsidRPr="00511DFD">
              <w:rPr>
                <w:rFonts w:ascii="Times New Roman" w:eastAsia="Times New Roman" w:hAnsi="Times New Roman" w:cs="Times New Roman"/>
                <w:sz w:val="24"/>
                <w:szCs w:val="24"/>
                <w:lang w:val="en-US" w:bidi="lv-LV"/>
              </w:rPr>
              <w:t xml:space="preserve">Automotive, ECE, EMC, EMF, Radio </w:t>
            </w:r>
            <w:r w:rsidR="00F10634" w:rsidRPr="00356FCB">
              <w:rPr>
                <w:rFonts w:ascii="Times New Roman" w:eastAsia="Times New Roman" w:hAnsi="Times New Roman" w:cs="Times New Roman"/>
                <w:sz w:val="24"/>
                <w:szCs w:val="24"/>
                <w:lang w:val="en-US" w:bidi="lv-LV"/>
              </w:rPr>
              <w:t>(</w:t>
            </w:r>
            <w:r w:rsidR="0025295F">
              <w:rPr>
                <w:rFonts w:ascii="Times New Roman" w:eastAsia="Times New Roman" w:hAnsi="Times New Roman" w:cs="Times New Roman"/>
                <w:sz w:val="24"/>
                <w:szCs w:val="24"/>
                <w:lang w:val="en-US" w:bidi="lv-LV"/>
              </w:rPr>
              <w:t xml:space="preserve">Regulation No 215 </w:t>
            </w:r>
            <w:r w:rsidR="00F10634" w:rsidRPr="00511DFD">
              <w:rPr>
                <w:rFonts w:ascii="Times New Roman" w:eastAsia="Times New Roman" w:hAnsi="Times New Roman" w:cs="Times New Roman"/>
                <w:sz w:val="24"/>
                <w:szCs w:val="24"/>
                <w:lang w:val="en-US" w:bidi="lv-LV"/>
              </w:rPr>
              <w:t>“</w:t>
            </w:r>
            <w:r w:rsidR="0025295F" w:rsidRPr="0025295F">
              <w:rPr>
                <w:rFonts w:ascii="Times New Roman" w:eastAsia="Times New Roman" w:hAnsi="Times New Roman" w:cs="Times New Roman"/>
                <w:sz w:val="24"/>
                <w:szCs w:val="24"/>
                <w:lang w:val="en-US" w:bidi="lv-LV"/>
              </w:rPr>
              <w:t>Rules for conformity assessment, placing on the market, installation, use and monitoring of radio equipment</w:t>
            </w:r>
            <w:r w:rsidR="00F10634" w:rsidRPr="00511DFD">
              <w:rPr>
                <w:rFonts w:ascii="Times New Roman" w:eastAsia="Times New Roman" w:hAnsi="Times New Roman" w:cs="Times New Roman"/>
                <w:sz w:val="24"/>
                <w:szCs w:val="24"/>
                <w:lang w:val="en-US" w:bidi="lv-LV"/>
              </w:rPr>
              <w:t>”</w:t>
            </w:r>
            <w:r w:rsidR="0025295F">
              <w:rPr>
                <w:rFonts w:ascii="Times New Roman" w:eastAsia="Times New Roman" w:hAnsi="Times New Roman" w:cs="Times New Roman"/>
                <w:sz w:val="24"/>
                <w:szCs w:val="24"/>
                <w:lang w:val="en-US" w:bidi="lv-LV"/>
              </w:rPr>
              <w:t xml:space="preserve"> issued by the </w:t>
            </w:r>
            <w:r w:rsidR="0000452B" w:rsidRPr="0000452B">
              <w:rPr>
                <w:rFonts w:ascii="Times New Roman" w:eastAsia="Times New Roman" w:hAnsi="Times New Roman" w:cs="Times New Roman"/>
                <w:sz w:val="24"/>
                <w:szCs w:val="24"/>
                <w:lang w:val="en-US" w:bidi="lv-LV"/>
              </w:rPr>
              <w:t xml:space="preserve">Cabinet of the Republic of Latvia </w:t>
            </w:r>
            <w:r w:rsidR="0025295F">
              <w:rPr>
                <w:rFonts w:ascii="Times New Roman" w:eastAsia="Times New Roman" w:hAnsi="Times New Roman" w:cs="Times New Roman"/>
                <w:sz w:val="24"/>
                <w:szCs w:val="24"/>
                <w:lang w:val="en-US" w:bidi="lv-LV"/>
              </w:rPr>
              <w:t xml:space="preserve">on April 2, </w:t>
            </w:r>
            <w:r w:rsidR="0025295F" w:rsidRPr="00511DFD">
              <w:rPr>
                <w:rFonts w:ascii="Times New Roman" w:eastAsia="Times New Roman" w:hAnsi="Times New Roman" w:cs="Times New Roman"/>
                <w:sz w:val="24"/>
                <w:szCs w:val="24"/>
                <w:lang w:val="en-US" w:bidi="lv-LV"/>
              </w:rPr>
              <w:t>2024</w:t>
            </w:r>
            <w:r w:rsidR="0025295F">
              <w:rPr>
                <w:rFonts w:ascii="Times New Roman" w:eastAsia="Times New Roman" w:hAnsi="Times New Roman" w:cs="Times New Roman"/>
                <w:sz w:val="24"/>
                <w:szCs w:val="24"/>
                <w:lang w:val="en-US" w:bidi="lv-LV"/>
              </w:rPr>
              <w:t>)</w:t>
            </w:r>
            <w:r w:rsidR="00F10634" w:rsidRPr="00356FCB">
              <w:rPr>
                <w:rFonts w:ascii="Times New Roman" w:eastAsia="Times New Roman" w:hAnsi="Times New Roman" w:cs="Times New Roman"/>
                <w:sz w:val="24"/>
                <w:szCs w:val="24"/>
                <w:lang w:val="en-US" w:bidi="lv-LV"/>
              </w:rPr>
              <w:t xml:space="preserve"> </w:t>
            </w:r>
            <w:r w:rsidRPr="00511DFD">
              <w:rPr>
                <w:rFonts w:ascii="Times New Roman" w:eastAsia="Times New Roman" w:hAnsi="Times New Roman" w:cs="Times New Roman"/>
                <w:sz w:val="24"/>
                <w:szCs w:val="24"/>
                <w:lang w:val="en-US" w:bidi="lv-LV"/>
              </w:rPr>
              <w:t xml:space="preserve">and safety test reports </w:t>
            </w:r>
            <w:r w:rsidR="00345037">
              <w:rPr>
                <w:rFonts w:ascii="Times New Roman" w:eastAsia="Times New Roman" w:hAnsi="Times New Roman" w:cs="Times New Roman"/>
                <w:sz w:val="24"/>
                <w:szCs w:val="24"/>
                <w:lang w:val="en-US" w:bidi="lv-LV"/>
              </w:rPr>
              <w:t>for a</w:t>
            </w:r>
            <w:r w:rsidR="00345037" w:rsidRPr="00345037">
              <w:rPr>
                <w:rFonts w:ascii="Times New Roman" w:eastAsia="Times New Roman" w:hAnsi="Times New Roman" w:cs="Times New Roman"/>
                <w:sz w:val="24"/>
                <w:szCs w:val="24"/>
                <w:lang w:val="en-US" w:bidi="lv-LV"/>
              </w:rPr>
              <w:t>ssessment of exposure of humans to electromagnetic fields</w:t>
            </w:r>
            <w:r w:rsidR="007771F9">
              <w:rPr>
                <w:rFonts w:ascii="Times New Roman" w:eastAsia="Times New Roman" w:hAnsi="Times New Roman" w:cs="Times New Roman"/>
                <w:sz w:val="24"/>
                <w:szCs w:val="24"/>
                <w:lang w:val="en-US" w:bidi="lv-LV"/>
              </w:rPr>
              <w:t>.</w:t>
            </w:r>
          </w:p>
          <w:p w14:paraId="5B3863D5" w14:textId="63885B0C" w:rsidR="00F10634" w:rsidRPr="00356FCB" w:rsidRDefault="00511DFD" w:rsidP="00F10634">
            <w:pPr>
              <w:pStyle w:val="ListParagraph"/>
              <w:numPr>
                <w:ilvl w:val="2"/>
                <w:numId w:val="2"/>
              </w:numPr>
              <w:tabs>
                <w:tab w:val="left" w:pos="1134"/>
              </w:tabs>
              <w:ind w:hanging="294"/>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bidi="en-GB"/>
              </w:rPr>
              <w:t>G</w:t>
            </w:r>
            <w:r w:rsidRPr="00A16F89">
              <w:rPr>
                <w:rFonts w:ascii="Times New Roman" w:eastAsia="Times New Roman" w:hAnsi="Times New Roman" w:cs="Times New Roman"/>
                <w:sz w:val="24"/>
                <w:szCs w:val="24"/>
                <w:lang w:val="en-US" w:bidi="en-GB"/>
              </w:rPr>
              <w:t>uidelines for the preparation of files and applications</w:t>
            </w:r>
            <w:r w:rsidR="007771F9">
              <w:rPr>
                <w:rFonts w:ascii="Times New Roman" w:eastAsia="Times New Roman" w:hAnsi="Times New Roman" w:cs="Times New Roman"/>
                <w:sz w:val="24"/>
                <w:szCs w:val="24"/>
                <w:lang w:val="en-US" w:bidi="en-GB"/>
              </w:rPr>
              <w:t>.</w:t>
            </w:r>
          </w:p>
          <w:p w14:paraId="3D4C9E02" w14:textId="55235659" w:rsidR="00F10634" w:rsidRPr="00356FCB" w:rsidRDefault="00511DFD" w:rsidP="00F10634">
            <w:pPr>
              <w:pStyle w:val="ListParagraph"/>
              <w:numPr>
                <w:ilvl w:val="2"/>
                <w:numId w:val="2"/>
              </w:numPr>
              <w:ind w:left="1134" w:hanging="708"/>
              <w:jc w:val="both"/>
              <w:rPr>
                <w:rFonts w:ascii="Times New Roman" w:hAnsi="Times New Roman" w:cs="Times New Roman"/>
                <w:sz w:val="24"/>
                <w:szCs w:val="24"/>
                <w:lang w:val="en-US"/>
              </w:rPr>
            </w:pPr>
            <w:r w:rsidRPr="00511DFD">
              <w:rPr>
                <w:rFonts w:ascii="Times New Roman" w:eastAsia="Times New Roman" w:hAnsi="Times New Roman" w:cs="Times New Roman"/>
                <w:sz w:val="24"/>
                <w:szCs w:val="24"/>
                <w:lang w:val="en-US" w:bidi="lv-LV"/>
              </w:rPr>
              <w:t>Provide a risk assessment and submit it in accordance with the procedures defined by the Contracting Authority</w:t>
            </w:r>
            <w:r w:rsidR="007771F9">
              <w:rPr>
                <w:rFonts w:ascii="Times New Roman" w:eastAsia="Times New Roman" w:hAnsi="Times New Roman" w:cs="Times New Roman"/>
                <w:sz w:val="24"/>
                <w:szCs w:val="24"/>
                <w:lang w:val="en-US" w:bidi="lv-LV"/>
              </w:rPr>
              <w:t>.</w:t>
            </w:r>
          </w:p>
          <w:p w14:paraId="3F567F74" w14:textId="73FE3C8F" w:rsidR="00F10634" w:rsidRPr="00356FCB" w:rsidRDefault="00511DFD" w:rsidP="00F10634">
            <w:pPr>
              <w:pStyle w:val="ListParagraph"/>
              <w:numPr>
                <w:ilvl w:val="2"/>
                <w:numId w:val="2"/>
              </w:numPr>
              <w:ind w:left="1134" w:hanging="708"/>
              <w:jc w:val="both"/>
              <w:rPr>
                <w:rFonts w:ascii="Times New Roman" w:hAnsi="Times New Roman" w:cs="Times New Roman"/>
                <w:sz w:val="24"/>
                <w:szCs w:val="24"/>
                <w:lang w:val="en-US"/>
              </w:rPr>
            </w:pPr>
            <w:r w:rsidRPr="00A16F89">
              <w:rPr>
                <w:rFonts w:ascii="Times New Roman" w:eastAsia="Times New Roman" w:hAnsi="Times New Roman" w:cs="Times New Roman"/>
                <w:sz w:val="24"/>
                <w:szCs w:val="24"/>
                <w:lang w:val="en-US" w:bidi="en-GB"/>
              </w:rPr>
              <w:t>Description of each API call, including the call and examples of all possible responses with field formats and explanations</w:t>
            </w:r>
            <w:r w:rsidR="007771F9">
              <w:rPr>
                <w:rFonts w:ascii="Times New Roman" w:eastAsia="Times New Roman" w:hAnsi="Times New Roman" w:cs="Times New Roman"/>
                <w:sz w:val="24"/>
                <w:szCs w:val="24"/>
                <w:lang w:val="en-US" w:bidi="en-GB"/>
              </w:rPr>
              <w:t>.</w:t>
            </w:r>
          </w:p>
          <w:p w14:paraId="74645EFA" w14:textId="1C6FD4E1" w:rsidR="00F10634" w:rsidRPr="00345037" w:rsidRDefault="00511DFD" w:rsidP="00F10634">
            <w:pPr>
              <w:pStyle w:val="ListParagraph"/>
              <w:numPr>
                <w:ilvl w:val="2"/>
                <w:numId w:val="2"/>
              </w:numPr>
              <w:ind w:left="1134" w:hanging="708"/>
              <w:jc w:val="both"/>
              <w:rPr>
                <w:rFonts w:ascii="Times New Roman" w:hAnsi="Times New Roman" w:cs="Times New Roman"/>
                <w:sz w:val="24"/>
                <w:szCs w:val="24"/>
                <w:lang w:val="en-US"/>
              </w:rPr>
            </w:pPr>
            <w:r w:rsidRPr="00A16F89">
              <w:rPr>
                <w:rFonts w:ascii="Times New Roman" w:eastAsia="Times New Roman" w:hAnsi="Times New Roman" w:cs="Times New Roman"/>
                <w:sz w:val="24"/>
                <w:szCs w:val="24"/>
                <w:lang w:val="en-US" w:bidi="en-GB"/>
              </w:rPr>
              <w:t>User's manual on the full functionality of the System, including video recordings and explanatory notes</w:t>
            </w:r>
            <w:r w:rsidR="007771F9">
              <w:rPr>
                <w:rFonts w:ascii="Times New Roman" w:eastAsia="Times New Roman" w:hAnsi="Times New Roman" w:cs="Times New Roman"/>
                <w:sz w:val="24"/>
                <w:szCs w:val="24"/>
                <w:lang w:val="en-US" w:bidi="en-GB"/>
              </w:rPr>
              <w:t>.</w:t>
            </w:r>
          </w:p>
          <w:p w14:paraId="25602C5C" w14:textId="70B4C52A" w:rsidR="00345037" w:rsidRPr="00356FCB" w:rsidRDefault="00345037" w:rsidP="00F10634">
            <w:pPr>
              <w:pStyle w:val="ListParagraph"/>
              <w:numPr>
                <w:ilvl w:val="2"/>
                <w:numId w:val="2"/>
              </w:numPr>
              <w:ind w:left="1134" w:hanging="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Administrator’s </w:t>
            </w:r>
            <w:r w:rsidRPr="00A16F89">
              <w:rPr>
                <w:rFonts w:ascii="Times New Roman" w:eastAsia="Times New Roman" w:hAnsi="Times New Roman" w:cs="Times New Roman"/>
                <w:sz w:val="24"/>
                <w:szCs w:val="24"/>
                <w:lang w:val="en-US" w:bidi="en-GB"/>
              </w:rPr>
              <w:t>manual on the full functionality of the System, including video recordings and explanatory notes</w:t>
            </w:r>
            <w:r w:rsidR="007771F9">
              <w:rPr>
                <w:rFonts w:ascii="Times New Roman" w:eastAsia="Times New Roman" w:hAnsi="Times New Roman" w:cs="Times New Roman"/>
                <w:sz w:val="24"/>
                <w:szCs w:val="24"/>
                <w:lang w:val="en-US" w:bidi="en-GB"/>
              </w:rPr>
              <w:t>.</w:t>
            </w:r>
          </w:p>
          <w:p w14:paraId="499C94DB" w14:textId="39BCCDFB" w:rsidR="00F10634" w:rsidRPr="00356FCB" w:rsidRDefault="00345037" w:rsidP="00F10634">
            <w:pPr>
              <w:pStyle w:val="ListParagraph"/>
              <w:numPr>
                <w:ilvl w:val="2"/>
                <w:numId w:val="2"/>
              </w:numPr>
              <w:ind w:left="1134" w:hanging="708"/>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bidi="lv-LV"/>
              </w:rPr>
              <w:t>Validator installation manual/instruction</w:t>
            </w:r>
            <w:r w:rsidR="007771F9">
              <w:rPr>
                <w:rFonts w:ascii="Times New Roman" w:eastAsia="Times New Roman" w:hAnsi="Times New Roman" w:cs="Times New Roman"/>
                <w:sz w:val="24"/>
                <w:szCs w:val="24"/>
                <w:lang w:val="en-US" w:bidi="lv-LV"/>
              </w:rPr>
              <w:t>.</w:t>
            </w:r>
          </w:p>
          <w:p w14:paraId="17076F1A" w14:textId="24F94F7C" w:rsidR="00F10634" w:rsidRPr="00356FCB" w:rsidRDefault="00345037" w:rsidP="00F10634">
            <w:pPr>
              <w:pStyle w:val="ListParagraph"/>
              <w:numPr>
                <w:ilvl w:val="2"/>
                <w:numId w:val="2"/>
              </w:numPr>
              <w:ind w:left="1134" w:hanging="708"/>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bidi="en-GB"/>
              </w:rPr>
              <w:t>Versions of the System</w:t>
            </w:r>
            <w:r w:rsidR="007771F9">
              <w:rPr>
                <w:rFonts w:ascii="Times New Roman" w:eastAsia="Times New Roman" w:hAnsi="Times New Roman" w:cs="Times New Roman"/>
                <w:sz w:val="24"/>
                <w:szCs w:val="24"/>
                <w:lang w:val="en-US" w:bidi="en-GB"/>
              </w:rPr>
              <w:t>.</w:t>
            </w:r>
          </w:p>
          <w:p w14:paraId="133DEE3F" w14:textId="24201FC2" w:rsidR="00F10634" w:rsidRPr="00356FCB" w:rsidRDefault="002B745C" w:rsidP="00F10634">
            <w:pPr>
              <w:pStyle w:val="ListParagraph"/>
              <w:numPr>
                <w:ilvl w:val="2"/>
                <w:numId w:val="2"/>
              </w:numPr>
              <w:ind w:left="1134" w:hanging="708"/>
              <w:jc w:val="both"/>
              <w:rPr>
                <w:rFonts w:ascii="Times New Roman" w:hAnsi="Times New Roman" w:cs="Times New Roman"/>
                <w:sz w:val="24"/>
                <w:szCs w:val="24"/>
                <w:lang w:val="en-US"/>
              </w:rPr>
            </w:pPr>
            <w:r w:rsidRPr="002B745C">
              <w:rPr>
                <w:rFonts w:ascii="Times New Roman" w:eastAsia="Times New Roman" w:hAnsi="Times New Roman" w:cs="Times New Roman"/>
                <w:sz w:val="24"/>
                <w:szCs w:val="24"/>
                <w:lang w:val="en-US" w:bidi="lv-LV"/>
              </w:rPr>
              <w:lastRenderedPageBreak/>
              <w:t>Finished System code uploaded to the repository provided by the Contracting Authority</w:t>
            </w:r>
            <w:r w:rsidR="007771F9">
              <w:rPr>
                <w:rFonts w:ascii="Times New Roman" w:eastAsia="Times New Roman" w:hAnsi="Times New Roman" w:cs="Times New Roman"/>
                <w:sz w:val="24"/>
                <w:szCs w:val="24"/>
                <w:lang w:val="en-US" w:bidi="lv-LV"/>
              </w:rPr>
              <w:t>.</w:t>
            </w:r>
          </w:p>
          <w:p w14:paraId="49E9AA66" w14:textId="61FF2714" w:rsidR="00F10634" w:rsidRPr="00356FCB" w:rsidRDefault="00345037" w:rsidP="00F10634">
            <w:pPr>
              <w:pStyle w:val="ListParagraph"/>
              <w:numPr>
                <w:ilvl w:val="2"/>
                <w:numId w:val="2"/>
              </w:numPr>
              <w:ind w:left="1134" w:hanging="708"/>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bidi="lv-LV"/>
              </w:rPr>
              <w:t>List of specialists involved in the execution of the contract</w:t>
            </w:r>
            <w:r w:rsidR="007771F9">
              <w:rPr>
                <w:rFonts w:ascii="Times New Roman" w:eastAsia="Times New Roman" w:hAnsi="Times New Roman" w:cs="Times New Roman"/>
                <w:sz w:val="24"/>
                <w:szCs w:val="24"/>
                <w:lang w:val="en-US" w:bidi="lv-LV"/>
              </w:rPr>
              <w:t>.</w:t>
            </w:r>
          </w:p>
          <w:p w14:paraId="243AD7C9" w14:textId="35E9BD4E" w:rsidR="00F10634" w:rsidRPr="00356FCB" w:rsidRDefault="002B745C" w:rsidP="00F10634">
            <w:pPr>
              <w:pStyle w:val="ListParagraph"/>
              <w:numPr>
                <w:ilvl w:val="2"/>
                <w:numId w:val="2"/>
              </w:numPr>
              <w:ind w:left="1134" w:hanging="708"/>
              <w:jc w:val="both"/>
              <w:rPr>
                <w:rFonts w:ascii="Times New Roman" w:hAnsi="Times New Roman" w:cs="Times New Roman"/>
                <w:sz w:val="24"/>
                <w:szCs w:val="24"/>
                <w:lang w:val="en-US"/>
              </w:rPr>
            </w:pPr>
            <w:r w:rsidRPr="002B745C">
              <w:rPr>
                <w:rFonts w:ascii="Times New Roman" w:eastAsia="Times New Roman" w:hAnsi="Times New Roman" w:cs="Times New Roman"/>
                <w:sz w:val="24"/>
                <w:szCs w:val="24"/>
                <w:lang w:val="en-US" w:bidi="lv-LV"/>
              </w:rPr>
              <w:t>Tenderer shall submit the documentation to the Contracting Authority in English and Latvian in an electronic editable format (MS Word or MS Excel recognizable</w:t>
            </w:r>
            <w:r>
              <w:rPr>
                <w:rFonts w:ascii="Times New Roman" w:eastAsia="Times New Roman" w:hAnsi="Times New Roman" w:cs="Times New Roman"/>
                <w:sz w:val="24"/>
                <w:szCs w:val="24"/>
                <w:lang w:val="en-US" w:bidi="lv-LV"/>
              </w:rPr>
              <w:t>)</w:t>
            </w:r>
            <w:r w:rsidR="007771F9">
              <w:rPr>
                <w:rFonts w:ascii="Times New Roman" w:eastAsia="Times New Roman" w:hAnsi="Times New Roman" w:cs="Times New Roman"/>
                <w:sz w:val="24"/>
                <w:szCs w:val="24"/>
                <w:lang w:val="en-US" w:bidi="lv-LV"/>
              </w:rPr>
              <w:t>.</w:t>
            </w:r>
          </w:p>
          <w:p w14:paraId="19E9A525" w14:textId="125BB5E8" w:rsidR="00F10634" w:rsidRPr="00682D51" w:rsidRDefault="002B745C" w:rsidP="00682D51">
            <w:pPr>
              <w:pStyle w:val="ListParagraph"/>
              <w:numPr>
                <w:ilvl w:val="2"/>
                <w:numId w:val="2"/>
              </w:numPr>
              <w:ind w:left="1134" w:hanging="708"/>
              <w:jc w:val="both"/>
              <w:rPr>
                <w:rFonts w:ascii="Times New Roman" w:hAnsi="Times New Roman" w:cs="Times New Roman"/>
                <w:sz w:val="24"/>
                <w:szCs w:val="24"/>
                <w:lang w:val="en-US"/>
              </w:rPr>
            </w:pPr>
            <w:r w:rsidRPr="002B745C">
              <w:rPr>
                <w:rFonts w:ascii="Times New Roman" w:eastAsia="Times New Roman" w:hAnsi="Times New Roman" w:cs="Times New Roman"/>
                <w:sz w:val="24"/>
                <w:szCs w:val="24"/>
                <w:lang w:val="en-US" w:bidi="lv-LV"/>
              </w:rPr>
              <w:t>The Tenderer may combine several manuals into one by agreement with the Contracting Authority</w:t>
            </w:r>
            <w:r w:rsidR="00257910">
              <w:rPr>
                <w:rFonts w:ascii="Times New Roman" w:eastAsia="Times New Roman" w:hAnsi="Times New Roman" w:cs="Times New Roman"/>
                <w:sz w:val="24"/>
                <w:szCs w:val="24"/>
                <w:lang w:val="en-US" w:bidi="lv-LV"/>
              </w:rPr>
              <w:t>.</w:t>
            </w:r>
          </w:p>
        </w:tc>
        <w:tc>
          <w:tcPr>
            <w:tcW w:w="700" w:type="dxa"/>
          </w:tcPr>
          <w:p w14:paraId="33713C0E"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c>
          <w:tcPr>
            <w:tcW w:w="4727" w:type="dxa"/>
          </w:tcPr>
          <w:p w14:paraId="1A19C718"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r>
      <w:tr w:rsidR="00F10634" w:rsidRPr="00356FCB" w14:paraId="35083F38" w14:textId="77777777" w:rsidTr="00F10634">
        <w:tc>
          <w:tcPr>
            <w:tcW w:w="8002" w:type="dxa"/>
          </w:tcPr>
          <w:p w14:paraId="226F5203" w14:textId="53157CA1" w:rsidR="00F10634" w:rsidRPr="00AD60B3" w:rsidRDefault="00AD60B3" w:rsidP="00AD60B3">
            <w:pPr>
              <w:pStyle w:val="ListParagraph"/>
              <w:numPr>
                <w:ilvl w:val="1"/>
                <w:numId w:val="2"/>
              </w:numPr>
              <w:ind w:left="426" w:hanging="426"/>
              <w:jc w:val="both"/>
              <w:rPr>
                <w:rFonts w:ascii="Times New Roman" w:eastAsia="Times New Roman" w:hAnsi="Times New Roman" w:cs="Times New Roman"/>
                <w:sz w:val="24"/>
                <w:szCs w:val="24"/>
                <w:lang w:val="en-US"/>
              </w:rPr>
            </w:pPr>
            <w:r w:rsidRPr="624E1197">
              <w:rPr>
                <w:rFonts w:ascii="Times New Roman" w:eastAsia="Times New Roman" w:hAnsi="Times New Roman" w:cs="Times New Roman"/>
                <w:b/>
                <w:bCs/>
                <w:sz w:val="24"/>
                <w:szCs w:val="24"/>
                <w:lang w:val="en-US" w:bidi="en-GB"/>
              </w:rPr>
              <w:t>User management and training</w:t>
            </w:r>
            <w:r>
              <w:rPr>
                <w:rFonts w:ascii="Times New Roman" w:eastAsia="Times New Roman" w:hAnsi="Times New Roman" w:cs="Times New Roman"/>
                <w:sz w:val="24"/>
                <w:szCs w:val="24"/>
                <w:lang w:val="en-US" w:bidi="en-GB"/>
              </w:rPr>
              <w:t>:</w:t>
            </w:r>
          </w:p>
          <w:p w14:paraId="23AA06BF" w14:textId="23AC9E2B" w:rsidR="00F10634" w:rsidRPr="00356FCB" w:rsidRDefault="007D2861" w:rsidP="00F10634">
            <w:pPr>
              <w:pStyle w:val="ListParagraph"/>
              <w:numPr>
                <w:ilvl w:val="2"/>
                <w:numId w:val="2"/>
              </w:numPr>
              <w:ind w:left="1134" w:hanging="708"/>
              <w:jc w:val="both"/>
              <w:rPr>
                <w:rFonts w:ascii="Times New Roman" w:eastAsia="Times New Roman" w:hAnsi="Times New Roman" w:cs="Times New Roman"/>
                <w:sz w:val="24"/>
                <w:szCs w:val="24"/>
                <w:lang w:val="en-US"/>
              </w:rPr>
            </w:pPr>
            <w:r w:rsidRPr="007D2861">
              <w:rPr>
                <w:rFonts w:ascii="Times New Roman" w:eastAsia="Times New Roman" w:hAnsi="Times New Roman" w:cs="Times New Roman"/>
                <w:sz w:val="24"/>
                <w:szCs w:val="24"/>
                <w:lang w:val="en-US" w:bidi="lv-LV"/>
              </w:rPr>
              <w:t xml:space="preserve">The Tenderer shall provide the administration of several levels of users in the </w:t>
            </w:r>
            <w:r w:rsidRPr="007D2861">
              <w:rPr>
                <w:rFonts w:ascii="Times New Roman" w:eastAsia="Times New Roman" w:hAnsi="Times New Roman" w:cs="Times New Roman"/>
                <w:i/>
                <w:iCs/>
                <w:sz w:val="24"/>
                <w:szCs w:val="24"/>
                <w:lang w:val="en-US" w:bidi="lv-LV"/>
              </w:rPr>
              <w:t xml:space="preserve">Microsoft </w:t>
            </w:r>
            <w:proofErr w:type="spellStart"/>
            <w:r w:rsidRPr="007D2861">
              <w:rPr>
                <w:rFonts w:ascii="Times New Roman" w:eastAsia="Times New Roman" w:hAnsi="Times New Roman" w:cs="Times New Roman"/>
                <w:i/>
                <w:iCs/>
                <w:sz w:val="24"/>
                <w:szCs w:val="24"/>
                <w:lang w:val="en-US" w:bidi="lv-LV"/>
              </w:rPr>
              <w:t>Entra</w:t>
            </w:r>
            <w:proofErr w:type="spellEnd"/>
            <w:r w:rsidRPr="007D2861">
              <w:rPr>
                <w:rFonts w:ascii="Times New Roman" w:eastAsia="Times New Roman" w:hAnsi="Times New Roman" w:cs="Times New Roman"/>
                <w:i/>
                <w:iCs/>
                <w:sz w:val="24"/>
                <w:szCs w:val="24"/>
                <w:lang w:val="en-US" w:bidi="lv-LV"/>
              </w:rPr>
              <w:t xml:space="preserve"> (AD)</w:t>
            </w:r>
            <w:r w:rsidRPr="007D2861">
              <w:rPr>
                <w:rFonts w:ascii="Times New Roman" w:eastAsia="Times New Roman" w:hAnsi="Times New Roman" w:cs="Times New Roman"/>
                <w:sz w:val="24"/>
                <w:szCs w:val="24"/>
                <w:lang w:val="en-US" w:bidi="lv-LV"/>
              </w:rPr>
              <w:t>, defining rights and levels of access, for example</w:t>
            </w:r>
            <w:r w:rsidR="00F10634" w:rsidRPr="00356FCB">
              <w:rPr>
                <w:rFonts w:ascii="Times New Roman" w:eastAsia="Times New Roman" w:hAnsi="Times New Roman" w:cs="Times New Roman"/>
                <w:sz w:val="24"/>
                <w:szCs w:val="24"/>
                <w:lang w:val="en-US" w:bidi="lv-LV"/>
              </w:rPr>
              <w:t>:</w:t>
            </w:r>
          </w:p>
          <w:p w14:paraId="4CD19611" w14:textId="5906AB49" w:rsidR="00F10634" w:rsidRPr="00356FCB" w:rsidRDefault="00542A55" w:rsidP="00F10634">
            <w:pPr>
              <w:pStyle w:val="ListParagraph"/>
              <w:numPr>
                <w:ilvl w:val="3"/>
                <w:numId w:val="2"/>
              </w:numPr>
              <w:tabs>
                <w:tab w:val="left" w:pos="1985"/>
              </w:tabs>
              <w:ind w:left="1985" w:hanging="851"/>
              <w:jc w:val="both"/>
              <w:rPr>
                <w:rFonts w:ascii="Times New Roman" w:eastAsia="Times New Roman" w:hAnsi="Times New Roman" w:cs="Times New Roman"/>
                <w:sz w:val="24"/>
                <w:szCs w:val="24"/>
                <w:lang w:val="en-US"/>
              </w:rPr>
            </w:pPr>
            <w:r w:rsidRPr="624E1197">
              <w:rPr>
                <w:rFonts w:ascii="Times New Roman" w:eastAsia="Times New Roman" w:hAnsi="Times New Roman" w:cs="Times New Roman"/>
                <w:sz w:val="24"/>
                <w:szCs w:val="24"/>
                <w:lang w:val="en-US" w:bidi="en-GB"/>
              </w:rPr>
              <w:t xml:space="preserve">Key user (Administrator) who shall be able to grant users access to the System </w:t>
            </w:r>
            <w:proofErr w:type="gramStart"/>
            <w:r w:rsidRPr="624E1197">
              <w:rPr>
                <w:rFonts w:ascii="Times New Roman" w:eastAsia="Times New Roman" w:hAnsi="Times New Roman" w:cs="Times New Roman"/>
                <w:sz w:val="24"/>
                <w:szCs w:val="24"/>
                <w:lang w:val="en-US" w:bidi="en-GB"/>
              </w:rPr>
              <w:t>data</w:t>
            </w:r>
            <w:r w:rsidR="00F10634" w:rsidRPr="00356FCB">
              <w:rPr>
                <w:rFonts w:ascii="Times New Roman" w:eastAsia="Times New Roman" w:hAnsi="Times New Roman" w:cs="Times New Roman"/>
                <w:sz w:val="24"/>
                <w:szCs w:val="24"/>
                <w:lang w:val="en-US" w:bidi="lv-LV"/>
              </w:rPr>
              <w:t>;</w:t>
            </w:r>
            <w:proofErr w:type="gramEnd"/>
          </w:p>
          <w:p w14:paraId="1F76EB5C" w14:textId="7ADBBE4E" w:rsidR="00F10634" w:rsidRPr="00356FCB" w:rsidRDefault="00542A55" w:rsidP="00F10634">
            <w:pPr>
              <w:pStyle w:val="ListParagraph"/>
              <w:numPr>
                <w:ilvl w:val="3"/>
                <w:numId w:val="2"/>
              </w:numPr>
              <w:tabs>
                <w:tab w:val="left" w:pos="1985"/>
              </w:tabs>
              <w:ind w:left="1985" w:hanging="851"/>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bidi="en-GB"/>
              </w:rPr>
              <w:t xml:space="preserve">System </w:t>
            </w:r>
            <w:proofErr w:type="gramStart"/>
            <w:r w:rsidRPr="00A16F89">
              <w:rPr>
                <w:rFonts w:ascii="Times New Roman" w:eastAsia="Times New Roman" w:hAnsi="Times New Roman" w:cs="Times New Roman"/>
                <w:sz w:val="24"/>
                <w:szCs w:val="24"/>
                <w:lang w:val="en-US" w:bidi="en-GB"/>
              </w:rPr>
              <w:t>users</w:t>
            </w:r>
            <w:r w:rsidR="00F10634" w:rsidRPr="00356FCB">
              <w:rPr>
                <w:rFonts w:ascii="Times New Roman" w:eastAsia="Times New Roman" w:hAnsi="Times New Roman" w:cs="Times New Roman"/>
                <w:sz w:val="24"/>
                <w:szCs w:val="24"/>
                <w:lang w:val="en-US" w:bidi="lv-LV"/>
              </w:rPr>
              <w:t>;</w:t>
            </w:r>
            <w:proofErr w:type="gramEnd"/>
          </w:p>
          <w:p w14:paraId="302FF274" w14:textId="047E0345" w:rsidR="00F10634" w:rsidRPr="00356FCB" w:rsidRDefault="00542A55" w:rsidP="00F10634">
            <w:pPr>
              <w:pStyle w:val="ListParagraph"/>
              <w:numPr>
                <w:ilvl w:val="3"/>
                <w:numId w:val="2"/>
              </w:numPr>
              <w:tabs>
                <w:tab w:val="left" w:pos="1985"/>
              </w:tabs>
              <w:ind w:left="1985" w:hanging="851"/>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bidi="en-GB"/>
              </w:rPr>
              <w:t xml:space="preserve">Other System </w:t>
            </w:r>
            <w:proofErr w:type="gramStart"/>
            <w:r w:rsidRPr="00A16F89">
              <w:rPr>
                <w:rFonts w:ascii="Times New Roman" w:eastAsia="Times New Roman" w:hAnsi="Times New Roman" w:cs="Times New Roman"/>
                <w:sz w:val="24"/>
                <w:szCs w:val="24"/>
                <w:lang w:val="en-US" w:bidi="en-GB"/>
              </w:rPr>
              <w:t>users</w:t>
            </w:r>
            <w:r w:rsidR="00F10634" w:rsidRPr="00356FCB">
              <w:rPr>
                <w:rFonts w:ascii="Times New Roman" w:eastAsia="Times New Roman" w:hAnsi="Times New Roman" w:cs="Times New Roman"/>
                <w:sz w:val="24"/>
                <w:szCs w:val="24"/>
                <w:lang w:val="en-US" w:bidi="lv-LV"/>
              </w:rPr>
              <w:t>;</w:t>
            </w:r>
            <w:proofErr w:type="gramEnd"/>
          </w:p>
          <w:p w14:paraId="3A75114D" w14:textId="00DB47C3" w:rsidR="00F10634" w:rsidRPr="00356FCB" w:rsidRDefault="00682D51" w:rsidP="00F10634">
            <w:pPr>
              <w:pStyle w:val="ListParagraph"/>
              <w:numPr>
                <w:ilvl w:val="2"/>
                <w:numId w:val="2"/>
              </w:numPr>
              <w:ind w:left="1134" w:hanging="708"/>
              <w:jc w:val="both"/>
              <w:rPr>
                <w:rFonts w:ascii="Times New Roman" w:eastAsia="Times New Roman" w:hAnsi="Times New Roman" w:cs="Times New Roman"/>
                <w:sz w:val="24"/>
                <w:szCs w:val="24"/>
                <w:lang w:val="en-US"/>
              </w:rPr>
            </w:pPr>
            <w:r w:rsidRPr="624E1197">
              <w:rPr>
                <w:rFonts w:ascii="Times New Roman" w:eastAsia="Times New Roman" w:hAnsi="Times New Roman" w:cs="Times New Roman"/>
                <w:sz w:val="24"/>
                <w:szCs w:val="24"/>
                <w:lang w:val="en-US" w:bidi="en-GB"/>
              </w:rPr>
              <w:t>The Tenderer shall provide an online or, if necessary, face-to-face training to key users (administrators) on the System and validator use</w:t>
            </w:r>
            <w:r w:rsidR="007771F9">
              <w:rPr>
                <w:rFonts w:ascii="Times New Roman" w:eastAsia="Times New Roman" w:hAnsi="Times New Roman" w:cs="Times New Roman"/>
                <w:sz w:val="24"/>
                <w:szCs w:val="24"/>
                <w:lang w:val="en-US" w:bidi="lv-LV"/>
              </w:rPr>
              <w:t>.</w:t>
            </w:r>
          </w:p>
          <w:p w14:paraId="3825838D" w14:textId="3CBD5B68" w:rsidR="00F10634" w:rsidRPr="00356FCB" w:rsidRDefault="00682D51" w:rsidP="00F10634">
            <w:pPr>
              <w:pStyle w:val="ListParagraph"/>
              <w:numPr>
                <w:ilvl w:val="2"/>
                <w:numId w:val="2"/>
              </w:numPr>
              <w:ind w:left="1134" w:hanging="708"/>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color w:val="000000" w:themeColor="text1"/>
                <w:sz w:val="24"/>
                <w:szCs w:val="24"/>
                <w:lang w:val="en-US" w:bidi="en-GB"/>
              </w:rPr>
              <w:t>Prior to acceptance of the development work, the Tenderer shall provide user training in the System’s test environment to verify the application of the user manuals and full functionality of the System and validators</w:t>
            </w:r>
            <w:r w:rsidR="007771F9">
              <w:rPr>
                <w:rFonts w:ascii="Times New Roman" w:eastAsia="Times New Roman" w:hAnsi="Times New Roman" w:cs="Times New Roman"/>
                <w:color w:val="000000" w:themeColor="text1"/>
                <w:sz w:val="24"/>
                <w:szCs w:val="24"/>
                <w:lang w:val="en-US" w:bidi="lv-LV"/>
              </w:rPr>
              <w:t>.</w:t>
            </w:r>
          </w:p>
          <w:p w14:paraId="12348421" w14:textId="14F6456E" w:rsidR="00F10634" w:rsidRPr="00356FCB" w:rsidRDefault="00682D51" w:rsidP="00F10634">
            <w:pPr>
              <w:pStyle w:val="ListParagraph"/>
              <w:numPr>
                <w:ilvl w:val="2"/>
                <w:numId w:val="2"/>
              </w:numPr>
              <w:ind w:left="1134" w:hanging="708"/>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The Tenderer shall provide the following technical documentation and training to the Contracting Authority</w:t>
            </w:r>
            <w:r w:rsidR="00F10634" w:rsidRPr="00356FCB">
              <w:rPr>
                <w:rFonts w:ascii="Times New Roman" w:eastAsia="Times New Roman" w:hAnsi="Times New Roman" w:cs="Times New Roman"/>
                <w:sz w:val="24"/>
                <w:szCs w:val="24"/>
                <w:lang w:val="en-US" w:bidi="lv-LV"/>
              </w:rPr>
              <w:t>:</w:t>
            </w:r>
          </w:p>
          <w:p w14:paraId="74F327D2" w14:textId="77777777" w:rsidR="00682D51" w:rsidRDefault="00682D51" w:rsidP="00682D51">
            <w:pPr>
              <w:pStyle w:val="ListParagraph"/>
              <w:numPr>
                <w:ilvl w:val="3"/>
                <w:numId w:val="2"/>
              </w:numPr>
              <w:ind w:left="1843" w:hanging="850"/>
              <w:jc w:val="both"/>
              <w:rPr>
                <w:rFonts w:ascii="Times New Roman" w:eastAsia="Times New Roman" w:hAnsi="Times New Roman" w:cs="Times New Roman"/>
                <w:sz w:val="24"/>
                <w:szCs w:val="24"/>
                <w:lang w:val="en-US"/>
              </w:rPr>
            </w:pPr>
            <w:r w:rsidRPr="624E1197">
              <w:rPr>
                <w:rFonts w:ascii="Times New Roman" w:eastAsia="Times New Roman" w:hAnsi="Times New Roman" w:cs="Times New Roman"/>
                <w:sz w:val="24"/>
                <w:szCs w:val="24"/>
                <w:lang w:val="en-US"/>
              </w:rPr>
              <w:t xml:space="preserve">deployment, maintenance and operation of the content management </w:t>
            </w:r>
            <w:proofErr w:type="gramStart"/>
            <w:r w:rsidRPr="624E1197">
              <w:rPr>
                <w:rFonts w:ascii="Times New Roman" w:eastAsia="Times New Roman" w:hAnsi="Times New Roman" w:cs="Times New Roman"/>
                <w:sz w:val="24"/>
                <w:szCs w:val="24"/>
                <w:lang w:val="en-US"/>
              </w:rPr>
              <w:t>software;</w:t>
            </w:r>
            <w:proofErr w:type="gramEnd"/>
          </w:p>
          <w:p w14:paraId="2F4B98EE" w14:textId="77777777" w:rsidR="00682D51" w:rsidRDefault="00682D51" w:rsidP="00682D51">
            <w:pPr>
              <w:pStyle w:val="ListParagraph"/>
              <w:numPr>
                <w:ilvl w:val="3"/>
                <w:numId w:val="2"/>
              </w:numPr>
              <w:ind w:left="1843" w:hanging="850"/>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 xml:space="preserve">identification and troubleshooting of functional </w:t>
            </w:r>
            <w:proofErr w:type="gramStart"/>
            <w:r w:rsidRPr="00A16F89">
              <w:rPr>
                <w:rFonts w:ascii="Times New Roman" w:eastAsia="Times New Roman" w:hAnsi="Times New Roman" w:cs="Times New Roman"/>
                <w:sz w:val="24"/>
                <w:szCs w:val="24"/>
                <w:lang w:val="en-US"/>
              </w:rPr>
              <w:t>faults</w:t>
            </w:r>
            <w:r>
              <w:rPr>
                <w:rFonts w:ascii="Times New Roman" w:eastAsia="Times New Roman" w:hAnsi="Times New Roman" w:cs="Times New Roman"/>
                <w:sz w:val="24"/>
                <w:szCs w:val="24"/>
                <w:lang w:val="en-US"/>
              </w:rPr>
              <w:t>;</w:t>
            </w:r>
            <w:proofErr w:type="gramEnd"/>
          </w:p>
          <w:p w14:paraId="02369CD6" w14:textId="77777777" w:rsidR="00682D51" w:rsidRDefault="00682D51" w:rsidP="00682D51">
            <w:pPr>
              <w:pStyle w:val="ListParagraph"/>
              <w:numPr>
                <w:ilvl w:val="3"/>
                <w:numId w:val="2"/>
              </w:numPr>
              <w:ind w:left="1843" w:hanging="850"/>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 xml:space="preserve">updates of the information screens and content management </w:t>
            </w:r>
            <w:proofErr w:type="gramStart"/>
            <w:r w:rsidRPr="00A16F89">
              <w:rPr>
                <w:rFonts w:ascii="Times New Roman" w:eastAsia="Times New Roman" w:hAnsi="Times New Roman" w:cs="Times New Roman"/>
                <w:sz w:val="24"/>
                <w:szCs w:val="24"/>
                <w:lang w:val="en-US"/>
              </w:rPr>
              <w:t>software;</w:t>
            </w:r>
            <w:proofErr w:type="gramEnd"/>
          </w:p>
          <w:p w14:paraId="042B5DF7" w14:textId="77777777" w:rsidR="00682D51" w:rsidRDefault="00682D51" w:rsidP="00682D51">
            <w:pPr>
              <w:pStyle w:val="ListParagraph"/>
              <w:numPr>
                <w:ilvl w:val="3"/>
                <w:numId w:val="2"/>
              </w:numPr>
              <w:ind w:left="1843" w:hanging="850"/>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 xml:space="preserve">configuration and preparation of validators for installation in case of validator </w:t>
            </w:r>
            <w:proofErr w:type="gramStart"/>
            <w:r w:rsidRPr="00A16F89">
              <w:rPr>
                <w:rFonts w:ascii="Times New Roman" w:eastAsia="Times New Roman" w:hAnsi="Times New Roman" w:cs="Times New Roman"/>
                <w:sz w:val="24"/>
                <w:szCs w:val="24"/>
                <w:lang w:val="en-US"/>
              </w:rPr>
              <w:t>replacement;</w:t>
            </w:r>
            <w:proofErr w:type="gramEnd"/>
          </w:p>
          <w:p w14:paraId="0EC08442" w14:textId="77777777" w:rsidR="00682D51" w:rsidRDefault="00682D51" w:rsidP="00682D51">
            <w:pPr>
              <w:pStyle w:val="ListParagraph"/>
              <w:numPr>
                <w:ilvl w:val="3"/>
                <w:numId w:val="2"/>
              </w:numPr>
              <w:ind w:left="1843" w:hanging="850"/>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 xml:space="preserve">implementation of minor functional additions or visual </w:t>
            </w:r>
            <w:proofErr w:type="gramStart"/>
            <w:r w:rsidRPr="00A16F89">
              <w:rPr>
                <w:rFonts w:ascii="Times New Roman" w:eastAsia="Times New Roman" w:hAnsi="Times New Roman" w:cs="Times New Roman"/>
                <w:sz w:val="24"/>
                <w:szCs w:val="24"/>
                <w:lang w:val="en-US"/>
              </w:rPr>
              <w:t>modifications;</w:t>
            </w:r>
            <w:proofErr w:type="gramEnd"/>
          </w:p>
          <w:p w14:paraId="0A9E92F0" w14:textId="77777777" w:rsidR="00682D51" w:rsidRDefault="00682D51" w:rsidP="00682D51">
            <w:pPr>
              <w:pStyle w:val="ListParagraph"/>
              <w:numPr>
                <w:ilvl w:val="3"/>
                <w:numId w:val="2"/>
              </w:numPr>
              <w:ind w:left="1843" w:hanging="850"/>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 xml:space="preserve">data integration and operations with </w:t>
            </w:r>
            <w:proofErr w:type="gramStart"/>
            <w:r w:rsidRPr="00A16F89">
              <w:rPr>
                <w:rFonts w:ascii="Times New Roman" w:eastAsia="Times New Roman" w:hAnsi="Times New Roman" w:cs="Times New Roman"/>
                <w:sz w:val="24"/>
                <w:szCs w:val="24"/>
                <w:lang w:val="en-US"/>
              </w:rPr>
              <w:t>it;</w:t>
            </w:r>
            <w:proofErr w:type="gramEnd"/>
          </w:p>
          <w:p w14:paraId="3D77FAA0" w14:textId="77777777" w:rsidR="00682D51" w:rsidRDefault="00682D51" w:rsidP="00682D51">
            <w:pPr>
              <w:pStyle w:val="ListParagraph"/>
              <w:numPr>
                <w:ilvl w:val="3"/>
                <w:numId w:val="2"/>
              </w:numPr>
              <w:ind w:left="1843" w:hanging="850"/>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 xml:space="preserve">remote monitoring of the operation of the </w:t>
            </w:r>
            <w:proofErr w:type="gramStart"/>
            <w:r w:rsidRPr="00A16F89">
              <w:rPr>
                <w:rFonts w:ascii="Times New Roman" w:eastAsia="Times New Roman" w:hAnsi="Times New Roman" w:cs="Times New Roman"/>
                <w:sz w:val="24"/>
                <w:szCs w:val="24"/>
                <w:lang w:val="en-US"/>
              </w:rPr>
              <w:t>validators;</w:t>
            </w:r>
            <w:proofErr w:type="gramEnd"/>
          </w:p>
          <w:p w14:paraId="5FA1A845" w14:textId="0F63E4B6" w:rsidR="00F10634" w:rsidRPr="00682D51" w:rsidRDefault="00682D51" w:rsidP="00682D51">
            <w:pPr>
              <w:pStyle w:val="ListParagraph"/>
              <w:numPr>
                <w:ilvl w:val="3"/>
                <w:numId w:val="2"/>
              </w:numPr>
              <w:ind w:left="1843" w:hanging="850"/>
              <w:jc w:val="both"/>
              <w:rPr>
                <w:rFonts w:ascii="Times New Roman" w:eastAsia="Times New Roman" w:hAnsi="Times New Roman" w:cs="Times New Roman"/>
                <w:sz w:val="24"/>
                <w:szCs w:val="24"/>
                <w:lang w:val="en-US"/>
              </w:rPr>
            </w:pPr>
            <w:r w:rsidRPr="00682D51">
              <w:rPr>
                <w:rFonts w:ascii="Times New Roman" w:eastAsia="Times New Roman" w:hAnsi="Times New Roman" w:cs="Times New Roman"/>
                <w:sz w:val="24"/>
                <w:szCs w:val="24"/>
                <w:lang w:val="en-US"/>
              </w:rPr>
              <w:lastRenderedPageBreak/>
              <w:t>Procedure for equipment maintenance</w:t>
            </w:r>
            <w:r w:rsidR="007771F9">
              <w:rPr>
                <w:rFonts w:ascii="Times New Roman" w:eastAsia="Times New Roman" w:hAnsi="Times New Roman" w:cs="Times New Roman"/>
                <w:sz w:val="24"/>
                <w:szCs w:val="24"/>
                <w:lang w:val="en-US" w:bidi="lv-LV"/>
              </w:rPr>
              <w:t>.</w:t>
            </w:r>
          </w:p>
          <w:p w14:paraId="57C13D40" w14:textId="5AB13740" w:rsidR="00F10634" w:rsidRPr="00356FCB" w:rsidRDefault="00682D51" w:rsidP="00F10634">
            <w:pPr>
              <w:pStyle w:val="ListParagraph"/>
              <w:numPr>
                <w:ilvl w:val="2"/>
                <w:numId w:val="2"/>
              </w:numPr>
              <w:ind w:left="1134" w:hanging="708"/>
              <w:jc w:val="both"/>
              <w:rPr>
                <w:rFonts w:ascii="Times New Roman" w:eastAsia="Times New Roman" w:hAnsi="Times New Roman" w:cs="Times New Roman"/>
                <w:sz w:val="24"/>
                <w:szCs w:val="24"/>
                <w:lang w:val="en-US"/>
              </w:rPr>
            </w:pPr>
            <w:r w:rsidRPr="624E1197">
              <w:rPr>
                <w:rFonts w:ascii="Times New Roman" w:eastAsia="Times New Roman" w:hAnsi="Times New Roman" w:cs="Times New Roman"/>
                <w:sz w:val="24"/>
                <w:szCs w:val="24"/>
                <w:lang w:val="en-US"/>
              </w:rPr>
              <w:t xml:space="preserve">After the training required by the Technical Specification, the </w:t>
            </w:r>
            <w:r>
              <w:rPr>
                <w:rFonts w:ascii="Times New Roman" w:eastAsia="Times New Roman" w:hAnsi="Times New Roman" w:cs="Times New Roman"/>
                <w:sz w:val="24"/>
                <w:szCs w:val="24"/>
                <w:lang w:val="en-US"/>
              </w:rPr>
              <w:t>Tenderer</w:t>
            </w:r>
            <w:r w:rsidRPr="624E1197">
              <w:rPr>
                <w:rFonts w:ascii="Times New Roman" w:eastAsia="Times New Roman" w:hAnsi="Times New Roman" w:cs="Times New Roman"/>
                <w:sz w:val="24"/>
                <w:szCs w:val="24"/>
                <w:lang w:val="en-US"/>
              </w:rPr>
              <w:t xml:space="preserve"> shall provide the Contracting Authority with </w:t>
            </w:r>
            <w:r w:rsidR="007771F9">
              <w:rPr>
                <w:rFonts w:ascii="Times New Roman" w:eastAsia="Times New Roman" w:hAnsi="Times New Roman" w:cs="Times New Roman"/>
                <w:sz w:val="24"/>
                <w:szCs w:val="24"/>
                <w:lang w:val="en-US"/>
              </w:rPr>
              <w:t>consultation</w:t>
            </w:r>
            <w:r w:rsidRPr="624E1197">
              <w:rPr>
                <w:rFonts w:ascii="Times New Roman" w:eastAsia="Times New Roman" w:hAnsi="Times New Roman" w:cs="Times New Roman"/>
                <w:sz w:val="24"/>
                <w:szCs w:val="24"/>
                <w:lang w:val="en-US"/>
              </w:rPr>
              <w:t xml:space="preserve"> and, where necessary, support on the operation of the content management software required by the Technical Specification</w:t>
            </w:r>
            <w:r w:rsidR="007771F9">
              <w:rPr>
                <w:rFonts w:ascii="Times New Roman" w:eastAsia="Times New Roman" w:hAnsi="Times New Roman" w:cs="Times New Roman"/>
                <w:sz w:val="24"/>
                <w:szCs w:val="24"/>
                <w:lang w:val="en-US"/>
              </w:rPr>
              <w:t xml:space="preserve"> </w:t>
            </w:r>
            <w:r w:rsidR="007771F9" w:rsidRPr="007771F9">
              <w:rPr>
                <w:rFonts w:ascii="Times New Roman" w:eastAsia="Times New Roman" w:hAnsi="Times New Roman" w:cs="Times New Roman"/>
                <w:sz w:val="24"/>
                <w:szCs w:val="24"/>
                <w:lang w:val="en-US"/>
              </w:rPr>
              <w:t xml:space="preserve">throughout the term of the </w:t>
            </w:r>
            <w:r w:rsidR="007771F9">
              <w:rPr>
                <w:rFonts w:ascii="Times New Roman" w:eastAsia="Times New Roman" w:hAnsi="Times New Roman" w:cs="Times New Roman"/>
                <w:sz w:val="24"/>
                <w:szCs w:val="24"/>
                <w:lang w:val="en-US"/>
              </w:rPr>
              <w:t>c</w:t>
            </w:r>
            <w:r w:rsidR="007771F9" w:rsidRPr="007771F9">
              <w:rPr>
                <w:rFonts w:ascii="Times New Roman" w:eastAsia="Times New Roman" w:hAnsi="Times New Roman" w:cs="Times New Roman"/>
                <w:sz w:val="24"/>
                <w:szCs w:val="24"/>
                <w:lang w:val="en-US"/>
              </w:rPr>
              <w:t>ontract</w:t>
            </w:r>
            <w:r w:rsidR="007771F9">
              <w:rPr>
                <w:rFonts w:ascii="Times New Roman" w:eastAsia="Times New Roman" w:hAnsi="Times New Roman" w:cs="Times New Roman"/>
                <w:sz w:val="24"/>
                <w:szCs w:val="24"/>
                <w:lang w:val="en-US" w:bidi="lv-LV"/>
              </w:rPr>
              <w:t>.</w:t>
            </w:r>
          </w:p>
          <w:p w14:paraId="5DCE8409" w14:textId="7048C2B3" w:rsidR="00F10634" w:rsidRPr="00682D51" w:rsidRDefault="00682D51" w:rsidP="00682D51">
            <w:pPr>
              <w:pStyle w:val="ListParagraph"/>
              <w:numPr>
                <w:ilvl w:val="2"/>
                <w:numId w:val="2"/>
              </w:numPr>
              <w:ind w:left="1134" w:hanging="708"/>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The Tenderer confirms that shall ensure that spare parts can be purchased at a separate cost at least 5 years after Acceptance Deed</w:t>
            </w:r>
            <w:r w:rsidR="00F10634" w:rsidRPr="00356FCB">
              <w:rPr>
                <w:rFonts w:ascii="Times New Roman" w:eastAsia="Times New Roman" w:hAnsi="Times New Roman" w:cs="Times New Roman"/>
                <w:sz w:val="24"/>
                <w:szCs w:val="24"/>
                <w:lang w:val="en-US" w:bidi="lv-LV"/>
              </w:rPr>
              <w:t>.</w:t>
            </w:r>
          </w:p>
        </w:tc>
        <w:tc>
          <w:tcPr>
            <w:tcW w:w="700" w:type="dxa"/>
          </w:tcPr>
          <w:p w14:paraId="56AC4454"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c>
          <w:tcPr>
            <w:tcW w:w="4727" w:type="dxa"/>
          </w:tcPr>
          <w:p w14:paraId="29C63C69"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r>
      <w:tr w:rsidR="00F10634" w:rsidRPr="00356FCB" w14:paraId="25925638" w14:textId="77777777" w:rsidTr="00F10634">
        <w:tc>
          <w:tcPr>
            <w:tcW w:w="8002" w:type="dxa"/>
          </w:tcPr>
          <w:p w14:paraId="10D569B4" w14:textId="26233413" w:rsidR="00F10634" w:rsidRPr="00356FCB" w:rsidRDefault="00682D51" w:rsidP="00F10634">
            <w:pPr>
              <w:pStyle w:val="ListParagraph"/>
              <w:numPr>
                <w:ilvl w:val="1"/>
                <w:numId w:val="2"/>
              </w:numPr>
              <w:jc w:val="both"/>
              <w:rPr>
                <w:rFonts w:ascii="Times New Roman" w:eastAsia="Times New Roman" w:hAnsi="Times New Roman" w:cs="Times New Roman"/>
                <w:sz w:val="24"/>
                <w:szCs w:val="24"/>
                <w:lang w:val="en-US"/>
              </w:rPr>
            </w:pPr>
            <w:r w:rsidRPr="624E1197">
              <w:rPr>
                <w:rFonts w:ascii="Times New Roman" w:eastAsia="Times New Roman" w:hAnsi="Times New Roman" w:cs="Times New Roman"/>
                <w:b/>
                <w:bCs/>
                <w:sz w:val="24"/>
                <w:szCs w:val="24"/>
                <w:lang w:val="en-US"/>
              </w:rPr>
              <w:t>Functional requirements for the Monitoring system</w:t>
            </w:r>
            <w:r w:rsidR="00F10634" w:rsidRPr="00356FCB">
              <w:rPr>
                <w:rFonts w:ascii="Times New Roman" w:eastAsia="Times New Roman" w:hAnsi="Times New Roman" w:cs="Times New Roman"/>
                <w:sz w:val="24"/>
                <w:szCs w:val="24"/>
                <w:lang w:val="en-US" w:bidi="lv-LV"/>
              </w:rPr>
              <w:t>:</w:t>
            </w:r>
          </w:p>
          <w:p w14:paraId="798839E0" w14:textId="77777777" w:rsidR="00682D51" w:rsidRDefault="00682D51" w:rsidP="00682D51">
            <w:pPr>
              <w:pStyle w:val="ListParagraph"/>
              <w:numPr>
                <w:ilvl w:val="2"/>
                <w:numId w:val="2"/>
              </w:numPr>
              <w:ind w:left="993"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624E1197">
              <w:rPr>
                <w:rFonts w:ascii="Times New Roman" w:eastAsia="Times New Roman" w:hAnsi="Times New Roman" w:cs="Times New Roman"/>
                <w:sz w:val="24"/>
                <w:szCs w:val="24"/>
                <w:lang w:val="en-US"/>
              </w:rPr>
              <w:t>hall provide online management of all connected validators and exchange of information with the content management server</w:t>
            </w:r>
            <w:r>
              <w:rPr>
                <w:rFonts w:ascii="Times New Roman" w:eastAsia="Times New Roman" w:hAnsi="Times New Roman" w:cs="Times New Roman"/>
                <w:sz w:val="24"/>
                <w:szCs w:val="24"/>
                <w:lang w:val="en-US"/>
              </w:rPr>
              <w:t>.</w:t>
            </w:r>
          </w:p>
          <w:p w14:paraId="7A212CB9" w14:textId="77777777" w:rsidR="00682D51" w:rsidRDefault="00682D51" w:rsidP="00682D51">
            <w:pPr>
              <w:pStyle w:val="ListParagraph"/>
              <w:numPr>
                <w:ilvl w:val="2"/>
                <w:numId w:val="2"/>
              </w:numPr>
              <w:ind w:left="993"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A16F89">
              <w:rPr>
                <w:rFonts w:ascii="Times New Roman" w:eastAsia="Times New Roman" w:hAnsi="Times New Roman" w:cs="Times New Roman"/>
                <w:sz w:val="24"/>
                <w:szCs w:val="24"/>
                <w:lang w:val="en-US"/>
              </w:rPr>
              <w:t>hall provide remote setting of required parameters, remote updating of validator software</w:t>
            </w:r>
            <w:r>
              <w:rPr>
                <w:rFonts w:ascii="Times New Roman" w:eastAsia="Times New Roman" w:hAnsi="Times New Roman" w:cs="Times New Roman"/>
                <w:sz w:val="24"/>
                <w:szCs w:val="24"/>
                <w:lang w:val="en-US"/>
              </w:rPr>
              <w:t>.</w:t>
            </w:r>
          </w:p>
          <w:p w14:paraId="65BDBA34" w14:textId="77777777" w:rsidR="00682D51" w:rsidRDefault="00682D51" w:rsidP="00682D51">
            <w:pPr>
              <w:pStyle w:val="ListParagraph"/>
              <w:numPr>
                <w:ilvl w:val="2"/>
                <w:numId w:val="2"/>
              </w:numPr>
              <w:ind w:left="993" w:hanging="567"/>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Shall provide online connection control, online reading, display of validators functional parameters</w:t>
            </w:r>
            <w:r>
              <w:rPr>
                <w:rFonts w:ascii="Times New Roman" w:eastAsia="Times New Roman" w:hAnsi="Times New Roman" w:cs="Times New Roman"/>
                <w:sz w:val="24"/>
                <w:szCs w:val="24"/>
                <w:lang w:val="en-US"/>
              </w:rPr>
              <w:t>.</w:t>
            </w:r>
          </w:p>
          <w:p w14:paraId="3A9D469D" w14:textId="77777777" w:rsidR="00682D51" w:rsidRDefault="00682D51" w:rsidP="00682D51">
            <w:pPr>
              <w:pStyle w:val="ListParagraph"/>
              <w:numPr>
                <w:ilvl w:val="2"/>
                <w:numId w:val="2"/>
              </w:numPr>
              <w:ind w:left="993" w:hanging="567"/>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Shall provide audio volume adjustment</w:t>
            </w:r>
            <w:r>
              <w:rPr>
                <w:rFonts w:ascii="Times New Roman" w:eastAsia="Times New Roman" w:hAnsi="Times New Roman" w:cs="Times New Roman"/>
                <w:sz w:val="24"/>
                <w:szCs w:val="24"/>
                <w:lang w:val="en-US"/>
              </w:rPr>
              <w:t>.</w:t>
            </w:r>
          </w:p>
          <w:p w14:paraId="3EAADA30" w14:textId="77777777" w:rsidR="00682D51" w:rsidRDefault="00682D51" w:rsidP="00682D51">
            <w:pPr>
              <w:pStyle w:val="ListParagraph"/>
              <w:numPr>
                <w:ilvl w:val="2"/>
                <w:numId w:val="2"/>
              </w:numPr>
              <w:ind w:left="993" w:hanging="567"/>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Shall provide log file upload</w:t>
            </w:r>
            <w:r>
              <w:rPr>
                <w:rFonts w:ascii="Times New Roman" w:eastAsia="Times New Roman" w:hAnsi="Times New Roman" w:cs="Times New Roman"/>
                <w:sz w:val="24"/>
                <w:szCs w:val="24"/>
                <w:lang w:val="en-US"/>
              </w:rPr>
              <w:t>.</w:t>
            </w:r>
          </w:p>
          <w:p w14:paraId="1F3CF0E1" w14:textId="77777777" w:rsidR="007771F9" w:rsidRDefault="00682D51" w:rsidP="007771F9">
            <w:pPr>
              <w:pStyle w:val="ListParagraph"/>
              <w:numPr>
                <w:ilvl w:val="2"/>
                <w:numId w:val="2"/>
              </w:numPr>
              <w:ind w:left="993" w:hanging="567"/>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Shall provide validator grouping</w:t>
            </w:r>
            <w:r>
              <w:rPr>
                <w:rFonts w:ascii="Times New Roman" w:eastAsia="Times New Roman" w:hAnsi="Times New Roman" w:cs="Times New Roman"/>
                <w:sz w:val="24"/>
                <w:szCs w:val="24"/>
                <w:lang w:val="en-US"/>
              </w:rPr>
              <w:t>.</w:t>
            </w:r>
          </w:p>
          <w:p w14:paraId="186E0E3B" w14:textId="1328CC93" w:rsidR="00F10634" w:rsidRPr="007771F9" w:rsidRDefault="00682D51" w:rsidP="007771F9">
            <w:pPr>
              <w:pStyle w:val="ListParagraph"/>
              <w:numPr>
                <w:ilvl w:val="2"/>
                <w:numId w:val="2"/>
              </w:numPr>
              <w:ind w:left="993" w:hanging="567"/>
              <w:jc w:val="both"/>
              <w:rPr>
                <w:rFonts w:ascii="Times New Roman" w:eastAsia="Times New Roman" w:hAnsi="Times New Roman" w:cs="Times New Roman"/>
                <w:sz w:val="24"/>
                <w:szCs w:val="24"/>
                <w:lang w:val="en-US"/>
              </w:rPr>
            </w:pPr>
            <w:r w:rsidRPr="007771F9">
              <w:rPr>
                <w:rFonts w:ascii="Times New Roman" w:eastAsia="Times New Roman" w:hAnsi="Times New Roman" w:cs="Times New Roman"/>
                <w:sz w:val="24"/>
                <w:szCs w:val="24"/>
                <w:lang w:val="en-US"/>
              </w:rPr>
              <w:t>Shall provide protection against unauthorized access to the operation of the software</w:t>
            </w:r>
            <w:r w:rsidR="00F10634" w:rsidRPr="007771F9">
              <w:rPr>
                <w:rFonts w:ascii="Times New Roman" w:eastAsia="Times New Roman" w:hAnsi="Times New Roman" w:cs="Times New Roman"/>
                <w:sz w:val="24"/>
                <w:szCs w:val="24"/>
                <w:lang w:val="en-US" w:bidi="lv-LV"/>
              </w:rPr>
              <w:t>.</w:t>
            </w:r>
          </w:p>
        </w:tc>
        <w:tc>
          <w:tcPr>
            <w:tcW w:w="700" w:type="dxa"/>
          </w:tcPr>
          <w:p w14:paraId="51249A77"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c>
          <w:tcPr>
            <w:tcW w:w="4727" w:type="dxa"/>
          </w:tcPr>
          <w:p w14:paraId="0446A771"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r>
      <w:tr w:rsidR="00F10634" w:rsidRPr="00356FCB" w14:paraId="4EEB6F4F" w14:textId="77777777" w:rsidTr="00F10634">
        <w:tc>
          <w:tcPr>
            <w:tcW w:w="8002" w:type="dxa"/>
          </w:tcPr>
          <w:p w14:paraId="4811BB21" w14:textId="567EDCD1" w:rsidR="00F10634" w:rsidRPr="00356FCB" w:rsidRDefault="00682D51" w:rsidP="00F10634">
            <w:pPr>
              <w:pStyle w:val="ListParagraph"/>
              <w:numPr>
                <w:ilvl w:val="1"/>
                <w:numId w:val="2"/>
              </w:numPr>
              <w:jc w:val="both"/>
              <w:rPr>
                <w:rFonts w:ascii="Times New Roman" w:eastAsia="Times New Roman" w:hAnsi="Times New Roman" w:cs="Times New Roman"/>
                <w:sz w:val="24"/>
                <w:szCs w:val="24"/>
                <w:lang w:val="en-US"/>
              </w:rPr>
            </w:pPr>
            <w:r w:rsidRPr="00E42EE8">
              <w:rPr>
                <w:rFonts w:ascii="Times New Roman" w:eastAsia="Times New Roman" w:hAnsi="Times New Roman" w:cs="Times New Roman"/>
                <w:b/>
                <w:bCs/>
                <w:sz w:val="24"/>
                <w:szCs w:val="24"/>
                <w:lang w:val="en-US"/>
              </w:rPr>
              <w:t xml:space="preserve">Functional requirements </w:t>
            </w:r>
            <w:r w:rsidRPr="624E1197">
              <w:rPr>
                <w:rFonts w:ascii="Times New Roman" w:eastAsia="Times New Roman" w:hAnsi="Times New Roman" w:cs="Times New Roman"/>
                <w:b/>
                <w:bCs/>
                <w:sz w:val="24"/>
                <w:szCs w:val="24"/>
                <w:lang w:val="en-US"/>
              </w:rPr>
              <w:t>for</w:t>
            </w:r>
            <w:r w:rsidRPr="00E42EE8">
              <w:rPr>
                <w:rFonts w:ascii="Times New Roman" w:eastAsia="Times New Roman" w:hAnsi="Times New Roman" w:cs="Times New Roman"/>
                <w:b/>
                <w:bCs/>
                <w:sz w:val="24"/>
                <w:szCs w:val="24"/>
                <w:lang w:val="en-US"/>
              </w:rPr>
              <w:t xml:space="preserve"> the Interface management system</w:t>
            </w:r>
            <w:r w:rsidR="00F10634" w:rsidRPr="00356FCB">
              <w:rPr>
                <w:rFonts w:ascii="Times New Roman" w:eastAsia="Times New Roman" w:hAnsi="Times New Roman" w:cs="Times New Roman"/>
                <w:sz w:val="24"/>
                <w:szCs w:val="24"/>
                <w:lang w:val="en-US" w:bidi="lv-LV"/>
              </w:rPr>
              <w:t>:</w:t>
            </w:r>
          </w:p>
          <w:p w14:paraId="715FE204" w14:textId="77777777" w:rsidR="00682D51" w:rsidRDefault="00682D51" w:rsidP="00682D51">
            <w:pPr>
              <w:pStyle w:val="ListParagraph"/>
              <w:numPr>
                <w:ilvl w:val="2"/>
                <w:numId w:val="2"/>
              </w:numPr>
              <w:tabs>
                <w:tab w:val="left" w:pos="993"/>
              </w:tabs>
              <w:ind w:hanging="29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624E1197">
              <w:rPr>
                <w:rFonts w:ascii="Times New Roman" w:eastAsia="Times New Roman" w:hAnsi="Times New Roman" w:cs="Times New Roman"/>
                <w:sz w:val="24"/>
                <w:szCs w:val="24"/>
                <w:lang w:val="en-US"/>
              </w:rPr>
              <w:t>hall provide configuring validator applications</w:t>
            </w:r>
            <w:r>
              <w:rPr>
                <w:rFonts w:ascii="Times New Roman" w:eastAsia="Times New Roman" w:hAnsi="Times New Roman" w:cs="Times New Roman"/>
                <w:sz w:val="24"/>
                <w:szCs w:val="24"/>
                <w:lang w:val="en-US"/>
              </w:rPr>
              <w:t>.</w:t>
            </w:r>
          </w:p>
          <w:p w14:paraId="066EB71B" w14:textId="77777777" w:rsidR="00682D51" w:rsidRDefault="00682D51" w:rsidP="00682D51">
            <w:pPr>
              <w:pStyle w:val="ListParagraph"/>
              <w:numPr>
                <w:ilvl w:val="2"/>
                <w:numId w:val="2"/>
              </w:numPr>
              <w:tabs>
                <w:tab w:val="left" w:pos="993"/>
              </w:tabs>
              <w:ind w:hanging="294"/>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Shall provide accounting and validator of error and warning messages</w:t>
            </w:r>
            <w:r>
              <w:rPr>
                <w:rFonts w:ascii="Times New Roman" w:eastAsia="Times New Roman" w:hAnsi="Times New Roman" w:cs="Times New Roman"/>
                <w:sz w:val="24"/>
                <w:szCs w:val="24"/>
                <w:lang w:val="en-US"/>
              </w:rPr>
              <w:t>.</w:t>
            </w:r>
          </w:p>
          <w:p w14:paraId="60733FD4" w14:textId="77777777" w:rsidR="00682D51" w:rsidRDefault="00682D51" w:rsidP="00682D51">
            <w:pPr>
              <w:pStyle w:val="ListParagraph"/>
              <w:numPr>
                <w:ilvl w:val="2"/>
                <w:numId w:val="2"/>
              </w:numPr>
              <w:tabs>
                <w:tab w:val="left" w:pos="993"/>
              </w:tabs>
              <w:ind w:left="993" w:hanging="567"/>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Shall provide the management of the graphic files to be displayed, the ability to be linked to each validator connected to the system individually or to a group of validators</w:t>
            </w:r>
            <w:r>
              <w:rPr>
                <w:rFonts w:ascii="Times New Roman" w:eastAsia="Times New Roman" w:hAnsi="Times New Roman" w:cs="Times New Roman"/>
                <w:sz w:val="24"/>
                <w:szCs w:val="24"/>
                <w:lang w:val="en-US"/>
              </w:rPr>
              <w:t>.</w:t>
            </w:r>
          </w:p>
          <w:p w14:paraId="69FB57F1" w14:textId="77777777" w:rsidR="007771F9" w:rsidRDefault="00682D51" w:rsidP="007771F9">
            <w:pPr>
              <w:pStyle w:val="ListParagraph"/>
              <w:numPr>
                <w:ilvl w:val="2"/>
                <w:numId w:val="2"/>
              </w:numPr>
              <w:tabs>
                <w:tab w:val="left" w:pos="993"/>
              </w:tabs>
              <w:ind w:left="993" w:hanging="567"/>
              <w:jc w:val="both"/>
              <w:rPr>
                <w:rFonts w:ascii="Times New Roman" w:eastAsia="Times New Roman" w:hAnsi="Times New Roman" w:cs="Times New Roman"/>
                <w:sz w:val="24"/>
                <w:szCs w:val="24"/>
                <w:lang w:val="en-US"/>
              </w:rPr>
            </w:pPr>
            <w:r w:rsidRPr="00A16F89">
              <w:rPr>
                <w:rFonts w:ascii="Times New Roman" w:eastAsia="Times New Roman" w:hAnsi="Times New Roman" w:cs="Times New Roman"/>
                <w:sz w:val="24"/>
                <w:szCs w:val="24"/>
                <w:lang w:val="en-US"/>
              </w:rPr>
              <w:t>Shall provide online control of screen display content</w:t>
            </w:r>
            <w:r>
              <w:rPr>
                <w:rFonts w:ascii="Times New Roman" w:eastAsia="Times New Roman" w:hAnsi="Times New Roman" w:cs="Times New Roman"/>
                <w:sz w:val="24"/>
                <w:szCs w:val="24"/>
                <w:lang w:val="en-US"/>
              </w:rPr>
              <w:t>.</w:t>
            </w:r>
          </w:p>
          <w:p w14:paraId="270224B2" w14:textId="45D3D0BA" w:rsidR="00F10634" w:rsidRPr="007771F9" w:rsidRDefault="00682D51" w:rsidP="007771F9">
            <w:pPr>
              <w:pStyle w:val="ListParagraph"/>
              <w:numPr>
                <w:ilvl w:val="2"/>
                <w:numId w:val="2"/>
              </w:numPr>
              <w:tabs>
                <w:tab w:val="left" w:pos="993"/>
              </w:tabs>
              <w:ind w:left="993" w:hanging="567"/>
              <w:jc w:val="both"/>
              <w:rPr>
                <w:rFonts w:ascii="Times New Roman" w:eastAsia="Times New Roman" w:hAnsi="Times New Roman" w:cs="Times New Roman"/>
                <w:sz w:val="24"/>
                <w:szCs w:val="24"/>
                <w:lang w:val="en-US"/>
              </w:rPr>
            </w:pPr>
            <w:r w:rsidRPr="007771F9">
              <w:rPr>
                <w:rFonts w:ascii="Times New Roman" w:eastAsia="Times New Roman" w:hAnsi="Times New Roman" w:cs="Times New Roman"/>
                <w:sz w:val="24"/>
                <w:szCs w:val="24"/>
                <w:lang w:val="en-US"/>
              </w:rPr>
              <w:t>Shall provide validator grouping</w:t>
            </w:r>
            <w:r w:rsidR="00F10634" w:rsidRPr="007771F9">
              <w:rPr>
                <w:rFonts w:ascii="Times New Roman" w:eastAsia="Times New Roman" w:hAnsi="Times New Roman" w:cs="Times New Roman"/>
                <w:sz w:val="24"/>
                <w:szCs w:val="24"/>
                <w:lang w:val="en-US" w:bidi="lv-LV"/>
              </w:rPr>
              <w:t>.</w:t>
            </w:r>
          </w:p>
        </w:tc>
        <w:tc>
          <w:tcPr>
            <w:tcW w:w="700" w:type="dxa"/>
          </w:tcPr>
          <w:p w14:paraId="18468E11"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c>
          <w:tcPr>
            <w:tcW w:w="4727" w:type="dxa"/>
          </w:tcPr>
          <w:p w14:paraId="65C4EE00" w14:textId="77777777" w:rsidR="00F10634" w:rsidRPr="00356FCB" w:rsidRDefault="00F10634" w:rsidP="00CE5407">
            <w:pPr>
              <w:pStyle w:val="ListParagraph"/>
              <w:ind w:left="0"/>
              <w:contextualSpacing w:val="0"/>
              <w:rPr>
                <w:rFonts w:ascii="Times New Roman" w:eastAsia="Times New Roman" w:hAnsi="Times New Roman" w:cs="Times New Roman"/>
                <w:b/>
                <w:bCs/>
                <w:i/>
                <w:iCs/>
                <w:sz w:val="24"/>
                <w:szCs w:val="24"/>
                <w:lang w:val="en-US" w:bidi="en-GB"/>
              </w:rPr>
            </w:pPr>
          </w:p>
        </w:tc>
      </w:tr>
    </w:tbl>
    <w:p w14:paraId="49187EAD" w14:textId="77777777" w:rsidR="00AF11A1" w:rsidRPr="00356FCB" w:rsidRDefault="00AF11A1" w:rsidP="00AF11A1">
      <w:pPr>
        <w:spacing w:after="0" w:line="240" w:lineRule="auto"/>
        <w:jc w:val="both"/>
        <w:rPr>
          <w:rFonts w:ascii="Times New Roman" w:eastAsia="Times New Roman" w:hAnsi="Times New Roman" w:cs="Times New Roman"/>
          <w:sz w:val="24"/>
          <w:szCs w:val="24"/>
          <w:lang w:val="en-US"/>
        </w:rPr>
      </w:pPr>
    </w:p>
    <w:p w14:paraId="0A5E6BA3" w14:textId="77777777" w:rsidR="00682D51" w:rsidRPr="000A7238" w:rsidRDefault="00682D51" w:rsidP="00682D51">
      <w:pPr>
        <w:pStyle w:val="ListParagraph"/>
        <w:numPr>
          <w:ilvl w:val="0"/>
          <w:numId w:val="2"/>
        </w:numPr>
        <w:spacing w:after="0" w:line="240" w:lineRule="auto"/>
        <w:jc w:val="both"/>
        <w:rPr>
          <w:rFonts w:ascii="Times New Roman" w:eastAsia="Times New Roman" w:hAnsi="Times New Roman" w:cs="Times New Roman"/>
          <w:b/>
          <w:bCs/>
          <w:sz w:val="24"/>
          <w:szCs w:val="24"/>
          <w:lang w:val="en-US" w:eastAsia="lv-LV"/>
        </w:rPr>
      </w:pPr>
      <w:r w:rsidRPr="624E1197">
        <w:rPr>
          <w:rFonts w:ascii="Times New Roman" w:eastAsia="Times New Roman" w:hAnsi="Times New Roman" w:cs="Times New Roman"/>
          <w:b/>
          <w:bCs/>
          <w:sz w:val="24"/>
          <w:szCs w:val="24"/>
          <w:lang w:val="en-US" w:bidi="en-GB"/>
        </w:rPr>
        <w:t>SYSTEM REQUIREMENTS</w:t>
      </w:r>
    </w:p>
    <w:p w14:paraId="79B2CB62" w14:textId="77777777" w:rsidR="00F10634" w:rsidRPr="00356FCB" w:rsidRDefault="00F10634" w:rsidP="00F10634">
      <w:pPr>
        <w:pStyle w:val="ListParagraph"/>
        <w:spacing w:after="0" w:line="240" w:lineRule="auto"/>
        <w:ind w:left="360"/>
        <w:jc w:val="both"/>
        <w:rPr>
          <w:rFonts w:ascii="Times New Roman" w:eastAsia="Times New Roman" w:hAnsi="Times New Roman" w:cs="Times New Roman"/>
          <w:b/>
          <w:sz w:val="24"/>
          <w:szCs w:val="24"/>
          <w:lang w:val="en-US" w:bidi="lv-LV"/>
        </w:rPr>
      </w:pPr>
    </w:p>
    <w:tbl>
      <w:tblPr>
        <w:tblStyle w:val="TableGrid"/>
        <w:tblW w:w="13583" w:type="dxa"/>
        <w:tblInd w:w="360" w:type="dxa"/>
        <w:tblLook w:val="04A0" w:firstRow="1" w:lastRow="0" w:firstColumn="1" w:lastColumn="0" w:noHBand="0" w:noVBand="1"/>
      </w:tblPr>
      <w:tblGrid>
        <w:gridCol w:w="7999"/>
        <w:gridCol w:w="850"/>
        <w:gridCol w:w="4734"/>
      </w:tblGrid>
      <w:tr w:rsidR="00F10634" w:rsidRPr="00356FCB" w14:paraId="36DD68E0" w14:textId="77777777" w:rsidTr="00F10634">
        <w:tc>
          <w:tcPr>
            <w:tcW w:w="7999" w:type="dxa"/>
          </w:tcPr>
          <w:p w14:paraId="427105FF" w14:textId="6FE96F8C" w:rsidR="00F10634" w:rsidRPr="00356FCB" w:rsidRDefault="00682D51" w:rsidP="00F10634">
            <w:pPr>
              <w:pStyle w:val="ListParagraph"/>
              <w:ind w:left="0"/>
              <w:jc w:val="both"/>
              <w:rPr>
                <w:rFonts w:ascii="Times New Roman" w:eastAsia="Times New Roman" w:hAnsi="Times New Roman" w:cs="Times New Roman"/>
                <w:b/>
                <w:i/>
                <w:iCs/>
                <w:sz w:val="24"/>
                <w:szCs w:val="24"/>
                <w:lang w:val="en-US" w:bidi="lv-LV"/>
              </w:rPr>
            </w:pPr>
            <w:r>
              <w:rPr>
                <w:rFonts w:ascii="Times New Roman" w:eastAsia="Times New Roman" w:hAnsi="Times New Roman" w:cs="Times New Roman"/>
                <w:b/>
                <w:i/>
                <w:iCs/>
                <w:sz w:val="24"/>
                <w:szCs w:val="24"/>
                <w:lang w:val="en-US" w:bidi="lv-LV"/>
              </w:rPr>
              <w:t>Description</w:t>
            </w:r>
            <w:r w:rsidR="00F10634" w:rsidRPr="00356FCB">
              <w:rPr>
                <w:rFonts w:ascii="Times New Roman" w:eastAsia="Times New Roman" w:hAnsi="Times New Roman" w:cs="Times New Roman"/>
                <w:b/>
                <w:i/>
                <w:iCs/>
                <w:sz w:val="24"/>
                <w:szCs w:val="24"/>
                <w:lang w:val="en-US" w:bidi="lv-LV"/>
              </w:rPr>
              <w:t xml:space="preserve"> </w:t>
            </w:r>
          </w:p>
        </w:tc>
        <w:tc>
          <w:tcPr>
            <w:tcW w:w="850" w:type="dxa"/>
          </w:tcPr>
          <w:p w14:paraId="04FFD2F2" w14:textId="77777777" w:rsidR="00F10634" w:rsidRPr="00356FCB" w:rsidRDefault="00F10634" w:rsidP="00F10634">
            <w:pPr>
              <w:pStyle w:val="ListParagraph"/>
              <w:ind w:left="0"/>
              <w:jc w:val="both"/>
              <w:rPr>
                <w:rFonts w:ascii="Times New Roman" w:eastAsia="Times New Roman" w:hAnsi="Times New Roman" w:cs="Times New Roman"/>
                <w:b/>
                <w:i/>
                <w:iCs/>
                <w:sz w:val="24"/>
                <w:szCs w:val="24"/>
                <w:lang w:val="en-US" w:bidi="lv-LV"/>
              </w:rPr>
            </w:pPr>
          </w:p>
        </w:tc>
        <w:tc>
          <w:tcPr>
            <w:tcW w:w="4734" w:type="dxa"/>
          </w:tcPr>
          <w:p w14:paraId="654C3014" w14:textId="4F1934D7" w:rsidR="00F10634" w:rsidRPr="00356FCB" w:rsidRDefault="00682D51" w:rsidP="00F10634">
            <w:pPr>
              <w:pStyle w:val="ListParagraph"/>
              <w:ind w:left="0"/>
              <w:jc w:val="both"/>
              <w:rPr>
                <w:rFonts w:ascii="Times New Roman" w:eastAsia="Times New Roman" w:hAnsi="Times New Roman" w:cs="Times New Roman"/>
                <w:b/>
                <w:i/>
                <w:iCs/>
                <w:sz w:val="24"/>
                <w:szCs w:val="24"/>
                <w:lang w:val="en-US" w:bidi="lv-LV"/>
              </w:rPr>
            </w:pPr>
            <w:r>
              <w:rPr>
                <w:rFonts w:ascii="Times New Roman" w:eastAsia="Times New Roman" w:hAnsi="Times New Roman" w:cs="Times New Roman"/>
                <w:b/>
                <w:i/>
                <w:iCs/>
                <w:sz w:val="24"/>
                <w:szCs w:val="24"/>
                <w:lang w:val="en-US" w:bidi="lv-LV"/>
              </w:rPr>
              <w:t>Tenderer’s comments</w:t>
            </w:r>
          </w:p>
        </w:tc>
      </w:tr>
      <w:tr w:rsidR="00F10634" w:rsidRPr="00356FCB" w14:paraId="26AB8F32" w14:textId="77777777" w:rsidTr="00470C52">
        <w:tc>
          <w:tcPr>
            <w:tcW w:w="7999" w:type="dxa"/>
            <w:tcBorders>
              <w:bottom w:val="single" w:sz="4" w:space="0" w:color="auto"/>
            </w:tcBorders>
          </w:tcPr>
          <w:p w14:paraId="2BEC8365" w14:textId="220BC5B2" w:rsidR="00F10634" w:rsidRPr="005C28C6" w:rsidRDefault="005C28C6" w:rsidP="005C28C6">
            <w:pPr>
              <w:pStyle w:val="ListParagraph"/>
              <w:numPr>
                <w:ilvl w:val="1"/>
                <w:numId w:val="2"/>
              </w:numPr>
              <w:tabs>
                <w:tab w:val="left" w:pos="709"/>
              </w:tabs>
              <w:ind w:left="426" w:hanging="426"/>
              <w:jc w:val="both"/>
              <w:rPr>
                <w:rFonts w:ascii="Times New Roman" w:eastAsia="Times New Roman" w:hAnsi="Times New Roman" w:cs="Times New Roman"/>
                <w:b/>
                <w:bCs/>
                <w:sz w:val="24"/>
                <w:szCs w:val="24"/>
                <w:lang w:val="en-US"/>
              </w:rPr>
            </w:pPr>
            <w:r w:rsidRPr="624E1197">
              <w:rPr>
                <w:rFonts w:ascii="Times New Roman" w:eastAsia="Times New Roman" w:hAnsi="Times New Roman" w:cs="Times New Roman"/>
                <w:b/>
                <w:bCs/>
                <w:sz w:val="24"/>
                <w:szCs w:val="24"/>
                <w:lang w:val="en-US" w:bidi="en-GB"/>
              </w:rPr>
              <w:t>General requirements</w:t>
            </w:r>
            <w:r w:rsidR="00F10634" w:rsidRPr="005C28C6">
              <w:rPr>
                <w:rFonts w:ascii="Times New Roman" w:eastAsia="Times New Roman" w:hAnsi="Times New Roman" w:cs="Times New Roman"/>
                <w:bCs/>
                <w:sz w:val="24"/>
                <w:szCs w:val="24"/>
                <w:lang w:val="en-US" w:bidi="lv-LV"/>
              </w:rPr>
              <w:t>:</w:t>
            </w:r>
          </w:p>
          <w:p w14:paraId="2B797DA7" w14:textId="53836C20" w:rsidR="00F10634" w:rsidRPr="00356FCB" w:rsidRDefault="00D4537B"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624E1197">
              <w:rPr>
                <w:rFonts w:ascii="Times New Roman" w:eastAsiaTheme="minorEastAsia" w:hAnsi="Times New Roman" w:cs="Times New Roman"/>
                <w:sz w:val="24"/>
                <w:szCs w:val="24"/>
                <w:lang w:val="en-US" w:bidi="en-GB"/>
              </w:rPr>
              <w:t xml:space="preserve">The Tenderer shall ensure smooth operation of the System. This means that the availability of the System shall not be lower than </w:t>
            </w:r>
            <w:r w:rsidRPr="624E1197">
              <w:rPr>
                <w:rFonts w:ascii="Times New Roman" w:eastAsiaTheme="minorEastAsia" w:hAnsi="Times New Roman" w:cs="Times New Roman"/>
                <w:sz w:val="24"/>
                <w:szCs w:val="24"/>
                <w:lang w:val="en-US" w:bidi="en-GB"/>
              </w:rPr>
              <w:lastRenderedPageBreak/>
              <w:t>99,5% per month, except in the case of planned interruption or development work, excluding planned delivery work, of the System for reasons beyond the control of the Tenderer</w:t>
            </w:r>
            <w:r w:rsidR="00143803">
              <w:rPr>
                <w:rFonts w:ascii="Times New Roman" w:eastAsiaTheme="minorEastAsia" w:hAnsi="Times New Roman" w:cs="Times New Roman"/>
                <w:sz w:val="24"/>
                <w:szCs w:val="24"/>
                <w:lang w:val="en-US" w:bidi="en-GB"/>
              </w:rPr>
              <w:t>.</w:t>
            </w:r>
          </w:p>
          <w:p w14:paraId="6ED63FD7" w14:textId="0EECCB22" w:rsidR="00F10634" w:rsidRPr="00356FCB" w:rsidRDefault="00D4537B"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heme="minorEastAsia" w:hAnsi="Times New Roman" w:cs="Times New Roman"/>
                <w:sz w:val="24"/>
                <w:szCs w:val="24"/>
                <w:lang w:val="en-US" w:bidi="en-GB"/>
              </w:rPr>
              <w:t xml:space="preserve">Only authenticated and authorised users shall be allowed to work with the System and real-time data synchronization and user permission changes in Microsoft </w:t>
            </w:r>
            <w:proofErr w:type="spellStart"/>
            <w:r w:rsidRPr="00A16F89">
              <w:rPr>
                <w:rFonts w:ascii="Times New Roman" w:eastAsiaTheme="minorEastAsia" w:hAnsi="Times New Roman" w:cs="Times New Roman"/>
                <w:sz w:val="24"/>
                <w:szCs w:val="24"/>
                <w:lang w:val="en-US" w:bidi="en-GB"/>
              </w:rPr>
              <w:t>Entra</w:t>
            </w:r>
            <w:proofErr w:type="spellEnd"/>
            <w:r w:rsidRPr="00A16F89">
              <w:rPr>
                <w:rFonts w:ascii="Times New Roman" w:eastAsiaTheme="minorEastAsia" w:hAnsi="Times New Roman" w:cs="Times New Roman"/>
                <w:sz w:val="24"/>
                <w:szCs w:val="24"/>
                <w:lang w:val="en-US" w:bidi="en-GB"/>
              </w:rPr>
              <w:t xml:space="preserve"> shall be ensured</w:t>
            </w:r>
            <w:r w:rsidR="00143803">
              <w:rPr>
                <w:rFonts w:ascii="Times New Roman" w:eastAsiaTheme="minorEastAsia" w:hAnsi="Times New Roman" w:cs="Times New Roman"/>
                <w:sz w:val="24"/>
                <w:szCs w:val="24"/>
                <w:lang w:val="en-US" w:bidi="en-GB"/>
              </w:rPr>
              <w:t>.</w:t>
            </w:r>
          </w:p>
          <w:p w14:paraId="2C5C0295" w14:textId="646BAEF0" w:rsidR="00F10634" w:rsidRPr="00356FCB" w:rsidRDefault="006E03AB"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color w:val="000000" w:themeColor="text1"/>
                <w:sz w:val="24"/>
                <w:szCs w:val="24"/>
                <w:lang w:val="en-US" w:bidi="en-GB"/>
              </w:rPr>
              <w:t>The Tenderer shall ensure automatic storage, archiving, anonymization, deletion or minimization of data and delivery at the request of the Contracting Authority within the time limits specified</w:t>
            </w:r>
            <w:r w:rsidR="00143803">
              <w:rPr>
                <w:rFonts w:ascii="Times New Roman" w:eastAsia="Times New Roman" w:hAnsi="Times New Roman" w:cs="Times New Roman"/>
                <w:color w:val="000000" w:themeColor="text1"/>
                <w:sz w:val="24"/>
                <w:szCs w:val="24"/>
                <w:lang w:val="en-US" w:bidi="en-GB"/>
              </w:rPr>
              <w:t>.</w:t>
            </w:r>
          </w:p>
          <w:p w14:paraId="7A9D18E1" w14:textId="77777777" w:rsidR="00143803" w:rsidRPr="00143803" w:rsidRDefault="006E03AB" w:rsidP="00143803">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The Tenderer shall develop the service in compliance with security standards</w:t>
            </w:r>
            <w:r w:rsidR="00143803">
              <w:rPr>
                <w:rFonts w:ascii="Times New Roman" w:eastAsia="Times New Roman" w:hAnsi="Times New Roman" w:cs="Times New Roman"/>
                <w:sz w:val="24"/>
                <w:szCs w:val="24"/>
                <w:lang w:val="en-US" w:bidi="en-GB"/>
              </w:rPr>
              <w:t>.</w:t>
            </w:r>
          </w:p>
          <w:p w14:paraId="609785E1" w14:textId="77777777" w:rsidR="00143803" w:rsidRPr="00143803" w:rsidRDefault="00345037" w:rsidP="00143803">
            <w:pPr>
              <w:pStyle w:val="ListParagraph"/>
              <w:numPr>
                <w:ilvl w:val="2"/>
                <w:numId w:val="2"/>
              </w:numPr>
              <w:ind w:left="1134" w:hanging="708"/>
              <w:jc w:val="both"/>
              <w:rPr>
                <w:rFonts w:ascii="Times New Roman" w:eastAsiaTheme="minorEastAsia" w:hAnsi="Times New Roman" w:cs="Times New Roman"/>
                <w:sz w:val="24"/>
                <w:szCs w:val="24"/>
                <w:lang w:val="en-US"/>
              </w:rPr>
            </w:pPr>
            <w:r w:rsidRPr="00143803">
              <w:rPr>
                <w:rFonts w:ascii="Times New Roman" w:eastAsia="Times New Roman" w:hAnsi="Times New Roman" w:cs="Times New Roman"/>
                <w:sz w:val="24"/>
                <w:szCs w:val="24"/>
                <w:lang w:val="en-US" w:bidi="en-GB"/>
              </w:rPr>
              <w:t>Development or maintenance work after an independent third-party security audit</w:t>
            </w:r>
            <w:r w:rsidR="00143803">
              <w:rPr>
                <w:rFonts w:ascii="Times New Roman" w:eastAsia="Times New Roman" w:hAnsi="Times New Roman" w:cs="Times New Roman"/>
                <w:sz w:val="24"/>
                <w:szCs w:val="24"/>
                <w:lang w:val="en-US" w:bidi="en-GB"/>
              </w:rPr>
              <w:t>.</w:t>
            </w:r>
          </w:p>
          <w:p w14:paraId="6E7EB0DA" w14:textId="53A51A79" w:rsidR="00F10634" w:rsidRPr="00143803" w:rsidRDefault="00143803" w:rsidP="00143803">
            <w:pPr>
              <w:pStyle w:val="ListParagraph"/>
              <w:numPr>
                <w:ilvl w:val="2"/>
                <w:numId w:val="2"/>
              </w:numPr>
              <w:ind w:left="1134" w:hanging="708"/>
              <w:jc w:val="both"/>
              <w:rPr>
                <w:rFonts w:ascii="Times New Roman" w:eastAsiaTheme="minorEastAsia" w:hAnsi="Times New Roman" w:cs="Times New Roman"/>
                <w:sz w:val="24"/>
                <w:szCs w:val="24"/>
                <w:lang w:val="en-US"/>
              </w:rPr>
            </w:pPr>
            <w:r w:rsidRPr="00143803">
              <w:rPr>
                <w:rFonts w:ascii="Times New Roman" w:eastAsiaTheme="minorEastAsia" w:hAnsi="Times New Roman" w:cs="Times New Roman"/>
                <w:sz w:val="24"/>
                <w:szCs w:val="24"/>
                <w:lang w:val="en-US"/>
              </w:rPr>
              <w:t>Implementation of the development in the System test and production environmen</w:t>
            </w:r>
            <w:r>
              <w:rPr>
                <w:rFonts w:ascii="Times New Roman" w:eastAsiaTheme="minorEastAsia" w:hAnsi="Times New Roman" w:cs="Times New Roman"/>
                <w:sz w:val="24"/>
                <w:szCs w:val="24"/>
                <w:lang w:val="en-US"/>
              </w:rPr>
              <w:t>t.</w:t>
            </w:r>
          </w:p>
          <w:p w14:paraId="57DA13B4" w14:textId="21A350C5"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The Tenderer shall ensure simultaneous processing of requests, including requests that have formed a queue</w:t>
            </w:r>
            <w:r w:rsidR="00143803">
              <w:rPr>
                <w:rFonts w:ascii="Times New Roman" w:eastAsia="Times New Roman" w:hAnsi="Times New Roman" w:cs="Times New Roman"/>
                <w:sz w:val="24"/>
                <w:szCs w:val="24"/>
                <w:lang w:val="en-US" w:bidi="en-GB"/>
              </w:rPr>
              <w:t>.</w:t>
            </w:r>
          </w:p>
          <w:p w14:paraId="6432B941" w14:textId="6DB40829"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The Tenderer shall ensure real-time or specific determent synchronization parameter (for example – data synchronization at each stop) to exchange data</w:t>
            </w:r>
            <w:r w:rsidR="00143803">
              <w:rPr>
                <w:rFonts w:ascii="Times New Roman" w:eastAsia="Times New Roman" w:hAnsi="Times New Roman" w:cs="Times New Roman"/>
                <w:sz w:val="24"/>
                <w:szCs w:val="24"/>
                <w:lang w:val="en-US" w:bidi="en-GB"/>
              </w:rPr>
              <w:t>.</w:t>
            </w:r>
          </w:p>
          <w:p w14:paraId="08F9DCCA" w14:textId="492D7336"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The Tenderer shall ensure the calculation and correction of the fee for the service</w:t>
            </w:r>
            <w:r w:rsidR="00143803">
              <w:rPr>
                <w:rFonts w:ascii="Times New Roman" w:eastAsia="Times New Roman" w:hAnsi="Times New Roman" w:cs="Times New Roman"/>
                <w:sz w:val="24"/>
                <w:szCs w:val="24"/>
                <w:lang w:val="en-US" w:bidi="en-GB"/>
              </w:rPr>
              <w:t>.</w:t>
            </w:r>
          </w:p>
          <w:p w14:paraId="7497F39E" w14:textId="60382E18"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The Tenderer shall ensure the automated and manual administration of data archiving and deletion</w:t>
            </w:r>
            <w:r w:rsidR="00143803">
              <w:rPr>
                <w:rFonts w:ascii="Times New Roman" w:eastAsia="Times New Roman" w:hAnsi="Times New Roman" w:cs="Times New Roman"/>
                <w:sz w:val="24"/>
                <w:szCs w:val="24"/>
                <w:lang w:val="en-US" w:bidi="en-GB"/>
              </w:rPr>
              <w:t>.</w:t>
            </w:r>
          </w:p>
          <w:p w14:paraId="0469E41F" w14:textId="39368654"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The Tenderer shall provide data exchange via API</w:t>
            </w:r>
            <w:r w:rsidR="00143803">
              <w:rPr>
                <w:rFonts w:ascii="Times New Roman" w:eastAsia="Times New Roman" w:hAnsi="Times New Roman" w:cs="Times New Roman"/>
                <w:sz w:val="24"/>
                <w:szCs w:val="24"/>
                <w:lang w:val="en-US" w:bidi="en-GB"/>
              </w:rPr>
              <w:t>.</w:t>
            </w:r>
          </w:p>
          <w:p w14:paraId="6D612624" w14:textId="6036E06B"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The Tenderer shall ensure short processing times for requests (up to 500 milliseconds</w:t>
            </w:r>
            <w:r w:rsidR="00F10634" w:rsidRPr="00356FCB">
              <w:rPr>
                <w:rFonts w:ascii="Times New Roman" w:eastAsia="Times New Roman" w:hAnsi="Times New Roman" w:cs="Times New Roman"/>
                <w:sz w:val="24"/>
                <w:szCs w:val="24"/>
                <w:lang w:val="en-US" w:bidi="lv-LV"/>
              </w:rPr>
              <w:t>)</w:t>
            </w:r>
            <w:r w:rsidR="00143803">
              <w:rPr>
                <w:rFonts w:ascii="Times New Roman" w:eastAsia="Times New Roman" w:hAnsi="Times New Roman" w:cs="Times New Roman"/>
                <w:sz w:val="24"/>
                <w:szCs w:val="24"/>
                <w:lang w:val="en-US" w:bidi="lv-LV"/>
              </w:rPr>
              <w:t>.</w:t>
            </w:r>
          </w:p>
          <w:p w14:paraId="43012BB6" w14:textId="7253A6A5"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The Tenderer shall ensure monitoring of data exchange and processes</w:t>
            </w:r>
            <w:r w:rsidR="00271AF1">
              <w:rPr>
                <w:rFonts w:ascii="Times New Roman" w:eastAsia="Times New Roman" w:hAnsi="Times New Roman" w:cs="Times New Roman"/>
                <w:sz w:val="24"/>
                <w:szCs w:val="24"/>
                <w:lang w:val="en-US" w:bidi="lv-LV"/>
              </w:rPr>
              <w:t>.</w:t>
            </w:r>
          </w:p>
          <w:p w14:paraId="1EF6D00B" w14:textId="70C9E232"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The Tenderer shall provide audit trails of the activities performed in the System</w:t>
            </w:r>
            <w:r w:rsidR="00143803">
              <w:rPr>
                <w:rFonts w:ascii="Times New Roman" w:eastAsia="Times New Roman" w:hAnsi="Times New Roman" w:cs="Times New Roman"/>
                <w:sz w:val="24"/>
                <w:szCs w:val="24"/>
                <w:lang w:val="en-US" w:bidi="en-GB"/>
              </w:rPr>
              <w:t>.</w:t>
            </w:r>
          </w:p>
          <w:p w14:paraId="7D97F130" w14:textId="317E03D9"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imes New Roman" w:hAnsi="Times New Roman" w:cs="Times New Roman"/>
                <w:sz w:val="24"/>
                <w:szCs w:val="24"/>
                <w:lang w:val="en-US" w:bidi="en-GB"/>
              </w:rPr>
              <w:t>System shall be deployed in an MS Azure environment as specified by the Contracting Authority</w:t>
            </w:r>
            <w:r w:rsidR="00143803">
              <w:rPr>
                <w:rFonts w:ascii="Times New Roman" w:eastAsia="Times New Roman" w:hAnsi="Times New Roman" w:cs="Times New Roman"/>
                <w:sz w:val="24"/>
                <w:szCs w:val="24"/>
                <w:lang w:val="en-US" w:bidi="en-GB"/>
              </w:rPr>
              <w:t>.</w:t>
            </w:r>
          </w:p>
          <w:p w14:paraId="490CAB4F" w14:textId="5CD2FC3A" w:rsidR="00F10634" w:rsidRPr="00356FCB" w:rsidRDefault="00080850" w:rsidP="00F10634">
            <w:pPr>
              <w:pStyle w:val="ListParagraph"/>
              <w:numPr>
                <w:ilvl w:val="2"/>
                <w:numId w:val="2"/>
              </w:numPr>
              <w:ind w:left="1134" w:hanging="708"/>
              <w:jc w:val="both"/>
              <w:rPr>
                <w:rFonts w:ascii="Times New Roman" w:eastAsiaTheme="minorEastAsia" w:hAnsi="Times New Roman" w:cs="Times New Roman"/>
                <w:sz w:val="24"/>
                <w:szCs w:val="24"/>
                <w:lang w:val="en-US"/>
              </w:rPr>
            </w:pPr>
            <w:r w:rsidRPr="00A16F89">
              <w:rPr>
                <w:rFonts w:ascii="Times New Roman" w:eastAsiaTheme="minorEastAsia" w:hAnsi="Times New Roman" w:cs="Times New Roman"/>
                <w:sz w:val="24"/>
                <w:szCs w:val="24"/>
                <w:lang w:val="en-US"/>
              </w:rPr>
              <w:t>The manufacturer shall provide a minimum of 36-month warranty for the equipment and 24-month warranty of software</w:t>
            </w:r>
            <w:r w:rsidR="00F10634" w:rsidRPr="00356FCB">
              <w:rPr>
                <w:rFonts w:ascii="Times New Roman" w:eastAsiaTheme="minorEastAsia" w:hAnsi="Times New Roman" w:cs="Times New Roman"/>
                <w:sz w:val="24"/>
                <w:szCs w:val="24"/>
                <w:lang w:val="en-US" w:bidi="lv-LV"/>
              </w:rPr>
              <w:t>.</w:t>
            </w:r>
          </w:p>
          <w:p w14:paraId="670D2BA5" w14:textId="77777777" w:rsidR="00F10634" w:rsidRPr="00356FCB" w:rsidRDefault="00F10634" w:rsidP="00F10634">
            <w:pPr>
              <w:pStyle w:val="ListParagraph"/>
              <w:ind w:left="0"/>
              <w:jc w:val="both"/>
              <w:rPr>
                <w:rFonts w:ascii="Times New Roman" w:eastAsia="Times New Roman" w:hAnsi="Times New Roman" w:cs="Times New Roman"/>
                <w:bCs/>
                <w:sz w:val="24"/>
                <w:szCs w:val="24"/>
                <w:lang w:val="en-US" w:bidi="lv-LV"/>
              </w:rPr>
            </w:pPr>
          </w:p>
        </w:tc>
        <w:tc>
          <w:tcPr>
            <w:tcW w:w="850" w:type="dxa"/>
            <w:tcBorders>
              <w:bottom w:val="nil"/>
            </w:tcBorders>
          </w:tcPr>
          <w:p w14:paraId="7F5043B6" w14:textId="77777777" w:rsidR="00F10634" w:rsidRPr="00356FCB" w:rsidRDefault="00F10634" w:rsidP="00F10634">
            <w:pPr>
              <w:pStyle w:val="ListParagraph"/>
              <w:ind w:left="0"/>
              <w:jc w:val="both"/>
              <w:rPr>
                <w:rFonts w:ascii="Times New Roman" w:eastAsia="Times New Roman" w:hAnsi="Times New Roman" w:cs="Times New Roman"/>
                <w:bCs/>
                <w:sz w:val="24"/>
                <w:szCs w:val="24"/>
                <w:lang w:val="en-US" w:bidi="lv-LV"/>
              </w:rPr>
            </w:pPr>
          </w:p>
        </w:tc>
        <w:tc>
          <w:tcPr>
            <w:tcW w:w="4734" w:type="dxa"/>
          </w:tcPr>
          <w:p w14:paraId="4542971A" w14:textId="77777777" w:rsidR="00F10634" w:rsidRPr="00356FCB" w:rsidRDefault="00F10634" w:rsidP="00F10634">
            <w:pPr>
              <w:pStyle w:val="ListParagraph"/>
              <w:ind w:left="0"/>
              <w:jc w:val="both"/>
              <w:rPr>
                <w:rFonts w:ascii="Times New Roman" w:eastAsia="Times New Roman" w:hAnsi="Times New Roman" w:cs="Times New Roman"/>
                <w:bCs/>
                <w:sz w:val="24"/>
                <w:szCs w:val="24"/>
                <w:lang w:val="en-US" w:bidi="lv-LV"/>
              </w:rPr>
            </w:pPr>
          </w:p>
        </w:tc>
      </w:tr>
      <w:tr w:rsidR="00F10634" w:rsidRPr="00356FCB" w14:paraId="2E2420AF" w14:textId="77777777" w:rsidTr="00470C52">
        <w:tc>
          <w:tcPr>
            <w:tcW w:w="7999" w:type="dxa"/>
            <w:tcBorders>
              <w:top w:val="single" w:sz="4" w:space="0" w:color="auto"/>
              <w:left w:val="single" w:sz="4" w:space="0" w:color="auto"/>
              <w:bottom w:val="single" w:sz="4" w:space="0" w:color="auto"/>
              <w:right w:val="single" w:sz="4" w:space="0" w:color="auto"/>
            </w:tcBorders>
          </w:tcPr>
          <w:p w14:paraId="19718197" w14:textId="0D260A17" w:rsidR="00F10634" w:rsidRPr="00356FCB" w:rsidRDefault="00080850" w:rsidP="00F10634">
            <w:pPr>
              <w:pStyle w:val="ListParagraph"/>
              <w:numPr>
                <w:ilvl w:val="1"/>
                <w:numId w:val="2"/>
              </w:numPr>
              <w:contextualSpacing w:val="0"/>
              <w:jc w:val="both"/>
              <w:rPr>
                <w:rFonts w:ascii="Times New Roman" w:eastAsia="Times New Roman" w:hAnsi="Times New Roman" w:cs="Times New Roman"/>
                <w:b/>
                <w:bCs/>
                <w:sz w:val="24"/>
                <w:szCs w:val="24"/>
                <w:lang w:val="en-US"/>
              </w:rPr>
            </w:pPr>
            <w:r w:rsidRPr="624E1197">
              <w:rPr>
                <w:rFonts w:ascii="Times New Roman" w:eastAsia="Times New Roman" w:hAnsi="Times New Roman" w:cs="Times New Roman"/>
                <w:b/>
                <w:bCs/>
                <w:sz w:val="24"/>
                <w:szCs w:val="24"/>
                <w:lang w:val="en-US" w:bidi="en-GB"/>
              </w:rPr>
              <w:lastRenderedPageBreak/>
              <w:t>Integration with the Contracting Authority's Information Systems (IS</w:t>
            </w:r>
            <w:r w:rsidR="00F10634" w:rsidRPr="00356FCB">
              <w:rPr>
                <w:rFonts w:ascii="Times New Roman" w:eastAsia="Times New Roman" w:hAnsi="Times New Roman" w:cs="Times New Roman"/>
                <w:b/>
                <w:sz w:val="24"/>
                <w:szCs w:val="24"/>
                <w:lang w:val="en-US" w:bidi="lv-LV"/>
              </w:rPr>
              <w:t>)</w:t>
            </w:r>
            <w:r w:rsidR="00F10634" w:rsidRPr="00356FCB">
              <w:rPr>
                <w:rFonts w:ascii="Times New Roman" w:eastAsia="Times New Roman" w:hAnsi="Times New Roman" w:cs="Times New Roman"/>
                <w:bCs/>
                <w:sz w:val="24"/>
                <w:szCs w:val="24"/>
                <w:lang w:val="en-US" w:bidi="lv-LV"/>
              </w:rPr>
              <w:t>:</w:t>
            </w:r>
          </w:p>
          <w:p w14:paraId="384FB4EC" w14:textId="77777777" w:rsidR="009335FB" w:rsidRDefault="009335FB" w:rsidP="009335FB">
            <w:pPr>
              <w:pStyle w:val="ListParagraph"/>
              <w:numPr>
                <w:ilvl w:val="2"/>
                <w:numId w:val="2"/>
              </w:numPr>
              <w:ind w:left="993" w:hanging="567"/>
              <w:contextualSpacing w:val="0"/>
              <w:jc w:val="both"/>
              <w:rPr>
                <w:rFonts w:ascii="Times New Roman" w:eastAsia="Times New Roman" w:hAnsi="Times New Roman" w:cs="Times New Roman"/>
                <w:sz w:val="24"/>
                <w:szCs w:val="24"/>
                <w:lang w:val="en-US" w:bidi="en-GB"/>
              </w:rPr>
            </w:pPr>
            <w:r w:rsidRPr="624E1197">
              <w:rPr>
                <w:rFonts w:ascii="Times New Roman" w:eastAsia="Times New Roman" w:hAnsi="Times New Roman" w:cs="Times New Roman"/>
                <w:sz w:val="24"/>
                <w:szCs w:val="24"/>
                <w:lang w:val="en-US" w:bidi="en-GB"/>
              </w:rPr>
              <w:t>The Tenderer shall ensure regular data exchange via API or equivalent method according to the criteria and frequency defined by the Contracting Authority. Data structure will be determined at the signing the contract.</w:t>
            </w:r>
          </w:p>
          <w:p w14:paraId="64DC9A86" w14:textId="77777777" w:rsidR="009335FB" w:rsidRDefault="009335FB" w:rsidP="009335FB">
            <w:pPr>
              <w:pStyle w:val="ListParagraph"/>
              <w:numPr>
                <w:ilvl w:val="2"/>
                <w:numId w:val="2"/>
              </w:numPr>
              <w:ind w:left="993" w:hanging="567"/>
              <w:contextualSpacing w:val="0"/>
              <w:jc w:val="both"/>
              <w:rPr>
                <w:rFonts w:ascii="Times New Roman" w:eastAsia="Times New Roman" w:hAnsi="Times New Roman" w:cs="Times New Roman"/>
                <w:sz w:val="24"/>
                <w:szCs w:val="24"/>
                <w:lang w:val="en-US" w:bidi="en-GB"/>
              </w:rPr>
            </w:pPr>
            <w:r w:rsidRPr="001418F5">
              <w:rPr>
                <w:rFonts w:ascii="Times New Roman" w:eastAsia="Times New Roman" w:hAnsi="Times New Roman" w:cs="Times New Roman"/>
                <w:sz w:val="24"/>
                <w:szCs w:val="24"/>
                <w:lang w:val="en-US"/>
              </w:rPr>
              <w:t>Integration with 3rd party systems (REST API based protocol) and GTFS protocols.</w:t>
            </w:r>
          </w:p>
          <w:p w14:paraId="7E20E9E2" w14:textId="4795680A" w:rsidR="009335FB" w:rsidRDefault="009335FB" w:rsidP="009335FB">
            <w:pPr>
              <w:pStyle w:val="ListParagraph"/>
              <w:numPr>
                <w:ilvl w:val="2"/>
                <w:numId w:val="2"/>
              </w:numPr>
              <w:ind w:left="993" w:hanging="567"/>
              <w:contextualSpacing w:val="0"/>
              <w:jc w:val="both"/>
              <w:rPr>
                <w:rFonts w:ascii="Times New Roman" w:eastAsia="Times New Roman" w:hAnsi="Times New Roman" w:cs="Times New Roman"/>
                <w:sz w:val="24"/>
                <w:szCs w:val="24"/>
                <w:lang w:val="en-US" w:bidi="en-GB"/>
              </w:rPr>
            </w:pPr>
            <w:r w:rsidRPr="001418F5">
              <w:rPr>
                <w:rFonts w:ascii="Times New Roman" w:eastAsia="Times New Roman" w:hAnsi="Times New Roman" w:cs="Times New Roman"/>
                <w:sz w:val="24"/>
                <w:szCs w:val="24"/>
                <w:lang w:val="en-US"/>
              </w:rPr>
              <w:t>Integration with fleet management system</w:t>
            </w:r>
            <w:r>
              <w:rPr>
                <w:rFonts w:ascii="Times New Roman" w:eastAsia="Times New Roman" w:hAnsi="Times New Roman" w:cs="Times New Roman"/>
                <w:sz w:val="24"/>
                <w:szCs w:val="24"/>
                <w:lang w:val="en-US"/>
              </w:rPr>
              <w:t xml:space="preserve"> (PikasFleet)</w:t>
            </w:r>
            <w:r w:rsidRPr="001418F5">
              <w:rPr>
                <w:rFonts w:ascii="Times New Roman" w:eastAsia="Times New Roman" w:hAnsi="Times New Roman" w:cs="Times New Roman"/>
                <w:sz w:val="24"/>
                <w:szCs w:val="24"/>
                <w:lang w:val="en-US"/>
              </w:rPr>
              <w:t xml:space="preserve"> to get planed route, real time GTFS based data. </w:t>
            </w:r>
          </w:p>
          <w:p w14:paraId="4FB96FD2" w14:textId="77777777" w:rsidR="009335FB" w:rsidRDefault="009335FB" w:rsidP="009335FB">
            <w:pPr>
              <w:pStyle w:val="ListParagraph"/>
              <w:numPr>
                <w:ilvl w:val="2"/>
                <w:numId w:val="2"/>
              </w:numPr>
              <w:ind w:left="993" w:hanging="567"/>
              <w:contextualSpacing w:val="0"/>
              <w:jc w:val="both"/>
              <w:rPr>
                <w:rFonts w:ascii="Times New Roman" w:eastAsia="Times New Roman" w:hAnsi="Times New Roman" w:cs="Times New Roman"/>
                <w:sz w:val="24"/>
                <w:szCs w:val="24"/>
                <w:lang w:val="en-US" w:bidi="en-GB"/>
              </w:rPr>
            </w:pPr>
            <w:r w:rsidRPr="001418F5">
              <w:rPr>
                <w:rFonts w:ascii="Times New Roman" w:eastAsia="Times New Roman" w:hAnsi="Times New Roman" w:cs="Times New Roman"/>
                <w:sz w:val="24"/>
                <w:szCs w:val="24"/>
                <w:lang w:val="en-US"/>
              </w:rPr>
              <w:t>Integration with vehicle onboard tablet to visualize validator status (online, offline, error etc.).</w:t>
            </w:r>
          </w:p>
          <w:p w14:paraId="1EA14755" w14:textId="3DE5C137" w:rsidR="00F10634" w:rsidRPr="00C0318C" w:rsidRDefault="009335FB" w:rsidP="00C0318C">
            <w:pPr>
              <w:pStyle w:val="ListParagraph"/>
              <w:numPr>
                <w:ilvl w:val="2"/>
                <w:numId w:val="2"/>
              </w:numPr>
              <w:ind w:left="950" w:hanging="567"/>
              <w:contextualSpacing w:val="0"/>
              <w:jc w:val="both"/>
              <w:rPr>
                <w:rFonts w:ascii="Times New Roman" w:eastAsia="Times New Roman" w:hAnsi="Times New Roman" w:cs="Times New Roman"/>
                <w:sz w:val="24"/>
                <w:szCs w:val="24"/>
                <w:lang w:val="en-US" w:bidi="en-GB"/>
              </w:rPr>
            </w:pPr>
            <w:r w:rsidRPr="001418F5">
              <w:rPr>
                <w:rFonts w:ascii="Times New Roman" w:eastAsia="Times New Roman" w:hAnsi="Times New Roman" w:cs="Times New Roman"/>
                <w:sz w:val="24"/>
                <w:szCs w:val="24"/>
                <w:lang w:val="en-US"/>
              </w:rPr>
              <w:t>Integration with CBT and ABT ticketing systems</w:t>
            </w:r>
            <w:r w:rsidR="00F10634" w:rsidRPr="00356FCB">
              <w:rPr>
                <w:rFonts w:ascii="Times New Roman" w:eastAsia="Times New Roman" w:hAnsi="Times New Roman" w:cs="Times New Roman"/>
                <w:sz w:val="24"/>
                <w:szCs w:val="24"/>
                <w:lang w:val="en-US" w:bidi="lv-LV"/>
              </w:rPr>
              <w:t>.</w:t>
            </w:r>
          </w:p>
        </w:tc>
        <w:tc>
          <w:tcPr>
            <w:tcW w:w="850" w:type="dxa"/>
            <w:tcBorders>
              <w:top w:val="nil"/>
              <w:left w:val="single" w:sz="4" w:space="0" w:color="auto"/>
              <w:bottom w:val="nil"/>
              <w:right w:val="nil"/>
            </w:tcBorders>
          </w:tcPr>
          <w:p w14:paraId="2C3A5D60" w14:textId="77777777" w:rsidR="00F10634" w:rsidRPr="00356FCB" w:rsidRDefault="00F10634" w:rsidP="00F10634">
            <w:pPr>
              <w:pStyle w:val="ListParagraph"/>
              <w:ind w:left="0"/>
              <w:jc w:val="both"/>
              <w:rPr>
                <w:rFonts w:ascii="Times New Roman" w:eastAsia="Times New Roman" w:hAnsi="Times New Roman" w:cs="Times New Roman"/>
                <w:bCs/>
                <w:sz w:val="24"/>
                <w:szCs w:val="24"/>
                <w:lang w:val="en-US" w:bidi="lv-LV"/>
              </w:rPr>
            </w:pPr>
          </w:p>
        </w:tc>
        <w:tc>
          <w:tcPr>
            <w:tcW w:w="4734" w:type="dxa"/>
            <w:tcBorders>
              <w:left w:val="nil"/>
            </w:tcBorders>
          </w:tcPr>
          <w:p w14:paraId="561CE904" w14:textId="77777777" w:rsidR="00F10634" w:rsidRPr="00356FCB" w:rsidRDefault="00F10634" w:rsidP="00F10634">
            <w:pPr>
              <w:pStyle w:val="ListParagraph"/>
              <w:ind w:left="0"/>
              <w:jc w:val="both"/>
              <w:rPr>
                <w:rFonts w:ascii="Times New Roman" w:eastAsia="Times New Roman" w:hAnsi="Times New Roman" w:cs="Times New Roman"/>
                <w:bCs/>
                <w:sz w:val="24"/>
                <w:szCs w:val="24"/>
                <w:lang w:val="en-US" w:bidi="lv-LV"/>
              </w:rPr>
            </w:pPr>
          </w:p>
        </w:tc>
      </w:tr>
    </w:tbl>
    <w:p w14:paraId="19EB0F1F" w14:textId="77777777" w:rsidR="00422FF1" w:rsidRPr="00356FCB" w:rsidRDefault="00422FF1" w:rsidP="00422FF1">
      <w:pPr>
        <w:pStyle w:val="ListParagraph"/>
        <w:spacing w:after="0" w:line="240" w:lineRule="auto"/>
        <w:ind w:left="1134"/>
        <w:contextualSpacing w:val="0"/>
        <w:jc w:val="both"/>
        <w:rPr>
          <w:rFonts w:ascii="Times New Roman" w:eastAsia="Times New Roman" w:hAnsi="Times New Roman" w:cs="Times New Roman"/>
          <w:sz w:val="24"/>
          <w:szCs w:val="24"/>
          <w:lang w:val="en-US" w:bidi="en-GB"/>
        </w:rPr>
      </w:pPr>
    </w:p>
    <w:p w14:paraId="0AE0F188" w14:textId="305CA6BD" w:rsidR="00611A8D" w:rsidRPr="00356FCB" w:rsidRDefault="009335FB" w:rsidP="624E1197">
      <w:pPr>
        <w:pStyle w:val="ListParagraph"/>
        <w:numPr>
          <w:ilvl w:val="0"/>
          <w:numId w:val="2"/>
        </w:numPr>
        <w:rPr>
          <w:rFonts w:ascii="Times New Roman" w:hAnsi="Times New Roman" w:cs="Times New Roman"/>
          <w:b/>
          <w:bCs/>
          <w:lang w:val="en-US"/>
        </w:rPr>
      </w:pPr>
      <w:r>
        <w:rPr>
          <w:rFonts w:ascii="Times New Roman" w:eastAsia="Times New Roman" w:hAnsi="Times New Roman" w:cs="Times New Roman"/>
          <w:b/>
          <w:bCs/>
          <w:sz w:val="24"/>
          <w:szCs w:val="24"/>
          <w:lang w:val="en-US" w:bidi="lv-LV"/>
        </w:rPr>
        <w:t>TECHNICAL REQUIREMENTS OF VALIDATORS</w:t>
      </w:r>
      <w:r w:rsidR="00C90AEF" w:rsidRPr="00356FCB">
        <w:rPr>
          <w:rFonts w:ascii="Times New Roman" w:eastAsia="Times New Roman" w:hAnsi="Times New Roman" w:cs="Times New Roman"/>
          <w:sz w:val="24"/>
          <w:szCs w:val="24"/>
          <w:lang w:val="en-US" w:bidi="lv-LV"/>
        </w:rPr>
        <w:t>:</w:t>
      </w:r>
    </w:p>
    <w:tbl>
      <w:tblPr>
        <w:tblW w:w="12474" w:type="dxa"/>
        <w:tblInd w:w="279" w:type="dxa"/>
        <w:tblLook w:val="04A0" w:firstRow="1" w:lastRow="0" w:firstColumn="1" w:lastColumn="0" w:noHBand="0" w:noVBand="1"/>
      </w:tblPr>
      <w:tblGrid>
        <w:gridCol w:w="656"/>
        <w:gridCol w:w="3880"/>
        <w:gridCol w:w="2977"/>
        <w:gridCol w:w="4961"/>
      </w:tblGrid>
      <w:tr w:rsidR="009335FB" w:rsidRPr="00356FCB" w14:paraId="3EE40207" w14:textId="77777777" w:rsidTr="002616A4">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6F9409" w14:textId="77777777" w:rsidR="009335FB" w:rsidRPr="00356FCB" w:rsidRDefault="009335FB" w:rsidP="009335FB">
            <w:pPr>
              <w:spacing w:after="0" w:line="240" w:lineRule="auto"/>
              <w:rPr>
                <w:rFonts w:ascii="Times New Roman" w:eastAsia="Times New Roman" w:hAnsi="Times New Roman" w:cs="Times New Roman"/>
                <w:b/>
                <w:bCs/>
                <w:color w:val="000000"/>
                <w:kern w:val="0"/>
                <w:lang w:val="en-US" w:eastAsia="lv-LV"/>
                <w14:ligatures w14:val="none"/>
              </w:rPr>
            </w:pPr>
          </w:p>
        </w:tc>
        <w:tc>
          <w:tcPr>
            <w:tcW w:w="3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0C082C59" w14:textId="51179117" w:rsidR="009335FB" w:rsidRPr="00356FCB" w:rsidRDefault="009335FB" w:rsidP="009335FB">
            <w:pPr>
              <w:spacing w:after="0" w:line="240" w:lineRule="auto"/>
              <w:rPr>
                <w:rFonts w:ascii="Times New Roman" w:eastAsia="Times New Roman" w:hAnsi="Times New Roman" w:cs="Times New Roman"/>
                <w:b/>
                <w:bCs/>
                <w:color w:val="000000"/>
                <w:kern w:val="0"/>
                <w:lang w:val="en-US" w:eastAsia="lv-LV"/>
                <w14:ligatures w14:val="none"/>
              </w:rPr>
            </w:pPr>
            <w:r w:rsidRPr="0050758E">
              <w:rPr>
                <w:rFonts w:ascii="Times New Roman" w:eastAsia="Times New Roman" w:hAnsi="Times New Roman" w:cs="Times New Roman"/>
                <w:b/>
                <w:bCs/>
                <w:color w:val="000000"/>
                <w:kern w:val="0"/>
                <w:lang w:val="en-US" w:eastAsia="lv-LV"/>
                <w14:ligatures w14:val="none"/>
              </w:rPr>
              <w:t>Requirement / Technical Requirement/ Parameter Value</w:t>
            </w:r>
          </w:p>
        </w:tc>
        <w:tc>
          <w:tcPr>
            <w:tcW w:w="2977"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09A0403" w14:textId="1D067721" w:rsidR="009335FB" w:rsidRPr="00356FCB" w:rsidRDefault="009335FB" w:rsidP="009335FB">
            <w:pPr>
              <w:spacing w:after="0" w:line="240" w:lineRule="auto"/>
              <w:rPr>
                <w:rFonts w:ascii="Times New Roman" w:eastAsia="Times New Roman" w:hAnsi="Times New Roman" w:cs="Times New Roman"/>
                <w:b/>
                <w:bCs/>
                <w:color w:val="000000"/>
                <w:kern w:val="0"/>
                <w:lang w:val="en-US" w:eastAsia="lv-LV"/>
                <w14:ligatures w14:val="none"/>
              </w:rPr>
            </w:pPr>
            <w:r w:rsidRPr="0050758E">
              <w:rPr>
                <w:rFonts w:ascii="Times New Roman" w:eastAsia="Times New Roman" w:hAnsi="Times New Roman" w:cs="Times New Roman"/>
                <w:b/>
                <w:bCs/>
                <w:color w:val="000000"/>
                <w:kern w:val="0"/>
                <w:lang w:val="en-US" w:eastAsia="lv-LV"/>
                <w14:ligatures w14:val="none"/>
              </w:rPr>
              <w:t>Requirement</w:t>
            </w:r>
          </w:p>
        </w:tc>
        <w:tc>
          <w:tcPr>
            <w:tcW w:w="4961"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1F98AAFA" w14:textId="6B695F11" w:rsidR="009335FB" w:rsidRPr="00356FCB" w:rsidRDefault="009335FB" w:rsidP="009335FB">
            <w:pPr>
              <w:spacing w:after="0" w:line="240" w:lineRule="auto"/>
              <w:rPr>
                <w:rFonts w:ascii="Times New Roman" w:eastAsia="Times New Roman" w:hAnsi="Times New Roman" w:cs="Times New Roman"/>
                <w:b/>
                <w:bCs/>
                <w:color w:val="000000"/>
                <w:kern w:val="0"/>
                <w:lang w:val="en-US" w:eastAsia="lv-LV"/>
                <w14:ligatures w14:val="none"/>
              </w:rPr>
            </w:pPr>
            <w:r w:rsidRPr="0050758E">
              <w:rPr>
                <w:rFonts w:ascii="Times New Roman" w:eastAsia="Times New Roman" w:hAnsi="Times New Roman" w:cs="Times New Roman"/>
                <w:b/>
                <w:bCs/>
                <w:color w:val="000000"/>
                <w:kern w:val="0"/>
                <w:lang w:val="en-US" w:eastAsia="lv-LV"/>
                <w14:ligatures w14:val="none"/>
              </w:rPr>
              <w:t>Requirement Value</w:t>
            </w:r>
          </w:p>
        </w:tc>
      </w:tr>
      <w:tr w:rsidR="003636DB" w:rsidRPr="00356FCB" w14:paraId="7E2EC5C0" w14:textId="77777777" w:rsidTr="00356FCB">
        <w:trPr>
          <w:trHeight w:val="300"/>
        </w:trPr>
        <w:tc>
          <w:tcPr>
            <w:tcW w:w="656" w:type="dxa"/>
            <w:tcBorders>
              <w:top w:val="nil"/>
              <w:left w:val="single" w:sz="4" w:space="0" w:color="auto"/>
              <w:bottom w:val="single" w:sz="4" w:space="0" w:color="auto"/>
              <w:right w:val="single" w:sz="4" w:space="0" w:color="auto"/>
            </w:tcBorders>
          </w:tcPr>
          <w:p w14:paraId="145B4787" w14:textId="60B550AF" w:rsidR="003636DB" w:rsidRPr="00356FCB" w:rsidRDefault="003636DB" w:rsidP="003636DB">
            <w:pPr>
              <w:pStyle w:val="ListParagraph"/>
              <w:numPr>
                <w:ilvl w:val="1"/>
                <w:numId w:val="2"/>
              </w:numPr>
              <w:spacing w:after="0" w:line="240" w:lineRule="auto"/>
              <w:jc w:val="both"/>
              <w:rPr>
                <w:rFonts w:ascii="Times New Roman" w:eastAsia="Times New Roman" w:hAnsi="Times New Roman" w:cs="Times New Roman"/>
                <w:color w:val="000000"/>
                <w:kern w:val="0"/>
                <w:lang w:val="en-US" w:eastAsia="lv-LV"/>
                <w14:ligatures w14:val="none"/>
              </w:rPr>
            </w:pPr>
          </w:p>
        </w:tc>
        <w:tc>
          <w:tcPr>
            <w:tcW w:w="3880" w:type="dxa"/>
            <w:tcBorders>
              <w:top w:val="nil"/>
              <w:left w:val="single" w:sz="4" w:space="0" w:color="auto"/>
              <w:bottom w:val="single" w:sz="4" w:space="0" w:color="auto"/>
              <w:right w:val="single" w:sz="4" w:space="0" w:color="auto"/>
            </w:tcBorders>
            <w:shd w:val="clear" w:color="auto" w:fill="auto"/>
            <w:hideMark/>
          </w:tcPr>
          <w:p w14:paraId="4C2E8BC7" w14:textId="56DE07EA"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Contactless smart card reader</w:t>
            </w:r>
          </w:p>
        </w:tc>
        <w:tc>
          <w:tcPr>
            <w:tcW w:w="2977" w:type="dxa"/>
            <w:tcBorders>
              <w:top w:val="nil"/>
              <w:left w:val="nil"/>
              <w:bottom w:val="single" w:sz="4" w:space="0" w:color="auto"/>
              <w:right w:val="single" w:sz="4" w:space="0" w:color="auto"/>
            </w:tcBorders>
            <w:shd w:val="clear" w:color="auto" w:fill="auto"/>
            <w:noWrap/>
            <w:hideMark/>
          </w:tcPr>
          <w:p w14:paraId="30B524D7" w14:textId="73C3D57D"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305313E3" w14:textId="0DEC762B"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ISO 14443 A/B (read/write)</w:t>
            </w:r>
          </w:p>
        </w:tc>
      </w:tr>
      <w:tr w:rsidR="003636DB" w:rsidRPr="00356FCB" w14:paraId="3E6AD198" w14:textId="77777777" w:rsidTr="00356FCB">
        <w:trPr>
          <w:trHeight w:val="2244"/>
        </w:trPr>
        <w:tc>
          <w:tcPr>
            <w:tcW w:w="656" w:type="dxa"/>
            <w:tcBorders>
              <w:top w:val="nil"/>
              <w:left w:val="single" w:sz="4" w:space="0" w:color="auto"/>
              <w:bottom w:val="single" w:sz="4" w:space="0" w:color="auto"/>
              <w:right w:val="single" w:sz="4" w:space="0" w:color="auto"/>
            </w:tcBorders>
          </w:tcPr>
          <w:p w14:paraId="52B59D8B" w14:textId="709B4CB7"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p>
          <w:p w14:paraId="3391DD32" w14:textId="078A597D"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w:t>
            </w:r>
          </w:p>
        </w:tc>
        <w:tc>
          <w:tcPr>
            <w:tcW w:w="3880" w:type="dxa"/>
            <w:tcBorders>
              <w:top w:val="nil"/>
              <w:left w:val="single" w:sz="4" w:space="0" w:color="auto"/>
              <w:bottom w:val="single" w:sz="4" w:space="0" w:color="auto"/>
              <w:right w:val="single" w:sz="4" w:space="0" w:color="auto"/>
            </w:tcBorders>
            <w:shd w:val="clear" w:color="auto" w:fill="auto"/>
            <w:hideMark/>
          </w:tcPr>
          <w:p w14:paraId="6365523B" w14:textId="571B274B"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Supported Tag-</w:t>
            </w:r>
            <w:proofErr w:type="spellStart"/>
            <w:r w:rsidRPr="0050758E">
              <w:rPr>
                <w:rFonts w:ascii="Times New Roman" w:eastAsia="Times New Roman" w:hAnsi="Times New Roman" w:cs="Times New Roman"/>
                <w:color w:val="000000"/>
                <w:kern w:val="0"/>
                <w:lang w:val="en-US" w:eastAsia="lv-LV"/>
                <w14:ligatures w14:val="none"/>
              </w:rPr>
              <w:t>lCs</w:t>
            </w:r>
            <w:proofErr w:type="spellEnd"/>
          </w:p>
        </w:tc>
        <w:tc>
          <w:tcPr>
            <w:tcW w:w="2977" w:type="dxa"/>
            <w:tcBorders>
              <w:top w:val="nil"/>
              <w:left w:val="nil"/>
              <w:bottom w:val="single" w:sz="4" w:space="0" w:color="auto"/>
              <w:right w:val="single" w:sz="4" w:space="0" w:color="auto"/>
            </w:tcBorders>
            <w:shd w:val="clear" w:color="auto" w:fill="auto"/>
            <w:noWrap/>
            <w:hideMark/>
          </w:tcPr>
          <w:p w14:paraId="41108876" w14:textId="0F7C75FC" w:rsidR="003636DB" w:rsidRPr="00356FCB" w:rsidRDefault="003636DB" w:rsidP="003636DB">
            <w:pPr>
              <w:spacing w:after="0" w:line="240" w:lineRule="auto"/>
              <w:jc w:val="both"/>
              <w:rPr>
                <w:rFonts w:ascii="Times New Roman" w:eastAsia="Times New Roman" w:hAnsi="Times New Roman" w:cs="Times New Roman"/>
                <w:color w:val="000000"/>
                <w:kern w:val="0"/>
                <w:highlight w:val="yellow"/>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538CC8AA" w14:textId="77777777" w:rsidR="003636DB" w:rsidRPr="0050758E" w:rsidRDefault="003636DB" w:rsidP="003636DB">
            <w:pPr>
              <w:spacing w:after="0" w:line="240" w:lineRule="auto"/>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MIFARE Classic</w:t>
            </w:r>
            <w:r w:rsidRPr="0050758E">
              <w:rPr>
                <w:rFonts w:ascii="Times New Roman" w:eastAsia="Times New Roman" w:hAnsi="Times New Roman" w:cs="Times New Roman"/>
                <w:color w:val="000000"/>
                <w:kern w:val="0"/>
                <w:lang w:val="en-US" w:eastAsia="lv-LV"/>
                <w14:ligatures w14:val="none"/>
              </w:rPr>
              <w:br/>
              <w:t>MIFARE Plus</w:t>
            </w:r>
            <w:r w:rsidRPr="0050758E">
              <w:rPr>
                <w:rFonts w:ascii="Times New Roman" w:eastAsia="Times New Roman" w:hAnsi="Times New Roman" w:cs="Times New Roman"/>
                <w:color w:val="000000"/>
                <w:kern w:val="0"/>
                <w:lang w:val="en-US" w:eastAsia="lv-LV"/>
                <w14:ligatures w14:val="none"/>
              </w:rPr>
              <w:br/>
              <w:t xml:space="preserve">MIFARE Ultralight </w:t>
            </w:r>
            <w:r w:rsidRPr="0050758E">
              <w:rPr>
                <w:rFonts w:ascii="Times New Roman" w:eastAsia="Times New Roman" w:hAnsi="Times New Roman" w:cs="Times New Roman"/>
                <w:color w:val="000000"/>
                <w:kern w:val="0"/>
                <w:lang w:val="en-US" w:eastAsia="lv-LV"/>
                <w14:ligatures w14:val="none"/>
              </w:rPr>
              <w:br/>
              <w:t>MIFARE Ultralight C</w:t>
            </w:r>
            <w:r w:rsidRPr="0050758E">
              <w:rPr>
                <w:rFonts w:ascii="Times New Roman" w:eastAsia="Times New Roman" w:hAnsi="Times New Roman" w:cs="Times New Roman"/>
                <w:color w:val="000000"/>
                <w:kern w:val="0"/>
                <w:lang w:val="en-US" w:eastAsia="lv-LV"/>
                <w14:ligatures w14:val="none"/>
              </w:rPr>
              <w:br/>
              <w:t xml:space="preserve">MIFARE DESFire </w:t>
            </w:r>
            <w:r w:rsidRPr="0050758E">
              <w:rPr>
                <w:rFonts w:ascii="Times New Roman" w:eastAsia="Times New Roman" w:hAnsi="Times New Roman" w:cs="Times New Roman"/>
                <w:color w:val="000000"/>
                <w:kern w:val="0"/>
                <w:lang w:val="en-US" w:eastAsia="lv-LV"/>
                <w14:ligatures w14:val="none"/>
              </w:rPr>
              <w:br/>
              <w:t xml:space="preserve">MIFARE </w:t>
            </w:r>
            <w:proofErr w:type="spellStart"/>
            <w:r w:rsidRPr="0050758E">
              <w:rPr>
                <w:rFonts w:ascii="Times New Roman" w:eastAsia="Times New Roman" w:hAnsi="Times New Roman" w:cs="Times New Roman"/>
                <w:color w:val="000000"/>
                <w:kern w:val="0"/>
                <w:lang w:val="en-US" w:eastAsia="lv-LV"/>
                <w14:ligatures w14:val="none"/>
              </w:rPr>
              <w:t>SmartMX</w:t>
            </w:r>
            <w:proofErr w:type="spellEnd"/>
            <w:r w:rsidRPr="0050758E">
              <w:rPr>
                <w:rFonts w:ascii="Times New Roman" w:eastAsia="Times New Roman" w:hAnsi="Times New Roman" w:cs="Times New Roman"/>
                <w:color w:val="000000"/>
                <w:kern w:val="0"/>
                <w:lang w:val="en-US" w:eastAsia="lv-LV"/>
                <w14:ligatures w14:val="none"/>
              </w:rPr>
              <w:br/>
              <w:t>Calypso</w:t>
            </w:r>
          </w:p>
          <w:p w14:paraId="324FE757" w14:textId="5AFB0C74" w:rsidR="003636DB" w:rsidRPr="00356FCB" w:rsidRDefault="003636DB" w:rsidP="003636DB">
            <w:pPr>
              <w:spacing w:after="0" w:line="240" w:lineRule="auto"/>
              <w:rPr>
                <w:rFonts w:ascii="Times New Roman" w:eastAsia="Times New Roman" w:hAnsi="Times New Roman" w:cs="Times New Roman"/>
                <w:color w:val="000000"/>
                <w:kern w:val="0"/>
                <w:lang w:val="en-US" w:eastAsia="lv-LV"/>
                <w14:ligatures w14:val="none"/>
              </w:rPr>
            </w:pPr>
            <w:proofErr w:type="spellStart"/>
            <w:r w:rsidRPr="0050758E">
              <w:rPr>
                <w:rFonts w:ascii="Times New Roman" w:eastAsia="Times New Roman" w:hAnsi="Times New Roman" w:cs="Times New Roman"/>
                <w:color w:val="000000"/>
                <w:kern w:val="0"/>
                <w:lang w:val="en-US" w:eastAsia="lv-LV"/>
                <w14:ligatures w14:val="none"/>
              </w:rPr>
              <w:t>SpringCard</w:t>
            </w:r>
            <w:proofErr w:type="spellEnd"/>
            <w:r w:rsidRPr="0050758E">
              <w:rPr>
                <w:rFonts w:ascii="Times New Roman" w:eastAsia="Times New Roman" w:hAnsi="Times New Roman" w:cs="Times New Roman"/>
                <w:color w:val="000000"/>
                <w:kern w:val="0"/>
                <w:lang w:val="en-US" w:eastAsia="lv-LV"/>
                <w14:ligatures w14:val="none"/>
              </w:rPr>
              <w:br/>
            </w:r>
            <w:proofErr w:type="spellStart"/>
            <w:r w:rsidRPr="0050758E">
              <w:rPr>
                <w:rFonts w:ascii="Times New Roman" w:eastAsia="Times New Roman" w:hAnsi="Times New Roman" w:cs="Times New Roman"/>
                <w:kern w:val="0"/>
                <w:lang w:val="en-US" w:eastAsia="lv-LV"/>
                <w14:ligatures w14:val="none"/>
              </w:rPr>
              <w:t>eIDAS</w:t>
            </w:r>
            <w:proofErr w:type="spellEnd"/>
            <w:r w:rsidRPr="0050758E">
              <w:rPr>
                <w:rFonts w:ascii="Times New Roman" w:eastAsia="Times New Roman" w:hAnsi="Times New Roman" w:cs="Times New Roman"/>
                <w:color w:val="000000"/>
                <w:kern w:val="0"/>
                <w:lang w:val="en-US" w:eastAsia="lv-LV"/>
                <w14:ligatures w14:val="none"/>
              </w:rPr>
              <w:t xml:space="preserve"> v2</w:t>
            </w:r>
          </w:p>
        </w:tc>
      </w:tr>
      <w:tr w:rsidR="003636DB" w:rsidRPr="00356FCB" w14:paraId="5C3A0D44" w14:textId="77777777" w:rsidTr="00356FCB">
        <w:trPr>
          <w:trHeight w:val="794"/>
        </w:trPr>
        <w:tc>
          <w:tcPr>
            <w:tcW w:w="656" w:type="dxa"/>
            <w:tcBorders>
              <w:top w:val="nil"/>
              <w:left w:val="single" w:sz="4" w:space="0" w:color="auto"/>
              <w:bottom w:val="single" w:sz="4" w:space="0" w:color="auto"/>
              <w:right w:val="single" w:sz="4" w:space="0" w:color="auto"/>
            </w:tcBorders>
          </w:tcPr>
          <w:p w14:paraId="02B86883" w14:textId="2A7D1AE8"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3.3.</w:t>
            </w:r>
          </w:p>
        </w:tc>
        <w:tc>
          <w:tcPr>
            <w:tcW w:w="3880" w:type="dxa"/>
            <w:tcBorders>
              <w:top w:val="nil"/>
              <w:left w:val="single" w:sz="4" w:space="0" w:color="auto"/>
              <w:bottom w:val="single" w:sz="4" w:space="0" w:color="auto"/>
              <w:right w:val="single" w:sz="4" w:space="0" w:color="auto"/>
            </w:tcBorders>
            <w:shd w:val="clear" w:color="auto" w:fill="auto"/>
            <w:hideMark/>
          </w:tcPr>
          <w:p w14:paraId="22F777A8" w14:textId="30AE1E67"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xml:space="preserve">EMV and </w:t>
            </w:r>
            <w:proofErr w:type="spellStart"/>
            <w:r w:rsidRPr="0050758E">
              <w:rPr>
                <w:rFonts w:ascii="Times New Roman" w:eastAsia="Times New Roman" w:hAnsi="Times New Roman" w:cs="Times New Roman"/>
                <w:color w:val="000000"/>
                <w:kern w:val="0"/>
                <w:lang w:val="en-US" w:eastAsia="lv-LV"/>
                <w14:ligatures w14:val="none"/>
              </w:rPr>
              <w:t>cEMV</w:t>
            </w:r>
            <w:proofErr w:type="spellEnd"/>
            <w:r w:rsidRPr="0050758E">
              <w:rPr>
                <w:rFonts w:ascii="Times New Roman" w:eastAsia="Times New Roman" w:hAnsi="Times New Roman" w:cs="Times New Roman"/>
                <w:color w:val="000000"/>
                <w:kern w:val="0"/>
                <w:lang w:val="en-US" w:eastAsia="lv-LV"/>
                <w14:ligatures w14:val="none"/>
              </w:rPr>
              <w:t xml:space="preserve"> reader must have L1 certificate and L2 certificates provided by VISA and MasterCard</w:t>
            </w:r>
          </w:p>
        </w:tc>
        <w:tc>
          <w:tcPr>
            <w:tcW w:w="2977" w:type="dxa"/>
            <w:tcBorders>
              <w:top w:val="nil"/>
              <w:left w:val="nil"/>
              <w:bottom w:val="single" w:sz="4" w:space="0" w:color="auto"/>
              <w:right w:val="single" w:sz="4" w:space="0" w:color="auto"/>
            </w:tcBorders>
            <w:shd w:val="clear" w:color="auto" w:fill="auto"/>
            <w:noWrap/>
            <w:hideMark/>
          </w:tcPr>
          <w:p w14:paraId="0AB62DCB" w14:textId="4D794F5F"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Exact</w:t>
            </w:r>
          </w:p>
        </w:tc>
        <w:tc>
          <w:tcPr>
            <w:tcW w:w="4961" w:type="dxa"/>
            <w:tcBorders>
              <w:top w:val="nil"/>
              <w:left w:val="nil"/>
              <w:bottom w:val="single" w:sz="4" w:space="0" w:color="auto"/>
              <w:right w:val="single" w:sz="4" w:space="0" w:color="auto"/>
            </w:tcBorders>
            <w:shd w:val="clear" w:color="auto" w:fill="auto"/>
            <w:hideMark/>
          </w:tcPr>
          <w:p w14:paraId="0A077C59" w14:textId="51146D58" w:rsidR="003636DB" w:rsidRPr="00356FCB" w:rsidRDefault="003636DB" w:rsidP="003636DB">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xml:space="preserve">EMV and </w:t>
            </w:r>
            <w:proofErr w:type="spellStart"/>
            <w:r w:rsidRPr="0050758E">
              <w:rPr>
                <w:rFonts w:ascii="Times New Roman" w:eastAsia="Times New Roman" w:hAnsi="Times New Roman" w:cs="Times New Roman"/>
                <w:color w:val="000000"/>
                <w:kern w:val="0"/>
                <w:lang w:val="en-US" w:eastAsia="lv-LV"/>
                <w14:ligatures w14:val="none"/>
              </w:rPr>
              <w:t>cEMV</w:t>
            </w:r>
            <w:proofErr w:type="spellEnd"/>
            <w:r w:rsidRPr="0050758E">
              <w:rPr>
                <w:rFonts w:ascii="Times New Roman" w:eastAsia="Times New Roman" w:hAnsi="Times New Roman" w:cs="Times New Roman"/>
                <w:color w:val="000000"/>
                <w:kern w:val="0"/>
                <w:lang w:val="en-US" w:eastAsia="lv-LV"/>
                <w14:ligatures w14:val="none"/>
              </w:rPr>
              <w:t xml:space="preserve"> L1 and L2</w:t>
            </w:r>
          </w:p>
        </w:tc>
      </w:tr>
      <w:tr w:rsidR="00EE0F36" w:rsidRPr="00356FCB" w14:paraId="60467DA0" w14:textId="77777777" w:rsidTr="00356FCB">
        <w:trPr>
          <w:trHeight w:val="1699"/>
        </w:trPr>
        <w:tc>
          <w:tcPr>
            <w:tcW w:w="656" w:type="dxa"/>
            <w:tcBorders>
              <w:top w:val="nil"/>
              <w:left w:val="single" w:sz="4" w:space="0" w:color="auto"/>
              <w:bottom w:val="single" w:sz="4" w:space="0" w:color="auto"/>
              <w:right w:val="single" w:sz="4" w:space="0" w:color="auto"/>
            </w:tcBorders>
          </w:tcPr>
          <w:p w14:paraId="208277EC" w14:textId="39567E7E"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3.4.</w:t>
            </w:r>
          </w:p>
        </w:tc>
        <w:tc>
          <w:tcPr>
            <w:tcW w:w="3880" w:type="dxa"/>
            <w:tcBorders>
              <w:top w:val="nil"/>
              <w:left w:val="single" w:sz="4" w:space="0" w:color="auto"/>
              <w:bottom w:val="single" w:sz="4" w:space="0" w:color="auto"/>
              <w:right w:val="single" w:sz="4" w:space="0" w:color="auto"/>
            </w:tcBorders>
            <w:shd w:val="clear" w:color="auto" w:fill="auto"/>
            <w:hideMark/>
          </w:tcPr>
          <w:p w14:paraId="3A1BC69D" w14:textId="6937D3F0"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xml:space="preserve">EMV and </w:t>
            </w:r>
            <w:proofErr w:type="spellStart"/>
            <w:r w:rsidRPr="0050758E">
              <w:rPr>
                <w:rFonts w:ascii="Times New Roman" w:eastAsia="Times New Roman" w:hAnsi="Times New Roman" w:cs="Times New Roman"/>
                <w:color w:val="000000"/>
                <w:kern w:val="0"/>
                <w:lang w:val="en-US" w:eastAsia="lv-LV"/>
                <w14:ligatures w14:val="none"/>
              </w:rPr>
              <w:t>cEMV</w:t>
            </w:r>
            <w:proofErr w:type="spellEnd"/>
            <w:r w:rsidRPr="0050758E">
              <w:rPr>
                <w:rFonts w:ascii="Times New Roman" w:eastAsia="Times New Roman" w:hAnsi="Times New Roman" w:cs="Times New Roman"/>
                <w:color w:val="000000"/>
                <w:kern w:val="0"/>
                <w:lang w:val="en-US" w:eastAsia="lv-LV"/>
                <w14:ligatures w14:val="none"/>
              </w:rPr>
              <w:t>(contact-less) reader must have L3</w:t>
            </w:r>
          </w:p>
        </w:tc>
        <w:tc>
          <w:tcPr>
            <w:tcW w:w="2977" w:type="dxa"/>
            <w:tcBorders>
              <w:top w:val="nil"/>
              <w:left w:val="nil"/>
              <w:bottom w:val="single" w:sz="4" w:space="0" w:color="auto"/>
              <w:right w:val="single" w:sz="4" w:space="0" w:color="auto"/>
            </w:tcBorders>
            <w:shd w:val="clear" w:color="auto" w:fill="auto"/>
            <w:noWrap/>
            <w:hideMark/>
          </w:tcPr>
          <w:p w14:paraId="569F57DD" w14:textId="007BDBE5"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Exact</w:t>
            </w:r>
          </w:p>
        </w:tc>
        <w:tc>
          <w:tcPr>
            <w:tcW w:w="4961" w:type="dxa"/>
            <w:tcBorders>
              <w:top w:val="nil"/>
              <w:left w:val="nil"/>
              <w:bottom w:val="single" w:sz="4" w:space="0" w:color="auto"/>
              <w:right w:val="single" w:sz="4" w:space="0" w:color="auto"/>
            </w:tcBorders>
            <w:shd w:val="clear" w:color="auto" w:fill="auto"/>
            <w:hideMark/>
          </w:tcPr>
          <w:p w14:paraId="39FAA987" w14:textId="22670765"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xml:space="preserve">EMV and </w:t>
            </w:r>
            <w:proofErr w:type="spellStart"/>
            <w:r w:rsidRPr="0050758E">
              <w:rPr>
                <w:rFonts w:ascii="Times New Roman" w:eastAsia="Times New Roman" w:hAnsi="Times New Roman" w:cs="Times New Roman"/>
                <w:color w:val="000000"/>
                <w:kern w:val="0"/>
                <w:lang w:val="en-US" w:eastAsia="lv-LV"/>
                <w14:ligatures w14:val="none"/>
              </w:rPr>
              <w:t>cEMV</w:t>
            </w:r>
            <w:proofErr w:type="spellEnd"/>
            <w:r w:rsidRPr="0050758E">
              <w:rPr>
                <w:rFonts w:ascii="Times New Roman" w:eastAsia="Times New Roman" w:hAnsi="Times New Roman" w:cs="Times New Roman"/>
                <w:color w:val="000000"/>
                <w:kern w:val="0"/>
                <w:lang w:val="en-US" w:eastAsia="lv-LV"/>
                <w14:ligatures w14:val="none"/>
              </w:rPr>
              <w:t xml:space="preserve"> L3 according to Regulation No 95 “Regulations regarding technical requirements for electronic devices and equipment for the registration of taxes and other payments” issued by the Cabinet of the Republic of Latvia</w:t>
            </w:r>
            <w:r w:rsidR="0000452B">
              <w:rPr>
                <w:rFonts w:ascii="Times New Roman" w:eastAsia="Times New Roman" w:hAnsi="Times New Roman" w:cs="Times New Roman"/>
                <w:color w:val="000000"/>
                <w:kern w:val="0"/>
                <w:lang w:val="en-US" w:eastAsia="lv-LV"/>
                <w14:ligatures w14:val="none"/>
              </w:rPr>
              <w:t>.</w:t>
            </w:r>
          </w:p>
        </w:tc>
      </w:tr>
      <w:tr w:rsidR="00EE0F36" w:rsidRPr="00356FCB" w14:paraId="3D91CEA8" w14:textId="77777777" w:rsidTr="00356FCB">
        <w:trPr>
          <w:trHeight w:val="300"/>
        </w:trPr>
        <w:tc>
          <w:tcPr>
            <w:tcW w:w="656" w:type="dxa"/>
            <w:tcBorders>
              <w:top w:val="nil"/>
              <w:left w:val="single" w:sz="4" w:space="0" w:color="auto"/>
              <w:bottom w:val="single" w:sz="4" w:space="0" w:color="auto"/>
              <w:right w:val="single" w:sz="4" w:space="0" w:color="auto"/>
            </w:tcBorders>
          </w:tcPr>
          <w:p w14:paraId="43C81256" w14:textId="3A829A0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lastRenderedPageBreak/>
              <w:t>3.5.</w:t>
            </w:r>
          </w:p>
        </w:tc>
        <w:tc>
          <w:tcPr>
            <w:tcW w:w="3880" w:type="dxa"/>
            <w:tcBorders>
              <w:top w:val="nil"/>
              <w:left w:val="single" w:sz="4" w:space="0" w:color="auto"/>
              <w:bottom w:val="single" w:sz="4" w:space="0" w:color="auto"/>
              <w:right w:val="single" w:sz="4" w:space="0" w:color="auto"/>
            </w:tcBorders>
            <w:shd w:val="clear" w:color="auto" w:fill="auto"/>
            <w:hideMark/>
          </w:tcPr>
          <w:p w14:paraId="0B4E5E50" w14:textId="0B95527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Data storage/memory</w:t>
            </w:r>
          </w:p>
        </w:tc>
        <w:tc>
          <w:tcPr>
            <w:tcW w:w="2977" w:type="dxa"/>
            <w:tcBorders>
              <w:top w:val="nil"/>
              <w:left w:val="nil"/>
              <w:bottom w:val="single" w:sz="4" w:space="0" w:color="auto"/>
              <w:right w:val="single" w:sz="4" w:space="0" w:color="auto"/>
            </w:tcBorders>
            <w:shd w:val="clear" w:color="auto" w:fill="auto"/>
            <w:noWrap/>
            <w:hideMark/>
          </w:tcPr>
          <w:p w14:paraId="5884C7DA" w14:textId="5FF75A5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78F3D726" w14:textId="04FF789E"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8GB</w:t>
            </w:r>
          </w:p>
        </w:tc>
      </w:tr>
      <w:tr w:rsidR="00EE0F36" w:rsidRPr="00356FCB" w14:paraId="74374DA6" w14:textId="77777777" w:rsidTr="00356FCB">
        <w:trPr>
          <w:trHeight w:val="300"/>
        </w:trPr>
        <w:tc>
          <w:tcPr>
            <w:tcW w:w="656" w:type="dxa"/>
            <w:tcBorders>
              <w:top w:val="nil"/>
              <w:left w:val="single" w:sz="4" w:space="0" w:color="auto"/>
              <w:bottom w:val="single" w:sz="4" w:space="0" w:color="auto"/>
              <w:right w:val="single" w:sz="4" w:space="0" w:color="auto"/>
            </w:tcBorders>
          </w:tcPr>
          <w:p w14:paraId="1EE9588C" w14:textId="69D6654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3.6.</w:t>
            </w:r>
          </w:p>
        </w:tc>
        <w:tc>
          <w:tcPr>
            <w:tcW w:w="3880" w:type="dxa"/>
            <w:tcBorders>
              <w:top w:val="nil"/>
              <w:left w:val="single" w:sz="4" w:space="0" w:color="auto"/>
              <w:bottom w:val="single" w:sz="4" w:space="0" w:color="auto"/>
              <w:right w:val="single" w:sz="4" w:space="0" w:color="auto"/>
            </w:tcBorders>
            <w:shd w:val="clear" w:color="auto" w:fill="auto"/>
            <w:hideMark/>
          </w:tcPr>
          <w:p w14:paraId="1DB1D4A1" w14:textId="6FC0E4C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Replaceable external flash memory</w:t>
            </w:r>
          </w:p>
        </w:tc>
        <w:tc>
          <w:tcPr>
            <w:tcW w:w="2977" w:type="dxa"/>
            <w:tcBorders>
              <w:top w:val="nil"/>
              <w:left w:val="nil"/>
              <w:bottom w:val="single" w:sz="4" w:space="0" w:color="auto"/>
              <w:right w:val="single" w:sz="4" w:space="0" w:color="auto"/>
            </w:tcBorders>
            <w:shd w:val="clear" w:color="auto" w:fill="auto"/>
            <w:noWrap/>
            <w:hideMark/>
          </w:tcPr>
          <w:p w14:paraId="4A36F6E9" w14:textId="3750FAE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w:t>
            </w:r>
          </w:p>
        </w:tc>
        <w:tc>
          <w:tcPr>
            <w:tcW w:w="4961" w:type="dxa"/>
            <w:tcBorders>
              <w:top w:val="nil"/>
              <w:left w:val="nil"/>
              <w:bottom w:val="single" w:sz="4" w:space="0" w:color="auto"/>
              <w:right w:val="single" w:sz="4" w:space="0" w:color="auto"/>
            </w:tcBorders>
            <w:shd w:val="clear" w:color="auto" w:fill="auto"/>
            <w:hideMark/>
          </w:tcPr>
          <w:p w14:paraId="39AB1AFE" w14:textId="66DC3A2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32GB</w:t>
            </w:r>
          </w:p>
        </w:tc>
      </w:tr>
      <w:tr w:rsidR="00EE0F36" w:rsidRPr="00356FCB" w14:paraId="00BA390D" w14:textId="77777777" w:rsidTr="00356FCB">
        <w:trPr>
          <w:trHeight w:val="300"/>
        </w:trPr>
        <w:tc>
          <w:tcPr>
            <w:tcW w:w="656" w:type="dxa"/>
            <w:tcBorders>
              <w:top w:val="nil"/>
              <w:left w:val="single" w:sz="4" w:space="0" w:color="auto"/>
              <w:bottom w:val="single" w:sz="4" w:space="0" w:color="auto"/>
              <w:right w:val="single" w:sz="4" w:space="0" w:color="auto"/>
            </w:tcBorders>
          </w:tcPr>
          <w:p w14:paraId="2C09E3E1" w14:textId="5F5F7678"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3.7.</w:t>
            </w:r>
          </w:p>
        </w:tc>
        <w:tc>
          <w:tcPr>
            <w:tcW w:w="3880" w:type="dxa"/>
            <w:tcBorders>
              <w:top w:val="nil"/>
              <w:left w:val="single" w:sz="4" w:space="0" w:color="auto"/>
              <w:bottom w:val="single" w:sz="4" w:space="0" w:color="auto"/>
              <w:right w:val="single" w:sz="4" w:space="0" w:color="auto"/>
            </w:tcBorders>
            <w:shd w:val="clear" w:color="auto" w:fill="auto"/>
            <w:hideMark/>
          </w:tcPr>
          <w:p w14:paraId="08AACF2C" w14:textId="7CE4BDE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Onboard RAM</w:t>
            </w:r>
          </w:p>
        </w:tc>
        <w:tc>
          <w:tcPr>
            <w:tcW w:w="2977" w:type="dxa"/>
            <w:tcBorders>
              <w:top w:val="nil"/>
              <w:left w:val="nil"/>
              <w:bottom w:val="single" w:sz="4" w:space="0" w:color="auto"/>
              <w:right w:val="single" w:sz="4" w:space="0" w:color="auto"/>
            </w:tcBorders>
            <w:shd w:val="clear" w:color="auto" w:fill="auto"/>
            <w:noWrap/>
            <w:hideMark/>
          </w:tcPr>
          <w:p w14:paraId="1BDA73D3" w14:textId="1878FBF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269A18E8" w14:textId="4090D3F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8GB</w:t>
            </w:r>
          </w:p>
        </w:tc>
      </w:tr>
      <w:tr w:rsidR="00EE0F36" w:rsidRPr="00356FCB" w14:paraId="626DD0FB" w14:textId="77777777" w:rsidTr="00356FCB">
        <w:trPr>
          <w:trHeight w:val="600"/>
        </w:trPr>
        <w:tc>
          <w:tcPr>
            <w:tcW w:w="656" w:type="dxa"/>
            <w:tcBorders>
              <w:top w:val="nil"/>
              <w:left w:val="single" w:sz="4" w:space="0" w:color="auto"/>
              <w:bottom w:val="single" w:sz="4" w:space="0" w:color="auto"/>
              <w:right w:val="single" w:sz="4" w:space="0" w:color="auto"/>
            </w:tcBorders>
          </w:tcPr>
          <w:p w14:paraId="1D649BB0" w14:textId="05B7CAC8"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3.8.</w:t>
            </w:r>
          </w:p>
        </w:tc>
        <w:tc>
          <w:tcPr>
            <w:tcW w:w="3880" w:type="dxa"/>
            <w:tcBorders>
              <w:top w:val="nil"/>
              <w:left w:val="single" w:sz="4" w:space="0" w:color="auto"/>
              <w:bottom w:val="single" w:sz="4" w:space="0" w:color="auto"/>
              <w:right w:val="single" w:sz="4" w:space="0" w:color="auto"/>
            </w:tcBorders>
            <w:shd w:val="clear" w:color="auto" w:fill="auto"/>
            <w:hideMark/>
          </w:tcPr>
          <w:p w14:paraId="032B671E" w14:textId="6CD2AEF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Free onboard RAM after boot with demo app</w:t>
            </w:r>
          </w:p>
        </w:tc>
        <w:tc>
          <w:tcPr>
            <w:tcW w:w="2977" w:type="dxa"/>
            <w:tcBorders>
              <w:top w:val="nil"/>
              <w:left w:val="nil"/>
              <w:bottom w:val="single" w:sz="4" w:space="0" w:color="auto"/>
              <w:right w:val="single" w:sz="4" w:space="0" w:color="auto"/>
            </w:tcBorders>
            <w:shd w:val="clear" w:color="auto" w:fill="auto"/>
            <w:noWrap/>
            <w:hideMark/>
          </w:tcPr>
          <w:p w14:paraId="331F90A3" w14:textId="52A3D58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5CFC9F08" w14:textId="41C3980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4GB</w:t>
            </w:r>
          </w:p>
        </w:tc>
      </w:tr>
      <w:tr w:rsidR="00EE0F36" w:rsidRPr="00356FCB" w14:paraId="15A87C1F" w14:textId="77777777" w:rsidTr="00356FCB">
        <w:trPr>
          <w:trHeight w:val="300"/>
        </w:trPr>
        <w:tc>
          <w:tcPr>
            <w:tcW w:w="656" w:type="dxa"/>
            <w:tcBorders>
              <w:top w:val="nil"/>
              <w:left w:val="single" w:sz="4" w:space="0" w:color="auto"/>
              <w:bottom w:val="single" w:sz="4" w:space="0" w:color="auto"/>
              <w:right w:val="single" w:sz="4" w:space="0" w:color="auto"/>
            </w:tcBorders>
          </w:tcPr>
          <w:p w14:paraId="46C67493" w14:textId="275B8B4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3.9.</w:t>
            </w:r>
          </w:p>
        </w:tc>
        <w:tc>
          <w:tcPr>
            <w:tcW w:w="3880" w:type="dxa"/>
            <w:tcBorders>
              <w:top w:val="nil"/>
              <w:left w:val="single" w:sz="4" w:space="0" w:color="auto"/>
              <w:bottom w:val="single" w:sz="4" w:space="0" w:color="auto"/>
              <w:right w:val="single" w:sz="4" w:space="0" w:color="auto"/>
            </w:tcBorders>
            <w:shd w:val="clear" w:color="auto" w:fill="auto"/>
            <w:hideMark/>
          </w:tcPr>
          <w:p w14:paraId="29F711E4" w14:textId="0E3C978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Onboard CPU</w:t>
            </w:r>
          </w:p>
        </w:tc>
        <w:tc>
          <w:tcPr>
            <w:tcW w:w="2977" w:type="dxa"/>
            <w:tcBorders>
              <w:top w:val="nil"/>
              <w:left w:val="nil"/>
              <w:bottom w:val="single" w:sz="4" w:space="0" w:color="auto"/>
              <w:right w:val="single" w:sz="4" w:space="0" w:color="auto"/>
            </w:tcBorders>
            <w:shd w:val="clear" w:color="auto" w:fill="auto"/>
            <w:noWrap/>
            <w:hideMark/>
          </w:tcPr>
          <w:p w14:paraId="0676101A" w14:textId="08E9B1E6"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139E86DB" w14:textId="77777777" w:rsidR="00EE0F36" w:rsidRPr="0050758E" w:rsidRDefault="00EE0F36" w:rsidP="00EE0F36">
            <w:pPr>
              <w:spacing w:after="0" w:line="240" w:lineRule="auto"/>
              <w:rPr>
                <w:rFonts w:ascii="Times New Roman" w:eastAsia="Times New Roman" w:hAnsi="Times New Roman" w:cs="Times New Roman"/>
                <w:kern w:val="0"/>
                <w:lang w:val="en-US" w:eastAsia="lv-LV"/>
                <w14:ligatures w14:val="none"/>
              </w:rPr>
            </w:pPr>
            <w:r w:rsidRPr="0050758E">
              <w:rPr>
                <w:rFonts w:ascii="Times New Roman" w:eastAsia="Times New Roman" w:hAnsi="Times New Roman" w:cs="Times New Roman"/>
                <w:kern w:val="0"/>
                <w:lang w:val="en-US" w:eastAsia="lv-LV"/>
                <w14:ligatures w14:val="none"/>
              </w:rPr>
              <w:t>Single-Core Score</w:t>
            </w:r>
          </w:p>
          <w:p w14:paraId="43A830C9" w14:textId="77777777" w:rsidR="00EE0F36" w:rsidRPr="0050758E" w:rsidRDefault="00EE0F36" w:rsidP="00EE0F36">
            <w:pPr>
              <w:spacing w:after="0" w:line="240" w:lineRule="auto"/>
              <w:rPr>
                <w:rFonts w:ascii="Times New Roman" w:eastAsia="Times New Roman" w:hAnsi="Times New Roman" w:cs="Times New Roman"/>
                <w:kern w:val="0"/>
                <w:lang w:val="en-US" w:eastAsia="lv-LV"/>
                <w14:ligatures w14:val="none"/>
              </w:rPr>
            </w:pPr>
            <w:r w:rsidRPr="0050758E">
              <w:rPr>
                <w:rFonts w:ascii="Times New Roman" w:eastAsia="Times New Roman" w:hAnsi="Times New Roman" w:cs="Times New Roman"/>
                <w:kern w:val="0"/>
                <w:lang w:val="en-US" w:eastAsia="lv-LV"/>
                <w14:ligatures w14:val="none"/>
              </w:rPr>
              <w:t>1550</w:t>
            </w:r>
          </w:p>
          <w:p w14:paraId="266475D3" w14:textId="77777777" w:rsidR="00EE0F36" w:rsidRPr="0050758E" w:rsidRDefault="00EE0F36" w:rsidP="00EE0F36">
            <w:pPr>
              <w:spacing w:after="0" w:line="240" w:lineRule="auto"/>
              <w:rPr>
                <w:rFonts w:ascii="Times New Roman" w:eastAsia="Times New Roman" w:hAnsi="Times New Roman" w:cs="Times New Roman"/>
                <w:kern w:val="0"/>
                <w:lang w:val="en-US" w:eastAsia="lv-LV"/>
                <w14:ligatures w14:val="none"/>
              </w:rPr>
            </w:pPr>
            <w:r w:rsidRPr="0050758E">
              <w:rPr>
                <w:rFonts w:ascii="Times New Roman" w:eastAsia="Times New Roman" w:hAnsi="Times New Roman" w:cs="Times New Roman"/>
                <w:kern w:val="0"/>
                <w:lang w:val="en-US" w:eastAsia="lv-LV"/>
                <w14:ligatures w14:val="none"/>
              </w:rPr>
              <w:t xml:space="preserve"> Multi-Core Score</w:t>
            </w:r>
          </w:p>
          <w:p w14:paraId="7A5478BA" w14:textId="7708DB38" w:rsidR="00EE0F36" w:rsidRPr="00356FCB" w:rsidRDefault="00EE0F36" w:rsidP="00EE0F36">
            <w:pPr>
              <w:spacing w:after="0" w:line="240" w:lineRule="auto"/>
              <w:jc w:val="both"/>
              <w:rPr>
                <w:rFonts w:ascii="Times New Roman" w:eastAsia="Times New Roman" w:hAnsi="Times New Roman" w:cs="Times New Roman"/>
                <w:color w:val="FF0000"/>
                <w:kern w:val="0"/>
                <w:lang w:val="en-US" w:eastAsia="lv-LV"/>
                <w14:ligatures w14:val="none"/>
              </w:rPr>
            </w:pPr>
            <w:r w:rsidRPr="0050758E">
              <w:rPr>
                <w:rFonts w:ascii="Times New Roman" w:eastAsia="Times New Roman" w:hAnsi="Times New Roman" w:cs="Times New Roman"/>
                <w:kern w:val="0"/>
                <w:lang w:val="en-US" w:eastAsia="lv-LV"/>
                <w14:ligatures w14:val="none"/>
              </w:rPr>
              <w:t>3887</w:t>
            </w:r>
          </w:p>
        </w:tc>
      </w:tr>
      <w:tr w:rsidR="00EE0F36" w:rsidRPr="00356FCB" w14:paraId="068BDD08" w14:textId="77777777" w:rsidTr="00356FCB">
        <w:trPr>
          <w:trHeight w:val="300"/>
        </w:trPr>
        <w:tc>
          <w:tcPr>
            <w:tcW w:w="656" w:type="dxa"/>
            <w:tcBorders>
              <w:top w:val="nil"/>
              <w:left w:val="single" w:sz="4" w:space="0" w:color="auto"/>
              <w:bottom w:val="single" w:sz="4" w:space="0" w:color="auto"/>
              <w:right w:val="single" w:sz="4" w:space="0" w:color="auto"/>
            </w:tcBorders>
          </w:tcPr>
          <w:p w14:paraId="43FEFFD1" w14:textId="3CE924B4"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3.10.</w:t>
            </w:r>
          </w:p>
        </w:tc>
        <w:tc>
          <w:tcPr>
            <w:tcW w:w="3880" w:type="dxa"/>
            <w:tcBorders>
              <w:top w:val="nil"/>
              <w:left w:val="single" w:sz="4" w:space="0" w:color="auto"/>
              <w:bottom w:val="single" w:sz="4" w:space="0" w:color="auto"/>
              <w:right w:val="single" w:sz="4" w:space="0" w:color="auto"/>
            </w:tcBorders>
            <w:shd w:val="clear" w:color="auto" w:fill="auto"/>
            <w:hideMark/>
          </w:tcPr>
          <w:p w14:paraId="7BAE712C" w14:textId="7FF55B1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Ethernet speed</w:t>
            </w:r>
          </w:p>
        </w:tc>
        <w:tc>
          <w:tcPr>
            <w:tcW w:w="2977" w:type="dxa"/>
            <w:tcBorders>
              <w:top w:val="nil"/>
              <w:left w:val="nil"/>
              <w:bottom w:val="single" w:sz="4" w:space="0" w:color="auto"/>
              <w:right w:val="single" w:sz="4" w:space="0" w:color="auto"/>
            </w:tcBorders>
            <w:shd w:val="clear" w:color="auto" w:fill="auto"/>
            <w:noWrap/>
            <w:hideMark/>
          </w:tcPr>
          <w:p w14:paraId="6E38A2DD" w14:textId="1082A36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0DCCD81F" w14:textId="49EF20A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100 Mbps</w:t>
            </w:r>
          </w:p>
        </w:tc>
      </w:tr>
      <w:tr w:rsidR="00EE0F36" w:rsidRPr="00356FCB" w14:paraId="269FBC84" w14:textId="77777777" w:rsidTr="00356FCB">
        <w:trPr>
          <w:trHeight w:val="300"/>
        </w:trPr>
        <w:tc>
          <w:tcPr>
            <w:tcW w:w="656" w:type="dxa"/>
            <w:tcBorders>
              <w:top w:val="nil"/>
              <w:left w:val="single" w:sz="4" w:space="0" w:color="auto"/>
              <w:bottom w:val="single" w:sz="4" w:space="0" w:color="auto"/>
              <w:right w:val="single" w:sz="4" w:space="0" w:color="auto"/>
            </w:tcBorders>
          </w:tcPr>
          <w:p w14:paraId="71B1A89C" w14:textId="78CA176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3.11.</w:t>
            </w:r>
          </w:p>
        </w:tc>
        <w:tc>
          <w:tcPr>
            <w:tcW w:w="3880" w:type="dxa"/>
            <w:tcBorders>
              <w:top w:val="nil"/>
              <w:left w:val="single" w:sz="4" w:space="0" w:color="auto"/>
              <w:bottom w:val="single" w:sz="4" w:space="0" w:color="auto"/>
              <w:right w:val="single" w:sz="4" w:space="0" w:color="auto"/>
            </w:tcBorders>
            <w:shd w:val="clear" w:color="auto" w:fill="auto"/>
            <w:hideMark/>
          </w:tcPr>
          <w:p w14:paraId="3EAB1F1F" w14:textId="2B4181D3"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Ethernet Port</w:t>
            </w:r>
          </w:p>
        </w:tc>
        <w:tc>
          <w:tcPr>
            <w:tcW w:w="2977" w:type="dxa"/>
            <w:tcBorders>
              <w:top w:val="nil"/>
              <w:left w:val="nil"/>
              <w:bottom w:val="single" w:sz="4" w:space="0" w:color="auto"/>
              <w:right w:val="single" w:sz="4" w:space="0" w:color="auto"/>
            </w:tcBorders>
            <w:shd w:val="clear" w:color="auto" w:fill="auto"/>
            <w:noWrap/>
            <w:hideMark/>
          </w:tcPr>
          <w:p w14:paraId="45D5D056" w14:textId="25B714F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Exact</w:t>
            </w:r>
          </w:p>
        </w:tc>
        <w:tc>
          <w:tcPr>
            <w:tcW w:w="4961" w:type="dxa"/>
            <w:tcBorders>
              <w:top w:val="nil"/>
              <w:left w:val="nil"/>
              <w:bottom w:val="single" w:sz="4" w:space="0" w:color="auto"/>
              <w:right w:val="single" w:sz="4" w:space="0" w:color="auto"/>
            </w:tcBorders>
            <w:shd w:val="clear" w:color="auto" w:fill="auto"/>
            <w:hideMark/>
          </w:tcPr>
          <w:p w14:paraId="36A6588C" w14:textId="1238164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RJ45 Poe Port</w:t>
            </w:r>
          </w:p>
        </w:tc>
      </w:tr>
      <w:tr w:rsidR="00EE0F36" w:rsidRPr="00356FCB" w14:paraId="1450BA22" w14:textId="77777777" w:rsidTr="00356FCB">
        <w:trPr>
          <w:trHeight w:val="300"/>
        </w:trPr>
        <w:tc>
          <w:tcPr>
            <w:tcW w:w="656" w:type="dxa"/>
            <w:tcBorders>
              <w:top w:val="nil"/>
              <w:left w:val="single" w:sz="4" w:space="0" w:color="auto"/>
              <w:bottom w:val="single" w:sz="4" w:space="0" w:color="auto"/>
              <w:right w:val="single" w:sz="4" w:space="0" w:color="auto"/>
            </w:tcBorders>
          </w:tcPr>
          <w:p w14:paraId="224FB4F4" w14:textId="0ACC868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3.12.</w:t>
            </w:r>
          </w:p>
        </w:tc>
        <w:tc>
          <w:tcPr>
            <w:tcW w:w="3880" w:type="dxa"/>
            <w:tcBorders>
              <w:top w:val="nil"/>
              <w:left w:val="single" w:sz="4" w:space="0" w:color="auto"/>
              <w:bottom w:val="single" w:sz="4" w:space="0" w:color="auto"/>
              <w:right w:val="single" w:sz="4" w:space="0" w:color="auto"/>
            </w:tcBorders>
            <w:shd w:val="clear" w:color="auto" w:fill="auto"/>
            <w:hideMark/>
          </w:tcPr>
          <w:p w14:paraId="590FDCA2" w14:textId="67449706"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Screen size</w:t>
            </w:r>
          </w:p>
        </w:tc>
        <w:tc>
          <w:tcPr>
            <w:tcW w:w="2977" w:type="dxa"/>
            <w:tcBorders>
              <w:top w:val="nil"/>
              <w:left w:val="nil"/>
              <w:bottom w:val="single" w:sz="4" w:space="0" w:color="auto"/>
              <w:right w:val="single" w:sz="4" w:space="0" w:color="auto"/>
            </w:tcBorders>
            <w:shd w:val="clear" w:color="auto" w:fill="auto"/>
            <w:noWrap/>
            <w:hideMark/>
          </w:tcPr>
          <w:p w14:paraId="50901408" w14:textId="60905F0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425D674D" w14:textId="682BB14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5”</w:t>
            </w:r>
          </w:p>
        </w:tc>
      </w:tr>
      <w:tr w:rsidR="00EE0F36" w:rsidRPr="00356FCB" w14:paraId="561D849D" w14:textId="77777777" w:rsidTr="00356FCB">
        <w:trPr>
          <w:trHeight w:val="300"/>
        </w:trPr>
        <w:tc>
          <w:tcPr>
            <w:tcW w:w="656" w:type="dxa"/>
            <w:tcBorders>
              <w:top w:val="nil"/>
              <w:left w:val="single" w:sz="4" w:space="0" w:color="auto"/>
              <w:bottom w:val="single" w:sz="4" w:space="0" w:color="auto"/>
              <w:right w:val="single" w:sz="4" w:space="0" w:color="auto"/>
            </w:tcBorders>
          </w:tcPr>
          <w:p w14:paraId="6272E274" w14:textId="70C01F1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3.13.</w:t>
            </w:r>
          </w:p>
        </w:tc>
        <w:tc>
          <w:tcPr>
            <w:tcW w:w="3880" w:type="dxa"/>
            <w:tcBorders>
              <w:top w:val="nil"/>
              <w:left w:val="single" w:sz="4" w:space="0" w:color="auto"/>
              <w:bottom w:val="single" w:sz="4" w:space="0" w:color="auto"/>
              <w:right w:val="single" w:sz="4" w:space="0" w:color="auto"/>
            </w:tcBorders>
            <w:shd w:val="clear" w:color="auto" w:fill="auto"/>
            <w:hideMark/>
          </w:tcPr>
          <w:p w14:paraId="780176ED" w14:textId="2803634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Screen resolution</w:t>
            </w:r>
          </w:p>
        </w:tc>
        <w:tc>
          <w:tcPr>
            <w:tcW w:w="2977" w:type="dxa"/>
            <w:tcBorders>
              <w:top w:val="nil"/>
              <w:left w:val="nil"/>
              <w:bottom w:val="single" w:sz="4" w:space="0" w:color="auto"/>
              <w:right w:val="single" w:sz="4" w:space="0" w:color="auto"/>
            </w:tcBorders>
            <w:shd w:val="clear" w:color="auto" w:fill="auto"/>
            <w:noWrap/>
            <w:hideMark/>
          </w:tcPr>
          <w:p w14:paraId="6B3C545C" w14:textId="4D593AE8"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047D4DC7" w14:textId="6DB826A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480x800 pixels</w:t>
            </w:r>
          </w:p>
        </w:tc>
      </w:tr>
      <w:tr w:rsidR="00EE0F36" w:rsidRPr="00356FCB" w14:paraId="048BAF51" w14:textId="77777777" w:rsidTr="00356FCB">
        <w:trPr>
          <w:trHeight w:val="300"/>
        </w:trPr>
        <w:tc>
          <w:tcPr>
            <w:tcW w:w="656" w:type="dxa"/>
            <w:tcBorders>
              <w:top w:val="nil"/>
              <w:left w:val="single" w:sz="4" w:space="0" w:color="auto"/>
              <w:bottom w:val="single" w:sz="4" w:space="0" w:color="auto"/>
              <w:right w:val="single" w:sz="4" w:space="0" w:color="auto"/>
            </w:tcBorders>
          </w:tcPr>
          <w:p w14:paraId="308C86DC" w14:textId="1763B11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3.14.</w:t>
            </w:r>
          </w:p>
        </w:tc>
        <w:tc>
          <w:tcPr>
            <w:tcW w:w="3880" w:type="dxa"/>
            <w:tcBorders>
              <w:top w:val="nil"/>
              <w:left w:val="single" w:sz="4" w:space="0" w:color="auto"/>
              <w:bottom w:val="single" w:sz="4" w:space="0" w:color="auto"/>
              <w:right w:val="single" w:sz="4" w:space="0" w:color="auto"/>
            </w:tcBorders>
            <w:shd w:val="clear" w:color="auto" w:fill="auto"/>
            <w:hideMark/>
          </w:tcPr>
          <w:p w14:paraId="45755327" w14:textId="2BF784B0"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Screen brightness (nit)</w:t>
            </w:r>
          </w:p>
        </w:tc>
        <w:tc>
          <w:tcPr>
            <w:tcW w:w="2977" w:type="dxa"/>
            <w:tcBorders>
              <w:top w:val="nil"/>
              <w:left w:val="nil"/>
              <w:bottom w:val="single" w:sz="4" w:space="0" w:color="auto"/>
              <w:right w:val="single" w:sz="4" w:space="0" w:color="auto"/>
            </w:tcBorders>
            <w:shd w:val="clear" w:color="auto" w:fill="auto"/>
            <w:noWrap/>
            <w:hideMark/>
          </w:tcPr>
          <w:p w14:paraId="4103CA06" w14:textId="068BB569"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496A0D43" w14:textId="01F1622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xml:space="preserve">450 </w:t>
            </w:r>
            <w:proofErr w:type="gramStart"/>
            <w:r w:rsidRPr="0050758E">
              <w:rPr>
                <w:rFonts w:ascii="Times New Roman" w:eastAsia="Times New Roman" w:hAnsi="Times New Roman" w:cs="Times New Roman"/>
                <w:color w:val="000000"/>
                <w:kern w:val="0"/>
                <w:lang w:val="en-US" w:eastAsia="lv-LV"/>
                <w14:ligatures w14:val="none"/>
              </w:rPr>
              <w:t>nit</w:t>
            </w:r>
            <w:proofErr w:type="gramEnd"/>
          </w:p>
        </w:tc>
      </w:tr>
      <w:tr w:rsidR="00EE0F36" w:rsidRPr="00356FCB" w14:paraId="535B9A6B" w14:textId="77777777" w:rsidTr="00356FCB">
        <w:trPr>
          <w:trHeight w:val="300"/>
        </w:trPr>
        <w:tc>
          <w:tcPr>
            <w:tcW w:w="656" w:type="dxa"/>
            <w:tcBorders>
              <w:top w:val="nil"/>
              <w:left w:val="single" w:sz="4" w:space="0" w:color="auto"/>
              <w:bottom w:val="single" w:sz="4" w:space="0" w:color="auto"/>
              <w:right w:val="single" w:sz="4" w:space="0" w:color="auto"/>
            </w:tcBorders>
          </w:tcPr>
          <w:p w14:paraId="1EBC31A7" w14:textId="26578A3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3.15.</w:t>
            </w:r>
          </w:p>
        </w:tc>
        <w:tc>
          <w:tcPr>
            <w:tcW w:w="3880" w:type="dxa"/>
            <w:tcBorders>
              <w:top w:val="nil"/>
              <w:left w:val="single" w:sz="4" w:space="0" w:color="auto"/>
              <w:bottom w:val="single" w:sz="4" w:space="0" w:color="auto"/>
              <w:right w:val="single" w:sz="4" w:space="0" w:color="auto"/>
            </w:tcBorders>
            <w:shd w:val="clear" w:color="auto" w:fill="auto"/>
            <w:hideMark/>
          </w:tcPr>
          <w:p w14:paraId="7DD16015" w14:textId="224914E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Screen type</w:t>
            </w:r>
          </w:p>
        </w:tc>
        <w:tc>
          <w:tcPr>
            <w:tcW w:w="2977" w:type="dxa"/>
            <w:tcBorders>
              <w:top w:val="nil"/>
              <w:left w:val="nil"/>
              <w:bottom w:val="single" w:sz="4" w:space="0" w:color="auto"/>
              <w:right w:val="single" w:sz="4" w:space="0" w:color="auto"/>
            </w:tcBorders>
            <w:shd w:val="clear" w:color="auto" w:fill="auto"/>
            <w:noWrap/>
            <w:hideMark/>
          </w:tcPr>
          <w:p w14:paraId="64600588" w14:textId="6C66258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Exact</w:t>
            </w:r>
          </w:p>
        </w:tc>
        <w:tc>
          <w:tcPr>
            <w:tcW w:w="4961" w:type="dxa"/>
            <w:tcBorders>
              <w:top w:val="nil"/>
              <w:left w:val="nil"/>
              <w:bottom w:val="single" w:sz="4" w:space="0" w:color="auto"/>
              <w:right w:val="single" w:sz="4" w:space="0" w:color="auto"/>
            </w:tcBorders>
            <w:shd w:val="clear" w:color="auto" w:fill="auto"/>
            <w:hideMark/>
          </w:tcPr>
          <w:p w14:paraId="52C10EA4" w14:textId="30700F5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Color</w:t>
            </w:r>
          </w:p>
        </w:tc>
      </w:tr>
      <w:tr w:rsidR="00EE0F36" w:rsidRPr="00356FCB" w14:paraId="1DACEC56" w14:textId="77777777" w:rsidTr="00356FCB">
        <w:trPr>
          <w:trHeight w:val="300"/>
        </w:trPr>
        <w:tc>
          <w:tcPr>
            <w:tcW w:w="656" w:type="dxa"/>
            <w:tcBorders>
              <w:top w:val="nil"/>
              <w:left w:val="single" w:sz="4" w:space="0" w:color="auto"/>
              <w:bottom w:val="single" w:sz="4" w:space="0" w:color="auto"/>
              <w:right w:val="single" w:sz="4" w:space="0" w:color="auto"/>
            </w:tcBorders>
          </w:tcPr>
          <w:p w14:paraId="34C50BEC" w14:textId="0541C38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3.16.</w:t>
            </w:r>
          </w:p>
        </w:tc>
        <w:tc>
          <w:tcPr>
            <w:tcW w:w="3880" w:type="dxa"/>
            <w:tcBorders>
              <w:top w:val="nil"/>
              <w:left w:val="single" w:sz="4" w:space="0" w:color="auto"/>
              <w:bottom w:val="single" w:sz="4" w:space="0" w:color="auto"/>
              <w:right w:val="single" w:sz="4" w:space="0" w:color="auto"/>
            </w:tcBorders>
            <w:shd w:val="clear" w:color="auto" w:fill="auto"/>
            <w:hideMark/>
          </w:tcPr>
          <w:p w14:paraId="7C3FE9D6" w14:textId="1B4F2352"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Touchscreen</w:t>
            </w:r>
          </w:p>
        </w:tc>
        <w:tc>
          <w:tcPr>
            <w:tcW w:w="2977" w:type="dxa"/>
            <w:tcBorders>
              <w:top w:val="nil"/>
              <w:left w:val="nil"/>
              <w:bottom w:val="single" w:sz="4" w:space="0" w:color="auto"/>
              <w:right w:val="single" w:sz="4" w:space="0" w:color="auto"/>
            </w:tcBorders>
            <w:shd w:val="clear" w:color="auto" w:fill="auto"/>
            <w:noWrap/>
            <w:hideMark/>
          </w:tcPr>
          <w:p w14:paraId="3AFAB752" w14:textId="240B825E"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Exact</w:t>
            </w:r>
          </w:p>
        </w:tc>
        <w:tc>
          <w:tcPr>
            <w:tcW w:w="4961" w:type="dxa"/>
            <w:tcBorders>
              <w:top w:val="nil"/>
              <w:left w:val="nil"/>
              <w:bottom w:val="single" w:sz="4" w:space="0" w:color="auto"/>
              <w:right w:val="single" w:sz="4" w:space="0" w:color="auto"/>
            </w:tcBorders>
            <w:shd w:val="clear" w:color="auto" w:fill="auto"/>
            <w:hideMark/>
          </w:tcPr>
          <w:p w14:paraId="3F5792F1" w14:textId="3B81973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Touchscreen</w:t>
            </w:r>
          </w:p>
        </w:tc>
      </w:tr>
      <w:tr w:rsidR="00EE0F36" w:rsidRPr="00356FCB" w14:paraId="6E1546A6" w14:textId="77777777" w:rsidTr="00356FCB">
        <w:trPr>
          <w:trHeight w:val="300"/>
        </w:trPr>
        <w:tc>
          <w:tcPr>
            <w:tcW w:w="656" w:type="dxa"/>
            <w:tcBorders>
              <w:top w:val="nil"/>
              <w:left w:val="single" w:sz="4" w:space="0" w:color="auto"/>
              <w:bottom w:val="single" w:sz="4" w:space="0" w:color="auto"/>
              <w:right w:val="single" w:sz="4" w:space="0" w:color="auto"/>
            </w:tcBorders>
          </w:tcPr>
          <w:p w14:paraId="3E2D1387" w14:textId="506C3724"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3.17.</w:t>
            </w:r>
          </w:p>
        </w:tc>
        <w:tc>
          <w:tcPr>
            <w:tcW w:w="3880" w:type="dxa"/>
            <w:tcBorders>
              <w:top w:val="nil"/>
              <w:left w:val="single" w:sz="4" w:space="0" w:color="auto"/>
              <w:bottom w:val="single" w:sz="4" w:space="0" w:color="auto"/>
              <w:right w:val="single" w:sz="4" w:space="0" w:color="auto"/>
            </w:tcBorders>
            <w:shd w:val="clear" w:color="auto" w:fill="auto"/>
            <w:hideMark/>
          </w:tcPr>
          <w:p w14:paraId="0DF36F58" w14:textId="40A5D210"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Speaker (software volume control)</w:t>
            </w:r>
          </w:p>
        </w:tc>
        <w:tc>
          <w:tcPr>
            <w:tcW w:w="2977" w:type="dxa"/>
            <w:tcBorders>
              <w:top w:val="nil"/>
              <w:left w:val="nil"/>
              <w:bottom w:val="single" w:sz="4" w:space="0" w:color="auto"/>
              <w:right w:val="single" w:sz="4" w:space="0" w:color="auto"/>
            </w:tcBorders>
            <w:shd w:val="clear" w:color="auto" w:fill="auto"/>
            <w:noWrap/>
            <w:hideMark/>
          </w:tcPr>
          <w:p w14:paraId="4F033D1D" w14:textId="0FF21595"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4A4C5993" w14:textId="169A3008"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w:t>
            </w:r>
          </w:p>
        </w:tc>
      </w:tr>
      <w:tr w:rsidR="00EE0F36" w:rsidRPr="00356FCB" w14:paraId="59173104" w14:textId="77777777" w:rsidTr="00356FCB">
        <w:trPr>
          <w:trHeight w:val="300"/>
        </w:trPr>
        <w:tc>
          <w:tcPr>
            <w:tcW w:w="656" w:type="dxa"/>
            <w:tcBorders>
              <w:top w:val="nil"/>
              <w:left w:val="single" w:sz="4" w:space="0" w:color="auto"/>
              <w:bottom w:val="single" w:sz="4" w:space="0" w:color="auto"/>
              <w:right w:val="single" w:sz="4" w:space="0" w:color="auto"/>
            </w:tcBorders>
          </w:tcPr>
          <w:p w14:paraId="226837DD" w14:textId="4CCFA6A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3.18.</w:t>
            </w:r>
          </w:p>
        </w:tc>
        <w:tc>
          <w:tcPr>
            <w:tcW w:w="3880" w:type="dxa"/>
            <w:tcBorders>
              <w:top w:val="nil"/>
              <w:left w:val="single" w:sz="4" w:space="0" w:color="auto"/>
              <w:bottom w:val="single" w:sz="4" w:space="0" w:color="auto"/>
              <w:right w:val="single" w:sz="4" w:space="0" w:color="auto"/>
            </w:tcBorders>
            <w:shd w:val="clear" w:color="auto" w:fill="auto"/>
            <w:hideMark/>
          </w:tcPr>
          <w:p w14:paraId="41443DE0" w14:textId="6483B6F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RTC with battery</w:t>
            </w:r>
          </w:p>
        </w:tc>
        <w:tc>
          <w:tcPr>
            <w:tcW w:w="2977" w:type="dxa"/>
            <w:tcBorders>
              <w:top w:val="nil"/>
              <w:left w:val="nil"/>
              <w:bottom w:val="single" w:sz="4" w:space="0" w:color="auto"/>
              <w:right w:val="single" w:sz="4" w:space="0" w:color="auto"/>
            </w:tcBorders>
            <w:shd w:val="clear" w:color="auto" w:fill="auto"/>
            <w:noWrap/>
            <w:hideMark/>
          </w:tcPr>
          <w:p w14:paraId="72067FAE" w14:textId="047A887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7E5D3716" w14:textId="1CA59FB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w:t>
            </w:r>
          </w:p>
        </w:tc>
      </w:tr>
      <w:tr w:rsidR="00EE0F36" w:rsidRPr="00356FCB" w14:paraId="428DD780" w14:textId="77777777" w:rsidTr="00356FCB">
        <w:trPr>
          <w:trHeight w:val="300"/>
        </w:trPr>
        <w:tc>
          <w:tcPr>
            <w:tcW w:w="656" w:type="dxa"/>
            <w:tcBorders>
              <w:top w:val="nil"/>
              <w:left w:val="single" w:sz="4" w:space="0" w:color="auto"/>
              <w:bottom w:val="single" w:sz="4" w:space="0" w:color="auto"/>
              <w:right w:val="single" w:sz="4" w:space="0" w:color="auto"/>
            </w:tcBorders>
          </w:tcPr>
          <w:p w14:paraId="4A05EFAD" w14:textId="6436B6E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3.19.</w:t>
            </w:r>
          </w:p>
        </w:tc>
        <w:tc>
          <w:tcPr>
            <w:tcW w:w="3880" w:type="dxa"/>
            <w:tcBorders>
              <w:top w:val="nil"/>
              <w:left w:val="single" w:sz="4" w:space="0" w:color="auto"/>
              <w:bottom w:val="single" w:sz="4" w:space="0" w:color="auto"/>
              <w:right w:val="single" w:sz="4" w:space="0" w:color="auto"/>
            </w:tcBorders>
            <w:shd w:val="clear" w:color="auto" w:fill="auto"/>
            <w:hideMark/>
          </w:tcPr>
          <w:p w14:paraId="69C04130" w14:textId="02957C45"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Operating temperature</w:t>
            </w:r>
          </w:p>
        </w:tc>
        <w:tc>
          <w:tcPr>
            <w:tcW w:w="2977" w:type="dxa"/>
            <w:tcBorders>
              <w:top w:val="nil"/>
              <w:left w:val="nil"/>
              <w:bottom w:val="single" w:sz="4" w:space="0" w:color="auto"/>
              <w:right w:val="single" w:sz="4" w:space="0" w:color="auto"/>
            </w:tcBorders>
            <w:shd w:val="clear" w:color="auto" w:fill="auto"/>
            <w:noWrap/>
            <w:hideMark/>
          </w:tcPr>
          <w:p w14:paraId="0F91CD5F" w14:textId="44C1715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narrower than or better/more</w:t>
            </w:r>
          </w:p>
        </w:tc>
        <w:tc>
          <w:tcPr>
            <w:tcW w:w="4961" w:type="dxa"/>
            <w:tcBorders>
              <w:top w:val="nil"/>
              <w:left w:val="nil"/>
              <w:bottom w:val="single" w:sz="4" w:space="0" w:color="auto"/>
              <w:right w:val="single" w:sz="4" w:space="0" w:color="auto"/>
            </w:tcBorders>
            <w:shd w:val="clear" w:color="auto" w:fill="auto"/>
            <w:hideMark/>
          </w:tcPr>
          <w:p w14:paraId="67805D72" w14:textId="0666C7E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-20°C - +50°C</w:t>
            </w:r>
          </w:p>
        </w:tc>
      </w:tr>
      <w:tr w:rsidR="00EE0F36" w:rsidRPr="00356FCB" w14:paraId="07C8B3A4" w14:textId="77777777" w:rsidTr="00356FCB">
        <w:trPr>
          <w:trHeight w:val="300"/>
        </w:trPr>
        <w:tc>
          <w:tcPr>
            <w:tcW w:w="656" w:type="dxa"/>
            <w:tcBorders>
              <w:top w:val="nil"/>
              <w:left w:val="single" w:sz="4" w:space="0" w:color="auto"/>
              <w:bottom w:val="single" w:sz="4" w:space="0" w:color="auto"/>
              <w:right w:val="single" w:sz="4" w:space="0" w:color="auto"/>
            </w:tcBorders>
            <w:shd w:val="clear" w:color="auto" w:fill="auto"/>
          </w:tcPr>
          <w:p w14:paraId="0D466963" w14:textId="7F94FD84"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3.20.</w:t>
            </w:r>
          </w:p>
        </w:tc>
        <w:tc>
          <w:tcPr>
            <w:tcW w:w="3880" w:type="dxa"/>
            <w:tcBorders>
              <w:top w:val="nil"/>
              <w:left w:val="single" w:sz="4" w:space="0" w:color="auto"/>
              <w:bottom w:val="single" w:sz="4" w:space="0" w:color="auto"/>
              <w:right w:val="single" w:sz="4" w:space="0" w:color="auto"/>
            </w:tcBorders>
            <w:shd w:val="clear" w:color="auto" w:fill="auto"/>
            <w:hideMark/>
          </w:tcPr>
          <w:p w14:paraId="5691115B" w14:textId="10076D7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Input voltage (DC) trough Poe</w:t>
            </w:r>
          </w:p>
        </w:tc>
        <w:tc>
          <w:tcPr>
            <w:tcW w:w="2977" w:type="dxa"/>
            <w:tcBorders>
              <w:top w:val="nil"/>
              <w:left w:val="nil"/>
              <w:bottom w:val="single" w:sz="4" w:space="0" w:color="auto"/>
              <w:right w:val="single" w:sz="4" w:space="0" w:color="auto"/>
            </w:tcBorders>
            <w:shd w:val="clear" w:color="auto" w:fill="auto"/>
            <w:noWrap/>
            <w:hideMark/>
          </w:tcPr>
          <w:p w14:paraId="1653B152" w14:textId="7E9B41E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must be</w:t>
            </w:r>
          </w:p>
        </w:tc>
        <w:tc>
          <w:tcPr>
            <w:tcW w:w="4961" w:type="dxa"/>
            <w:tcBorders>
              <w:top w:val="nil"/>
              <w:left w:val="nil"/>
              <w:bottom w:val="single" w:sz="4" w:space="0" w:color="auto"/>
              <w:right w:val="single" w:sz="4" w:space="0" w:color="auto"/>
            </w:tcBorders>
            <w:shd w:val="clear" w:color="auto" w:fill="auto"/>
            <w:hideMark/>
          </w:tcPr>
          <w:p w14:paraId="23C6416D" w14:textId="3416C573"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w:t>
            </w:r>
          </w:p>
        </w:tc>
      </w:tr>
      <w:tr w:rsidR="00EE0F36" w:rsidRPr="00356FCB" w14:paraId="798DCEFF" w14:textId="77777777" w:rsidTr="00356FCB">
        <w:trPr>
          <w:trHeight w:val="300"/>
        </w:trPr>
        <w:tc>
          <w:tcPr>
            <w:tcW w:w="656" w:type="dxa"/>
            <w:tcBorders>
              <w:top w:val="nil"/>
              <w:left w:val="single" w:sz="4" w:space="0" w:color="auto"/>
              <w:bottom w:val="single" w:sz="4" w:space="0" w:color="auto"/>
              <w:right w:val="single" w:sz="4" w:space="0" w:color="auto"/>
            </w:tcBorders>
          </w:tcPr>
          <w:p w14:paraId="479889DD" w14:textId="3B0630A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3.21.</w:t>
            </w:r>
          </w:p>
        </w:tc>
        <w:tc>
          <w:tcPr>
            <w:tcW w:w="3880" w:type="dxa"/>
            <w:tcBorders>
              <w:top w:val="nil"/>
              <w:left w:val="single" w:sz="4" w:space="0" w:color="auto"/>
              <w:bottom w:val="single" w:sz="4" w:space="0" w:color="auto"/>
              <w:right w:val="single" w:sz="4" w:space="0" w:color="auto"/>
            </w:tcBorders>
            <w:shd w:val="clear" w:color="auto" w:fill="auto"/>
            <w:hideMark/>
          </w:tcPr>
          <w:p w14:paraId="39A0412B" w14:textId="1A570608"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Weight</w:t>
            </w:r>
          </w:p>
        </w:tc>
        <w:tc>
          <w:tcPr>
            <w:tcW w:w="2977" w:type="dxa"/>
            <w:tcBorders>
              <w:top w:val="nil"/>
              <w:left w:val="nil"/>
              <w:bottom w:val="single" w:sz="4" w:space="0" w:color="auto"/>
              <w:right w:val="single" w:sz="4" w:space="0" w:color="auto"/>
            </w:tcBorders>
            <w:shd w:val="clear" w:color="auto" w:fill="auto"/>
            <w:noWrap/>
            <w:hideMark/>
          </w:tcPr>
          <w:p w14:paraId="53F0D700" w14:textId="6B32758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more than</w:t>
            </w:r>
          </w:p>
        </w:tc>
        <w:tc>
          <w:tcPr>
            <w:tcW w:w="4961" w:type="dxa"/>
            <w:tcBorders>
              <w:top w:val="nil"/>
              <w:left w:val="nil"/>
              <w:bottom w:val="single" w:sz="4" w:space="0" w:color="auto"/>
              <w:right w:val="single" w:sz="4" w:space="0" w:color="auto"/>
            </w:tcBorders>
            <w:shd w:val="clear" w:color="auto" w:fill="auto"/>
            <w:hideMark/>
          </w:tcPr>
          <w:p w14:paraId="597506AC" w14:textId="39AACC7C" w:rsidR="00EE0F36" w:rsidRPr="00356FCB" w:rsidRDefault="00EE0F36" w:rsidP="00EE0F36">
            <w:pPr>
              <w:spacing w:after="0" w:line="240" w:lineRule="auto"/>
              <w:jc w:val="both"/>
              <w:rPr>
                <w:rFonts w:ascii="Times New Roman" w:eastAsia="Times New Roman" w:hAnsi="Times New Roman" w:cs="Times New Roman"/>
                <w:color w:val="FF0000"/>
                <w:kern w:val="0"/>
                <w:lang w:val="en-US" w:eastAsia="lv-LV"/>
                <w14:ligatures w14:val="none"/>
              </w:rPr>
            </w:pPr>
            <w:r w:rsidRPr="0050758E">
              <w:rPr>
                <w:rFonts w:ascii="Times New Roman" w:eastAsia="Times New Roman" w:hAnsi="Times New Roman" w:cs="Times New Roman"/>
                <w:kern w:val="0"/>
                <w:lang w:val="en-US" w:eastAsia="lv-LV"/>
                <w14:ligatures w14:val="none"/>
              </w:rPr>
              <w:t>2 kg</w:t>
            </w:r>
          </w:p>
        </w:tc>
      </w:tr>
      <w:tr w:rsidR="00EE0F36" w:rsidRPr="00356FCB" w14:paraId="50EB21AC" w14:textId="77777777" w:rsidTr="00356FCB">
        <w:trPr>
          <w:trHeight w:val="300"/>
        </w:trPr>
        <w:tc>
          <w:tcPr>
            <w:tcW w:w="656" w:type="dxa"/>
            <w:tcBorders>
              <w:top w:val="nil"/>
              <w:left w:val="single" w:sz="4" w:space="0" w:color="auto"/>
              <w:bottom w:val="single" w:sz="4" w:space="0" w:color="auto"/>
              <w:right w:val="single" w:sz="4" w:space="0" w:color="auto"/>
            </w:tcBorders>
          </w:tcPr>
          <w:p w14:paraId="57D68DCC" w14:textId="1B3FBFD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3.22.</w:t>
            </w:r>
          </w:p>
        </w:tc>
        <w:tc>
          <w:tcPr>
            <w:tcW w:w="3880" w:type="dxa"/>
            <w:tcBorders>
              <w:top w:val="nil"/>
              <w:left w:val="single" w:sz="4" w:space="0" w:color="auto"/>
              <w:bottom w:val="single" w:sz="4" w:space="0" w:color="auto"/>
              <w:right w:val="single" w:sz="4" w:space="0" w:color="auto"/>
            </w:tcBorders>
            <w:shd w:val="clear" w:color="auto" w:fill="auto"/>
            <w:hideMark/>
          </w:tcPr>
          <w:p w14:paraId="504AF6A9" w14:textId="1AA230F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QR reader</w:t>
            </w:r>
          </w:p>
        </w:tc>
        <w:tc>
          <w:tcPr>
            <w:tcW w:w="2977" w:type="dxa"/>
            <w:tcBorders>
              <w:top w:val="nil"/>
              <w:left w:val="nil"/>
              <w:bottom w:val="single" w:sz="4" w:space="0" w:color="auto"/>
              <w:right w:val="single" w:sz="4" w:space="0" w:color="auto"/>
            </w:tcBorders>
            <w:shd w:val="clear" w:color="auto" w:fill="auto"/>
            <w:noWrap/>
            <w:hideMark/>
          </w:tcPr>
          <w:p w14:paraId="66E58C21" w14:textId="7383A3F1" w:rsidR="00EE0F36" w:rsidRPr="00356FCB" w:rsidRDefault="00EE0F36" w:rsidP="00EE0F36">
            <w:pPr>
              <w:spacing w:after="0" w:line="240" w:lineRule="auto"/>
              <w:jc w:val="both"/>
              <w:rPr>
                <w:rFonts w:ascii="Times New Roman" w:eastAsia="Times New Roman" w:hAnsi="Times New Roman" w:cs="Times New Roman"/>
                <w:kern w:val="0"/>
                <w:lang w:val="en-US" w:eastAsia="lv-LV"/>
                <w14:ligatures w14:val="none"/>
              </w:rPr>
            </w:pPr>
            <w:r w:rsidRPr="0050758E">
              <w:rPr>
                <w:rFonts w:ascii="Times New Roman" w:eastAsia="Times New Roman" w:hAnsi="Times New Roman" w:cs="Times New Roman"/>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0F3DCCEC" w14:textId="41104F2E" w:rsidR="00EE0F36" w:rsidRPr="00356FCB" w:rsidRDefault="00EE0F36" w:rsidP="00EE0F36">
            <w:pPr>
              <w:spacing w:after="0" w:line="240" w:lineRule="auto"/>
              <w:jc w:val="both"/>
              <w:rPr>
                <w:rFonts w:ascii="Times New Roman" w:eastAsia="Times New Roman" w:hAnsi="Times New Roman" w:cs="Times New Roman"/>
                <w:kern w:val="0"/>
                <w:lang w:val="en-US" w:eastAsia="lv-LV"/>
                <w14:ligatures w14:val="none"/>
              </w:rPr>
            </w:pPr>
            <w:r w:rsidRPr="0050758E">
              <w:rPr>
                <w:rFonts w:ascii="Times New Roman" w:eastAsia="Times New Roman" w:hAnsi="Times New Roman" w:cs="Times New Roman"/>
                <w:kern w:val="0"/>
                <w:lang w:val="en-US" w:eastAsia="lv-LV"/>
                <w14:ligatures w14:val="none"/>
              </w:rPr>
              <w:t>camera or laser</w:t>
            </w:r>
          </w:p>
        </w:tc>
      </w:tr>
      <w:tr w:rsidR="00EE0F36" w:rsidRPr="00356FCB" w14:paraId="2483631C" w14:textId="77777777" w:rsidTr="00356FCB">
        <w:trPr>
          <w:trHeight w:val="300"/>
        </w:trPr>
        <w:tc>
          <w:tcPr>
            <w:tcW w:w="656" w:type="dxa"/>
            <w:tcBorders>
              <w:top w:val="nil"/>
              <w:left w:val="single" w:sz="4" w:space="0" w:color="auto"/>
              <w:bottom w:val="single" w:sz="4" w:space="0" w:color="auto"/>
              <w:right w:val="single" w:sz="4" w:space="0" w:color="auto"/>
            </w:tcBorders>
          </w:tcPr>
          <w:p w14:paraId="7DA8C176" w14:textId="0216EBD4"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3.23.</w:t>
            </w:r>
          </w:p>
        </w:tc>
        <w:tc>
          <w:tcPr>
            <w:tcW w:w="3880" w:type="dxa"/>
            <w:tcBorders>
              <w:top w:val="nil"/>
              <w:left w:val="single" w:sz="4" w:space="0" w:color="auto"/>
              <w:bottom w:val="single" w:sz="4" w:space="0" w:color="auto"/>
              <w:right w:val="single" w:sz="4" w:space="0" w:color="auto"/>
            </w:tcBorders>
            <w:shd w:val="clear" w:color="auto" w:fill="auto"/>
            <w:hideMark/>
          </w:tcPr>
          <w:p w14:paraId="67779634" w14:textId="6EDFB432"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Ingress Protection class (IP)</w:t>
            </w:r>
          </w:p>
        </w:tc>
        <w:tc>
          <w:tcPr>
            <w:tcW w:w="2977" w:type="dxa"/>
            <w:tcBorders>
              <w:top w:val="nil"/>
              <w:left w:val="nil"/>
              <w:bottom w:val="single" w:sz="4" w:space="0" w:color="auto"/>
              <w:right w:val="single" w:sz="4" w:space="0" w:color="auto"/>
            </w:tcBorders>
            <w:shd w:val="clear" w:color="auto" w:fill="auto"/>
            <w:noWrap/>
            <w:hideMark/>
          </w:tcPr>
          <w:p w14:paraId="71CA371C" w14:textId="7CF16B84"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w:t>
            </w:r>
          </w:p>
        </w:tc>
        <w:tc>
          <w:tcPr>
            <w:tcW w:w="4961" w:type="dxa"/>
            <w:tcBorders>
              <w:top w:val="nil"/>
              <w:left w:val="nil"/>
              <w:bottom w:val="single" w:sz="4" w:space="0" w:color="auto"/>
              <w:right w:val="single" w:sz="4" w:space="0" w:color="auto"/>
            </w:tcBorders>
            <w:shd w:val="clear" w:color="auto" w:fill="auto"/>
            <w:hideMark/>
          </w:tcPr>
          <w:p w14:paraId="75B10E6D" w14:textId="7E799860"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IP54</w:t>
            </w:r>
          </w:p>
        </w:tc>
      </w:tr>
      <w:tr w:rsidR="00EE0F36" w:rsidRPr="00356FCB" w14:paraId="6A898588" w14:textId="77777777" w:rsidTr="00356FCB">
        <w:trPr>
          <w:trHeight w:val="300"/>
        </w:trPr>
        <w:tc>
          <w:tcPr>
            <w:tcW w:w="656" w:type="dxa"/>
            <w:tcBorders>
              <w:top w:val="nil"/>
              <w:left w:val="single" w:sz="4" w:space="0" w:color="auto"/>
              <w:bottom w:val="single" w:sz="4" w:space="0" w:color="auto"/>
              <w:right w:val="single" w:sz="4" w:space="0" w:color="auto"/>
            </w:tcBorders>
          </w:tcPr>
          <w:p w14:paraId="41EC6322" w14:textId="72FA34E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3.24.</w:t>
            </w:r>
          </w:p>
        </w:tc>
        <w:tc>
          <w:tcPr>
            <w:tcW w:w="3880" w:type="dxa"/>
            <w:tcBorders>
              <w:top w:val="nil"/>
              <w:left w:val="single" w:sz="4" w:space="0" w:color="auto"/>
              <w:bottom w:val="single" w:sz="4" w:space="0" w:color="auto"/>
              <w:right w:val="single" w:sz="4" w:space="0" w:color="auto"/>
            </w:tcBorders>
            <w:shd w:val="clear" w:color="auto" w:fill="auto"/>
            <w:hideMark/>
          </w:tcPr>
          <w:p w14:paraId="5F7DF838" w14:textId="7EB5C7F9"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Mechanical protection class (IK)</w:t>
            </w:r>
          </w:p>
        </w:tc>
        <w:tc>
          <w:tcPr>
            <w:tcW w:w="2977" w:type="dxa"/>
            <w:tcBorders>
              <w:top w:val="nil"/>
              <w:left w:val="nil"/>
              <w:bottom w:val="single" w:sz="4" w:space="0" w:color="auto"/>
              <w:right w:val="single" w:sz="4" w:space="0" w:color="auto"/>
            </w:tcBorders>
            <w:shd w:val="clear" w:color="auto" w:fill="auto"/>
            <w:noWrap/>
            <w:hideMark/>
          </w:tcPr>
          <w:p w14:paraId="7EA86E62" w14:textId="1D649A8E"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w:t>
            </w:r>
          </w:p>
        </w:tc>
        <w:tc>
          <w:tcPr>
            <w:tcW w:w="4961" w:type="dxa"/>
            <w:tcBorders>
              <w:top w:val="nil"/>
              <w:left w:val="nil"/>
              <w:bottom w:val="single" w:sz="4" w:space="0" w:color="auto"/>
              <w:right w:val="single" w:sz="4" w:space="0" w:color="auto"/>
            </w:tcBorders>
            <w:shd w:val="clear" w:color="auto" w:fill="auto"/>
            <w:hideMark/>
          </w:tcPr>
          <w:p w14:paraId="1E9F90FA" w14:textId="44E1C7B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IK8</w:t>
            </w:r>
          </w:p>
        </w:tc>
      </w:tr>
      <w:tr w:rsidR="00EE0F36" w:rsidRPr="00356FCB" w14:paraId="5C83EC18" w14:textId="77777777" w:rsidTr="00356FCB">
        <w:trPr>
          <w:trHeight w:val="300"/>
        </w:trPr>
        <w:tc>
          <w:tcPr>
            <w:tcW w:w="656" w:type="dxa"/>
            <w:tcBorders>
              <w:top w:val="nil"/>
              <w:left w:val="single" w:sz="4" w:space="0" w:color="auto"/>
              <w:bottom w:val="single" w:sz="4" w:space="0" w:color="auto"/>
              <w:right w:val="single" w:sz="4" w:space="0" w:color="auto"/>
            </w:tcBorders>
          </w:tcPr>
          <w:p w14:paraId="3C86CD62" w14:textId="19B60E5C" w:rsidR="00EE0F36" w:rsidRPr="00356FCB" w:rsidRDefault="00EE0F36" w:rsidP="00EE0F36">
            <w:pPr>
              <w:spacing w:after="0" w:line="240" w:lineRule="auto"/>
              <w:jc w:val="both"/>
              <w:rPr>
                <w:rFonts w:ascii="Times New Roman" w:eastAsia="Times New Roman" w:hAnsi="Times New Roman" w:cs="Times New Roman"/>
                <w:kern w:val="0"/>
                <w:lang w:val="en-US" w:eastAsia="lv-LV"/>
                <w14:ligatures w14:val="none"/>
              </w:rPr>
            </w:pPr>
            <w:r w:rsidRPr="00356FCB">
              <w:rPr>
                <w:rFonts w:ascii="Times New Roman" w:eastAsia="Times New Roman" w:hAnsi="Times New Roman" w:cs="Times New Roman"/>
                <w:kern w:val="0"/>
                <w:lang w:val="en-US" w:bidi="lv-LV"/>
                <w14:ligatures w14:val="none"/>
              </w:rPr>
              <w:t>3.25.</w:t>
            </w:r>
          </w:p>
        </w:tc>
        <w:tc>
          <w:tcPr>
            <w:tcW w:w="3880" w:type="dxa"/>
            <w:tcBorders>
              <w:top w:val="nil"/>
              <w:left w:val="single" w:sz="4" w:space="0" w:color="auto"/>
              <w:bottom w:val="single" w:sz="4" w:space="0" w:color="auto"/>
              <w:right w:val="single" w:sz="4" w:space="0" w:color="auto"/>
            </w:tcBorders>
            <w:shd w:val="clear" w:color="auto" w:fill="auto"/>
            <w:hideMark/>
          </w:tcPr>
          <w:p w14:paraId="38D4B3E2" w14:textId="602A0CC8" w:rsidR="00EE0F36" w:rsidRPr="00356FCB" w:rsidRDefault="00EE0F36" w:rsidP="00EE0F36">
            <w:pPr>
              <w:spacing w:after="0" w:line="240" w:lineRule="auto"/>
              <w:jc w:val="both"/>
              <w:rPr>
                <w:rFonts w:ascii="Times New Roman" w:eastAsia="Times New Roman" w:hAnsi="Times New Roman" w:cs="Times New Roman"/>
                <w:kern w:val="0"/>
                <w:lang w:val="en-US" w:eastAsia="lv-LV"/>
                <w14:ligatures w14:val="none"/>
              </w:rPr>
            </w:pPr>
            <w:r w:rsidRPr="0050758E">
              <w:rPr>
                <w:rFonts w:ascii="Times New Roman" w:eastAsia="Times New Roman" w:hAnsi="Times New Roman" w:cs="Times New Roman"/>
                <w:kern w:val="0"/>
                <w:lang w:val="en-US" w:eastAsia="lv-LV"/>
                <w14:ligatures w14:val="none"/>
              </w:rPr>
              <w:t>Secure Lock to housing with key</w:t>
            </w:r>
          </w:p>
        </w:tc>
        <w:tc>
          <w:tcPr>
            <w:tcW w:w="2977" w:type="dxa"/>
            <w:tcBorders>
              <w:top w:val="nil"/>
              <w:left w:val="nil"/>
              <w:bottom w:val="single" w:sz="4" w:space="0" w:color="auto"/>
              <w:right w:val="single" w:sz="4" w:space="0" w:color="auto"/>
            </w:tcBorders>
            <w:shd w:val="clear" w:color="auto" w:fill="auto"/>
            <w:noWrap/>
            <w:hideMark/>
          </w:tcPr>
          <w:p w14:paraId="5305BA25" w14:textId="58D88058"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1DC2FD80" w14:textId="6CB2567E"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w:t>
            </w:r>
          </w:p>
        </w:tc>
      </w:tr>
      <w:tr w:rsidR="00EE0F36" w:rsidRPr="00356FCB" w14:paraId="6C8B740B" w14:textId="77777777" w:rsidTr="00356FCB">
        <w:trPr>
          <w:trHeight w:val="493"/>
        </w:trPr>
        <w:tc>
          <w:tcPr>
            <w:tcW w:w="656" w:type="dxa"/>
            <w:tcBorders>
              <w:top w:val="nil"/>
              <w:left w:val="single" w:sz="4" w:space="0" w:color="auto"/>
              <w:bottom w:val="single" w:sz="4" w:space="0" w:color="auto"/>
              <w:right w:val="single" w:sz="4" w:space="0" w:color="auto"/>
            </w:tcBorders>
          </w:tcPr>
          <w:p w14:paraId="06B3311A" w14:textId="62DA97C6"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3.26.</w:t>
            </w:r>
          </w:p>
        </w:tc>
        <w:tc>
          <w:tcPr>
            <w:tcW w:w="3880" w:type="dxa"/>
            <w:tcBorders>
              <w:top w:val="nil"/>
              <w:left w:val="single" w:sz="4" w:space="0" w:color="auto"/>
              <w:bottom w:val="single" w:sz="4" w:space="0" w:color="auto"/>
              <w:right w:val="single" w:sz="4" w:space="0" w:color="auto"/>
            </w:tcBorders>
            <w:shd w:val="clear" w:color="auto" w:fill="auto"/>
            <w:hideMark/>
          </w:tcPr>
          <w:p w14:paraId="4C053154" w14:textId="5C5D2F64"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Housing/Validator color</w:t>
            </w:r>
          </w:p>
        </w:tc>
        <w:tc>
          <w:tcPr>
            <w:tcW w:w="2977" w:type="dxa"/>
            <w:tcBorders>
              <w:top w:val="nil"/>
              <w:left w:val="nil"/>
              <w:bottom w:val="single" w:sz="4" w:space="0" w:color="auto"/>
              <w:right w:val="single" w:sz="4" w:space="0" w:color="auto"/>
            </w:tcBorders>
            <w:shd w:val="clear" w:color="auto" w:fill="auto"/>
            <w:noWrap/>
            <w:hideMark/>
          </w:tcPr>
          <w:p w14:paraId="7E4250D5" w14:textId="7A7FE96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Exact</w:t>
            </w:r>
          </w:p>
        </w:tc>
        <w:tc>
          <w:tcPr>
            <w:tcW w:w="4961" w:type="dxa"/>
            <w:tcBorders>
              <w:top w:val="nil"/>
              <w:left w:val="nil"/>
              <w:bottom w:val="single" w:sz="4" w:space="0" w:color="auto"/>
              <w:right w:val="single" w:sz="4" w:space="0" w:color="auto"/>
            </w:tcBorders>
            <w:shd w:val="clear" w:color="auto" w:fill="auto"/>
            <w:hideMark/>
          </w:tcPr>
          <w:p w14:paraId="5123FC1B" w14:textId="00B921DA"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will be determined at the signing the contract</w:t>
            </w:r>
          </w:p>
        </w:tc>
      </w:tr>
      <w:tr w:rsidR="00EE0F36" w:rsidRPr="00356FCB" w14:paraId="214DA0D0" w14:textId="77777777" w:rsidTr="00356FCB">
        <w:trPr>
          <w:trHeight w:val="300"/>
        </w:trPr>
        <w:tc>
          <w:tcPr>
            <w:tcW w:w="656" w:type="dxa"/>
            <w:tcBorders>
              <w:top w:val="nil"/>
              <w:left w:val="single" w:sz="4" w:space="0" w:color="auto"/>
              <w:bottom w:val="single" w:sz="4" w:space="0" w:color="auto"/>
              <w:right w:val="single" w:sz="4" w:space="0" w:color="auto"/>
            </w:tcBorders>
          </w:tcPr>
          <w:p w14:paraId="01305CBC" w14:textId="45369B4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3.27.</w:t>
            </w:r>
          </w:p>
        </w:tc>
        <w:tc>
          <w:tcPr>
            <w:tcW w:w="3880" w:type="dxa"/>
            <w:tcBorders>
              <w:top w:val="nil"/>
              <w:left w:val="single" w:sz="4" w:space="0" w:color="auto"/>
              <w:bottom w:val="single" w:sz="4" w:space="0" w:color="auto"/>
              <w:right w:val="single" w:sz="4" w:space="0" w:color="auto"/>
            </w:tcBorders>
            <w:shd w:val="clear" w:color="auto" w:fill="auto"/>
            <w:hideMark/>
          </w:tcPr>
          <w:p w14:paraId="3CEFBAD7" w14:textId="12F7968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Bus hand railing diameter</w:t>
            </w:r>
          </w:p>
        </w:tc>
        <w:tc>
          <w:tcPr>
            <w:tcW w:w="2977" w:type="dxa"/>
            <w:tcBorders>
              <w:top w:val="nil"/>
              <w:left w:val="nil"/>
              <w:bottom w:val="single" w:sz="4" w:space="0" w:color="auto"/>
              <w:right w:val="single" w:sz="4" w:space="0" w:color="auto"/>
            </w:tcBorders>
            <w:shd w:val="clear" w:color="auto" w:fill="auto"/>
            <w:noWrap/>
            <w:hideMark/>
          </w:tcPr>
          <w:p w14:paraId="53DF92DC" w14:textId="1473EA0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more</w:t>
            </w:r>
          </w:p>
        </w:tc>
        <w:tc>
          <w:tcPr>
            <w:tcW w:w="4961" w:type="dxa"/>
            <w:tcBorders>
              <w:top w:val="nil"/>
              <w:left w:val="nil"/>
              <w:bottom w:val="single" w:sz="4" w:space="0" w:color="auto"/>
              <w:right w:val="single" w:sz="4" w:space="0" w:color="auto"/>
            </w:tcBorders>
            <w:shd w:val="clear" w:color="auto" w:fill="auto"/>
            <w:hideMark/>
          </w:tcPr>
          <w:p w14:paraId="4311EA13" w14:textId="4FC1F865"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35mm - 37mm</w:t>
            </w:r>
          </w:p>
        </w:tc>
      </w:tr>
      <w:tr w:rsidR="00EE0F36" w:rsidRPr="00356FCB" w14:paraId="781D87A9" w14:textId="77777777" w:rsidTr="00356FCB">
        <w:trPr>
          <w:trHeight w:val="300"/>
        </w:trPr>
        <w:tc>
          <w:tcPr>
            <w:tcW w:w="656" w:type="dxa"/>
            <w:tcBorders>
              <w:top w:val="nil"/>
              <w:left w:val="single" w:sz="4" w:space="0" w:color="auto"/>
              <w:bottom w:val="single" w:sz="4" w:space="0" w:color="auto"/>
              <w:right w:val="single" w:sz="4" w:space="0" w:color="auto"/>
            </w:tcBorders>
          </w:tcPr>
          <w:p w14:paraId="4E35FCCE" w14:textId="7CD2D2A5"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3.28.</w:t>
            </w:r>
          </w:p>
        </w:tc>
        <w:tc>
          <w:tcPr>
            <w:tcW w:w="3880" w:type="dxa"/>
            <w:tcBorders>
              <w:top w:val="nil"/>
              <w:left w:val="single" w:sz="4" w:space="0" w:color="auto"/>
              <w:bottom w:val="single" w:sz="4" w:space="0" w:color="auto"/>
              <w:right w:val="single" w:sz="4" w:space="0" w:color="auto"/>
            </w:tcBorders>
            <w:shd w:val="clear" w:color="auto" w:fill="auto"/>
            <w:hideMark/>
          </w:tcPr>
          <w:p w14:paraId="3A1F1119" w14:textId="78FA6159"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Warranty (months)</w:t>
            </w:r>
          </w:p>
        </w:tc>
        <w:tc>
          <w:tcPr>
            <w:tcW w:w="2977" w:type="dxa"/>
            <w:tcBorders>
              <w:top w:val="nil"/>
              <w:left w:val="nil"/>
              <w:bottom w:val="single" w:sz="4" w:space="0" w:color="auto"/>
              <w:right w:val="single" w:sz="4" w:space="0" w:color="auto"/>
            </w:tcBorders>
            <w:shd w:val="clear" w:color="auto" w:fill="auto"/>
            <w:noWrap/>
            <w:hideMark/>
          </w:tcPr>
          <w:p w14:paraId="54DFB523" w14:textId="11538466"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not less than or better/more</w:t>
            </w:r>
          </w:p>
        </w:tc>
        <w:tc>
          <w:tcPr>
            <w:tcW w:w="4961" w:type="dxa"/>
            <w:tcBorders>
              <w:top w:val="nil"/>
              <w:left w:val="nil"/>
              <w:bottom w:val="single" w:sz="4" w:space="0" w:color="auto"/>
              <w:right w:val="single" w:sz="4" w:space="0" w:color="auto"/>
            </w:tcBorders>
            <w:shd w:val="clear" w:color="auto" w:fill="auto"/>
            <w:hideMark/>
          </w:tcPr>
          <w:p w14:paraId="2534DD61" w14:textId="5CFC2915"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kern w:val="0"/>
                <w:lang w:val="en-US" w:eastAsia="lv-LV"/>
                <w14:ligatures w14:val="none"/>
              </w:rPr>
              <w:t>36</w:t>
            </w:r>
          </w:p>
        </w:tc>
      </w:tr>
      <w:tr w:rsidR="00EE0F36" w:rsidRPr="00356FCB" w14:paraId="77F0F9D7" w14:textId="77777777" w:rsidTr="00356FCB">
        <w:trPr>
          <w:trHeight w:val="940"/>
        </w:trPr>
        <w:tc>
          <w:tcPr>
            <w:tcW w:w="656" w:type="dxa"/>
            <w:tcBorders>
              <w:top w:val="nil"/>
              <w:left w:val="single" w:sz="4" w:space="0" w:color="auto"/>
              <w:bottom w:val="single" w:sz="4" w:space="0" w:color="auto"/>
              <w:right w:val="single" w:sz="4" w:space="0" w:color="auto"/>
            </w:tcBorders>
          </w:tcPr>
          <w:p w14:paraId="3EFB3031" w14:textId="6BE0D618"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3.29.</w:t>
            </w:r>
          </w:p>
        </w:tc>
        <w:tc>
          <w:tcPr>
            <w:tcW w:w="3880" w:type="dxa"/>
            <w:tcBorders>
              <w:top w:val="nil"/>
              <w:left w:val="single" w:sz="4" w:space="0" w:color="auto"/>
              <w:bottom w:val="single" w:sz="4" w:space="0" w:color="auto"/>
              <w:right w:val="single" w:sz="4" w:space="0" w:color="auto"/>
            </w:tcBorders>
            <w:shd w:val="clear" w:color="auto" w:fill="auto"/>
            <w:hideMark/>
          </w:tcPr>
          <w:p w14:paraId="1FEA4BCB" w14:textId="15512704"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Device identification</w:t>
            </w:r>
          </w:p>
        </w:tc>
        <w:tc>
          <w:tcPr>
            <w:tcW w:w="2977" w:type="dxa"/>
            <w:tcBorders>
              <w:top w:val="nil"/>
              <w:left w:val="nil"/>
              <w:bottom w:val="single" w:sz="4" w:space="0" w:color="auto"/>
              <w:right w:val="single" w:sz="4" w:space="0" w:color="auto"/>
            </w:tcBorders>
            <w:shd w:val="clear" w:color="auto" w:fill="auto"/>
            <w:noWrap/>
            <w:hideMark/>
          </w:tcPr>
          <w:p w14:paraId="7A6A65B6" w14:textId="28DB0B1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5ECCF572" w14:textId="725EA61A"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The device must have a laser engraved or metalized sticker with the unique device identification number</w:t>
            </w:r>
          </w:p>
        </w:tc>
      </w:tr>
      <w:tr w:rsidR="00EE0F36" w:rsidRPr="00356FCB" w14:paraId="6A4DFDA5" w14:textId="77777777" w:rsidTr="00356FCB">
        <w:trPr>
          <w:trHeight w:val="1200"/>
        </w:trPr>
        <w:tc>
          <w:tcPr>
            <w:tcW w:w="656" w:type="dxa"/>
            <w:tcBorders>
              <w:top w:val="nil"/>
              <w:left w:val="single" w:sz="4" w:space="0" w:color="auto"/>
              <w:bottom w:val="single" w:sz="4" w:space="0" w:color="auto"/>
              <w:right w:val="single" w:sz="4" w:space="0" w:color="auto"/>
            </w:tcBorders>
          </w:tcPr>
          <w:p w14:paraId="26BA5EA1" w14:textId="598646D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lastRenderedPageBreak/>
              <w:t>3.30.</w:t>
            </w:r>
          </w:p>
        </w:tc>
        <w:tc>
          <w:tcPr>
            <w:tcW w:w="3880" w:type="dxa"/>
            <w:tcBorders>
              <w:top w:val="nil"/>
              <w:left w:val="single" w:sz="4" w:space="0" w:color="auto"/>
              <w:bottom w:val="single" w:sz="4" w:space="0" w:color="auto"/>
              <w:right w:val="single" w:sz="4" w:space="0" w:color="auto"/>
            </w:tcBorders>
            <w:shd w:val="clear" w:color="auto" w:fill="auto"/>
            <w:hideMark/>
          </w:tcPr>
          <w:p w14:paraId="72ADAEBB" w14:textId="79B4F295"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EC Declaration of Conformity</w:t>
            </w:r>
          </w:p>
        </w:tc>
        <w:tc>
          <w:tcPr>
            <w:tcW w:w="2977" w:type="dxa"/>
            <w:tcBorders>
              <w:top w:val="nil"/>
              <w:left w:val="nil"/>
              <w:bottom w:val="single" w:sz="4" w:space="0" w:color="auto"/>
              <w:right w:val="single" w:sz="4" w:space="0" w:color="auto"/>
            </w:tcBorders>
            <w:shd w:val="clear" w:color="auto" w:fill="auto"/>
            <w:noWrap/>
            <w:hideMark/>
          </w:tcPr>
          <w:p w14:paraId="0C151F11" w14:textId="67FB01D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at least</w:t>
            </w:r>
          </w:p>
        </w:tc>
        <w:tc>
          <w:tcPr>
            <w:tcW w:w="4961" w:type="dxa"/>
            <w:tcBorders>
              <w:top w:val="nil"/>
              <w:left w:val="nil"/>
              <w:bottom w:val="single" w:sz="4" w:space="0" w:color="auto"/>
              <w:right w:val="single" w:sz="4" w:space="0" w:color="auto"/>
            </w:tcBorders>
            <w:shd w:val="clear" w:color="auto" w:fill="auto"/>
            <w:hideMark/>
          </w:tcPr>
          <w:p w14:paraId="653789C1" w14:textId="77777777" w:rsidR="00817136" w:rsidRDefault="00EE0F36" w:rsidP="00EE0F36">
            <w:pPr>
              <w:spacing w:after="0" w:line="240" w:lineRule="auto"/>
              <w:rPr>
                <w:rFonts w:ascii="Times New Roman" w:eastAsia="Times New Roman" w:hAnsi="Times New Roman" w:cs="Times New Roman"/>
                <w:sz w:val="24"/>
                <w:szCs w:val="24"/>
                <w:lang w:val="en-US" w:bidi="lv-LV"/>
              </w:rPr>
            </w:pPr>
            <w:r w:rsidRPr="0050758E">
              <w:rPr>
                <w:rFonts w:ascii="Times New Roman" w:eastAsia="Times New Roman" w:hAnsi="Times New Roman" w:cs="Times New Roman"/>
                <w:color w:val="000000"/>
                <w:kern w:val="0"/>
                <w:lang w:val="en-US" w:eastAsia="lv-LV"/>
                <w14:ligatures w14:val="none"/>
              </w:rPr>
              <w:t>Provisions meet:</w:t>
            </w:r>
            <w:r w:rsidRPr="0050758E">
              <w:rPr>
                <w:rFonts w:ascii="Times New Roman" w:eastAsia="Times New Roman" w:hAnsi="Times New Roman" w:cs="Times New Roman"/>
                <w:color w:val="000000"/>
                <w:kern w:val="0"/>
                <w:lang w:val="en-US" w:eastAsia="lv-LV"/>
                <w14:ligatures w14:val="none"/>
              </w:rPr>
              <w:br/>
              <w:t xml:space="preserve">a) Directive 2014/53/EU of the European </w:t>
            </w:r>
            <w:r w:rsidRPr="0050758E">
              <w:rPr>
                <w:rFonts w:ascii="Times New Roman" w:eastAsia="Times New Roman" w:hAnsi="Times New Roman" w:cs="Times New Roman"/>
                <w:color w:val="000000"/>
                <w:kern w:val="0"/>
                <w:lang w:val="en-US" w:eastAsia="lv-LV"/>
                <w14:ligatures w14:val="none"/>
              </w:rPr>
              <w:br/>
              <w:t xml:space="preserve">b) </w:t>
            </w:r>
            <w:r w:rsidR="00817136">
              <w:rPr>
                <w:rFonts w:ascii="Times New Roman" w:eastAsia="Times New Roman" w:hAnsi="Times New Roman" w:cs="Times New Roman"/>
                <w:sz w:val="24"/>
                <w:szCs w:val="24"/>
                <w:lang w:val="en-US" w:bidi="lv-LV"/>
              </w:rPr>
              <w:t xml:space="preserve">Regulation No 215 </w:t>
            </w:r>
            <w:r w:rsidR="00817136" w:rsidRPr="00511DFD">
              <w:rPr>
                <w:rFonts w:ascii="Times New Roman" w:eastAsia="Times New Roman" w:hAnsi="Times New Roman" w:cs="Times New Roman"/>
                <w:sz w:val="24"/>
                <w:szCs w:val="24"/>
                <w:lang w:val="en-US" w:bidi="lv-LV"/>
              </w:rPr>
              <w:t>“</w:t>
            </w:r>
            <w:r w:rsidR="00817136" w:rsidRPr="0025295F">
              <w:rPr>
                <w:rFonts w:ascii="Times New Roman" w:eastAsia="Times New Roman" w:hAnsi="Times New Roman" w:cs="Times New Roman"/>
                <w:sz w:val="24"/>
                <w:szCs w:val="24"/>
                <w:lang w:val="en-US" w:bidi="lv-LV"/>
              </w:rPr>
              <w:t>Rules for conformity assessment, placing on the market, installation, use and monitoring of radio equipment</w:t>
            </w:r>
            <w:r w:rsidR="00817136" w:rsidRPr="00511DFD">
              <w:rPr>
                <w:rFonts w:ascii="Times New Roman" w:eastAsia="Times New Roman" w:hAnsi="Times New Roman" w:cs="Times New Roman"/>
                <w:sz w:val="24"/>
                <w:szCs w:val="24"/>
                <w:lang w:val="en-US" w:bidi="lv-LV"/>
              </w:rPr>
              <w:t>”</w:t>
            </w:r>
            <w:r w:rsidR="00817136">
              <w:rPr>
                <w:rFonts w:ascii="Times New Roman" w:eastAsia="Times New Roman" w:hAnsi="Times New Roman" w:cs="Times New Roman"/>
                <w:sz w:val="24"/>
                <w:szCs w:val="24"/>
                <w:lang w:val="en-US" w:bidi="lv-LV"/>
              </w:rPr>
              <w:t xml:space="preserve"> issued by the </w:t>
            </w:r>
            <w:r w:rsidR="00817136" w:rsidRPr="0000452B">
              <w:rPr>
                <w:rFonts w:ascii="Times New Roman" w:eastAsia="Times New Roman" w:hAnsi="Times New Roman" w:cs="Times New Roman"/>
                <w:sz w:val="24"/>
                <w:szCs w:val="24"/>
                <w:lang w:val="en-US" w:bidi="lv-LV"/>
              </w:rPr>
              <w:t xml:space="preserve">Cabinet of the Republic of Latvia </w:t>
            </w:r>
            <w:r w:rsidR="00817136">
              <w:rPr>
                <w:rFonts w:ascii="Times New Roman" w:eastAsia="Times New Roman" w:hAnsi="Times New Roman" w:cs="Times New Roman"/>
                <w:sz w:val="24"/>
                <w:szCs w:val="24"/>
                <w:lang w:val="en-US" w:bidi="lv-LV"/>
              </w:rPr>
              <w:t xml:space="preserve">on April 2, </w:t>
            </w:r>
            <w:r w:rsidR="00817136" w:rsidRPr="00511DFD">
              <w:rPr>
                <w:rFonts w:ascii="Times New Roman" w:eastAsia="Times New Roman" w:hAnsi="Times New Roman" w:cs="Times New Roman"/>
                <w:sz w:val="24"/>
                <w:szCs w:val="24"/>
                <w:lang w:val="en-US" w:bidi="lv-LV"/>
              </w:rPr>
              <w:t>2024</w:t>
            </w:r>
            <w:r w:rsidR="00817136">
              <w:rPr>
                <w:rFonts w:ascii="Times New Roman" w:eastAsia="Times New Roman" w:hAnsi="Times New Roman" w:cs="Times New Roman"/>
                <w:sz w:val="24"/>
                <w:szCs w:val="24"/>
                <w:lang w:val="en-US" w:bidi="lv-LV"/>
              </w:rPr>
              <w:t>.</w:t>
            </w:r>
          </w:p>
          <w:p w14:paraId="2383A3E0" w14:textId="3B37C2C3" w:rsidR="00EE0F36" w:rsidRPr="0050758E" w:rsidRDefault="006631CC" w:rsidP="00EE0F36">
            <w:pPr>
              <w:spacing w:after="0" w:line="240" w:lineRule="auto"/>
              <w:rPr>
                <w:rFonts w:ascii="Times New Roman" w:eastAsia="Times New Roman" w:hAnsi="Times New Roman" w:cs="Times New Roman"/>
                <w:color w:val="000000"/>
                <w:kern w:val="0"/>
                <w:lang w:val="en-US" w:eastAsia="lv-LV"/>
                <w14:ligatures w14:val="none"/>
              </w:rPr>
            </w:pPr>
            <w:hyperlink r:id="rId9" w:history="1">
              <w:r w:rsidR="00EE0F36" w:rsidRPr="0050758E">
                <w:rPr>
                  <w:rStyle w:val="Hyperlink"/>
                  <w:rFonts w:ascii="Times New Roman" w:eastAsia="Times New Roman" w:hAnsi="Times New Roman" w:cs="Times New Roman"/>
                  <w:kern w:val="0"/>
                  <w:lang w:val="en-US" w:eastAsia="lv-LV"/>
                  <w14:ligatures w14:val="none"/>
                </w:rPr>
                <w:t>https://likumi.lv/ta/id/351106</w:t>
              </w:r>
            </w:hyperlink>
          </w:p>
          <w:p w14:paraId="21558EA4" w14:textId="2834A2A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p>
        </w:tc>
      </w:tr>
      <w:tr w:rsidR="00EE0F36" w:rsidRPr="00356FCB" w14:paraId="79E45EA3" w14:textId="77777777" w:rsidTr="00356FCB">
        <w:trPr>
          <w:trHeight w:val="683"/>
        </w:trPr>
        <w:tc>
          <w:tcPr>
            <w:tcW w:w="656" w:type="dxa"/>
            <w:tcBorders>
              <w:top w:val="nil"/>
              <w:left w:val="single" w:sz="4" w:space="0" w:color="auto"/>
              <w:bottom w:val="single" w:sz="4" w:space="0" w:color="auto"/>
              <w:right w:val="single" w:sz="4" w:space="0" w:color="auto"/>
            </w:tcBorders>
          </w:tcPr>
          <w:p w14:paraId="1641497C" w14:textId="5A36C778"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3.31.</w:t>
            </w:r>
          </w:p>
        </w:tc>
        <w:tc>
          <w:tcPr>
            <w:tcW w:w="3880" w:type="dxa"/>
            <w:tcBorders>
              <w:top w:val="nil"/>
              <w:left w:val="single" w:sz="4" w:space="0" w:color="auto"/>
              <w:bottom w:val="single" w:sz="4" w:space="0" w:color="auto"/>
              <w:right w:val="single" w:sz="4" w:space="0" w:color="auto"/>
            </w:tcBorders>
            <w:shd w:val="clear" w:color="auto" w:fill="auto"/>
            <w:hideMark/>
          </w:tcPr>
          <w:p w14:paraId="4D089B80" w14:textId="2AD400C3"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Compliance to CIPURSE™ open standard specification per OSPT Alliance instructions</w:t>
            </w:r>
          </w:p>
        </w:tc>
        <w:tc>
          <w:tcPr>
            <w:tcW w:w="2977" w:type="dxa"/>
            <w:tcBorders>
              <w:top w:val="nil"/>
              <w:left w:val="nil"/>
              <w:bottom w:val="single" w:sz="4" w:space="0" w:color="auto"/>
              <w:right w:val="single" w:sz="4" w:space="0" w:color="auto"/>
            </w:tcBorders>
            <w:shd w:val="clear" w:color="auto" w:fill="auto"/>
            <w:noWrap/>
            <w:hideMark/>
          </w:tcPr>
          <w:p w14:paraId="5E42614E" w14:textId="5A05CC1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339BC514" w14:textId="7777777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 </w:t>
            </w:r>
          </w:p>
        </w:tc>
      </w:tr>
      <w:tr w:rsidR="00EE0F36" w:rsidRPr="00356FCB" w14:paraId="5B857E2C" w14:textId="77777777" w:rsidTr="00356FCB">
        <w:trPr>
          <w:trHeight w:val="765"/>
        </w:trPr>
        <w:tc>
          <w:tcPr>
            <w:tcW w:w="656" w:type="dxa"/>
            <w:tcBorders>
              <w:top w:val="nil"/>
              <w:left w:val="single" w:sz="4" w:space="0" w:color="auto"/>
              <w:bottom w:val="single" w:sz="4" w:space="0" w:color="auto"/>
              <w:right w:val="single" w:sz="4" w:space="0" w:color="auto"/>
            </w:tcBorders>
          </w:tcPr>
          <w:p w14:paraId="3DB15B37" w14:textId="1E737DAE"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3.32.</w:t>
            </w:r>
          </w:p>
        </w:tc>
        <w:tc>
          <w:tcPr>
            <w:tcW w:w="3880" w:type="dxa"/>
            <w:tcBorders>
              <w:top w:val="nil"/>
              <w:left w:val="single" w:sz="4" w:space="0" w:color="auto"/>
              <w:bottom w:val="single" w:sz="4" w:space="0" w:color="auto"/>
              <w:right w:val="single" w:sz="4" w:space="0" w:color="auto"/>
            </w:tcBorders>
            <w:shd w:val="clear" w:color="auto" w:fill="auto"/>
            <w:hideMark/>
          </w:tcPr>
          <w:p w14:paraId="490F9344" w14:textId="23B6BB2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Compliance to CNA/</w:t>
            </w:r>
            <w:proofErr w:type="spellStart"/>
            <w:r w:rsidRPr="0050758E">
              <w:rPr>
                <w:rFonts w:ascii="Times New Roman" w:eastAsia="Times New Roman" w:hAnsi="Times New Roman" w:cs="Times New Roman"/>
                <w:color w:val="000000"/>
                <w:kern w:val="0"/>
                <w:lang w:val="en-US" w:eastAsia="lv-LV"/>
                <w14:ligatures w14:val="none"/>
              </w:rPr>
              <w:t>PayCert</w:t>
            </w:r>
            <w:proofErr w:type="spellEnd"/>
            <w:r w:rsidRPr="0050758E">
              <w:rPr>
                <w:rFonts w:ascii="Times New Roman" w:eastAsia="Times New Roman" w:hAnsi="Times New Roman" w:cs="Times New Roman"/>
                <w:color w:val="000000"/>
                <w:kern w:val="0"/>
                <w:lang w:val="en-US" w:eastAsia="lv-LV"/>
                <w14:ligatures w14:val="none"/>
              </w:rPr>
              <w:t xml:space="preserve"> standard specification per STA (alliance) instructions</w:t>
            </w:r>
          </w:p>
        </w:tc>
        <w:tc>
          <w:tcPr>
            <w:tcW w:w="2977" w:type="dxa"/>
            <w:tcBorders>
              <w:top w:val="nil"/>
              <w:left w:val="nil"/>
              <w:bottom w:val="single" w:sz="4" w:space="0" w:color="auto"/>
              <w:right w:val="single" w:sz="4" w:space="0" w:color="auto"/>
            </w:tcBorders>
            <w:shd w:val="clear" w:color="auto" w:fill="auto"/>
            <w:noWrap/>
            <w:hideMark/>
          </w:tcPr>
          <w:p w14:paraId="759181E0" w14:textId="4DB7F73C"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6A3056F9" w14:textId="7777777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 </w:t>
            </w:r>
          </w:p>
        </w:tc>
      </w:tr>
      <w:tr w:rsidR="00EE0F36" w:rsidRPr="00356FCB" w14:paraId="642AB07D" w14:textId="77777777" w:rsidTr="00356FCB">
        <w:trPr>
          <w:trHeight w:val="988"/>
        </w:trPr>
        <w:tc>
          <w:tcPr>
            <w:tcW w:w="656" w:type="dxa"/>
            <w:tcBorders>
              <w:top w:val="nil"/>
              <w:left w:val="single" w:sz="4" w:space="0" w:color="auto"/>
              <w:bottom w:val="single" w:sz="4" w:space="0" w:color="auto"/>
              <w:right w:val="single" w:sz="4" w:space="0" w:color="auto"/>
            </w:tcBorders>
          </w:tcPr>
          <w:p w14:paraId="5619F5B4" w14:textId="7821906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3.33.</w:t>
            </w:r>
          </w:p>
        </w:tc>
        <w:tc>
          <w:tcPr>
            <w:tcW w:w="3880" w:type="dxa"/>
            <w:tcBorders>
              <w:top w:val="nil"/>
              <w:left w:val="single" w:sz="4" w:space="0" w:color="auto"/>
              <w:bottom w:val="single" w:sz="4" w:space="0" w:color="auto"/>
              <w:right w:val="single" w:sz="4" w:space="0" w:color="auto"/>
            </w:tcBorders>
            <w:shd w:val="clear" w:color="auto" w:fill="auto"/>
            <w:hideMark/>
          </w:tcPr>
          <w:p w14:paraId="2B465785" w14:textId="50A4BF0F"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Validator and card interface should be based on open standard in compliance with ISO/IEC 7816-4 commands for interchange and ISO/IEC 7816-8 for security operations.</w:t>
            </w:r>
          </w:p>
        </w:tc>
        <w:tc>
          <w:tcPr>
            <w:tcW w:w="2977" w:type="dxa"/>
            <w:tcBorders>
              <w:top w:val="nil"/>
              <w:left w:val="nil"/>
              <w:bottom w:val="single" w:sz="4" w:space="0" w:color="auto"/>
              <w:right w:val="single" w:sz="4" w:space="0" w:color="auto"/>
            </w:tcBorders>
            <w:shd w:val="clear" w:color="auto" w:fill="auto"/>
            <w:noWrap/>
            <w:hideMark/>
          </w:tcPr>
          <w:p w14:paraId="4498549F" w14:textId="1FA44032"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22F3204B" w14:textId="7777777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 </w:t>
            </w:r>
          </w:p>
        </w:tc>
      </w:tr>
      <w:tr w:rsidR="00EE0F36" w:rsidRPr="00356FCB" w14:paraId="4D539930" w14:textId="77777777" w:rsidTr="00356FCB">
        <w:trPr>
          <w:trHeight w:val="804"/>
        </w:trPr>
        <w:tc>
          <w:tcPr>
            <w:tcW w:w="656" w:type="dxa"/>
            <w:tcBorders>
              <w:top w:val="nil"/>
              <w:left w:val="single" w:sz="4" w:space="0" w:color="auto"/>
              <w:bottom w:val="single" w:sz="4" w:space="0" w:color="auto"/>
              <w:right w:val="single" w:sz="4" w:space="0" w:color="auto"/>
            </w:tcBorders>
          </w:tcPr>
          <w:p w14:paraId="7520FF10" w14:textId="312C7D8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3.34.</w:t>
            </w:r>
          </w:p>
        </w:tc>
        <w:tc>
          <w:tcPr>
            <w:tcW w:w="3880" w:type="dxa"/>
            <w:tcBorders>
              <w:top w:val="nil"/>
              <w:left w:val="single" w:sz="4" w:space="0" w:color="auto"/>
              <w:bottom w:val="single" w:sz="4" w:space="0" w:color="auto"/>
              <w:right w:val="single" w:sz="4" w:space="0" w:color="auto"/>
            </w:tcBorders>
            <w:shd w:val="clear" w:color="auto" w:fill="auto"/>
            <w:hideMark/>
          </w:tcPr>
          <w:p w14:paraId="54C1A40B" w14:textId="13E6C899"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xml:space="preserve">Compliance to secure electronic payment standards supported by </w:t>
            </w:r>
            <w:proofErr w:type="spellStart"/>
            <w:r w:rsidRPr="0050758E">
              <w:rPr>
                <w:rFonts w:ascii="Times New Roman" w:eastAsia="Times New Roman" w:hAnsi="Times New Roman" w:cs="Times New Roman"/>
                <w:color w:val="000000"/>
                <w:kern w:val="0"/>
                <w:lang w:val="en-US" w:eastAsia="lv-LV"/>
                <w14:ligatures w14:val="none"/>
              </w:rPr>
              <w:t>GooglePay</w:t>
            </w:r>
            <w:proofErr w:type="spellEnd"/>
            <w:r w:rsidRPr="0050758E">
              <w:rPr>
                <w:rFonts w:ascii="Times New Roman" w:eastAsia="Times New Roman" w:hAnsi="Times New Roman" w:cs="Times New Roman"/>
                <w:color w:val="000000"/>
                <w:kern w:val="0"/>
                <w:lang w:val="en-US" w:eastAsia="lv-LV"/>
                <w14:ligatures w14:val="none"/>
              </w:rPr>
              <w:t xml:space="preserve"> and </w:t>
            </w:r>
            <w:proofErr w:type="spellStart"/>
            <w:r w:rsidRPr="0050758E">
              <w:rPr>
                <w:rFonts w:ascii="Times New Roman" w:eastAsia="Times New Roman" w:hAnsi="Times New Roman" w:cs="Times New Roman"/>
                <w:color w:val="000000"/>
                <w:kern w:val="0"/>
                <w:lang w:val="en-US" w:eastAsia="lv-LV"/>
                <w14:ligatures w14:val="none"/>
              </w:rPr>
              <w:t>ApplePay</w:t>
            </w:r>
            <w:proofErr w:type="spellEnd"/>
          </w:p>
        </w:tc>
        <w:tc>
          <w:tcPr>
            <w:tcW w:w="2977" w:type="dxa"/>
            <w:tcBorders>
              <w:top w:val="nil"/>
              <w:left w:val="nil"/>
              <w:bottom w:val="single" w:sz="4" w:space="0" w:color="auto"/>
              <w:right w:val="single" w:sz="4" w:space="0" w:color="auto"/>
            </w:tcBorders>
            <w:shd w:val="clear" w:color="auto" w:fill="auto"/>
            <w:noWrap/>
            <w:hideMark/>
          </w:tcPr>
          <w:p w14:paraId="23BF24C5" w14:textId="7AC475F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76F26D2F" w14:textId="7777777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 </w:t>
            </w:r>
          </w:p>
        </w:tc>
      </w:tr>
      <w:tr w:rsidR="00EE0F36" w:rsidRPr="00356FCB" w14:paraId="6B65CB41" w14:textId="77777777" w:rsidTr="00EE0F36">
        <w:trPr>
          <w:trHeight w:val="2542"/>
        </w:trPr>
        <w:tc>
          <w:tcPr>
            <w:tcW w:w="656" w:type="dxa"/>
            <w:tcBorders>
              <w:top w:val="nil"/>
              <w:left w:val="single" w:sz="4" w:space="0" w:color="auto"/>
              <w:bottom w:val="single" w:sz="4" w:space="0" w:color="auto"/>
              <w:right w:val="single" w:sz="4" w:space="0" w:color="auto"/>
            </w:tcBorders>
          </w:tcPr>
          <w:p w14:paraId="4B7F0103" w14:textId="353B367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3.35.</w:t>
            </w:r>
          </w:p>
        </w:tc>
        <w:tc>
          <w:tcPr>
            <w:tcW w:w="3880" w:type="dxa"/>
            <w:tcBorders>
              <w:top w:val="nil"/>
              <w:left w:val="single" w:sz="4" w:space="0" w:color="auto"/>
              <w:bottom w:val="single" w:sz="4" w:space="0" w:color="auto"/>
              <w:right w:val="single" w:sz="4" w:space="0" w:color="auto"/>
            </w:tcBorders>
            <w:shd w:val="clear" w:color="auto" w:fill="auto"/>
            <w:hideMark/>
          </w:tcPr>
          <w:p w14:paraId="1B289CAF" w14:textId="4A382D40"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Compliance to safety standard</w:t>
            </w:r>
          </w:p>
        </w:tc>
        <w:tc>
          <w:tcPr>
            <w:tcW w:w="2977" w:type="dxa"/>
            <w:tcBorders>
              <w:top w:val="nil"/>
              <w:left w:val="nil"/>
              <w:bottom w:val="single" w:sz="4" w:space="0" w:color="auto"/>
              <w:right w:val="single" w:sz="4" w:space="0" w:color="auto"/>
            </w:tcBorders>
            <w:shd w:val="clear" w:color="auto" w:fill="auto"/>
            <w:noWrap/>
            <w:hideMark/>
          </w:tcPr>
          <w:p w14:paraId="000F9BAD" w14:textId="17CC2784"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at least</w:t>
            </w:r>
          </w:p>
        </w:tc>
        <w:tc>
          <w:tcPr>
            <w:tcW w:w="4961" w:type="dxa"/>
            <w:tcBorders>
              <w:top w:val="nil"/>
              <w:left w:val="nil"/>
              <w:bottom w:val="single" w:sz="4" w:space="0" w:color="auto"/>
              <w:right w:val="single" w:sz="4" w:space="0" w:color="auto"/>
            </w:tcBorders>
            <w:shd w:val="clear" w:color="auto" w:fill="auto"/>
            <w:hideMark/>
          </w:tcPr>
          <w:p w14:paraId="71D3F4DE" w14:textId="4BDC7DA1"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a) Regulation No 442 “Procedures for the ensuring conformity of information and communication technologies systems to minimum security requirements” issued by the Cabinet of the Republic of Latvia – requirements as for increased security systems.</w:t>
            </w:r>
            <w:r w:rsidRPr="0050758E">
              <w:rPr>
                <w:rFonts w:ascii="Times New Roman" w:eastAsia="Times New Roman" w:hAnsi="Times New Roman" w:cs="Times New Roman"/>
                <w:color w:val="000000"/>
                <w:kern w:val="0"/>
                <w:lang w:val="en-US" w:eastAsia="lv-LV"/>
                <w14:ligatures w14:val="none"/>
              </w:rPr>
              <w:br/>
            </w:r>
            <w:r w:rsidRPr="0050758E">
              <w:rPr>
                <w:rFonts w:ascii="Times New Roman" w:eastAsia="Times New Roman" w:hAnsi="Times New Roman" w:cs="Times New Roman"/>
                <w:color w:val="000000"/>
                <w:kern w:val="0"/>
                <w:lang w:val="en-US" w:eastAsia="lv-LV"/>
                <w14:ligatures w14:val="none"/>
              </w:rPr>
              <w:br/>
              <w:t>b) Protection against system application security exploits (OWASP Top Ten Web Application Security Risks) for web resources</w:t>
            </w:r>
          </w:p>
        </w:tc>
      </w:tr>
      <w:tr w:rsidR="00EE0F36" w:rsidRPr="00356FCB" w14:paraId="5A6ADF1F" w14:textId="77777777" w:rsidTr="00356FCB">
        <w:trPr>
          <w:trHeight w:val="1562"/>
        </w:trPr>
        <w:tc>
          <w:tcPr>
            <w:tcW w:w="656" w:type="dxa"/>
            <w:tcBorders>
              <w:top w:val="nil"/>
              <w:left w:val="single" w:sz="4" w:space="0" w:color="auto"/>
              <w:bottom w:val="single" w:sz="4" w:space="0" w:color="auto"/>
              <w:right w:val="single" w:sz="4" w:space="0" w:color="auto"/>
            </w:tcBorders>
          </w:tcPr>
          <w:p w14:paraId="32883836" w14:textId="38022EBE"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lastRenderedPageBreak/>
              <w:t>3.36.</w:t>
            </w:r>
          </w:p>
        </w:tc>
        <w:tc>
          <w:tcPr>
            <w:tcW w:w="3880" w:type="dxa"/>
            <w:tcBorders>
              <w:top w:val="nil"/>
              <w:left w:val="single" w:sz="4" w:space="0" w:color="auto"/>
              <w:bottom w:val="single" w:sz="4" w:space="0" w:color="auto"/>
              <w:right w:val="single" w:sz="4" w:space="0" w:color="auto"/>
            </w:tcBorders>
            <w:shd w:val="clear" w:color="auto" w:fill="auto"/>
            <w:hideMark/>
          </w:tcPr>
          <w:p w14:paraId="3B3365BD" w14:textId="6C67999B"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Backup management solution for system-level and data base level – requirement definition, continuously backups, performance control, integrity control, version control, rollback function without system interruptions</w:t>
            </w:r>
          </w:p>
        </w:tc>
        <w:tc>
          <w:tcPr>
            <w:tcW w:w="2977" w:type="dxa"/>
            <w:tcBorders>
              <w:top w:val="nil"/>
              <w:left w:val="nil"/>
              <w:bottom w:val="single" w:sz="4" w:space="0" w:color="auto"/>
              <w:right w:val="single" w:sz="4" w:space="0" w:color="auto"/>
            </w:tcBorders>
            <w:shd w:val="clear" w:color="auto" w:fill="auto"/>
            <w:noWrap/>
            <w:hideMark/>
          </w:tcPr>
          <w:p w14:paraId="3DD2D781" w14:textId="134C5EBA"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5CA25384" w14:textId="7777777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 </w:t>
            </w:r>
          </w:p>
        </w:tc>
      </w:tr>
      <w:tr w:rsidR="00EE0F36" w:rsidRPr="00356FCB" w14:paraId="26669D64" w14:textId="77777777" w:rsidTr="00B24491">
        <w:trPr>
          <w:trHeight w:val="421"/>
        </w:trPr>
        <w:tc>
          <w:tcPr>
            <w:tcW w:w="656" w:type="dxa"/>
            <w:tcBorders>
              <w:top w:val="nil"/>
              <w:left w:val="single" w:sz="4" w:space="0" w:color="auto"/>
              <w:bottom w:val="single" w:sz="4" w:space="0" w:color="auto"/>
              <w:right w:val="single" w:sz="4" w:space="0" w:color="auto"/>
            </w:tcBorders>
          </w:tcPr>
          <w:p w14:paraId="115C1B3E" w14:textId="4C09952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3.37.</w:t>
            </w:r>
          </w:p>
        </w:tc>
        <w:tc>
          <w:tcPr>
            <w:tcW w:w="3880" w:type="dxa"/>
            <w:tcBorders>
              <w:top w:val="nil"/>
              <w:left w:val="single" w:sz="4" w:space="0" w:color="auto"/>
              <w:bottom w:val="single" w:sz="4" w:space="0" w:color="auto"/>
              <w:right w:val="single" w:sz="4" w:space="0" w:color="auto"/>
            </w:tcBorders>
            <w:shd w:val="clear" w:color="auto" w:fill="auto"/>
            <w:hideMark/>
          </w:tcPr>
          <w:p w14:paraId="50FE7EE1" w14:textId="68FE6A87"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 xml:space="preserve">Test platforms (site) and all testing environments </w:t>
            </w:r>
          </w:p>
        </w:tc>
        <w:tc>
          <w:tcPr>
            <w:tcW w:w="2977" w:type="dxa"/>
            <w:tcBorders>
              <w:top w:val="nil"/>
              <w:left w:val="nil"/>
              <w:bottom w:val="single" w:sz="4" w:space="0" w:color="auto"/>
              <w:right w:val="single" w:sz="4" w:space="0" w:color="auto"/>
            </w:tcBorders>
            <w:shd w:val="clear" w:color="auto" w:fill="auto"/>
            <w:noWrap/>
            <w:hideMark/>
          </w:tcPr>
          <w:p w14:paraId="4E5656AD" w14:textId="3B9B1D4E"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50758E">
              <w:rPr>
                <w:rFonts w:ascii="Times New Roman" w:eastAsia="Times New Roman" w:hAnsi="Times New Roman" w:cs="Times New Roman"/>
                <w:color w:val="000000"/>
                <w:kern w:val="0"/>
                <w:lang w:val="en-US" w:eastAsia="lv-LV"/>
                <w14:ligatures w14:val="none"/>
              </w:rPr>
              <w:t>must be</w:t>
            </w:r>
          </w:p>
        </w:tc>
        <w:tc>
          <w:tcPr>
            <w:tcW w:w="4961" w:type="dxa"/>
            <w:tcBorders>
              <w:top w:val="nil"/>
              <w:left w:val="nil"/>
              <w:bottom w:val="single" w:sz="4" w:space="0" w:color="auto"/>
              <w:right w:val="single" w:sz="4" w:space="0" w:color="auto"/>
            </w:tcBorders>
            <w:shd w:val="clear" w:color="auto" w:fill="auto"/>
            <w:hideMark/>
          </w:tcPr>
          <w:p w14:paraId="61481BFD" w14:textId="5C7855CD" w:rsidR="00EE0F36" w:rsidRPr="00356FCB" w:rsidRDefault="00EE0F36"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356FCB">
              <w:rPr>
                <w:rFonts w:ascii="Times New Roman" w:eastAsia="Times New Roman" w:hAnsi="Times New Roman" w:cs="Times New Roman"/>
                <w:color w:val="000000"/>
                <w:kern w:val="0"/>
                <w:lang w:val="en-US" w:bidi="lv-LV"/>
                <w14:ligatures w14:val="none"/>
              </w:rPr>
              <w:t> </w:t>
            </w:r>
          </w:p>
        </w:tc>
      </w:tr>
      <w:tr w:rsidR="00B24491" w:rsidRPr="00356FCB" w14:paraId="1D92E253" w14:textId="77777777" w:rsidTr="00B24491">
        <w:trPr>
          <w:trHeight w:val="421"/>
        </w:trPr>
        <w:tc>
          <w:tcPr>
            <w:tcW w:w="656" w:type="dxa"/>
            <w:tcBorders>
              <w:top w:val="single" w:sz="4" w:space="0" w:color="auto"/>
              <w:left w:val="single" w:sz="4" w:space="0" w:color="auto"/>
              <w:bottom w:val="single" w:sz="4" w:space="0" w:color="auto"/>
              <w:right w:val="single" w:sz="4" w:space="0" w:color="auto"/>
            </w:tcBorders>
          </w:tcPr>
          <w:p w14:paraId="60782954" w14:textId="63FFF557" w:rsidR="00B24491" w:rsidRPr="00356FCB" w:rsidRDefault="00B24491" w:rsidP="00EE0F36">
            <w:pPr>
              <w:spacing w:after="0" w:line="240" w:lineRule="auto"/>
              <w:jc w:val="both"/>
              <w:rPr>
                <w:rFonts w:ascii="Times New Roman" w:eastAsia="Times New Roman" w:hAnsi="Times New Roman" w:cs="Times New Roman"/>
                <w:color w:val="000000"/>
                <w:kern w:val="0"/>
                <w:lang w:val="en-US" w:bidi="lv-LV"/>
                <w14:ligatures w14:val="none"/>
              </w:rPr>
            </w:pPr>
            <w:r>
              <w:rPr>
                <w:rFonts w:ascii="Times New Roman" w:eastAsia="Times New Roman" w:hAnsi="Times New Roman" w:cs="Times New Roman"/>
                <w:color w:val="000000"/>
                <w:kern w:val="0"/>
                <w:lang w:val="en-US" w:bidi="lv-LV"/>
                <w14:ligatures w14:val="none"/>
              </w:rPr>
              <w:t>3.38.</w:t>
            </w:r>
          </w:p>
        </w:tc>
        <w:tc>
          <w:tcPr>
            <w:tcW w:w="3880" w:type="dxa"/>
            <w:tcBorders>
              <w:top w:val="single" w:sz="4" w:space="0" w:color="auto"/>
              <w:left w:val="single" w:sz="4" w:space="0" w:color="auto"/>
              <w:bottom w:val="single" w:sz="4" w:space="0" w:color="auto"/>
              <w:right w:val="single" w:sz="4" w:space="0" w:color="auto"/>
            </w:tcBorders>
            <w:shd w:val="clear" w:color="auto" w:fill="auto"/>
          </w:tcPr>
          <w:p w14:paraId="7CD65CC5" w14:textId="5790A0BE" w:rsidR="00B24491" w:rsidRPr="0050758E" w:rsidRDefault="00B24491" w:rsidP="00EE0F36">
            <w:pPr>
              <w:spacing w:after="0" w:line="240" w:lineRule="auto"/>
              <w:jc w:val="both"/>
              <w:rPr>
                <w:rFonts w:ascii="Times New Roman" w:eastAsia="Times New Roman" w:hAnsi="Times New Roman" w:cs="Times New Roman"/>
                <w:color w:val="000000"/>
                <w:kern w:val="0"/>
                <w:lang w:val="en-US" w:eastAsia="lv-LV"/>
                <w14:ligatures w14:val="none"/>
              </w:rPr>
            </w:pPr>
            <w:r w:rsidRPr="00B24491">
              <w:rPr>
                <w:rFonts w:ascii="Times New Roman" w:eastAsia="Times New Roman" w:hAnsi="Times New Roman" w:cs="Times New Roman"/>
                <w:color w:val="000000"/>
                <w:kern w:val="0"/>
                <w:lang w:val="en-US" w:eastAsia="lv-LV"/>
                <w14:ligatures w14:val="none"/>
              </w:rPr>
              <w:t>The Tenderer after request shall provide 3 validators for independent 3rd party Radio and safety tests within 1 month after request.</w:t>
            </w:r>
          </w:p>
        </w:tc>
        <w:tc>
          <w:tcPr>
            <w:tcW w:w="2977" w:type="dxa"/>
            <w:tcBorders>
              <w:top w:val="single" w:sz="4" w:space="0" w:color="auto"/>
              <w:left w:val="nil"/>
              <w:bottom w:val="single" w:sz="4" w:space="0" w:color="auto"/>
              <w:right w:val="single" w:sz="4" w:space="0" w:color="auto"/>
            </w:tcBorders>
            <w:shd w:val="clear" w:color="auto" w:fill="auto"/>
            <w:noWrap/>
          </w:tcPr>
          <w:p w14:paraId="46B1E8ED" w14:textId="35860FAB" w:rsidR="00B24491" w:rsidRPr="0050758E" w:rsidRDefault="00B24491" w:rsidP="00EE0F36">
            <w:pPr>
              <w:spacing w:after="0" w:line="240" w:lineRule="auto"/>
              <w:jc w:val="both"/>
              <w:rPr>
                <w:rFonts w:ascii="Times New Roman" w:eastAsia="Times New Roman" w:hAnsi="Times New Roman" w:cs="Times New Roman"/>
                <w:color w:val="000000"/>
                <w:kern w:val="0"/>
                <w:lang w:val="en-US" w:eastAsia="lv-LV"/>
                <w14:ligatures w14:val="none"/>
              </w:rPr>
            </w:pPr>
            <w:r>
              <w:rPr>
                <w:rFonts w:ascii="Times New Roman" w:eastAsia="Times New Roman" w:hAnsi="Times New Roman" w:cs="Times New Roman"/>
                <w:color w:val="000000"/>
                <w:kern w:val="0"/>
                <w:lang w:val="en-US" w:eastAsia="lv-LV"/>
                <w14:ligatures w14:val="none"/>
              </w:rPr>
              <w:t>must be</w:t>
            </w:r>
          </w:p>
        </w:tc>
        <w:tc>
          <w:tcPr>
            <w:tcW w:w="4961" w:type="dxa"/>
            <w:tcBorders>
              <w:top w:val="single" w:sz="4" w:space="0" w:color="auto"/>
              <w:left w:val="nil"/>
              <w:bottom w:val="single" w:sz="4" w:space="0" w:color="auto"/>
              <w:right w:val="single" w:sz="4" w:space="0" w:color="auto"/>
            </w:tcBorders>
            <w:shd w:val="clear" w:color="auto" w:fill="auto"/>
          </w:tcPr>
          <w:p w14:paraId="3241B393" w14:textId="77777777" w:rsidR="00B24491" w:rsidRPr="00356FCB" w:rsidRDefault="00B24491" w:rsidP="00EE0F36">
            <w:pPr>
              <w:spacing w:after="0" w:line="240" w:lineRule="auto"/>
              <w:jc w:val="both"/>
              <w:rPr>
                <w:rFonts w:ascii="Times New Roman" w:eastAsia="Times New Roman" w:hAnsi="Times New Roman" w:cs="Times New Roman"/>
                <w:color w:val="000000"/>
                <w:kern w:val="0"/>
                <w:lang w:val="en-US" w:bidi="lv-LV"/>
                <w14:ligatures w14:val="none"/>
              </w:rPr>
            </w:pPr>
          </w:p>
        </w:tc>
      </w:tr>
    </w:tbl>
    <w:p w14:paraId="14069FA7" w14:textId="77777777" w:rsidR="002147BD" w:rsidRPr="00356FCB" w:rsidRDefault="002147BD" w:rsidP="002147BD">
      <w:pPr>
        <w:spacing w:after="0" w:line="240" w:lineRule="auto"/>
        <w:rPr>
          <w:highlight w:val="yellow"/>
          <w:lang w:val="en-US"/>
        </w:rPr>
      </w:pPr>
    </w:p>
    <w:p w14:paraId="0FF37685" w14:textId="77777777" w:rsidR="00EE0F36" w:rsidRPr="00EE0F36" w:rsidRDefault="00EE0F36" w:rsidP="00EE0F36">
      <w:pPr>
        <w:pStyle w:val="ListParagraph"/>
        <w:numPr>
          <w:ilvl w:val="0"/>
          <w:numId w:val="3"/>
        </w:numPr>
        <w:rPr>
          <w:rFonts w:ascii="Times New Roman" w:eastAsia="Times New Roman" w:hAnsi="Times New Roman" w:cs="Times New Roman"/>
          <w:b/>
          <w:bCs/>
          <w:sz w:val="24"/>
          <w:szCs w:val="24"/>
          <w:lang w:val="en-US" w:bidi="lv-LV"/>
        </w:rPr>
      </w:pPr>
      <w:r w:rsidRPr="00EE0F36">
        <w:rPr>
          <w:rFonts w:ascii="Times New Roman" w:eastAsia="Times New Roman" w:hAnsi="Times New Roman" w:cs="Times New Roman"/>
          <w:b/>
          <w:bCs/>
          <w:sz w:val="24"/>
          <w:szCs w:val="24"/>
          <w:lang w:val="en-US" w:bidi="lv-LV"/>
        </w:rPr>
        <w:t>SYSTEM MAINTENANCE, WARRANTY AND CHANGE REQUESTS</w:t>
      </w:r>
    </w:p>
    <w:p w14:paraId="768C4FB2" w14:textId="77777777" w:rsidR="00044C34" w:rsidRPr="00356FCB" w:rsidRDefault="00044C34" w:rsidP="00044C34">
      <w:pPr>
        <w:pStyle w:val="ListParagraph"/>
        <w:spacing w:after="0" w:line="240" w:lineRule="auto"/>
        <w:ind w:left="284"/>
        <w:jc w:val="both"/>
        <w:rPr>
          <w:rFonts w:ascii="Times New Roman" w:eastAsia="Times New Roman" w:hAnsi="Times New Roman" w:cs="Times New Roman"/>
          <w:b/>
          <w:sz w:val="24"/>
          <w:szCs w:val="24"/>
          <w:lang w:val="en-US" w:bidi="lv-LV"/>
        </w:rPr>
      </w:pPr>
    </w:p>
    <w:tbl>
      <w:tblPr>
        <w:tblStyle w:val="TableGrid"/>
        <w:tblW w:w="13583" w:type="dxa"/>
        <w:tblInd w:w="360" w:type="dxa"/>
        <w:tblLook w:val="04A0" w:firstRow="1" w:lastRow="0" w:firstColumn="1" w:lastColumn="0" w:noHBand="0" w:noVBand="1"/>
      </w:tblPr>
      <w:tblGrid>
        <w:gridCol w:w="7999"/>
        <w:gridCol w:w="850"/>
        <w:gridCol w:w="4734"/>
      </w:tblGrid>
      <w:tr w:rsidR="00044C34" w:rsidRPr="00356FCB" w14:paraId="6AB82C0B" w14:textId="77777777" w:rsidTr="00AC216B">
        <w:tc>
          <w:tcPr>
            <w:tcW w:w="7999" w:type="dxa"/>
          </w:tcPr>
          <w:p w14:paraId="1BD7DBAA" w14:textId="433D1528" w:rsidR="00044C34" w:rsidRPr="00356FCB" w:rsidRDefault="006B6C24" w:rsidP="00AC216B">
            <w:pPr>
              <w:pStyle w:val="ListParagraph"/>
              <w:ind w:left="0"/>
              <w:jc w:val="both"/>
              <w:rPr>
                <w:rFonts w:ascii="Times New Roman" w:eastAsia="Times New Roman" w:hAnsi="Times New Roman" w:cs="Times New Roman"/>
                <w:b/>
                <w:i/>
                <w:iCs/>
                <w:sz w:val="24"/>
                <w:szCs w:val="24"/>
                <w:lang w:val="en-US" w:bidi="lv-LV"/>
              </w:rPr>
            </w:pPr>
            <w:r>
              <w:rPr>
                <w:rFonts w:ascii="Times New Roman" w:eastAsia="Times New Roman" w:hAnsi="Times New Roman" w:cs="Times New Roman"/>
                <w:b/>
                <w:i/>
                <w:iCs/>
                <w:sz w:val="24"/>
                <w:szCs w:val="24"/>
                <w:lang w:val="en-US" w:bidi="lv-LV"/>
              </w:rPr>
              <w:t xml:space="preserve">Description </w:t>
            </w:r>
            <w:r w:rsidR="00044C34" w:rsidRPr="00356FCB">
              <w:rPr>
                <w:rFonts w:ascii="Times New Roman" w:eastAsia="Times New Roman" w:hAnsi="Times New Roman" w:cs="Times New Roman"/>
                <w:b/>
                <w:i/>
                <w:iCs/>
                <w:sz w:val="24"/>
                <w:szCs w:val="24"/>
                <w:lang w:val="en-US" w:bidi="lv-LV"/>
              </w:rPr>
              <w:t xml:space="preserve"> </w:t>
            </w:r>
          </w:p>
        </w:tc>
        <w:tc>
          <w:tcPr>
            <w:tcW w:w="850" w:type="dxa"/>
          </w:tcPr>
          <w:p w14:paraId="4312D63C" w14:textId="77777777" w:rsidR="00044C34" w:rsidRPr="00356FCB" w:rsidRDefault="00044C34" w:rsidP="00AC216B">
            <w:pPr>
              <w:pStyle w:val="ListParagraph"/>
              <w:ind w:left="0"/>
              <w:jc w:val="both"/>
              <w:rPr>
                <w:rFonts w:ascii="Times New Roman" w:eastAsia="Times New Roman" w:hAnsi="Times New Roman" w:cs="Times New Roman"/>
                <w:b/>
                <w:i/>
                <w:iCs/>
                <w:sz w:val="24"/>
                <w:szCs w:val="24"/>
                <w:lang w:val="en-US" w:bidi="lv-LV"/>
              </w:rPr>
            </w:pPr>
          </w:p>
        </w:tc>
        <w:tc>
          <w:tcPr>
            <w:tcW w:w="4734" w:type="dxa"/>
          </w:tcPr>
          <w:p w14:paraId="44B18E98" w14:textId="4D8418DF" w:rsidR="00044C34" w:rsidRPr="00356FCB" w:rsidRDefault="006B6C24" w:rsidP="00AC216B">
            <w:pPr>
              <w:pStyle w:val="ListParagraph"/>
              <w:ind w:left="0"/>
              <w:jc w:val="both"/>
              <w:rPr>
                <w:rFonts w:ascii="Times New Roman" w:eastAsia="Times New Roman" w:hAnsi="Times New Roman" w:cs="Times New Roman"/>
                <w:b/>
                <w:i/>
                <w:iCs/>
                <w:sz w:val="24"/>
                <w:szCs w:val="24"/>
                <w:lang w:val="en-US" w:bidi="lv-LV"/>
              </w:rPr>
            </w:pPr>
            <w:r>
              <w:rPr>
                <w:rFonts w:ascii="Times New Roman" w:eastAsia="Times New Roman" w:hAnsi="Times New Roman" w:cs="Times New Roman"/>
                <w:b/>
                <w:i/>
                <w:iCs/>
                <w:sz w:val="24"/>
                <w:szCs w:val="24"/>
                <w:lang w:val="en-US" w:bidi="lv-LV"/>
              </w:rPr>
              <w:t>Te</w:t>
            </w:r>
            <w:r w:rsidR="00F45686">
              <w:rPr>
                <w:rFonts w:ascii="Times New Roman" w:eastAsia="Times New Roman" w:hAnsi="Times New Roman" w:cs="Times New Roman"/>
                <w:b/>
                <w:i/>
                <w:iCs/>
                <w:sz w:val="24"/>
                <w:szCs w:val="24"/>
                <w:lang w:val="en-US" w:bidi="lv-LV"/>
              </w:rPr>
              <w:t>nderer’s comment</w:t>
            </w:r>
          </w:p>
        </w:tc>
      </w:tr>
      <w:tr w:rsidR="00044C34" w:rsidRPr="00356FCB" w14:paraId="13D8929B" w14:textId="77777777" w:rsidTr="00AC216B">
        <w:tc>
          <w:tcPr>
            <w:tcW w:w="7999" w:type="dxa"/>
          </w:tcPr>
          <w:p w14:paraId="7D4BE7A4" w14:textId="40CD18ED" w:rsidR="00044C34" w:rsidRPr="00356FCB" w:rsidRDefault="006B6C24" w:rsidP="00044C34">
            <w:pPr>
              <w:numPr>
                <w:ilvl w:val="1"/>
                <w:numId w:val="3"/>
              </w:numPr>
              <w:ind w:left="709" w:hanging="425"/>
              <w:contextualSpacing/>
              <w:jc w:val="both"/>
              <w:rPr>
                <w:rFonts w:ascii="Times New Roman" w:hAnsi="Times New Roman"/>
                <w:sz w:val="24"/>
                <w:szCs w:val="24"/>
                <w:lang w:val="en-US"/>
              </w:rPr>
            </w:pPr>
            <w:r w:rsidRPr="624E1197">
              <w:rPr>
                <w:rFonts w:ascii="Times New Roman" w:eastAsia="Times New Roman" w:hAnsi="Times New Roman" w:cs="Times New Roman"/>
                <w:b/>
                <w:bCs/>
                <w:sz w:val="24"/>
                <w:szCs w:val="24"/>
                <w:lang w:val="en-US" w:bidi="en-GB"/>
              </w:rPr>
              <w:t>Maintenance</w:t>
            </w:r>
            <w:r w:rsidR="00044C34" w:rsidRPr="00356FCB">
              <w:rPr>
                <w:rFonts w:ascii="Times New Roman" w:eastAsia="Times New Roman" w:hAnsi="Times New Roman" w:cs="Times New Roman"/>
                <w:bCs/>
                <w:sz w:val="24"/>
                <w:szCs w:val="24"/>
                <w:lang w:val="en-US" w:bidi="lv-LV"/>
              </w:rPr>
              <w:t>:</w:t>
            </w:r>
          </w:p>
          <w:p w14:paraId="56754148" w14:textId="77777777" w:rsidR="00F45686" w:rsidRPr="00F45686" w:rsidRDefault="006B6C24" w:rsidP="00F45686">
            <w:pPr>
              <w:numPr>
                <w:ilvl w:val="2"/>
                <w:numId w:val="3"/>
              </w:numPr>
              <w:spacing w:after="120"/>
              <w:ind w:left="1276" w:hanging="567"/>
              <w:contextualSpacing/>
              <w:jc w:val="both"/>
              <w:rPr>
                <w:rFonts w:ascii="Times New Roman" w:hAnsi="Times New Roman"/>
                <w:sz w:val="24"/>
                <w:szCs w:val="24"/>
                <w:lang w:val="en-US"/>
              </w:rPr>
            </w:pPr>
            <w:r w:rsidRPr="624E1197">
              <w:rPr>
                <w:rFonts w:ascii="Times New Roman" w:eastAsia="Times New Roman" w:hAnsi="Times New Roman" w:cs="Times New Roman"/>
                <w:sz w:val="24"/>
                <w:szCs w:val="24"/>
                <w:lang w:val="en-US" w:bidi="en-GB"/>
              </w:rPr>
              <w:t xml:space="preserve">During the maintenance period, the Tenderer shall </w:t>
            </w:r>
            <w:r w:rsidR="00F45686">
              <w:rPr>
                <w:rFonts w:ascii="Times New Roman" w:eastAsia="Times New Roman" w:hAnsi="Times New Roman" w:cs="Times New Roman"/>
                <w:sz w:val="24"/>
                <w:szCs w:val="24"/>
                <w:lang w:val="en-US" w:bidi="en-GB"/>
              </w:rPr>
              <w:t xml:space="preserve">provide </w:t>
            </w:r>
            <w:r w:rsidR="00F45686" w:rsidRPr="00F45686">
              <w:rPr>
                <w:rFonts w:ascii="Times New Roman" w:eastAsia="Times New Roman" w:hAnsi="Times New Roman" w:cs="Times New Roman"/>
                <w:sz w:val="24"/>
                <w:szCs w:val="24"/>
                <w:lang w:val="en-US" w:bidi="en-GB"/>
              </w:rPr>
              <w:t>modification of the System after its delivery to the production environment to correct delivery/development related errors arising from circumstances beyond the developer's control, improve performance or other IT system features, system and technical problem solving, as well as renewal of System versions, performance of security improvements and adjustments if the laws and regulations of the Republic of Latvia or the European Union change and the System does not comply with any of the requirements of regulatory enactments</w:t>
            </w:r>
            <w:r w:rsidRPr="624E1197">
              <w:rPr>
                <w:rFonts w:ascii="Times New Roman" w:eastAsia="Times New Roman" w:hAnsi="Times New Roman" w:cs="Times New Roman"/>
                <w:sz w:val="24"/>
                <w:szCs w:val="24"/>
                <w:lang w:val="en-US" w:bidi="en-GB"/>
              </w:rPr>
              <w:t>.</w:t>
            </w:r>
          </w:p>
          <w:p w14:paraId="0D01FE9A" w14:textId="6EE02978" w:rsidR="00044C34" w:rsidRPr="00F45686" w:rsidRDefault="006B6C24" w:rsidP="00F45686">
            <w:pPr>
              <w:numPr>
                <w:ilvl w:val="2"/>
                <w:numId w:val="3"/>
              </w:numPr>
              <w:spacing w:after="120"/>
              <w:ind w:left="1276" w:hanging="567"/>
              <w:contextualSpacing/>
              <w:jc w:val="both"/>
              <w:rPr>
                <w:rFonts w:ascii="Times New Roman" w:hAnsi="Times New Roman"/>
                <w:sz w:val="24"/>
                <w:szCs w:val="24"/>
                <w:lang w:val="en-US"/>
              </w:rPr>
            </w:pPr>
            <w:r w:rsidRPr="00F45686">
              <w:rPr>
                <w:rFonts w:ascii="Times New Roman" w:eastAsia="Times New Roman" w:hAnsi="Times New Roman" w:cs="Times New Roman"/>
                <w:sz w:val="24"/>
                <w:szCs w:val="24"/>
                <w:lang w:val="en-US" w:bidi="en-GB"/>
              </w:rPr>
              <w:t>The Tenderer shall carry out the maintenance of the System in accordance with and following the Contracting Authority's guidelines with specific application categories and their priorities. (Maintenance shall include Category 1 and Category 5 applications – failure and consultation)</w:t>
            </w:r>
            <w:r w:rsidR="00044C34" w:rsidRPr="00F45686">
              <w:rPr>
                <w:rFonts w:ascii="Times New Roman" w:eastAsia="Times New Roman" w:hAnsi="Times New Roman" w:cs="Times New Roman"/>
                <w:sz w:val="24"/>
                <w:szCs w:val="24"/>
                <w:lang w:val="en-US" w:bidi="lv-LV"/>
              </w:rPr>
              <w:t>.</w:t>
            </w:r>
          </w:p>
        </w:tc>
        <w:tc>
          <w:tcPr>
            <w:tcW w:w="850" w:type="dxa"/>
          </w:tcPr>
          <w:p w14:paraId="20912207" w14:textId="77777777" w:rsidR="00044C34" w:rsidRPr="00356FCB" w:rsidRDefault="00044C34" w:rsidP="00AC216B">
            <w:pPr>
              <w:pStyle w:val="ListParagraph"/>
              <w:ind w:left="0"/>
              <w:jc w:val="both"/>
              <w:rPr>
                <w:rFonts w:ascii="Times New Roman" w:eastAsia="Times New Roman" w:hAnsi="Times New Roman" w:cs="Times New Roman"/>
                <w:bCs/>
                <w:sz w:val="24"/>
                <w:szCs w:val="24"/>
                <w:lang w:val="en-US" w:bidi="lv-LV"/>
              </w:rPr>
            </w:pPr>
          </w:p>
        </w:tc>
        <w:tc>
          <w:tcPr>
            <w:tcW w:w="4734" w:type="dxa"/>
          </w:tcPr>
          <w:p w14:paraId="7AD33657" w14:textId="77777777" w:rsidR="00044C34" w:rsidRPr="00356FCB" w:rsidRDefault="00044C34" w:rsidP="00AC216B">
            <w:pPr>
              <w:pStyle w:val="ListParagraph"/>
              <w:ind w:left="0"/>
              <w:jc w:val="both"/>
              <w:rPr>
                <w:rFonts w:ascii="Times New Roman" w:eastAsia="Times New Roman" w:hAnsi="Times New Roman" w:cs="Times New Roman"/>
                <w:bCs/>
                <w:sz w:val="24"/>
                <w:szCs w:val="24"/>
                <w:lang w:val="en-US" w:bidi="lv-LV"/>
              </w:rPr>
            </w:pPr>
          </w:p>
        </w:tc>
      </w:tr>
      <w:tr w:rsidR="00044C34" w:rsidRPr="00356FCB" w14:paraId="1050C3D1" w14:textId="77777777" w:rsidTr="00AC216B">
        <w:tc>
          <w:tcPr>
            <w:tcW w:w="7999" w:type="dxa"/>
          </w:tcPr>
          <w:p w14:paraId="6EDE85E3" w14:textId="7D2ADB34" w:rsidR="00044C34" w:rsidRPr="00356FCB" w:rsidRDefault="006B6C24" w:rsidP="00044C34">
            <w:pPr>
              <w:numPr>
                <w:ilvl w:val="1"/>
                <w:numId w:val="3"/>
              </w:numPr>
              <w:ind w:left="664" w:hanging="425"/>
              <w:contextualSpacing/>
              <w:jc w:val="both"/>
              <w:rPr>
                <w:rFonts w:ascii="Times New Roman" w:hAnsi="Times New Roman"/>
                <w:sz w:val="24"/>
                <w:szCs w:val="24"/>
                <w:lang w:val="en-US"/>
              </w:rPr>
            </w:pPr>
            <w:r>
              <w:rPr>
                <w:rFonts w:ascii="Times New Roman" w:eastAsia="Times New Roman" w:hAnsi="Times New Roman" w:cs="Times New Roman"/>
                <w:b/>
                <w:sz w:val="24"/>
                <w:szCs w:val="24"/>
                <w:lang w:val="en-US" w:bidi="lv-LV"/>
              </w:rPr>
              <w:t>Warranty</w:t>
            </w:r>
            <w:r w:rsidR="00044C34" w:rsidRPr="00356FCB">
              <w:rPr>
                <w:rFonts w:ascii="Times New Roman" w:eastAsia="Times New Roman" w:hAnsi="Times New Roman" w:cs="Times New Roman"/>
                <w:bCs/>
                <w:sz w:val="24"/>
                <w:szCs w:val="24"/>
                <w:lang w:val="en-US" w:bidi="lv-LV"/>
              </w:rPr>
              <w:t>:</w:t>
            </w:r>
          </w:p>
          <w:p w14:paraId="69C343E8" w14:textId="4C49762A" w:rsidR="00044C34" w:rsidRPr="00356FCB" w:rsidRDefault="006B6C24" w:rsidP="0034304F">
            <w:pPr>
              <w:numPr>
                <w:ilvl w:val="2"/>
                <w:numId w:val="3"/>
              </w:numPr>
              <w:ind w:left="1375" w:hanging="666"/>
              <w:contextualSpacing/>
              <w:jc w:val="both"/>
              <w:rPr>
                <w:rFonts w:ascii="Times New Roman" w:hAnsi="Times New Roman"/>
                <w:sz w:val="24"/>
                <w:szCs w:val="24"/>
                <w:lang w:val="en-US"/>
              </w:rPr>
            </w:pPr>
            <w:r w:rsidRPr="624E1197">
              <w:rPr>
                <w:rFonts w:ascii="Times New Roman" w:eastAsia="Times New Roman" w:hAnsi="Times New Roman" w:cs="Times New Roman"/>
                <w:sz w:val="24"/>
                <w:szCs w:val="24"/>
                <w:lang w:val="en-US" w:bidi="en-GB"/>
              </w:rPr>
              <w:t xml:space="preserve">The Tenderer shall maintain the warranty for </w:t>
            </w:r>
            <w:r w:rsidR="00536B58">
              <w:rPr>
                <w:rFonts w:ascii="Times New Roman" w:eastAsia="Times New Roman" w:hAnsi="Times New Roman" w:cs="Times New Roman"/>
                <w:sz w:val="24"/>
                <w:szCs w:val="24"/>
                <w:lang w:val="en-US" w:bidi="en-GB"/>
              </w:rPr>
              <w:t xml:space="preserve">at least </w:t>
            </w:r>
            <w:r w:rsidR="00536B58" w:rsidRPr="00536B58">
              <w:rPr>
                <w:rFonts w:ascii="Times New Roman" w:eastAsia="Times New Roman" w:hAnsi="Times New Roman" w:cs="Times New Roman"/>
                <w:sz w:val="24"/>
                <w:szCs w:val="24"/>
                <w:lang w:val="en-US" w:bidi="en-GB"/>
              </w:rPr>
              <w:t>at least within the minimum period specified in the Technical Specification</w:t>
            </w:r>
            <w:r w:rsidRPr="624E1197">
              <w:rPr>
                <w:rFonts w:ascii="Times New Roman" w:eastAsia="Times New Roman" w:hAnsi="Times New Roman" w:cs="Times New Roman"/>
                <w:sz w:val="24"/>
                <w:szCs w:val="24"/>
                <w:lang w:val="en-US" w:bidi="en-GB"/>
              </w:rPr>
              <w:t xml:space="preserve"> from </w:t>
            </w:r>
            <w:r w:rsidRPr="624E1197">
              <w:rPr>
                <w:rFonts w:ascii="Times New Roman" w:eastAsia="Times New Roman" w:hAnsi="Times New Roman" w:cs="Times New Roman"/>
                <w:sz w:val="24"/>
                <w:szCs w:val="24"/>
                <w:lang w:val="en-US" w:bidi="en-GB"/>
              </w:rPr>
              <w:lastRenderedPageBreak/>
              <w:t>the date of signature of the Transfer and Acceptance Deed. The Contractor shall implement the warranty within the time limits set out in the Technical Specification, fully remedying the problems and/or deficiencies, including errors, recorded in the Warranty Application, at its own expense and with its own forces</w:t>
            </w:r>
            <w:r w:rsidR="00044C34" w:rsidRPr="00356FCB">
              <w:rPr>
                <w:rFonts w:ascii="Times New Roman" w:eastAsia="Times New Roman" w:hAnsi="Times New Roman" w:cs="Times New Roman"/>
                <w:sz w:val="24"/>
                <w:szCs w:val="24"/>
                <w:lang w:val="en-US" w:bidi="lv-LV"/>
              </w:rPr>
              <w:t>.</w:t>
            </w:r>
          </w:p>
          <w:p w14:paraId="03111199" w14:textId="3A72FD91" w:rsidR="00044C34" w:rsidRPr="00356FCB" w:rsidRDefault="00536B58" w:rsidP="0034304F">
            <w:pPr>
              <w:numPr>
                <w:ilvl w:val="2"/>
                <w:numId w:val="3"/>
              </w:numPr>
              <w:ind w:left="1375" w:hanging="666"/>
              <w:contextualSpacing/>
              <w:jc w:val="both"/>
              <w:rPr>
                <w:rFonts w:ascii="Times New Roman" w:hAnsi="Times New Roman"/>
                <w:sz w:val="24"/>
                <w:szCs w:val="24"/>
                <w:lang w:val="en-US"/>
              </w:rPr>
            </w:pPr>
            <w:r w:rsidRPr="00536B58">
              <w:rPr>
                <w:rFonts w:ascii="Times New Roman" w:eastAsia="Times New Roman" w:hAnsi="Times New Roman" w:cs="Times New Roman"/>
                <w:sz w:val="24"/>
                <w:szCs w:val="24"/>
                <w:lang w:val="en-US" w:bidi="lv-LV"/>
              </w:rPr>
              <w:t xml:space="preserve">The Validator and System warranty is valid also in cases when the </w:t>
            </w:r>
            <w:r>
              <w:rPr>
                <w:rFonts w:ascii="Times New Roman" w:eastAsia="Times New Roman" w:hAnsi="Times New Roman" w:cs="Times New Roman"/>
                <w:sz w:val="24"/>
                <w:szCs w:val="24"/>
                <w:lang w:val="en-US" w:bidi="lv-LV"/>
              </w:rPr>
              <w:t>Contracting Authority</w:t>
            </w:r>
            <w:r w:rsidRPr="00536B58">
              <w:rPr>
                <w:rFonts w:ascii="Times New Roman" w:eastAsia="Times New Roman" w:hAnsi="Times New Roman" w:cs="Times New Roman"/>
                <w:sz w:val="24"/>
                <w:szCs w:val="24"/>
                <w:lang w:val="en-US" w:bidi="lv-LV"/>
              </w:rPr>
              <w:t xml:space="preserve"> performs the assembly and dismantling of Validators in public vehicles in accordance with the instructions submitted by the </w:t>
            </w:r>
            <w:r>
              <w:rPr>
                <w:rFonts w:ascii="Times New Roman" w:eastAsia="Times New Roman" w:hAnsi="Times New Roman" w:cs="Times New Roman"/>
                <w:sz w:val="24"/>
                <w:szCs w:val="24"/>
                <w:lang w:val="en-US" w:bidi="lv-LV"/>
              </w:rPr>
              <w:t>Tenderer</w:t>
            </w:r>
            <w:r w:rsidR="00044C34" w:rsidRPr="00356FCB">
              <w:rPr>
                <w:rFonts w:ascii="Times New Roman" w:eastAsia="Times New Roman" w:hAnsi="Times New Roman" w:cs="Times New Roman"/>
                <w:sz w:val="24"/>
                <w:szCs w:val="24"/>
                <w:lang w:val="en-US" w:bidi="lv-LV"/>
              </w:rPr>
              <w:t>.</w:t>
            </w:r>
          </w:p>
          <w:p w14:paraId="518EF432" w14:textId="5D651B56" w:rsidR="00044C34" w:rsidRPr="00536B58" w:rsidRDefault="006B6C24" w:rsidP="00536B58">
            <w:pPr>
              <w:numPr>
                <w:ilvl w:val="2"/>
                <w:numId w:val="3"/>
              </w:numPr>
              <w:ind w:left="1375" w:hanging="666"/>
              <w:contextualSpacing/>
              <w:jc w:val="both"/>
              <w:rPr>
                <w:rFonts w:ascii="Times New Roman" w:hAnsi="Times New Roman"/>
                <w:sz w:val="24"/>
                <w:szCs w:val="24"/>
                <w:lang w:val="en-US"/>
              </w:rPr>
            </w:pPr>
            <w:r w:rsidRPr="624E1197">
              <w:rPr>
                <w:rFonts w:ascii="Times New Roman" w:eastAsia="Times New Roman" w:hAnsi="Times New Roman" w:cs="Times New Roman"/>
                <w:sz w:val="24"/>
                <w:szCs w:val="24"/>
                <w:lang w:val="en-US" w:bidi="en-GB"/>
              </w:rPr>
              <w:t>The Tenderer shall provide the guarantee in accordance with and following the Contracting Authority's guidelines with specific categories of applications and their priorities. (Guarantee shall cover Category </w:t>
            </w:r>
            <w:r w:rsidR="00536B58">
              <w:rPr>
                <w:rFonts w:ascii="Times New Roman" w:eastAsia="Times New Roman" w:hAnsi="Times New Roman" w:cs="Times New Roman"/>
                <w:sz w:val="24"/>
                <w:szCs w:val="24"/>
                <w:lang w:val="en-US" w:bidi="en-GB"/>
              </w:rPr>
              <w:t xml:space="preserve">1, </w:t>
            </w:r>
            <w:r w:rsidRPr="624E1197">
              <w:rPr>
                <w:rFonts w:ascii="Times New Roman" w:eastAsia="Times New Roman" w:hAnsi="Times New Roman" w:cs="Times New Roman"/>
                <w:sz w:val="24"/>
                <w:szCs w:val="24"/>
                <w:lang w:val="en-US" w:bidi="en-GB"/>
              </w:rPr>
              <w:t>2, 3 and 4 applications – errors and inaccuracies</w:t>
            </w:r>
            <w:r w:rsidR="00044C34" w:rsidRPr="00356FCB">
              <w:rPr>
                <w:rFonts w:ascii="Times New Roman" w:eastAsia="Times New Roman" w:hAnsi="Times New Roman" w:cs="Times New Roman"/>
                <w:sz w:val="24"/>
                <w:szCs w:val="24"/>
                <w:lang w:val="en-US" w:bidi="lv-LV"/>
              </w:rPr>
              <w:t>).</w:t>
            </w:r>
          </w:p>
        </w:tc>
        <w:tc>
          <w:tcPr>
            <w:tcW w:w="850" w:type="dxa"/>
          </w:tcPr>
          <w:p w14:paraId="743AFF5F" w14:textId="77777777" w:rsidR="00044C34" w:rsidRPr="00356FCB" w:rsidRDefault="00044C34" w:rsidP="00AC216B">
            <w:pPr>
              <w:pStyle w:val="ListParagraph"/>
              <w:ind w:left="0"/>
              <w:jc w:val="both"/>
              <w:rPr>
                <w:rFonts w:ascii="Times New Roman" w:eastAsia="Times New Roman" w:hAnsi="Times New Roman" w:cs="Times New Roman"/>
                <w:bCs/>
                <w:sz w:val="24"/>
                <w:szCs w:val="24"/>
                <w:lang w:val="en-US" w:bidi="lv-LV"/>
              </w:rPr>
            </w:pPr>
          </w:p>
        </w:tc>
        <w:tc>
          <w:tcPr>
            <w:tcW w:w="4734" w:type="dxa"/>
          </w:tcPr>
          <w:p w14:paraId="1663DE38" w14:textId="77777777" w:rsidR="00044C34" w:rsidRPr="00356FCB" w:rsidRDefault="00044C34" w:rsidP="00AC216B">
            <w:pPr>
              <w:pStyle w:val="ListParagraph"/>
              <w:ind w:left="0"/>
              <w:jc w:val="both"/>
              <w:rPr>
                <w:rFonts w:ascii="Times New Roman" w:eastAsia="Times New Roman" w:hAnsi="Times New Roman" w:cs="Times New Roman"/>
                <w:bCs/>
                <w:sz w:val="24"/>
                <w:szCs w:val="24"/>
                <w:lang w:val="en-US" w:bidi="lv-LV"/>
              </w:rPr>
            </w:pPr>
          </w:p>
        </w:tc>
      </w:tr>
      <w:tr w:rsidR="00044C34" w:rsidRPr="00356FCB" w14:paraId="2F764151" w14:textId="77777777" w:rsidTr="00AC216B">
        <w:tc>
          <w:tcPr>
            <w:tcW w:w="7999" w:type="dxa"/>
          </w:tcPr>
          <w:p w14:paraId="43F2D35B" w14:textId="67BABBE7" w:rsidR="00044C34" w:rsidRPr="006B6C24" w:rsidRDefault="006B6C24" w:rsidP="006B6C24">
            <w:pPr>
              <w:numPr>
                <w:ilvl w:val="1"/>
                <w:numId w:val="3"/>
              </w:numPr>
              <w:spacing w:after="120"/>
              <w:ind w:left="709" w:hanging="425"/>
              <w:contextualSpacing/>
              <w:jc w:val="both"/>
              <w:rPr>
                <w:rFonts w:ascii="Times New Roman" w:hAnsi="Times New Roman"/>
                <w:b/>
                <w:bCs/>
                <w:sz w:val="24"/>
                <w:szCs w:val="24"/>
                <w:lang w:val="en-US"/>
              </w:rPr>
            </w:pPr>
            <w:r w:rsidRPr="624E1197">
              <w:rPr>
                <w:rFonts w:ascii="Times New Roman" w:eastAsia="Times New Roman" w:hAnsi="Times New Roman" w:cs="Times New Roman"/>
                <w:b/>
                <w:bCs/>
                <w:sz w:val="24"/>
                <w:szCs w:val="24"/>
                <w:lang w:val="en-US" w:bidi="en-GB"/>
              </w:rPr>
              <w:t>Change requests</w:t>
            </w:r>
            <w:r w:rsidR="00044C34" w:rsidRPr="006B6C24">
              <w:rPr>
                <w:rFonts w:ascii="Times New Roman" w:eastAsia="Times New Roman" w:hAnsi="Times New Roman" w:cs="Times New Roman"/>
                <w:bCs/>
                <w:sz w:val="24"/>
                <w:szCs w:val="24"/>
                <w:lang w:val="en-US" w:bidi="lv-LV"/>
              </w:rPr>
              <w:t>:</w:t>
            </w:r>
          </w:p>
          <w:p w14:paraId="5FB68690" w14:textId="77777777" w:rsidR="006B6C24" w:rsidRPr="000A7238" w:rsidRDefault="006B6C24" w:rsidP="006B6C24">
            <w:pPr>
              <w:numPr>
                <w:ilvl w:val="2"/>
                <w:numId w:val="3"/>
              </w:numPr>
              <w:spacing w:after="120"/>
              <w:ind w:left="1276" w:hanging="567"/>
              <w:contextualSpacing/>
              <w:jc w:val="both"/>
              <w:rPr>
                <w:rFonts w:ascii="Times New Roman" w:hAnsi="Times New Roman"/>
                <w:sz w:val="24"/>
                <w:szCs w:val="24"/>
                <w:lang w:val="en-US"/>
              </w:rPr>
            </w:pPr>
            <w:r w:rsidRPr="624E1197">
              <w:rPr>
                <w:rFonts w:ascii="Times New Roman" w:eastAsia="Times New Roman" w:hAnsi="Times New Roman" w:cs="Times New Roman"/>
                <w:sz w:val="24"/>
                <w:szCs w:val="24"/>
                <w:lang w:val="en-US" w:bidi="en-GB"/>
              </w:rPr>
              <w:t>The Tenderer shall ensure that change requests are executed in accordance with and following the Contracting Authority's guidelines with specific categories of applications and their priorities. (Category 6 applications)</w:t>
            </w:r>
          </w:p>
          <w:p w14:paraId="785533FA" w14:textId="77777777" w:rsidR="006B6C24" w:rsidRPr="000A7238" w:rsidRDefault="006B6C24" w:rsidP="006B6C24">
            <w:pPr>
              <w:numPr>
                <w:ilvl w:val="2"/>
                <w:numId w:val="3"/>
              </w:numPr>
              <w:spacing w:after="120"/>
              <w:ind w:left="1276" w:hanging="567"/>
              <w:contextualSpacing/>
              <w:jc w:val="both"/>
              <w:rPr>
                <w:rFonts w:ascii="Times New Roman" w:hAnsi="Times New Roman"/>
                <w:sz w:val="24"/>
                <w:szCs w:val="24"/>
                <w:lang w:val="en-US"/>
              </w:rPr>
            </w:pPr>
            <w:r w:rsidRPr="624E1197">
              <w:rPr>
                <w:rFonts w:ascii="Times New Roman" w:eastAsia="Times New Roman" w:hAnsi="Times New Roman" w:cs="Times New Roman"/>
                <w:sz w:val="24"/>
                <w:szCs w:val="24"/>
                <w:lang w:val="en-US" w:bidi="en-GB"/>
              </w:rPr>
              <w:t>The Tenderer shall provide the preparation of the implementation proposal (work task) for Category 6 applications free of charge.</w:t>
            </w:r>
          </w:p>
          <w:p w14:paraId="5A830AC4" w14:textId="77777777" w:rsidR="00536B58" w:rsidRPr="00536B58" w:rsidRDefault="006B6C24" w:rsidP="00536B58">
            <w:pPr>
              <w:numPr>
                <w:ilvl w:val="2"/>
                <w:numId w:val="3"/>
              </w:numPr>
              <w:spacing w:after="120"/>
              <w:ind w:left="1276" w:hanging="567"/>
              <w:contextualSpacing/>
              <w:jc w:val="both"/>
              <w:rPr>
                <w:rFonts w:ascii="Times New Roman" w:hAnsi="Times New Roman"/>
                <w:sz w:val="24"/>
                <w:szCs w:val="24"/>
                <w:lang w:val="en-US"/>
              </w:rPr>
            </w:pPr>
            <w:r w:rsidRPr="624E1197">
              <w:rPr>
                <w:rFonts w:ascii="Times New Roman" w:eastAsia="Times New Roman" w:hAnsi="Times New Roman" w:cs="Times New Roman"/>
                <w:sz w:val="24"/>
                <w:szCs w:val="24"/>
                <w:lang w:val="en-US" w:bidi="en-GB"/>
              </w:rPr>
              <w:t>The work task for the change request shall be agreed and approved by the Contracting Authority.</w:t>
            </w:r>
          </w:p>
          <w:p w14:paraId="2B13D7E6" w14:textId="47211081" w:rsidR="00044C34" w:rsidRPr="00536B58" w:rsidRDefault="006B6C24" w:rsidP="00536B58">
            <w:pPr>
              <w:numPr>
                <w:ilvl w:val="2"/>
                <w:numId w:val="3"/>
              </w:numPr>
              <w:spacing w:after="120"/>
              <w:ind w:left="1276" w:hanging="567"/>
              <w:contextualSpacing/>
              <w:jc w:val="both"/>
              <w:rPr>
                <w:rFonts w:ascii="Times New Roman" w:hAnsi="Times New Roman"/>
                <w:sz w:val="24"/>
                <w:szCs w:val="24"/>
                <w:lang w:val="en-US"/>
              </w:rPr>
            </w:pPr>
            <w:r w:rsidRPr="00536B58">
              <w:rPr>
                <w:rFonts w:ascii="Times New Roman" w:eastAsia="Times New Roman" w:hAnsi="Times New Roman" w:cs="Times New Roman"/>
                <w:sz w:val="24"/>
                <w:szCs w:val="24"/>
                <w:lang w:val="en-US" w:bidi="en-GB"/>
              </w:rPr>
              <w:t>The planned scope of work for changes and System development applications (Category 6) shall not exceed 20% of the Contract Amount</w:t>
            </w:r>
            <w:r w:rsidR="00044C34" w:rsidRPr="00536B58">
              <w:rPr>
                <w:rFonts w:ascii="Times New Roman" w:eastAsia="Times New Roman" w:hAnsi="Times New Roman" w:cs="Times New Roman"/>
                <w:sz w:val="24"/>
                <w:szCs w:val="24"/>
                <w:lang w:val="en-US" w:bidi="lv-LV"/>
              </w:rPr>
              <w:t>.</w:t>
            </w:r>
          </w:p>
        </w:tc>
        <w:tc>
          <w:tcPr>
            <w:tcW w:w="850" w:type="dxa"/>
          </w:tcPr>
          <w:p w14:paraId="334E6DAB" w14:textId="77777777" w:rsidR="00044C34" w:rsidRPr="00356FCB" w:rsidRDefault="00044C34" w:rsidP="00AC216B">
            <w:pPr>
              <w:pStyle w:val="ListParagraph"/>
              <w:ind w:left="0"/>
              <w:jc w:val="both"/>
              <w:rPr>
                <w:rFonts w:ascii="Times New Roman" w:eastAsia="Times New Roman" w:hAnsi="Times New Roman" w:cs="Times New Roman"/>
                <w:bCs/>
                <w:sz w:val="24"/>
                <w:szCs w:val="24"/>
                <w:lang w:val="en-US" w:bidi="lv-LV"/>
              </w:rPr>
            </w:pPr>
          </w:p>
        </w:tc>
        <w:tc>
          <w:tcPr>
            <w:tcW w:w="4734" w:type="dxa"/>
          </w:tcPr>
          <w:p w14:paraId="62D20E2A" w14:textId="77777777" w:rsidR="00044C34" w:rsidRPr="00356FCB" w:rsidRDefault="00044C34" w:rsidP="00AC216B">
            <w:pPr>
              <w:pStyle w:val="ListParagraph"/>
              <w:ind w:left="0"/>
              <w:jc w:val="both"/>
              <w:rPr>
                <w:rFonts w:ascii="Times New Roman" w:eastAsia="Times New Roman" w:hAnsi="Times New Roman" w:cs="Times New Roman"/>
                <w:bCs/>
                <w:sz w:val="24"/>
                <w:szCs w:val="24"/>
                <w:lang w:val="en-US" w:bidi="lv-LV"/>
              </w:rPr>
            </w:pPr>
          </w:p>
        </w:tc>
      </w:tr>
      <w:tr w:rsidR="006B6C24" w:rsidRPr="00356FCB" w14:paraId="524A91A7" w14:textId="77777777" w:rsidTr="00AC216B">
        <w:tc>
          <w:tcPr>
            <w:tcW w:w="7999" w:type="dxa"/>
          </w:tcPr>
          <w:p w14:paraId="14E02899" w14:textId="6B506329" w:rsidR="006B6C24" w:rsidRPr="006B6C24" w:rsidRDefault="006B6C24" w:rsidP="006B6C24">
            <w:pPr>
              <w:numPr>
                <w:ilvl w:val="1"/>
                <w:numId w:val="3"/>
              </w:numPr>
              <w:ind w:left="709" w:hanging="425"/>
              <w:jc w:val="both"/>
              <w:rPr>
                <w:rFonts w:ascii="Times New Roman" w:eastAsia="Times New Roman" w:hAnsi="Times New Roman" w:cs="Times New Roman"/>
                <w:b/>
                <w:bCs/>
                <w:sz w:val="24"/>
                <w:szCs w:val="24"/>
                <w:lang w:val="en-US" w:bidi="en-GB"/>
              </w:rPr>
            </w:pPr>
            <w:proofErr w:type="spellStart"/>
            <w:r w:rsidRPr="00032881">
              <w:rPr>
                <w:rFonts w:ascii="Times New Roman" w:eastAsia="Times New Roman" w:hAnsi="Times New Roman" w:cs="Times New Roman"/>
                <w:b/>
                <w:sz w:val="24"/>
                <w:szCs w:val="24"/>
                <w:lang w:bidi="lv-LV"/>
              </w:rPr>
              <w:t>Defin</w:t>
            </w:r>
            <w:r w:rsidR="00536B58">
              <w:rPr>
                <w:rFonts w:ascii="Times New Roman" w:eastAsia="Times New Roman" w:hAnsi="Times New Roman" w:cs="Times New Roman"/>
                <w:b/>
                <w:sz w:val="24"/>
                <w:szCs w:val="24"/>
                <w:lang w:bidi="lv-LV"/>
              </w:rPr>
              <w:t>itions</w:t>
            </w:r>
            <w:proofErr w:type="spellEnd"/>
            <w:r w:rsidR="00536B58">
              <w:rPr>
                <w:rFonts w:ascii="Times New Roman" w:eastAsia="Times New Roman" w:hAnsi="Times New Roman" w:cs="Times New Roman"/>
                <w:b/>
                <w:sz w:val="24"/>
                <w:szCs w:val="24"/>
                <w:lang w:bidi="lv-LV"/>
              </w:rPr>
              <w:t xml:space="preserve"> </w:t>
            </w:r>
            <w:proofErr w:type="spellStart"/>
            <w:r w:rsidR="00536B58">
              <w:rPr>
                <w:rFonts w:ascii="Times New Roman" w:eastAsia="Times New Roman" w:hAnsi="Times New Roman" w:cs="Times New Roman"/>
                <w:b/>
                <w:sz w:val="24"/>
                <w:szCs w:val="24"/>
                <w:lang w:bidi="lv-LV"/>
              </w:rPr>
              <w:t>for</w:t>
            </w:r>
            <w:proofErr w:type="spellEnd"/>
            <w:r w:rsidR="00536B58">
              <w:rPr>
                <w:rFonts w:ascii="Times New Roman" w:eastAsia="Times New Roman" w:hAnsi="Times New Roman" w:cs="Times New Roman"/>
                <w:b/>
                <w:sz w:val="24"/>
                <w:szCs w:val="24"/>
                <w:lang w:bidi="lv-LV"/>
              </w:rPr>
              <w:t xml:space="preserve"> </w:t>
            </w:r>
            <w:proofErr w:type="spellStart"/>
            <w:r w:rsidR="00536B58">
              <w:rPr>
                <w:rFonts w:ascii="Times New Roman" w:eastAsia="Times New Roman" w:hAnsi="Times New Roman" w:cs="Times New Roman"/>
                <w:b/>
                <w:sz w:val="24"/>
                <w:szCs w:val="24"/>
                <w:lang w:bidi="lv-LV"/>
              </w:rPr>
              <w:t>warranty</w:t>
            </w:r>
            <w:proofErr w:type="spellEnd"/>
            <w:r w:rsidR="00536B58">
              <w:rPr>
                <w:rFonts w:ascii="Times New Roman" w:eastAsia="Times New Roman" w:hAnsi="Times New Roman" w:cs="Times New Roman"/>
                <w:b/>
                <w:sz w:val="24"/>
                <w:szCs w:val="24"/>
                <w:lang w:bidi="lv-LV"/>
              </w:rPr>
              <w:t xml:space="preserve"> </w:t>
            </w:r>
            <w:proofErr w:type="spellStart"/>
            <w:r w:rsidR="00536B58">
              <w:rPr>
                <w:rFonts w:ascii="Times New Roman" w:eastAsia="Times New Roman" w:hAnsi="Times New Roman" w:cs="Times New Roman"/>
                <w:b/>
                <w:sz w:val="24"/>
                <w:szCs w:val="24"/>
                <w:lang w:bidi="lv-LV"/>
              </w:rPr>
              <w:t>and</w:t>
            </w:r>
            <w:proofErr w:type="spellEnd"/>
            <w:r w:rsidR="00536B58">
              <w:rPr>
                <w:rFonts w:ascii="Times New Roman" w:eastAsia="Times New Roman" w:hAnsi="Times New Roman" w:cs="Times New Roman"/>
                <w:b/>
                <w:sz w:val="24"/>
                <w:szCs w:val="24"/>
                <w:lang w:bidi="lv-LV"/>
              </w:rPr>
              <w:t xml:space="preserve"> </w:t>
            </w:r>
            <w:proofErr w:type="spellStart"/>
            <w:r w:rsidR="00536B58">
              <w:rPr>
                <w:rFonts w:ascii="Times New Roman" w:eastAsia="Times New Roman" w:hAnsi="Times New Roman" w:cs="Times New Roman"/>
                <w:b/>
                <w:sz w:val="24"/>
                <w:szCs w:val="24"/>
                <w:lang w:bidi="lv-LV"/>
              </w:rPr>
              <w:t>maintenance</w:t>
            </w:r>
            <w:proofErr w:type="spellEnd"/>
            <w:r w:rsidR="00536B58">
              <w:rPr>
                <w:rFonts w:ascii="Times New Roman" w:eastAsia="Times New Roman" w:hAnsi="Times New Roman" w:cs="Times New Roman"/>
                <w:b/>
                <w:sz w:val="24"/>
                <w:szCs w:val="24"/>
                <w:lang w:bidi="lv-LV"/>
              </w:rPr>
              <w:t xml:space="preserve"> </w:t>
            </w:r>
            <w:proofErr w:type="spellStart"/>
            <w:r w:rsidR="00536B58">
              <w:rPr>
                <w:rFonts w:ascii="Times New Roman" w:eastAsia="Times New Roman" w:hAnsi="Times New Roman" w:cs="Times New Roman"/>
                <w:b/>
                <w:sz w:val="24"/>
                <w:szCs w:val="24"/>
                <w:lang w:bidi="lv-LV"/>
              </w:rPr>
              <w:t>categories</w:t>
            </w:r>
            <w:proofErr w:type="spellEnd"/>
          </w:p>
          <w:p w14:paraId="2CAFAB00" w14:textId="10DCFC3F" w:rsidR="006B6C24" w:rsidRPr="000A7238" w:rsidRDefault="006B6C24" w:rsidP="006B6C24">
            <w:pPr>
              <w:pStyle w:val="ListParagraph"/>
              <w:numPr>
                <w:ilvl w:val="2"/>
                <w:numId w:val="3"/>
              </w:numPr>
              <w:ind w:left="1276" w:hanging="567"/>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Failure – problem causing complete shutdown of the System and/or unavailability of functions (</w:t>
            </w:r>
            <w:r w:rsidRPr="624E1197">
              <w:rPr>
                <w:rFonts w:ascii="Times New Roman" w:eastAsia="Times New Roman" w:hAnsi="Times New Roman" w:cs="Times New Roman"/>
                <w:b/>
                <w:bCs/>
                <w:sz w:val="24"/>
                <w:szCs w:val="24"/>
                <w:lang w:val="en-US" w:bidi="en-GB"/>
              </w:rPr>
              <w:t>Category 1 – Maintenance</w:t>
            </w:r>
            <w:r w:rsidRPr="624E1197">
              <w:rPr>
                <w:rFonts w:ascii="Times New Roman" w:eastAsia="Times New Roman" w:hAnsi="Times New Roman" w:cs="Times New Roman"/>
                <w:sz w:val="24"/>
                <w:szCs w:val="24"/>
                <w:lang w:val="en-US" w:bidi="en-GB"/>
              </w:rPr>
              <w:t>)</w:t>
            </w:r>
            <w:r w:rsidR="00BA33DD">
              <w:rPr>
                <w:rFonts w:ascii="Times New Roman" w:eastAsia="Times New Roman" w:hAnsi="Times New Roman" w:cs="Times New Roman"/>
                <w:sz w:val="24"/>
                <w:szCs w:val="24"/>
                <w:lang w:val="en-US" w:bidi="en-GB"/>
              </w:rPr>
              <w:t>.</w:t>
            </w:r>
          </w:p>
          <w:p w14:paraId="6A3FD8A8" w14:textId="2170A3F4" w:rsidR="006B6C24" w:rsidRPr="000A7238" w:rsidRDefault="006B6C24" w:rsidP="006B6C24">
            <w:pPr>
              <w:pStyle w:val="ListParagraph"/>
              <w:numPr>
                <w:ilvl w:val="2"/>
                <w:numId w:val="3"/>
              </w:numPr>
              <w:ind w:left="1276" w:hanging="567"/>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Restricting error – a problem caused by a System software error or malfunction that results in a significant loss of functionality and there is no known workaround, but it is possible to continue operation in a restricted mode</w:t>
            </w:r>
            <w:r w:rsidRPr="624E1197">
              <w:rPr>
                <w:lang w:val="en-US" w:bidi="en-GB"/>
              </w:rPr>
              <w:t xml:space="preserve"> </w:t>
            </w:r>
            <w:r w:rsidRPr="624E1197">
              <w:rPr>
                <w:rFonts w:ascii="Times New Roman" w:eastAsia="Times New Roman" w:hAnsi="Times New Roman" w:cs="Times New Roman"/>
                <w:b/>
                <w:bCs/>
                <w:sz w:val="24"/>
                <w:szCs w:val="24"/>
                <w:lang w:val="en-US" w:bidi="en-GB"/>
              </w:rPr>
              <w:t>(Category 2 – Warranty)</w:t>
            </w:r>
            <w:r w:rsidR="00BA33DD">
              <w:rPr>
                <w:rFonts w:ascii="Times New Roman" w:eastAsia="Times New Roman" w:hAnsi="Times New Roman" w:cs="Times New Roman"/>
                <w:sz w:val="24"/>
                <w:szCs w:val="24"/>
                <w:lang w:val="en-US" w:bidi="en-GB"/>
              </w:rPr>
              <w:t>.</w:t>
            </w:r>
          </w:p>
          <w:p w14:paraId="2E678953" w14:textId="54D8886C" w:rsidR="006B6C24" w:rsidRPr="000A7238" w:rsidRDefault="006B6C24" w:rsidP="006B6C24">
            <w:pPr>
              <w:pStyle w:val="ListParagraph"/>
              <w:numPr>
                <w:ilvl w:val="2"/>
                <w:numId w:val="3"/>
              </w:numPr>
              <w:ind w:left="1276" w:hanging="567"/>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lastRenderedPageBreak/>
              <w:t xml:space="preserve">Non-restricting error – a problem that causes minimal loss of features and/or functions, the impact on the System is minor or inconvenient </w:t>
            </w:r>
            <w:r w:rsidRPr="624E1197">
              <w:rPr>
                <w:lang w:val="en-US" w:bidi="en-GB"/>
              </w:rPr>
              <w:t>(</w:t>
            </w:r>
            <w:r w:rsidRPr="624E1197">
              <w:rPr>
                <w:rFonts w:ascii="Times New Roman" w:eastAsia="Times New Roman" w:hAnsi="Times New Roman" w:cs="Times New Roman"/>
                <w:b/>
                <w:bCs/>
                <w:sz w:val="24"/>
                <w:szCs w:val="24"/>
                <w:lang w:val="en-US" w:bidi="en-GB"/>
              </w:rPr>
              <w:t>Category 3 – Warranty)</w:t>
            </w:r>
            <w:r w:rsidR="00BA33DD">
              <w:rPr>
                <w:rFonts w:ascii="Times New Roman" w:eastAsia="Times New Roman" w:hAnsi="Times New Roman" w:cs="Times New Roman"/>
                <w:sz w:val="24"/>
                <w:szCs w:val="24"/>
                <w:lang w:val="en-US" w:bidi="en-GB"/>
              </w:rPr>
              <w:t>.</w:t>
            </w:r>
          </w:p>
          <w:p w14:paraId="550C00AE" w14:textId="34FE075A" w:rsidR="006B6C24" w:rsidRPr="000A7238" w:rsidRDefault="006B6C24" w:rsidP="006B6C24">
            <w:pPr>
              <w:pStyle w:val="ListParagraph"/>
              <w:numPr>
                <w:ilvl w:val="2"/>
                <w:numId w:val="3"/>
              </w:numPr>
              <w:ind w:left="1276" w:hanging="567"/>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Inaccuracy – a problem that causes no potential damage and is considered a System software bug, inaccuracy, or malfunction that causes minor impact on the operation of the System </w:t>
            </w:r>
            <w:r w:rsidRPr="624E1197">
              <w:rPr>
                <w:lang w:val="en-US" w:bidi="en-GB"/>
              </w:rPr>
              <w:t>(</w:t>
            </w:r>
            <w:r w:rsidRPr="624E1197">
              <w:rPr>
                <w:rFonts w:ascii="Times New Roman" w:eastAsia="Times New Roman" w:hAnsi="Times New Roman" w:cs="Times New Roman"/>
                <w:b/>
                <w:bCs/>
                <w:sz w:val="24"/>
                <w:szCs w:val="24"/>
                <w:lang w:val="en-US" w:bidi="en-GB"/>
              </w:rPr>
              <w:t>Category 4 – Warranty)</w:t>
            </w:r>
            <w:r w:rsidR="00BA33DD">
              <w:rPr>
                <w:rFonts w:ascii="Times New Roman" w:eastAsia="Times New Roman" w:hAnsi="Times New Roman" w:cs="Times New Roman"/>
                <w:sz w:val="24"/>
                <w:szCs w:val="24"/>
                <w:lang w:val="en-US" w:bidi="en-GB"/>
              </w:rPr>
              <w:t>.</w:t>
            </w:r>
          </w:p>
          <w:p w14:paraId="5DB5908D" w14:textId="3C9F103C" w:rsidR="006B6C24" w:rsidRPr="006B6C24" w:rsidRDefault="006B6C24" w:rsidP="006B6C24">
            <w:pPr>
              <w:pStyle w:val="ListParagraph"/>
              <w:numPr>
                <w:ilvl w:val="2"/>
                <w:numId w:val="3"/>
              </w:numPr>
              <w:ind w:left="1276" w:hanging="567"/>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Consultation – a situation where the Contracting Authority needs support to resolve specific issues or to obtain additional information about the System and its functionality, including training on the System, and preliminary assessment of changes </w:t>
            </w:r>
            <w:r w:rsidRPr="624E1197">
              <w:rPr>
                <w:lang w:val="en-US" w:bidi="en-GB"/>
              </w:rPr>
              <w:t>(</w:t>
            </w:r>
            <w:r w:rsidRPr="624E1197">
              <w:rPr>
                <w:rFonts w:ascii="Times New Roman" w:eastAsia="Times New Roman" w:hAnsi="Times New Roman" w:cs="Times New Roman"/>
                <w:b/>
                <w:bCs/>
                <w:sz w:val="24"/>
                <w:szCs w:val="24"/>
                <w:lang w:val="en-US" w:bidi="en-GB"/>
              </w:rPr>
              <w:t>Category 5 – Maintenance)</w:t>
            </w:r>
            <w:r w:rsidR="00BA33DD">
              <w:rPr>
                <w:rFonts w:ascii="Times New Roman" w:eastAsia="Times New Roman" w:hAnsi="Times New Roman" w:cs="Times New Roman"/>
                <w:sz w:val="24"/>
                <w:szCs w:val="24"/>
                <w:lang w:val="en-US" w:bidi="en-GB"/>
              </w:rPr>
              <w:t>.</w:t>
            </w:r>
          </w:p>
          <w:p w14:paraId="65502B07" w14:textId="62A48CAC" w:rsidR="006B6C24" w:rsidRPr="006B6C24" w:rsidRDefault="006B6C24" w:rsidP="006B6C24">
            <w:pPr>
              <w:pStyle w:val="ListParagraph"/>
              <w:numPr>
                <w:ilvl w:val="2"/>
                <w:numId w:val="3"/>
              </w:numPr>
              <w:ind w:left="1276" w:hanging="567"/>
              <w:jc w:val="both"/>
              <w:rPr>
                <w:rFonts w:ascii="Times New Roman" w:hAnsi="Times New Roman"/>
                <w:b/>
                <w:bCs/>
                <w:sz w:val="24"/>
                <w:szCs w:val="24"/>
                <w:lang w:val="en-US"/>
              </w:rPr>
            </w:pPr>
            <w:r w:rsidRPr="006B6C24">
              <w:rPr>
                <w:rFonts w:ascii="Times New Roman" w:eastAsia="Times New Roman" w:hAnsi="Times New Roman" w:cs="Times New Roman"/>
                <w:sz w:val="24"/>
                <w:szCs w:val="24"/>
                <w:lang w:val="en-US" w:bidi="en-GB"/>
              </w:rPr>
              <w:t xml:space="preserve">Changes – a request to make changes or to add functionality, </w:t>
            </w:r>
            <w:proofErr w:type="gramStart"/>
            <w:r w:rsidRPr="006B6C24">
              <w:rPr>
                <w:rFonts w:ascii="Times New Roman" w:eastAsia="Times New Roman" w:hAnsi="Times New Roman" w:cs="Times New Roman"/>
                <w:sz w:val="24"/>
                <w:szCs w:val="24"/>
                <w:lang w:val="en-US" w:bidi="en-GB"/>
              </w:rPr>
              <w:t>documentation</w:t>
            </w:r>
            <w:proofErr w:type="gramEnd"/>
            <w:r w:rsidRPr="006B6C24">
              <w:rPr>
                <w:rFonts w:ascii="Times New Roman" w:eastAsia="Times New Roman" w:hAnsi="Times New Roman" w:cs="Times New Roman"/>
                <w:sz w:val="24"/>
                <w:szCs w:val="24"/>
                <w:lang w:val="en-US" w:bidi="en-GB"/>
              </w:rPr>
              <w:t xml:space="preserve"> or other additional work to the System, other than the categories described above</w:t>
            </w:r>
            <w:r w:rsidRPr="006B6C24">
              <w:rPr>
                <w:lang w:val="en-US" w:bidi="en-GB"/>
              </w:rPr>
              <w:t xml:space="preserve"> (</w:t>
            </w:r>
            <w:r w:rsidRPr="006B6C24">
              <w:rPr>
                <w:rFonts w:ascii="Times New Roman" w:eastAsia="Times New Roman" w:hAnsi="Times New Roman" w:cs="Times New Roman"/>
                <w:b/>
                <w:bCs/>
                <w:sz w:val="24"/>
                <w:szCs w:val="24"/>
                <w:lang w:val="en-US" w:bidi="en-GB"/>
              </w:rPr>
              <w:t>Category 6 – Change request)</w:t>
            </w:r>
            <w:r w:rsidRPr="00BA33DD">
              <w:rPr>
                <w:rFonts w:ascii="Times New Roman" w:eastAsia="Times New Roman" w:hAnsi="Times New Roman" w:cs="Times New Roman"/>
                <w:sz w:val="24"/>
                <w:szCs w:val="24"/>
                <w:lang w:val="en-US" w:bidi="en-GB"/>
              </w:rPr>
              <w:t>.</w:t>
            </w:r>
          </w:p>
        </w:tc>
        <w:tc>
          <w:tcPr>
            <w:tcW w:w="850" w:type="dxa"/>
          </w:tcPr>
          <w:p w14:paraId="4F8F9125" w14:textId="77777777" w:rsidR="006B6C24" w:rsidRPr="00356FCB" w:rsidRDefault="006B6C24" w:rsidP="00AC216B">
            <w:pPr>
              <w:pStyle w:val="ListParagraph"/>
              <w:ind w:left="0"/>
              <w:jc w:val="both"/>
              <w:rPr>
                <w:rFonts w:ascii="Times New Roman" w:eastAsia="Times New Roman" w:hAnsi="Times New Roman" w:cs="Times New Roman"/>
                <w:bCs/>
                <w:sz w:val="24"/>
                <w:szCs w:val="24"/>
                <w:lang w:val="en-US" w:bidi="lv-LV"/>
              </w:rPr>
            </w:pPr>
          </w:p>
        </w:tc>
        <w:tc>
          <w:tcPr>
            <w:tcW w:w="4734" w:type="dxa"/>
          </w:tcPr>
          <w:p w14:paraId="51C01DF8" w14:textId="77777777" w:rsidR="006B6C24" w:rsidRPr="00356FCB" w:rsidRDefault="006B6C24" w:rsidP="00AC216B">
            <w:pPr>
              <w:pStyle w:val="ListParagraph"/>
              <w:ind w:left="0"/>
              <w:jc w:val="both"/>
              <w:rPr>
                <w:rFonts w:ascii="Times New Roman" w:eastAsia="Times New Roman" w:hAnsi="Times New Roman" w:cs="Times New Roman"/>
                <w:bCs/>
                <w:sz w:val="24"/>
                <w:szCs w:val="24"/>
                <w:lang w:val="en-US" w:bidi="lv-LV"/>
              </w:rPr>
            </w:pPr>
          </w:p>
        </w:tc>
      </w:tr>
      <w:tr w:rsidR="00044C34" w:rsidRPr="00356FCB" w14:paraId="05AE2C0E" w14:textId="77777777" w:rsidTr="00AC216B">
        <w:tc>
          <w:tcPr>
            <w:tcW w:w="7999" w:type="dxa"/>
          </w:tcPr>
          <w:p w14:paraId="3F0EF724" w14:textId="77777777" w:rsidR="006B6C24" w:rsidRPr="000A7238" w:rsidRDefault="006B6C24" w:rsidP="006B6C24">
            <w:pPr>
              <w:numPr>
                <w:ilvl w:val="1"/>
                <w:numId w:val="3"/>
              </w:numPr>
              <w:spacing w:after="120"/>
              <w:ind w:left="709" w:hanging="425"/>
              <w:contextualSpacing/>
              <w:jc w:val="both"/>
              <w:rPr>
                <w:rFonts w:ascii="Times New Roman" w:hAnsi="Times New Roman"/>
                <w:b/>
                <w:bCs/>
                <w:sz w:val="24"/>
                <w:szCs w:val="24"/>
                <w:lang w:val="en-US"/>
              </w:rPr>
            </w:pPr>
            <w:r w:rsidRPr="624E1197">
              <w:rPr>
                <w:rFonts w:ascii="Times New Roman" w:eastAsia="Times New Roman" w:hAnsi="Times New Roman" w:cs="Times New Roman"/>
                <w:b/>
                <w:bCs/>
                <w:sz w:val="24"/>
                <w:szCs w:val="24"/>
                <w:lang w:val="en-US" w:bidi="en-GB"/>
              </w:rPr>
              <w:t xml:space="preserve">Guidelines for </w:t>
            </w:r>
            <w:r w:rsidRPr="000A4E19">
              <w:rPr>
                <w:rFonts w:ascii="Times New Roman" w:eastAsia="Times New Roman" w:hAnsi="Times New Roman" w:cs="Times New Roman"/>
                <w:b/>
                <w:bCs/>
                <w:sz w:val="24"/>
                <w:szCs w:val="24"/>
                <w:lang w:val="en-US" w:bidi="en-GB"/>
              </w:rPr>
              <w:t>support and change requests</w:t>
            </w:r>
          </w:p>
          <w:p w14:paraId="6201411B" w14:textId="77777777" w:rsidR="006B6C24" w:rsidRPr="000A7238" w:rsidRDefault="006B6C24" w:rsidP="006B6C24">
            <w:pPr>
              <w:numPr>
                <w:ilvl w:val="2"/>
                <w:numId w:val="3"/>
              </w:numPr>
              <w:spacing w:after="120"/>
              <w:ind w:left="1276" w:hanging="567"/>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The Tenderer shall provide </w:t>
            </w:r>
            <w:proofErr w:type="spellStart"/>
            <w:r w:rsidRPr="624E1197">
              <w:rPr>
                <w:rFonts w:ascii="Times New Roman" w:eastAsia="Times New Roman" w:hAnsi="Times New Roman" w:cs="Times New Roman"/>
                <w:sz w:val="24"/>
                <w:szCs w:val="24"/>
                <w:lang w:val="en-US" w:bidi="en-GB"/>
              </w:rPr>
              <w:t>centralised</w:t>
            </w:r>
            <w:proofErr w:type="spellEnd"/>
            <w:r w:rsidRPr="624E1197">
              <w:rPr>
                <w:rFonts w:ascii="Times New Roman" w:eastAsia="Times New Roman" w:hAnsi="Times New Roman" w:cs="Times New Roman"/>
                <w:sz w:val="24"/>
                <w:szCs w:val="24"/>
                <w:lang w:val="en-US" w:bidi="en-GB"/>
              </w:rPr>
              <w:t xml:space="preserve"> handling of applications, </w:t>
            </w:r>
            <w:proofErr w:type="gramStart"/>
            <w:r w:rsidRPr="624E1197">
              <w:rPr>
                <w:rFonts w:ascii="Times New Roman" w:eastAsia="Times New Roman" w:hAnsi="Times New Roman" w:cs="Times New Roman"/>
                <w:sz w:val="24"/>
                <w:szCs w:val="24"/>
                <w:lang w:val="en-US" w:bidi="en-GB"/>
              </w:rPr>
              <w:t>problems</w:t>
            </w:r>
            <w:proofErr w:type="gramEnd"/>
            <w:r w:rsidRPr="624E1197">
              <w:rPr>
                <w:rFonts w:ascii="Times New Roman" w:eastAsia="Times New Roman" w:hAnsi="Times New Roman" w:cs="Times New Roman"/>
                <w:sz w:val="24"/>
                <w:szCs w:val="24"/>
                <w:lang w:val="en-US" w:bidi="en-GB"/>
              </w:rPr>
              <w:t xml:space="preserve"> and defects, for the deliverables developed during the validity period of the Contract, within the business hours of the business day (between 7:30 a.m. and 4:30 p.m.) via the following channels:</w:t>
            </w:r>
          </w:p>
          <w:p w14:paraId="652B923B" w14:textId="77777777" w:rsidR="006B6C24" w:rsidRPr="000A7238" w:rsidRDefault="006B6C24" w:rsidP="006B6C24">
            <w:pPr>
              <w:numPr>
                <w:ilvl w:val="3"/>
                <w:numId w:val="3"/>
              </w:numPr>
              <w:spacing w:after="120"/>
              <w:ind w:left="2127" w:hanging="851"/>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calls to a specified contact telephone number or e-mails to a specified e-mail </w:t>
            </w:r>
            <w:proofErr w:type="gramStart"/>
            <w:r w:rsidRPr="624E1197">
              <w:rPr>
                <w:rFonts w:ascii="Times New Roman" w:eastAsia="Times New Roman" w:hAnsi="Times New Roman" w:cs="Times New Roman"/>
                <w:sz w:val="24"/>
                <w:szCs w:val="24"/>
                <w:lang w:val="en-US" w:bidi="en-GB"/>
              </w:rPr>
              <w:t>address;</w:t>
            </w:r>
            <w:proofErr w:type="gramEnd"/>
          </w:p>
          <w:p w14:paraId="5395D113" w14:textId="77777777" w:rsidR="006B6C24" w:rsidRPr="000A7238" w:rsidRDefault="006B6C24" w:rsidP="006B6C24">
            <w:pPr>
              <w:numPr>
                <w:ilvl w:val="2"/>
                <w:numId w:val="3"/>
              </w:numPr>
              <w:spacing w:after="120"/>
              <w:ind w:left="1276" w:hanging="567"/>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upon receival, the ticket shall be registered in the Tickets System of the Tenderer, stating the time of the </w:t>
            </w:r>
            <w:proofErr w:type="gramStart"/>
            <w:r w:rsidRPr="624E1197">
              <w:rPr>
                <w:rFonts w:ascii="Times New Roman" w:eastAsia="Times New Roman" w:hAnsi="Times New Roman" w:cs="Times New Roman"/>
                <w:sz w:val="24"/>
                <w:szCs w:val="24"/>
                <w:lang w:val="en-US" w:bidi="en-GB"/>
              </w:rPr>
              <w:t>ticket</w:t>
            </w:r>
            <w:proofErr w:type="gramEnd"/>
            <w:r w:rsidRPr="624E1197">
              <w:rPr>
                <w:rFonts w:ascii="Times New Roman" w:eastAsia="Times New Roman" w:hAnsi="Times New Roman" w:cs="Times New Roman"/>
                <w:sz w:val="24"/>
                <w:szCs w:val="24"/>
                <w:lang w:val="en-US" w:bidi="en-GB"/>
              </w:rPr>
              <w:t xml:space="preserve"> and providing a registration confirmation by sending a reply e-mail.</w:t>
            </w:r>
          </w:p>
          <w:p w14:paraId="3582B878" w14:textId="77777777" w:rsidR="006B6C24" w:rsidRPr="000A7238" w:rsidRDefault="006B6C24" w:rsidP="006B6C24">
            <w:pPr>
              <w:numPr>
                <w:ilvl w:val="2"/>
                <w:numId w:val="3"/>
              </w:numPr>
              <w:spacing w:after="120"/>
              <w:ind w:left="1276" w:hanging="567"/>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The Contracting Authority shall be provided with an access to the Contracting Authority's tickets registered in the Tickets System of the Tenderer.</w:t>
            </w:r>
          </w:p>
          <w:p w14:paraId="72EBA304" w14:textId="77777777" w:rsidR="006B6C24" w:rsidRPr="000A7238" w:rsidRDefault="006B6C24" w:rsidP="006B6C24">
            <w:pPr>
              <w:numPr>
                <w:ilvl w:val="2"/>
                <w:numId w:val="3"/>
              </w:numPr>
              <w:spacing w:after="120"/>
              <w:ind w:left="1276" w:hanging="567"/>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Only the Contracting Authority shall be eligible to take the decision on changing the ticket category from a lower category to Category 1 or Category 2 and to initiate its handling outside the standard business hours.</w:t>
            </w:r>
          </w:p>
          <w:p w14:paraId="34D8E243" w14:textId="54D9BEF9" w:rsidR="00CA149F" w:rsidRPr="00356FCB" w:rsidRDefault="006B6C24" w:rsidP="006B6C24">
            <w:pPr>
              <w:numPr>
                <w:ilvl w:val="2"/>
                <w:numId w:val="3"/>
              </w:numPr>
              <w:ind w:left="1456" w:hanging="747"/>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The remediation of reported problems and/or handling of submitted tickets shall be carried out in accordance with the mode </w:t>
            </w:r>
            <w:r w:rsidRPr="624E1197">
              <w:rPr>
                <w:rFonts w:ascii="Times New Roman" w:eastAsia="Times New Roman" w:hAnsi="Times New Roman" w:cs="Times New Roman"/>
                <w:sz w:val="24"/>
                <w:szCs w:val="24"/>
                <w:lang w:val="en-US" w:bidi="en-GB"/>
              </w:rPr>
              <w:lastRenderedPageBreak/>
              <w:t>of operation set out in the Technical Specification and in accordance with the following minimum response, workaround, and full remediation times</w:t>
            </w:r>
            <w:r w:rsidR="00CA149F" w:rsidRPr="00356FCB">
              <w:rPr>
                <w:rFonts w:ascii="Times New Roman" w:eastAsia="Times New Roman" w:hAnsi="Times New Roman" w:cs="Times New Roman"/>
                <w:sz w:val="24"/>
                <w:szCs w:val="24"/>
                <w:lang w:val="en-US" w:bidi="lv-LV"/>
              </w:rPr>
              <w:t>:</w:t>
            </w:r>
          </w:p>
          <w:p w14:paraId="744F5B2C" w14:textId="77777777" w:rsidR="006B6C24" w:rsidRPr="000A7238" w:rsidRDefault="006B6C24" w:rsidP="006B6C24">
            <w:pPr>
              <w:numPr>
                <w:ilvl w:val="3"/>
                <w:numId w:val="3"/>
              </w:numPr>
              <w:spacing w:after="120"/>
              <w:ind w:left="2127" w:hanging="709"/>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response time – the period of time from receipt of the ticket, when the full ticket information is provided or recorded, until the submission of the response time reply, which shall include at least the following information: an explanation of the cause of the problem (if known), an explanation of how the problem will be addressed and resolved or information provided, a timeframe and/or plan for the implementation of the workaround and/or the remediation, the actions required and/or to be taken to help contain the problem or minimize its impact;</w:t>
            </w:r>
          </w:p>
          <w:p w14:paraId="2369A70A" w14:textId="77777777" w:rsidR="006B6C24" w:rsidRPr="000A7238" w:rsidRDefault="006B6C24" w:rsidP="006B6C24">
            <w:pPr>
              <w:numPr>
                <w:ilvl w:val="3"/>
                <w:numId w:val="3"/>
              </w:numPr>
              <w:spacing w:after="120"/>
              <w:ind w:left="2127" w:hanging="709"/>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the target time for delivery of the permanent solution or resolution time and the target time for delivery of the workaround – means the period of time between the receipt and acknowledgement of the response time reply and the moment when the provider has provided a solution after which the problem reported can no longer be repeated or has taken action to downgrade the ticket in question to a lower </w:t>
            </w:r>
            <w:proofErr w:type="gramStart"/>
            <w:r w:rsidRPr="624E1197">
              <w:rPr>
                <w:rFonts w:ascii="Times New Roman" w:eastAsia="Times New Roman" w:hAnsi="Times New Roman" w:cs="Times New Roman"/>
                <w:sz w:val="24"/>
                <w:szCs w:val="24"/>
                <w:lang w:val="en-US" w:bidi="en-GB"/>
              </w:rPr>
              <w:t>category;</w:t>
            </w:r>
            <w:proofErr w:type="gramEnd"/>
          </w:p>
          <w:p w14:paraId="2739EE72" w14:textId="6B0B2363" w:rsidR="006B6C24" w:rsidRPr="000A7238" w:rsidRDefault="006B6C24" w:rsidP="006B6C24">
            <w:pPr>
              <w:numPr>
                <w:ilvl w:val="3"/>
                <w:numId w:val="3"/>
              </w:numPr>
              <w:spacing w:after="120"/>
              <w:ind w:left="2127" w:hanging="709"/>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the response time for a </w:t>
            </w:r>
            <w:r w:rsidRPr="624E1197">
              <w:rPr>
                <w:rFonts w:ascii="Times New Roman" w:eastAsia="Times New Roman" w:hAnsi="Times New Roman" w:cs="Times New Roman"/>
                <w:b/>
                <w:bCs/>
                <w:sz w:val="24"/>
                <w:szCs w:val="24"/>
                <w:lang w:val="en-US" w:bidi="en-GB"/>
              </w:rPr>
              <w:t>Category 1</w:t>
            </w:r>
            <w:r w:rsidRPr="624E1197">
              <w:rPr>
                <w:rFonts w:ascii="Times New Roman" w:eastAsia="Times New Roman" w:hAnsi="Times New Roman" w:cs="Times New Roman"/>
                <w:sz w:val="24"/>
                <w:szCs w:val="24"/>
                <w:lang w:val="en-US" w:bidi="en-GB"/>
              </w:rPr>
              <w:t xml:space="preserve"> ticket is a maximum of </w:t>
            </w:r>
            <w:r w:rsidRPr="624E1197">
              <w:rPr>
                <w:rFonts w:ascii="Times New Roman" w:eastAsia="Times New Roman" w:hAnsi="Times New Roman" w:cs="Times New Roman"/>
                <w:sz w:val="24"/>
                <w:szCs w:val="24"/>
                <w:u w:val="single"/>
                <w:lang w:val="en-US" w:bidi="en-GB"/>
              </w:rPr>
              <w:t>2 hours</w:t>
            </w:r>
            <w:r w:rsidRPr="624E1197">
              <w:rPr>
                <w:rFonts w:ascii="Times New Roman" w:eastAsia="Times New Roman" w:hAnsi="Times New Roman" w:cs="Times New Roman"/>
                <w:sz w:val="24"/>
                <w:szCs w:val="24"/>
                <w:lang w:val="en-US" w:bidi="en-GB"/>
              </w:rPr>
              <w:t xml:space="preserve"> with completion of the workaround within </w:t>
            </w:r>
            <w:r w:rsidRPr="624E1197">
              <w:rPr>
                <w:rFonts w:ascii="Times New Roman" w:eastAsia="Times New Roman" w:hAnsi="Times New Roman" w:cs="Times New Roman"/>
                <w:sz w:val="24"/>
                <w:szCs w:val="24"/>
                <w:u w:val="single"/>
                <w:lang w:val="en-US" w:bidi="en-GB"/>
              </w:rPr>
              <w:t>4 hours</w:t>
            </w:r>
            <w:r w:rsidRPr="624E1197">
              <w:rPr>
                <w:rFonts w:ascii="Times New Roman" w:eastAsia="Times New Roman" w:hAnsi="Times New Roman" w:cs="Times New Roman"/>
                <w:sz w:val="24"/>
                <w:szCs w:val="24"/>
                <w:lang w:val="en-US" w:bidi="en-GB"/>
              </w:rPr>
              <w:t xml:space="preserve"> and delivery of the permanent solution within a maximum of </w:t>
            </w:r>
            <w:r w:rsidRPr="624E1197">
              <w:rPr>
                <w:rFonts w:ascii="Times New Roman" w:eastAsia="Times New Roman" w:hAnsi="Times New Roman" w:cs="Times New Roman"/>
                <w:sz w:val="24"/>
                <w:szCs w:val="24"/>
                <w:u w:val="single"/>
                <w:lang w:val="en-US" w:bidi="en-GB"/>
              </w:rPr>
              <w:t>24 </w:t>
            </w:r>
            <w:proofErr w:type="gramStart"/>
            <w:r w:rsidRPr="624E1197">
              <w:rPr>
                <w:rFonts w:ascii="Times New Roman" w:eastAsia="Times New Roman" w:hAnsi="Times New Roman" w:cs="Times New Roman"/>
                <w:sz w:val="24"/>
                <w:szCs w:val="24"/>
                <w:u w:val="single"/>
                <w:lang w:val="en-US" w:bidi="en-GB"/>
              </w:rPr>
              <w:t>hours</w:t>
            </w:r>
            <w:r w:rsidRPr="624E1197">
              <w:rPr>
                <w:rFonts w:ascii="Times New Roman" w:eastAsia="Times New Roman" w:hAnsi="Times New Roman" w:cs="Times New Roman"/>
                <w:sz w:val="24"/>
                <w:szCs w:val="24"/>
                <w:lang w:val="en-US" w:bidi="en-GB"/>
              </w:rPr>
              <w:t>;</w:t>
            </w:r>
            <w:proofErr w:type="gramEnd"/>
          </w:p>
          <w:p w14:paraId="747D4DA6" w14:textId="77777777" w:rsidR="006B6C24" w:rsidRPr="000A7238" w:rsidRDefault="006B6C24" w:rsidP="006B6C24">
            <w:pPr>
              <w:numPr>
                <w:ilvl w:val="3"/>
                <w:numId w:val="3"/>
              </w:numPr>
              <w:spacing w:after="120"/>
              <w:ind w:left="2127" w:hanging="709"/>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the response time for a </w:t>
            </w:r>
            <w:r w:rsidRPr="624E1197">
              <w:rPr>
                <w:rFonts w:ascii="Times New Roman" w:eastAsia="Times New Roman" w:hAnsi="Times New Roman" w:cs="Times New Roman"/>
                <w:b/>
                <w:bCs/>
                <w:sz w:val="24"/>
                <w:szCs w:val="24"/>
                <w:lang w:val="en-US" w:bidi="en-GB"/>
              </w:rPr>
              <w:t>Category 2</w:t>
            </w:r>
            <w:r w:rsidRPr="624E1197">
              <w:rPr>
                <w:rFonts w:ascii="Times New Roman" w:eastAsia="Times New Roman" w:hAnsi="Times New Roman" w:cs="Times New Roman"/>
                <w:sz w:val="24"/>
                <w:szCs w:val="24"/>
                <w:lang w:val="en-US" w:bidi="en-GB"/>
              </w:rPr>
              <w:t xml:space="preserve"> ticket is a maximum of </w:t>
            </w:r>
            <w:r w:rsidRPr="624E1197">
              <w:rPr>
                <w:rFonts w:ascii="Times New Roman" w:eastAsia="Times New Roman" w:hAnsi="Times New Roman" w:cs="Times New Roman"/>
                <w:sz w:val="24"/>
                <w:szCs w:val="24"/>
                <w:u w:val="single"/>
                <w:lang w:val="en-US" w:bidi="en-GB"/>
              </w:rPr>
              <w:t>4 hours</w:t>
            </w:r>
            <w:r w:rsidRPr="624E1197">
              <w:rPr>
                <w:rFonts w:ascii="Times New Roman" w:eastAsia="Times New Roman" w:hAnsi="Times New Roman" w:cs="Times New Roman"/>
                <w:sz w:val="24"/>
                <w:szCs w:val="24"/>
                <w:lang w:val="en-US" w:bidi="en-GB"/>
              </w:rPr>
              <w:t xml:space="preserve"> per business day within business hours with completion of the workaround within </w:t>
            </w:r>
            <w:r w:rsidRPr="624E1197">
              <w:rPr>
                <w:rFonts w:ascii="Times New Roman" w:eastAsia="Times New Roman" w:hAnsi="Times New Roman" w:cs="Times New Roman"/>
                <w:sz w:val="24"/>
                <w:szCs w:val="24"/>
                <w:u w:val="single"/>
                <w:lang w:val="en-US" w:bidi="en-GB"/>
              </w:rPr>
              <w:t>8 hours</w:t>
            </w:r>
            <w:r w:rsidRPr="624E1197">
              <w:rPr>
                <w:rFonts w:ascii="Times New Roman" w:eastAsia="Times New Roman" w:hAnsi="Times New Roman" w:cs="Times New Roman"/>
                <w:sz w:val="24"/>
                <w:szCs w:val="24"/>
                <w:lang w:val="en-US" w:bidi="en-GB"/>
              </w:rPr>
              <w:t xml:space="preserve"> per business day and delivery of the permanent solution within a maximum of </w:t>
            </w:r>
            <w:r w:rsidRPr="624E1197">
              <w:rPr>
                <w:rFonts w:ascii="Times New Roman" w:eastAsia="Times New Roman" w:hAnsi="Times New Roman" w:cs="Times New Roman"/>
                <w:sz w:val="24"/>
                <w:szCs w:val="24"/>
                <w:u w:val="single"/>
                <w:lang w:val="en-US" w:bidi="en-GB"/>
              </w:rPr>
              <w:t>24 business </w:t>
            </w:r>
            <w:proofErr w:type="gramStart"/>
            <w:r w:rsidRPr="624E1197">
              <w:rPr>
                <w:rFonts w:ascii="Times New Roman" w:eastAsia="Times New Roman" w:hAnsi="Times New Roman" w:cs="Times New Roman"/>
                <w:sz w:val="24"/>
                <w:szCs w:val="24"/>
                <w:u w:val="single"/>
                <w:lang w:val="en-US" w:bidi="en-GB"/>
              </w:rPr>
              <w:t>hours</w:t>
            </w:r>
            <w:r w:rsidRPr="624E1197">
              <w:rPr>
                <w:rFonts w:ascii="Times New Roman" w:eastAsia="Times New Roman" w:hAnsi="Times New Roman" w:cs="Times New Roman"/>
                <w:sz w:val="24"/>
                <w:szCs w:val="24"/>
                <w:lang w:val="en-US" w:bidi="en-GB"/>
              </w:rPr>
              <w:t>;</w:t>
            </w:r>
            <w:proofErr w:type="gramEnd"/>
          </w:p>
          <w:p w14:paraId="0618C907" w14:textId="77777777" w:rsidR="006B6C24" w:rsidRPr="000A7238" w:rsidRDefault="006B6C24" w:rsidP="006B6C24">
            <w:pPr>
              <w:numPr>
                <w:ilvl w:val="3"/>
                <w:numId w:val="3"/>
              </w:numPr>
              <w:spacing w:after="120"/>
              <w:ind w:left="2127" w:hanging="709"/>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the response time for a </w:t>
            </w:r>
            <w:r w:rsidRPr="624E1197">
              <w:rPr>
                <w:rFonts w:ascii="Times New Roman" w:eastAsia="Times New Roman" w:hAnsi="Times New Roman" w:cs="Times New Roman"/>
                <w:b/>
                <w:bCs/>
                <w:sz w:val="24"/>
                <w:szCs w:val="24"/>
                <w:lang w:val="en-US" w:bidi="en-GB"/>
              </w:rPr>
              <w:t>Category 3</w:t>
            </w:r>
            <w:r w:rsidRPr="624E1197">
              <w:rPr>
                <w:rFonts w:ascii="Times New Roman" w:eastAsia="Times New Roman" w:hAnsi="Times New Roman" w:cs="Times New Roman"/>
                <w:sz w:val="24"/>
                <w:szCs w:val="24"/>
                <w:lang w:val="en-US" w:bidi="en-GB"/>
              </w:rPr>
              <w:t xml:space="preserve"> ticket is a maximum of </w:t>
            </w:r>
            <w:r w:rsidRPr="624E1197">
              <w:rPr>
                <w:rFonts w:ascii="Times New Roman" w:eastAsia="Times New Roman" w:hAnsi="Times New Roman" w:cs="Times New Roman"/>
                <w:sz w:val="24"/>
                <w:szCs w:val="24"/>
                <w:u w:val="single"/>
                <w:lang w:val="en-US" w:bidi="en-GB"/>
              </w:rPr>
              <w:t>8 hours</w:t>
            </w:r>
            <w:r w:rsidRPr="624E1197">
              <w:rPr>
                <w:rFonts w:ascii="Times New Roman" w:eastAsia="Times New Roman" w:hAnsi="Times New Roman" w:cs="Times New Roman"/>
                <w:sz w:val="24"/>
                <w:szCs w:val="24"/>
                <w:lang w:val="en-US" w:bidi="en-GB"/>
              </w:rPr>
              <w:t xml:space="preserve"> per business day within business hours with completion of the workaround within </w:t>
            </w:r>
            <w:r w:rsidRPr="624E1197">
              <w:rPr>
                <w:rFonts w:ascii="Times New Roman" w:eastAsia="Times New Roman" w:hAnsi="Times New Roman" w:cs="Times New Roman"/>
                <w:sz w:val="24"/>
                <w:szCs w:val="24"/>
                <w:u w:val="single"/>
                <w:lang w:val="en-US" w:bidi="en-GB"/>
              </w:rPr>
              <w:t>24 business hours</w:t>
            </w:r>
            <w:r w:rsidRPr="624E1197">
              <w:rPr>
                <w:rFonts w:ascii="Times New Roman" w:eastAsia="Times New Roman" w:hAnsi="Times New Roman" w:cs="Times New Roman"/>
                <w:sz w:val="24"/>
                <w:szCs w:val="24"/>
                <w:lang w:val="en-US" w:bidi="en-GB"/>
              </w:rPr>
              <w:t xml:space="preserve"> and delivery of the permanent solution within a maximum of </w:t>
            </w:r>
            <w:r w:rsidRPr="624E1197">
              <w:rPr>
                <w:rFonts w:ascii="Times New Roman" w:eastAsia="Times New Roman" w:hAnsi="Times New Roman" w:cs="Times New Roman"/>
                <w:sz w:val="24"/>
                <w:szCs w:val="24"/>
                <w:u w:val="single"/>
                <w:lang w:val="en-US" w:bidi="en-GB"/>
              </w:rPr>
              <w:t>48 business </w:t>
            </w:r>
            <w:proofErr w:type="gramStart"/>
            <w:r w:rsidRPr="624E1197">
              <w:rPr>
                <w:rFonts w:ascii="Times New Roman" w:eastAsia="Times New Roman" w:hAnsi="Times New Roman" w:cs="Times New Roman"/>
                <w:sz w:val="24"/>
                <w:szCs w:val="24"/>
                <w:u w:val="single"/>
                <w:lang w:val="en-US" w:bidi="en-GB"/>
              </w:rPr>
              <w:t>hours</w:t>
            </w:r>
            <w:r w:rsidRPr="624E1197">
              <w:rPr>
                <w:rFonts w:ascii="Times New Roman" w:eastAsia="Times New Roman" w:hAnsi="Times New Roman" w:cs="Times New Roman"/>
                <w:sz w:val="24"/>
                <w:szCs w:val="24"/>
                <w:lang w:val="en-US" w:bidi="en-GB"/>
              </w:rPr>
              <w:t>;</w:t>
            </w:r>
            <w:proofErr w:type="gramEnd"/>
          </w:p>
          <w:p w14:paraId="7FE4BE6C" w14:textId="77777777" w:rsidR="006B6C24" w:rsidRPr="000A7238" w:rsidRDefault="006B6C24" w:rsidP="006B6C24">
            <w:pPr>
              <w:numPr>
                <w:ilvl w:val="3"/>
                <w:numId w:val="3"/>
              </w:numPr>
              <w:spacing w:after="120"/>
              <w:ind w:left="2127" w:hanging="709"/>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lastRenderedPageBreak/>
              <w:t xml:space="preserve">the response time for </w:t>
            </w:r>
            <w:r w:rsidRPr="624E1197">
              <w:rPr>
                <w:rFonts w:ascii="Times New Roman" w:eastAsia="Times New Roman" w:hAnsi="Times New Roman" w:cs="Times New Roman"/>
                <w:b/>
                <w:bCs/>
                <w:sz w:val="24"/>
                <w:szCs w:val="24"/>
                <w:lang w:val="en-US" w:bidi="en-GB"/>
              </w:rPr>
              <w:t>a Category 4</w:t>
            </w:r>
            <w:r w:rsidRPr="624E1197">
              <w:rPr>
                <w:rFonts w:ascii="Times New Roman" w:eastAsia="Times New Roman" w:hAnsi="Times New Roman" w:cs="Times New Roman"/>
                <w:sz w:val="24"/>
                <w:szCs w:val="24"/>
                <w:lang w:val="en-US" w:bidi="en-GB"/>
              </w:rPr>
              <w:t xml:space="preserve"> ticket is no more than 2 business days, with delivery of the permanent solution within a maximum of 3 business </w:t>
            </w:r>
            <w:proofErr w:type="gramStart"/>
            <w:r w:rsidRPr="624E1197">
              <w:rPr>
                <w:rFonts w:ascii="Times New Roman" w:eastAsia="Times New Roman" w:hAnsi="Times New Roman" w:cs="Times New Roman"/>
                <w:sz w:val="24"/>
                <w:szCs w:val="24"/>
                <w:lang w:val="en-US" w:bidi="en-GB"/>
              </w:rPr>
              <w:t>days;</w:t>
            </w:r>
            <w:proofErr w:type="gramEnd"/>
          </w:p>
          <w:p w14:paraId="056A2DDF" w14:textId="77777777" w:rsidR="006B6C24" w:rsidRPr="000A7238" w:rsidRDefault="006B6C24" w:rsidP="006B6C24">
            <w:pPr>
              <w:numPr>
                <w:ilvl w:val="3"/>
                <w:numId w:val="3"/>
              </w:numPr>
              <w:spacing w:after="120"/>
              <w:ind w:left="2127" w:hanging="709"/>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the response time for </w:t>
            </w:r>
            <w:r w:rsidRPr="624E1197">
              <w:rPr>
                <w:rFonts w:ascii="Times New Roman" w:eastAsia="Times New Roman" w:hAnsi="Times New Roman" w:cs="Times New Roman"/>
                <w:b/>
                <w:bCs/>
                <w:sz w:val="24"/>
                <w:szCs w:val="24"/>
                <w:lang w:val="en-US" w:bidi="en-GB"/>
              </w:rPr>
              <w:t>a Category 5</w:t>
            </w:r>
            <w:r w:rsidRPr="624E1197">
              <w:rPr>
                <w:rFonts w:ascii="Times New Roman" w:eastAsia="Times New Roman" w:hAnsi="Times New Roman" w:cs="Times New Roman"/>
                <w:sz w:val="24"/>
                <w:szCs w:val="24"/>
                <w:lang w:val="en-US" w:bidi="en-GB"/>
              </w:rPr>
              <w:t xml:space="preserve"> ticket is no more than 3 business </w:t>
            </w:r>
            <w:proofErr w:type="gramStart"/>
            <w:r w:rsidRPr="624E1197">
              <w:rPr>
                <w:rFonts w:ascii="Times New Roman" w:eastAsia="Times New Roman" w:hAnsi="Times New Roman" w:cs="Times New Roman"/>
                <w:sz w:val="24"/>
                <w:szCs w:val="24"/>
                <w:lang w:val="en-US" w:bidi="en-GB"/>
              </w:rPr>
              <w:t>days;</w:t>
            </w:r>
            <w:proofErr w:type="gramEnd"/>
          </w:p>
          <w:p w14:paraId="0EF2890A" w14:textId="21A71716" w:rsidR="00044C34" w:rsidRPr="001329C5" w:rsidRDefault="006B6C24" w:rsidP="001329C5">
            <w:pPr>
              <w:numPr>
                <w:ilvl w:val="3"/>
                <w:numId w:val="3"/>
              </w:numPr>
              <w:ind w:left="2127" w:hanging="709"/>
              <w:contextualSpacing/>
              <w:jc w:val="both"/>
              <w:rPr>
                <w:rFonts w:ascii="Times New Roman" w:hAnsi="Times New Roman"/>
                <w:b/>
                <w:bCs/>
                <w:sz w:val="24"/>
                <w:szCs w:val="24"/>
                <w:lang w:val="en-US"/>
              </w:rPr>
            </w:pPr>
            <w:r w:rsidRPr="624E1197">
              <w:rPr>
                <w:rFonts w:ascii="Times New Roman" w:eastAsia="Times New Roman" w:hAnsi="Times New Roman" w:cs="Times New Roman"/>
                <w:sz w:val="24"/>
                <w:szCs w:val="24"/>
                <w:lang w:val="en-US" w:bidi="en-GB"/>
              </w:rPr>
              <w:t xml:space="preserve">the response time for </w:t>
            </w:r>
            <w:r w:rsidRPr="624E1197">
              <w:rPr>
                <w:rFonts w:ascii="Times New Roman" w:eastAsia="Times New Roman" w:hAnsi="Times New Roman" w:cs="Times New Roman"/>
                <w:b/>
                <w:bCs/>
                <w:sz w:val="24"/>
                <w:szCs w:val="24"/>
                <w:lang w:val="en-US" w:bidi="en-GB"/>
              </w:rPr>
              <w:t>a Category 6</w:t>
            </w:r>
            <w:r w:rsidRPr="624E1197">
              <w:rPr>
                <w:rFonts w:ascii="Times New Roman" w:eastAsia="Times New Roman" w:hAnsi="Times New Roman" w:cs="Times New Roman"/>
                <w:sz w:val="24"/>
                <w:szCs w:val="24"/>
                <w:lang w:val="en-US" w:bidi="en-GB"/>
              </w:rPr>
              <w:t xml:space="preserve"> ticket is no more than 5 business days, including a preparation of a proposal containing a description of the solution and an assessment of the workload. If the Tenderer has requested additional information from the Contracting Authority for the preparation of the tender, the counting of business days shall be suspended until the Contracting Authority has provided the Tenderer with the requested information</w:t>
            </w:r>
            <w:r w:rsidR="00CA149F" w:rsidRPr="00356FCB">
              <w:rPr>
                <w:rFonts w:ascii="Times New Roman" w:eastAsia="Times New Roman" w:hAnsi="Times New Roman" w:cs="Times New Roman"/>
                <w:sz w:val="24"/>
                <w:szCs w:val="24"/>
                <w:lang w:val="en-US" w:bidi="lv-LV"/>
              </w:rPr>
              <w:t xml:space="preserve">. </w:t>
            </w:r>
          </w:p>
        </w:tc>
        <w:tc>
          <w:tcPr>
            <w:tcW w:w="850" w:type="dxa"/>
          </w:tcPr>
          <w:p w14:paraId="09800500" w14:textId="77777777" w:rsidR="00044C34" w:rsidRPr="00356FCB" w:rsidRDefault="00044C34" w:rsidP="00AC216B">
            <w:pPr>
              <w:pStyle w:val="ListParagraph"/>
              <w:ind w:left="0"/>
              <w:jc w:val="both"/>
              <w:rPr>
                <w:rFonts w:ascii="Times New Roman" w:eastAsia="Times New Roman" w:hAnsi="Times New Roman" w:cs="Times New Roman"/>
                <w:bCs/>
                <w:sz w:val="24"/>
                <w:szCs w:val="24"/>
                <w:lang w:val="en-US" w:bidi="lv-LV"/>
              </w:rPr>
            </w:pPr>
          </w:p>
        </w:tc>
        <w:tc>
          <w:tcPr>
            <w:tcW w:w="4734" w:type="dxa"/>
          </w:tcPr>
          <w:p w14:paraId="0F4C859A" w14:textId="77777777" w:rsidR="00044C34" w:rsidRPr="00356FCB" w:rsidRDefault="00044C34" w:rsidP="00AC216B">
            <w:pPr>
              <w:pStyle w:val="ListParagraph"/>
              <w:ind w:left="0"/>
              <w:jc w:val="both"/>
              <w:rPr>
                <w:rFonts w:ascii="Times New Roman" w:eastAsia="Times New Roman" w:hAnsi="Times New Roman" w:cs="Times New Roman"/>
                <w:bCs/>
                <w:sz w:val="24"/>
                <w:szCs w:val="24"/>
                <w:lang w:val="en-US" w:bidi="lv-LV"/>
              </w:rPr>
            </w:pPr>
          </w:p>
        </w:tc>
      </w:tr>
    </w:tbl>
    <w:p w14:paraId="76A56484" w14:textId="77777777" w:rsidR="00044C34" w:rsidRPr="00356FCB" w:rsidRDefault="00044C34" w:rsidP="00044C34">
      <w:pPr>
        <w:pStyle w:val="ListParagraph"/>
        <w:spacing w:after="0" w:line="240" w:lineRule="auto"/>
        <w:ind w:left="284"/>
        <w:jc w:val="both"/>
        <w:rPr>
          <w:rFonts w:ascii="Times New Roman" w:eastAsia="Times New Roman" w:hAnsi="Times New Roman" w:cs="Times New Roman"/>
          <w:bCs/>
          <w:sz w:val="24"/>
          <w:szCs w:val="24"/>
          <w:lang w:val="en-US" w:bidi="lv-LV"/>
        </w:rPr>
      </w:pPr>
    </w:p>
    <w:p w14:paraId="10119C43" w14:textId="77777777" w:rsidR="002F228A" w:rsidRPr="00356FCB" w:rsidRDefault="002F228A" w:rsidP="002147BD">
      <w:pPr>
        <w:spacing w:after="0" w:line="240" w:lineRule="auto"/>
        <w:rPr>
          <w:lang w:val="en-US"/>
        </w:rPr>
      </w:pPr>
    </w:p>
    <w:sectPr w:rsidR="002F228A" w:rsidRPr="00356FCB" w:rsidSect="00356FCB">
      <w:pgSz w:w="16838" w:h="11906" w:orient="landscape"/>
      <w:pgMar w:top="1134"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61A"/>
    <w:multiLevelType w:val="multilevel"/>
    <w:tmpl w:val="603A17AC"/>
    <w:lvl w:ilvl="0">
      <w:start w:val="4"/>
      <w:numFmt w:val="decimal"/>
      <w:lvlText w:val="%1."/>
      <w:lvlJc w:val="left"/>
      <w:pPr>
        <w:ind w:left="420" w:hanging="420"/>
      </w:pPr>
      <w:rPr>
        <w:rFonts w:hint="default"/>
        <w:b/>
      </w:rPr>
    </w:lvl>
    <w:lvl w:ilvl="1">
      <w:start w:val="1"/>
      <w:numFmt w:val="decimal"/>
      <w:lvlText w:val="%1.%2."/>
      <w:lvlJc w:val="left"/>
      <w:pPr>
        <w:ind w:left="1140" w:hanging="420"/>
      </w:pPr>
      <w:rPr>
        <w:rFonts w:hint="default"/>
        <w:b w:val="0"/>
        <w:bCs/>
        <w:sz w:val="24"/>
        <w:szCs w:val="24"/>
      </w:rPr>
    </w:lvl>
    <w:lvl w:ilvl="2">
      <w:start w:val="1"/>
      <w:numFmt w:val="decimal"/>
      <w:lvlText w:val="%1.%2.%3."/>
      <w:lvlJc w:val="left"/>
      <w:pPr>
        <w:ind w:left="2160" w:hanging="720"/>
      </w:pPr>
      <w:rPr>
        <w:rFonts w:hint="default"/>
        <w:b w:val="0"/>
        <w:bCs/>
        <w:sz w:val="24"/>
        <w:szCs w:val="24"/>
      </w:rPr>
    </w:lvl>
    <w:lvl w:ilvl="3">
      <w:start w:val="1"/>
      <w:numFmt w:val="decimal"/>
      <w:lvlText w:val="%1.%2.%3.%4."/>
      <w:lvlJc w:val="left"/>
      <w:pPr>
        <w:ind w:left="2880" w:hanging="720"/>
      </w:pPr>
      <w:rPr>
        <w:rFonts w:hint="default"/>
        <w:b w:val="0"/>
        <w:bCs/>
      </w:rPr>
    </w:lvl>
    <w:lvl w:ilvl="4">
      <w:start w:val="1"/>
      <w:numFmt w:val="decimal"/>
      <w:lvlText w:val="%1.%2.%3.%4.%5."/>
      <w:lvlJc w:val="left"/>
      <w:pPr>
        <w:ind w:left="3960" w:hanging="1080"/>
      </w:pPr>
      <w:rPr>
        <w:rFonts w:hint="default"/>
        <w:b w:val="0"/>
        <w:bCs/>
      </w:rPr>
    </w:lvl>
    <w:lvl w:ilvl="5">
      <w:start w:val="1"/>
      <w:numFmt w:val="decimal"/>
      <w:lvlText w:val="%1.%2.%3.%4.%5.%6."/>
      <w:lvlJc w:val="left"/>
      <w:pPr>
        <w:ind w:left="4680" w:hanging="1080"/>
      </w:pPr>
      <w:rPr>
        <w:rFonts w:hint="default"/>
        <w:b w:val="0"/>
        <w:bCs/>
      </w:rPr>
    </w:lvl>
    <w:lvl w:ilvl="6">
      <w:start w:val="1"/>
      <w:numFmt w:val="decimal"/>
      <w:lvlText w:val="%1.%2.%3.%4.%5.%6.%7."/>
      <w:lvlJc w:val="left"/>
      <w:pPr>
        <w:ind w:left="5760" w:hanging="1440"/>
      </w:pPr>
      <w:rPr>
        <w:rFonts w:hint="default"/>
        <w:b w:val="0"/>
        <w:bCs/>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3FB677D2"/>
    <w:multiLevelType w:val="multilevel"/>
    <w:tmpl w:val="355C5286"/>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2971C8"/>
    <w:multiLevelType w:val="hybridMultilevel"/>
    <w:tmpl w:val="3B7A2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8413387">
    <w:abstractNumId w:val="2"/>
  </w:num>
  <w:num w:numId="2" w16cid:durableId="1011953007">
    <w:abstractNumId w:val="1"/>
  </w:num>
  <w:num w:numId="3" w16cid:durableId="191889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7A"/>
    <w:rsid w:val="0000452B"/>
    <w:rsid w:val="00021D05"/>
    <w:rsid w:val="00035058"/>
    <w:rsid w:val="00042A7E"/>
    <w:rsid w:val="0004427E"/>
    <w:rsid w:val="00044C34"/>
    <w:rsid w:val="00045908"/>
    <w:rsid w:val="000601DC"/>
    <w:rsid w:val="000623DC"/>
    <w:rsid w:val="00072A66"/>
    <w:rsid w:val="00080595"/>
    <w:rsid w:val="00080850"/>
    <w:rsid w:val="000A13C0"/>
    <w:rsid w:val="000A4E19"/>
    <w:rsid w:val="000A7238"/>
    <w:rsid w:val="000D1C61"/>
    <w:rsid w:val="000D5884"/>
    <w:rsid w:val="000E1494"/>
    <w:rsid w:val="000F60B7"/>
    <w:rsid w:val="00116638"/>
    <w:rsid w:val="0012297E"/>
    <w:rsid w:val="00127F63"/>
    <w:rsid w:val="0013108C"/>
    <w:rsid w:val="001329C5"/>
    <w:rsid w:val="00142E19"/>
    <w:rsid w:val="00143803"/>
    <w:rsid w:val="00154D41"/>
    <w:rsid w:val="001929C4"/>
    <w:rsid w:val="00197D65"/>
    <w:rsid w:val="001A79F3"/>
    <w:rsid w:val="001B26A2"/>
    <w:rsid w:val="001C7086"/>
    <w:rsid w:val="001D7A05"/>
    <w:rsid w:val="001F00F3"/>
    <w:rsid w:val="00203256"/>
    <w:rsid w:val="002146D8"/>
    <w:rsid w:val="002147BD"/>
    <w:rsid w:val="0023091C"/>
    <w:rsid w:val="0023313D"/>
    <w:rsid w:val="0023548B"/>
    <w:rsid w:val="0025192A"/>
    <w:rsid w:val="0025295F"/>
    <w:rsid w:val="00254CBB"/>
    <w:rsid w:val="00255B04"/>
    <w:rsid w:val="00257910"/>
    <w:rsid w:val="00271AF1"/>
    <w:rsid w:val="0027633B"/>
    <w:rsid w:val="0028276E"/>
    <w:rsid w:val="00283146"/>
    <w:rsid w:val="002849C5"/>
    <w:rsid w:val="0028553D"/>
    <w:rsid w:val="0029236A"/>
    <w:rsid w:val="00295A80"/>
    <w:rsid w:val="002B5823"/>
    <w:rsid w:val="002B745C"/>
    <w:rsid w:val="002C0259"/>
    <w:rsid w:val="002C1E71"/>
    <w:rsid w:val="002D17DA"/>
    <w:rsid w:val="002F228A"/>
    <w:rsid w:val="002F549B"/>
    <w:rsid w:val="00301284"/>
    <w:rsid w:val="003164C4"/>
    <w:rsid w:val="0034304F"/>
    <w:rsid w:val="00345037"/>
    <w:rsid w:val="00345A95"/>
    <w:rsid w:val="00346CE9"/>
    <w:rsid w:val="00356FCB"/>
    <w:rsid w:val="003636DB"/>
    <w:rsid w:val="00363AF1"/>
    <w:rsid w:val="003709C0"/>
    <w:rsid w:val="00375383"/>
    <w:rsid w:val="00393FCF"/>
    <w:rsid w:val="003958D8"/>
    <w:rsid w:val="003B56B6"/>
    <w:rsid w:val="003C053C"/>
    <w:rsid w:val="003C3C5A"/>
    <w:rsid w:val="003D1C7A"/>
    <w:rsid w:val="003E0280"/>
    <w:rsid w:val="003E5655"/>
    <w:rsid w:val="003F6698"/>
    <w:rsid w:val="00411173"/>
    <w:rsid w:val="00412A2B"/>
    <w:rsid w:val="00415A55"/>
    <w:rsid w:val="004214DD"/>
    <w:rsid w:val="00422FF1"/>
    <w:rsid w:val="00426648"/>
    <w:rsid w:val="00431C27"/>
    <w:rsid w:val="00432AEA"/>
    <w:rsid w:val="00444550"/>
    <w:rsid w:val="00447B0F"/>
    <w:rsid w:val="00455B6E"/>
    <w:rsid w:val="00470C52"/>
    <w:rsid w:val="0047656B"/>
    <w:rsid w:val="004877DD"/>
    <w:rsid w:val="004879A2"/>
    <w:rsid w:val="004B1E8A"/>
    <w:rsid w:val="004B34F9"/>
    <w:rsid w:val="004B57B5"/>
    <w:rsid w:val="004C2BD1"/>
    <w:rsid w:val="004C5FA5"/>
    <w:rsid w:val="004D376B"/>
    <w:rsid w:val="004E6704"/>
    <w:rsid w:val="004F2F57"/>
    <w:rsid w:val="004F71C8"/>
    <w:rsid w:val="00511DFD"/>
    <w:rsid w:val="005238D2"/>
    <w:rsid w:val="00524412"/>
    <w:rsid w:val="0052696C"/>
    <w:rsid w:val="00533820"/>
    <w:rsid w:val="00536B58"/>
    <w:rsid w:val="00541A6A"/>
    <w:rsid w:val="00542A55"/>
    <w:rsid w:val="005478D8"/>
    <w:rsid w:val="00563486"/>
    <w:rsid w:val="00565D8A"/>
    <w:rsid w:val="005666D1"/>
    <w:rsid w:val="00570AFF"/>
    <w:rsid w:val="005713C4"/>
    <w:rsid w:val="00583C13"/>
    <w:rsid w:val="00584434"/>
    <w:rsid w:val="005913EE"/>
    <w:rsid w:val="005A0B2F"/>
    <w:rsid w:val="005A3EAA"/>
    <w:rsid w:val="005A67E0"/>
    <w:rsid w:val="005A7A32"/>
    <w:rsid w:val="005B4C72"/>
    <w:rsid w:val="005B553E"/>
    <w:rsid w:val="005C28C6"/>
    <w:rsid w:val="005C3528"/>
    <w:rsid w:val="005C7D68"/>
    <w:rsid w:val="005F2C07"/>
    <w:rsid w:val="005F35E8"/>
    <w:rsid w:val="00611A8D"/>
    <w:rsid w:val="00613B8A"/>
    <w:rsid w:val="00621533"/>
    <w:rsid w:val="0065216B"/>
    <w:rsid w:val="00652AEF"/>
    <w:rsid w:val="006535EA"/>
    <w:rsid w:val="006615B3"/>
    <w:rsid w:val="00661F97"/>
    <w:rsid w:val="00666605"/>
    <w:rsid w:val="00673F03"/>
    <w:rsid w:val="006743AD"/>
    <w:rsid w:val="006747D1"/>
    <w:rsid w:val="00682D51"/>
    <w:rsid w:val="006B44BE"/>
    <w:rsid w:val="006B6C24"/>
    <w:rsid w:val="006C443E"/>
    <w:rsid w:val="006C7A93"/>
    <w:rsid w:val="006D5743"/>
    <w:rsid w:val="006D7F5C"/>
    <w:rsid w:val="006E03AB"/>
    <w:rsid w:val="006E4E28"/>
    <w:rsid w:val="006F3622"/>
    <w:rsid w:val="006F5435"/>
    <w:rsid w:val="00700809"/>
    <w:rsid w:val="00703838"/>
    <w:rsid w:val="0071192A"/>
    <w:rsid w:val="0073152A"/>
    <w:rsid w:val="00740BCF"/>
    <w:rsid w:val="00750367"/>
    <w:rsid w:val="00751195"/>
    <w:rsid w:val="00751C11"/>
    <w:rsid w:val="007771F9"/>
    <w:rsid w:val="00786341"/>
    <w:rsid w:val="007907DF"/>
    <w:rsid w:val="007B1ABC"/>
    <w:rsid w:val="007B7B29"/>
    <w:rsid w:val="007C66B6"/>
    <w:rsid w:val="007C69D9"/>
    <w:rsid w:val="007D2861"/>
    <w:rsid w:val="007D69CF"/>
    <w:rsid w:val="007E0B2C"/>
    <w:rsid w:val="007E3744"/>
    <w:rsid w:val="007F4937"/>
    <w:rsid w:val="007F792E"/>
    <w:rsid w:val="007FE832"/>
    <w:rsid w:val="00801F3E"/>
    <w:rsid w:val="0080346A"/>
    <w:rsid w:val="00810D41"/>
    <w:rsid w:val="00817136"/>
    <w:rsid w:val="008208E0"/>
    <w:rsid w:val="00832510"/>
    <w:rsid w:val="00854814"/>
    <w:rsid w:val="00876E26"/>
    <w:rsid w:val="0088223D"/>
    <w:rsid w:val="0089117E"/>
    <w:rsid w:val="00892C1B"/>
    <w:rsid w:val="008956AB"/>
    <w:rsid w:val="008A5FEC"/>
    <w:rsid w:val="008B0253"/>
    <w:rsid w:val="008B5E3C"/>
    <w:rsid w:val="008C31DD"/>
    <w:rsid w:val="008C32FA"/>
    <w:rsid w:val="008C43EB"/>
    <w:rsid w:val="008C67B3"/>
    <w:rsid w:val="008D26A2"/>
    <w:rsid w:val="008D34AD"/>
    <w:rsid w:val="008E1B8C"/>
    <w:rsid w:val="008E2FCC"/>
    <w:rsid w:val="008F3CB3"/>
    <w:rsid w:val="00905679"/>
    <w:rsid w:val="0091221E"/>
    <w:rsid w:val="0091376D"/>
    <w:rsid w:val="00922485"/>
    <w:rsid w:val="00923726"/>
    <w:rsid w:val="0092382F"/>
    <w:rsid w:val="0092543A"/>
    <w:rsid w:val="009335FB"/>
    <w:rsid w:val="00935A75"/>
    <w:rsid w:val="00936F64"/>
    <w:rsid w:val="00942E72"/>
    <w:rsid w:val="0094652D"/>
    <w:rsid w:val="009519DA"/>
    <w:rsid w:val="00956AD2"/>
    <w:rsid w:val="00967D42"/>
    <w:rsid w:val="0098474E"/>
    <w:rsid w:val="00987C68"/>
    <w:rsid w:val="009905A0"/>
    <w:rsid w:val="00996FD3"/>
    <w:rsid w:val="009B2425"/>
    <w:rsid w:val="009B3C94"/>
    <w:rsid w:val="009B3E93"/>
    <w:rsid w:val="009B5C16"/>
    <w:rsid w:val="009C10F3"/>
    <w:rsid w:val="009C1EE8"/>
    <w:rsid w:val="009D740A"/>
    <w:rsid w:val="009E21B6"/>
    <w:rsid w:val="009E227F"/>
    <w:rsid w:val="009F0335"/>
    <w:rsid w:val="009F3719"/>
    <w:rsid w:val="009F3CAB"/>
    <w:rsid w:val="009F4228"/>
    <w:rsid w:val="009F4A5E"/>
    <w:rsid w:val="00A05D91"/>
    <w:rsid w:val="00A05F66"/>
    <w:rsid w:val="00A24B38"/>
    <w:rsid w:val="00A2578C"/>
    <w:rsid w:val="00A31209"/>
    <w:rsid w:val="00A410D2"/>
    <w:rsid w:val="00A42196"/>
    <w:rsid w:val="00A53C76"/>
    <w:rsid w:val="00A571F1"/>
    <w:rsid w:val="00A745BD"/>
    <w:rsid w:val="00A804C0"/>
    <w:rsid w:val="00A90567"/>
    <w:rsid w:val="00AA3DD4"/>
    <w:rsid w:val="00AA434B"/>
    <w:rsid w:val="00AA6A27"/>
    <w:rsid w:val="00AB0DF7"/>
    <w:rsid w:val="00AD60B3"/>
    <w:rsid w:val="00AE6804"/>
    <w:rsid w:val="00AE6BBA"/>
    <w:rsid w:val="00AF01A9"/>
    <w:rsid w:val="00AF11A1"/>
    <w:rsid w:val="00AF5BE2"/>
    <w:rsid w:val="00B01208"/>
    <w:rsid w:val="00B0433D"/>
    <w:rsid w:val="00B07F04"/>
    <w:rsid w:val="00B20156"/>
    <w:rsid w:val="00B24491"/>
    <w:rsid w:val="00B2689C"/>
    <w:rsid w:val="00B30E1A"/>
    <w:rsid w:val="00B36CF3"/>
    <w:rsid w:val="00B46A10"/>
    <w:rsid w:val="00B65880"/>
    <w:rsid w:val="00B83E13"/>
    <w:rsid w:val="00B87033"/>
    <w:rsid w:val="00BA33DD"/>
    <w:rsid w:val="00BA7E3C"/>
    <w:rsid w:val="00BB3F81"/>
    <w:rsid w:val="00BC08E8"/>
    <w:rsid w:val="00BC2A50"/>
    <w:rsid w:val="00BC74E1"/>
    <w:rsid w:val="00BD003D"/>
    <w:rsid w:val="00BD16E2"/>
    <w:rsid w:val="00BD6135"/>
    <w:rsid w:val="00BE38E1"/>
    <w:rsid w:val="00BE4512"/>
    <w:rsid w:val="00C0318C"/>
    <w:rsid w:val="00C1047A"/>
    <w:rsid w:val="00C15998"/>
    <w:rsid w:val="00C339C3"/>
    <w:rsid w:val="00C36A63"/>
    <w:rsid w:val="00C51F1D"/>
    <w:rsid w:val="00C54BA1"/>
    <w:rsid w:val="00C574EF"/>
    <w:rsid w:val="00C71CF8"/>
    <w:rsid w:val="00C840BD"/>
    <w:rsid w:val="00C90832"/>
    <w:rsid w:val="00C90AEF"/>
    <w:rsid w:val="00C943C4"/>
    <w:rsid w:val="00CA149F"/>
    <w:rsid w:val="00CA4ADB"/>
    <w:rsid w:val="00CB2C34"/>
    <w:rsid w:val="00CC030B"/>
    <w:rsid w:val="00CE17AF"/>
    <w:rsid w:val="00CE47DE"/>
    <w:rsid w:val="00CE5407"/>
    <w:rsid w:val="00CE64AE"/>
    <w:rsid w:val="00CF2CD0"/>
    <w:rsid w:val="00CF46B1"/>
    <w:rsid w:val="00D0737F"/>
    <w:rsid w:val="00D10C38"/>
    <w:rsid w:val="00D23390"/>
    <w:rsid w:val="00D32759"/>
    <w:rsid w:val="00D4537B"/>
    <w:rsid w:val="00D45BFA"/>
    <w:rsid w:val="00D52428"/>
    <w:rsid w:val="00D60879"/>
    <w:rsid w:val="00D62D34"/>
    <w:rsid w:val="00D63CC8"/>
    <w:rsid w:val="00D64AE8"/>
    <w:rsid w:val="00D80274"/>
    <w:rsid w:val="00D829A0"/>
    <w:rsid w:val="00D86EC7"/>
    <w:rsid w:val="00DB5FB1"/>
    <w:rsid w:val="00DC6B81"/>
    <w:rsid w:val="00DD5301"/>
    <w:rsid w:val="00DE105C"/>
    <w:rsid w:val="00DE3CD1"/>
    <w:rsid w:val="00DF72AB"/>
    <w:rsid w:val="00E132E1"/>
    <w:rsid w:val="00E176E2"/>
    <w:rsid w:val="00E20F8B"/>
    <w:rsid w:val="00E21E46"/>
    <w:rsid w:val="00E26976"/>
    <w:rsid w:val="00E30B3E"/>
    <w:rsid w:val="00E42EE8"/>
    <w:rsid w:val="00E62D41"/>
    <w:rsid w:val="00E7490F"/>
    <w:rsid w:val="00E7749A"/>
    <w:rsid w:val="00E84890"/>
    <w:rsid w:val="00E913DB"/>
    <w:rsid w:val="00E941E0"/>
    <w:rsid w:val="00EA58EF"/>
    <w:rsid w:val="00EA76C8"/>
    <w:rsid w:val="00EB42E9"/>
    <w:rsid w:val="00ED31CD"/>
    <w:rsid w:val="00ED6165"/>
    <w:rsid w:val="00EE0F36"/>
    <w:rsid w:val="00EF4237"/>
    <w:rsid w:val="00EF6B73"/>
    <w:rsid w:val="00F0289C"/>
    <w:rsid w:val="00F03D21"/>
    <w:rsid w:val="00F10634"/>
    <w:rsid w:val="00F20C15"/>
    <w:rsid w:val="00F2131A"/>
    <w:rsid w:val="00F30383"/>
    <w:rsid w:val="00F4077D"/>
    <w:rsid w:val="00F42ACB"/>
    <w:rsid w:val="00F45686"/>
    <w:rsid w:val="00F65EAF"/>
    <w:rsid w:val="00F75748"/>
    <w:rsid w:val="00F8014A"/>
    <w:rsid w:val="00F978A5"/>
    <w:rsid w:val="00FB251C"/>
    <w:rsid w:val="00FC485B"/>
    <w:rsid w:val="00FC58D9"/>
    <w:rsid w:val="010F9FDE"/>
    <w:rsid w:val="016BD67D"/>
    <w:rsid w:val="02BCCAFD"/>
    <w:rsid w:val="02CC4381"/>
    <w:rsid w:val="02E7B91B"/>
    <w:rsid w:val="032CEE6E"/>
    <w:rsid w:val="037851C7"/>
    <w:rsid w:val="03F71876"/>
    <w:rsid w:val="041B6B0F"/>
    <w:rsid w:val="043FD706"/>
    <w:rsid w:val="0443E325"/>
    <w:rsid w:val="044B1525"/>
    <w:rsid w:val="04D690DF"/>
    <w:rsid w:val="05962535"/>
    <w:rsid w:val="0732986D"/>
    <w:rsid w:val="07EB9958"/>
    <w:rsid w:val="0889A5BF"/>
    <w:rsid w:val="088EF84A"/>
    <w:rsid w:val="09A1F269"/>
    <w:rsid w:val="0AF35260"/>
    <w:rsid w:val="0B3D2743"/>
    <w:rsid w:val="0BDFA91A"/>
    <w:rsid w:val="0CBC3CEB"/>
    <w:rsid w:val="0D7B797B"/>
    <w:rsid w:val="0E619F00"/>
    <w:rsid w:val="1017FBA6"/>
    <w:rsid w:val="11CDF0FD"/>
    <w:rsid w:val="12A4AEC3"/>
    <w:rsid w:val="13EA96BC"/>
    <w:rsid w:val="13EABAFF"/>
    <w:rsid w:val="15B5A063"/>
    <w:rsid w:val="173D23CF"/>
    <w:rsid w:val="18EBD747"/>
    <w:rsid w:val="1A8CEE52"/>
    <w:rsid w:val="1C457AC7"/>
    <w:rsid w:val="1E60304F"/>
    <w:rsid w:val="1FAA07BF"/>
    <w:rsid w:val="2175F8F7"/>
    <w:rsid w:val="21B6635B"/>
    <w:rsid w:val="224D7EEA"/>
    <w:rsid w:val="2269BFC2"/>
    <w:rsid w:val="24206AB2"/>
    <w:rsid w:val="24EEE389"/>
    <w:rsid w:val="25BC3B13"/>
    <w:rsid w:val="26B02EB9"/>
    <w:rsid w:val="28AB7E3B"/>
    <w:rsid w:val="29AEEA82"/>
    <w:rsid w:val="2A13DD94"/>
    <w:rsid w:val="2A7C008D"/>
    <w:rsid w:val="2B7CC0DF"/>
    <w:rsid w:val="2E9309BD"/>
    <w:rsid w:val="2F631D59"/>
    <w:rsid w:val="2F6DA5EE"/>
    <w:rsid w:val="2FC394BD"/>
    <w:rsid w:val="2FCB944B"/>
    <w:rsid w:val="2FF1D810"/>
    <w:rsid w:val="30C7ED24"/>
    <w:rsid w:val="345B121E"/>
    <w:rsid w:val="346B6526"/>
    <w:rsid w:val="34E35833"/>
    <w:rsid w:val="35817BCA"/>
    <w:rsid w:val="35DA4C63"/>
    <w:rsid w:val="3656F691"/>
    <w:rsid w:val="36C71DEF"/>
    <w:rsid w:val="371506F1"/>
    <w:rsid w:val="37220207"/>
    <w:rsid w:val="372626C0"/>
    <w:rsid w:val="3809BD09"/>
    <w:rsid w:val="39759386"/>
    <w:rsid w:val="39C0566F"/>
    <w:rsid w:val="39CB3C8E"/>
    <w:rsid w:val="39D3FA03"/>
    <w:rsid w:val="3A37D79E"/>
    <w:rsid w:val="3BBF3C67"/>
    <w:rsid w:val="3BF3B6E7"/>
    <w:rsid w:val="3D76BEF7"/>
    <w:rsid w:val="3E649A0D"/>
    <w:rsid w:val="403189D3"/>
    <w:rsid w:val="4045963A"/>
    <w:rsid w:val="40973479"/>
    <w:rsid w:val="41A03534"/>
    <w:rsid w:val="44040844"/>
    <w:rsid w:val="447DF34B"/>
    <w:rsid w:val="45225C08"/>
    <w:rsid w:val="46CD242D"/>
    <w:rsid w:val="470D0719"/>
    <w:rsid w:val="4734CFB0"/>
    <w:rsid w:val="4845A8DA"/>
    <w:rsid w:val="4C8B4D72"/>
    <w:rsid w:val="4D501810"/>
    <w:rsid w:val="4D7336D2"/>
    <w:rsid w:val="4DB7F5FD"/>
    <w:rsid w:val="4E2621B4"/>
    <w:rsid w:val="4EC94F4F"/>
    <w:rsid w:val="4F5BACF4"/>
    <w:rsid w:val="501C5B91"/>
    <w:rsid w:val="5071ED09"/>
    <w:rsid w:val="50D4F6A2"/>
    <w:rsid w:val="51C6A4E0"/>
    <w:rsid w:val="52AA55FD"/>
    <w:rsid w:val="53131FDB"/>
    <w:rsid w:val="546DF55C"/>
    <w:rsid w:val="547FAFC5"/>
    <w:rsid w:val="5596162A"/>
    <w:rsid w:val="56006CD9"/>
    <w:rsid w:val="5606B85A"/>
    <w:rsid w:val="57A5961E"/>
    <w:rsid w:val="581DF195"/>
    <w:rsid w:val="58608825"/>
    <w:rsid w:val="587C66EE"/>
    <w:rsid w:val="59132EC2"/>
    <w:rsid w:val="59A88683"/>
    <w:rsid w:val="59B447C4"/>
    <w:rsid w:val="59C10514"/>
    <w:rsid w:val="59D9A58B"/>
    <w:rsid w:val="5A78C9F5"/>
    <w:rsid w:val="5ACA6D46"/>
    <w:rsid w:val="5BE72C37"/>
    <w:rsid w:val="5C2113EA"/>
    <w:rsid w:val="5DA6606A"/>
    <w:rsid w:val="5DE0E0B9"/>
    <w:rsid w:val="5DEE0BD6"/>
    <w:rsid w:val="5E09C5DE"/>
    <w:rsid w:val="5EEC4072"/>
    <w:rsid w:val="5F1E5792"/>
    <w:rsid w:val="5F4C4E4C"/>
    <w:rsid w:val="601ADE28"/>
    <w:rsid w:val="61941FDB"/>
    <w:rsid w:val="61A25100"/>
    <w:rsid w:val="61E7ED2E"/>
    <w:rsid w:val="624E1197"/>
    <w:rsid w:val="634730DC"/>
    <w:rsid w:val="63B70BDD"/>
    <w:rsid w:val="63BDF09B"/>
    <w:rsid w:val="64B37488"/>
    <w:rsid w:val="65D60DBB"/>
    <w:rsid w:val="65DACB5A"/>
    <w:rsid w:val="664F44E9"/>
    <w:rsid w:val="6651301D"/>
    <w:rsid w:val="68C6B848"/>
    <w:rsid w:val="6906DE80"/>
    <w:rsid w:val="692C0C46"/>
    <w:rsid w:val="6A86C0A4"/>
    <w:rsid w:val="6A9AF56D"/>
    <w:rsid w:val="6BAA954B"/>
    <w:rsid w:val="6BB1DA0D"/>
    <w:rsid w:val="6CF407F2"/>
    <w:rsid w:val="6D82FC27"/>
    <w:rsid w:val="6E20C439"/>
    <w:rsid w:val="6F284A72"/>
    <w:rsid w:val="6FC415A0"/>
    <w:rsid w:val="70016EB0"/>
    <w:rsid w:val="714924BA"/>
    <w:rsid w:val="7170AC9F"/>
    <w:rsid w:val="7302B401"/>
    <w:rsid w:val="73149F94"/>
    <w:rsid w:val="731F9FC5"/>
    <w:rsid w:val="734DAFB8"/>
    <w:rsid w:val="73682178"/>
    <w:rsid w:val="75801E10"/>
    <w:rsid w:val="761B9209"/>
    <w:rsid w:val="788B146F"/>
    <w:rsid w:val="78DCCFC9"/>
    <w:rsid w:val="78EEEA19"/>
    <w:rsid w:val="7A354C6E"/>
    <w:rsid w:val="7A8ABA7A"/>
    <w:rsid w:val="7B279EFF"/>
    <w:rsid w:val="7B68AF0F"/>
    <w:rsid w:val="7B8E5DB0"/>
    <w:rsid w:val="7C14708B"/>
    <w:rsid w:val="7C1EC096"/>
    <w:rsid w:val="7C43654D"/>
    <w:rsid w:val="7C633098"/>
    <w:rsid w:val="7D395EE5"/>
    <w:rsid w:val="7FFC86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114A"/>
  <w15:docId w15:val="{9D5D43EF-3703-49C0-B441-E2CC6A7E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Dot pt"/>
    <w:basedOn w:val="Normal"/>
    <w:link w:val="ListParagraphChar"/>
    <w:uiPriority w:val="34"/>
    <w:qFormat/>
    <w:rsid w:val="0052696C"/>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611A8D"/>
  </w:style>
  <w:style w:type="table" w:customStyle="1" w:styleId="DPABWtablestyle">
    <w:name w:val="DPA BW table style"/>
    <w:basedOn w:val="TableNormal"/>
    <w:uiPriority w:val="46"/>
    <w:rsid w:val="008956AB"/>
    <w:pPr>
      <w:spacing w:after="120" w:line="240" w:lineRule="auto"/>
    </w:pPr>
    <w:rPr>
      <w:rFonts w:ascii="Arial" w:hAnsi="Arial"/>
      <w:kern w:val="0"/>
      <w:sz w:val="20"/>
      <w:lang w:val="en-GB"/>
      <w14:ligatures w14:val="none"/>
    </w:rPr>
    <w:tblPr>
      <w:tblStyleRowBandSize w:val="1"/>
      <w:tblStyleColBandSize w:val="1"/>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Pr>
    <w:trPr>
      <w:cantSplit/>
      <w:jc w:val="center"/>
    </w:trPr>
    <w:tblStylePr w:type="firstRow">
      <w:pPr>
        <w:jc w:val="center"/>
      </w:pPr>
      <w:rPr>
        <w:rFonts w:ascii="Arial" w:hAnsi="Arial"/>
        <w:b/>
        <w:bCs/>
        <w:color w:val="FFFFFF" w:themeColor="background1"/>
        <w:sz w:val="22"/>
      </w:rPr>
      <w:tblPr/>
      <w:tcPr>
        <w:shd w:val="clear" w:color="auto" w:fill="7F7F7F" w:themeFill="text1" w:themeFillTint="80"/>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Pr>
        <w:jc w:val="center"/>
      </w:tblPr>
      <w:trPr>
        <w:cantSplit w:val="0"/>
        <w:jc w:val="center"/>
      </w:trPr>
    </w:tblStylePr>
  </w:style>
  <w:style w:type="paragraph" w:customStyle="1" w:styleId="Tabletext">
    <w:name w:val="Table text"/>
    <w:basedOn w:val="Normal"/>
    <w:link w:val="TabletextChar"/>
    <w:qFormat/>
    <w:rsid w:val="008956AB"/>
    <w:pPr>
      <w:spacing w:before="60" w:after="60" w:line="240" w:lineRule="auto"/>
      <w:contextualSpacing/>
    </w:pPr>
    <w:rPr>
      <w:rFonts w:ascii="Arial" w:hAnsi="Arial"/>
      <w:kern w:val="0"/>
      <w:sz w:val="18"/>
      <w:lang w:val="en-GB"/>
      <w14:ligatures w14:val="none"/>
    </w:rPr>
  </w:style>
  <w:style w:type="character" w:customStyle="1" w:styleId="TabletextChar">
    <w:name w:val="Table text Char"/>
    <w:basedOn w:val="DefaultParagraphFont"/>
    <w:link w:val="Tabletext"/>
    <w:rsid w:val="008956AB"/>
    <w:rPr>
      <w:rFonts w:ascii="Arial" w:hAnsi="Arial"/>
      <w:kern w:val="0"/>
      <w:sz w:val="18"/>
      <w:lang w:val="en-GB"/>
      <w14:ligatures w14:val="none"/>
    </w:rPr>
  </w:style>
  <w:style w:type="character" w:styleId="Hyperlink">
    <w:name w:val="Hyperlink"/>
    <w:basedOn w:val="DefaultParagraphFont"/>
    <w:uiPriority w:val="99"/>
    <w:unhideWhenUsed/>
    <w:rsid w:val="001A79F3"/>
    <w:rPr>
      <w:color w:val="0563C1" w:themeColor="hyperlink"/>
      <w:u w:val="single"/>
    </w:rPr>
  </w:style>
  <w:style w:type="character" w:styleId="UnresolvedMention">
    <w:name w:val="Unresolved Mention"/>
    <w:basedOn w:val="DefaultParagraphFont"/>
    <w:uiPriority w:val="99"/>
    <w:semiHidden/>
    <w:unhideWhenUsed/>
    <w:rsid w:val="001A79F3"/>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F0335"/>
    <w:pPr>
      <w:spacing w:after="0" w:line="240" w:lineRule="auto"/>
    </w:pPr>
  </w:style>
  <w:style w:type="paragraph" w:styleId="CommentSubject">
    <w:name w:val="annotation subject"/>
    <w:basedOn w:val="CommentText"/>
    <w:next w:val="CommentText"/>
    <w:link w:val="CommentSubjectChar"/>
    <w:uiPriority w:val="99"/>
    <w:semiHidden/>
    <w:unhideWhenUsed/>
    <w:rsid w:val="006D5743"/>
    <w:rPr>
      <w:b/>
      <w:bCs/>
    </w:rPr>
  </w:style>
  <w:style w:type="character" w:customStyle="1" w:styleId="CommentSubjectChar">
    <w:name w:val="Comment Subject Char"/>
    <w:basedOn w:val="CommentTextChar"/>
    <w:link w:val="CommentSubject"/>
    <w:uiPriority w:val="99"/>
    <w:semiHidden/>
    <w:rsid w:val="006D5743"/>
    <w:rPr>
      <w:b/>
      <w:bCs/>
      <w:sz w:val="20"/>
      <w:szCs w:val="20"/>
    </w:rPr>
  </w:style>
  <w:style w:type="table" w:styleId="TableGrid">
    <w:name w:val="Table Grid"/>
    <w:basedOn w:val="TableNormal"/>
    <w:uiPriority w:val="39"/>
    <w:rsid w:val="00F1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9804">
      <w:bodyDiv w:val="1"/>
      <w:marLeft w:val="0"/>
      <w:marRight w:val="0"/>
      <w:marTop w:val="0"/>
      <w:marBottom w:val="0"/>
      <w:divBdr>
        <w:top w:val="none" w:sz="0" w:space="0" w:color="auto"/>
        <w:left w:val="none" w:sz="0" w:space="0" w:color="auto"/>
        <w:bottom w:val="none" w:sz="0" w:space="0" w:color="auto"/>
        <w:right w:val="none" w:sz="0" w:space="0" w:color="auto"/>
      </w:divBdr>
    </w:div>
    <w:div w:id="1276013851">
      <w:bodyDiv w:val="1"/>
      <w:marLeft w:val="0"/>
      <w:marRight w:val="0"/>
      <w:marTop w:val="0"/>
      <w:marBottom w:val="0"/>
      <w:divBdr>
        <w:top w:val="none" w:sz="0" w:space="0" w:color="auto"/>
        <w:left w:val="none" w:sz="0" w:space="0" w:color="auto"/>
        <w:bottom w:val="none" w:sz="0" w:space="0" w:color="auto"/>
        <w:right w:val="none" w:sz="0" w:space="0" w:color="auto"/>
      </w:divBdr>
      <w:divsChild>
        <w:div w:id="1680691017">
          <w:marLeft w:val="0"/>
          <w:marRight w:val="0"/>
          <w:marTop w:val="480"/>
          <w:marBottom w:val="240"/>
          <w:divBdr>
            <w:top w:val="none" w:sz="0" w:space="0" w:color="auto"/>
            <w:left w:val="none" w:sz="0" w:space="0" w:color="auto"/>
            <w:bottom w:val="none" w:sz="0" w:space="0" w:color="auto"/>
            <w:right w:val="none" w:sz="0" w:space="0" w:color="auto"/>
          </w:divBdr>
        </w:div>
        <w:div w:id="1036465064">
          <w:marLeft w:val="0"/>
          <w:marRight w:val="0"/>
          <w:marTop w:val="0"/>
          <w:marBottom w:val="567"/>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likumi.lv/ta/id/35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937C07BB50C740A58E1C0275785ABB" ma:contentTypeVersion="16" ma:contentTypeDescription="Izveidot jaunu dokumentu." ma:contentTypeScope="" ma:versionID="3eaa954b7daa13244baabc30294ba3c6">
  <xsd:schema xmlns:xsd="http://www.w3.org/2001/XMLSchema" xmlns:xs="http://www.w3.org/2001/XMLSchema" xmlns:p="http://schemas.microsoft.com/office/2006/metadata/properties" xmlns:ns3="9850efea-f7a2-4600-b02a-4313eec59463" xmlns:ns4="aba073f0-aab5-477a-9558-120d4e09d619" targetNamespace="http://schemas.microsoft.com/office/2006/metadata/properties" ma:root="true" ma:fieldsID="af60f6ddc6f1902a030f301ec539dc9f" ns3:_="" ns4:_="">
    <xsd:import namespace="9850efea-f7a2-4600-b02a-4313eec59463"/>
    <xsd:import namespace="aba073f0-aab5-477a-9558-120d4e09d6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0efea-f7a2-4600-b02a-4313eec59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073f0-aab5-477a-9558-120d4e09d619"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850efea-f7a2-4600-b02a-4313eec59463" xsi:nil="true"/>
  </documentManagement>
</p:properties>
</file>

<file path=customXml/itemProps1.xml><?xml version="1.0" encoding="utf-8"?>
<ds:datastoreItem xmlns:ds="http://schemas.openxmlformats.org/officeDocument/2006/customXml" ds:itemID="{8EC850C9-0AD5-43E5-A4DA-6CDD3B9C168A}">
  <ds:schemaRefs>
    <ds:schemaRef ds:uri="http://schemas.openxmlformats.org/officeDocument/2006/bibliography"/>
  </ds:schemaRefs>
</ds:datastoreItem>
</file>

<file path=customXml/itemProps2.xml><?xml version="1.0" encoding="utf-8"?>
<ds:datastoreItem xmlns:ds="http://schemas.openxmlformats.org/officeDocument/2006/customXml" ds:itemID="{829A507A-0501-403F-B741-76AB2C4BC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0efea-f7a2-4600-b02a-4313eec59463"/>
    <ds:schemaRef ds:uri="aba073f0-aab5-477a-9558-120d4e09d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D930C-B9C1-4386-AEC4-2245763293A9}">
  <ds:schemaRefs>
    <ds:schemaRef ds:uri="http://schemas.microsoft.com/sharepoint/v3/contenttype/forms"/>
  </ds:schemaRefs>
</ds:datastoreItem>
</file>

<file path=customXml/itemProps4.xml><?xml version="1.0" encoding="utf-8"?>
<ds:datastoreItem xmlns:ds="http://schemas.openxmlformats.org/officeDocument/2006/customXml" ds:itemID="{981B4AB2-2C63-4767-A40C-541243ACF29C}">
  <ds:schemaRefs>
    <ds:schemaRef ds:uri="http://purl.org/dc/elements/1.1/"/>
    <ds:schemaRef ds:uri="http://purl.org/dc/terms/"/>
    <ds:schemaRef ds:uri="http://www.w3.org/XML/1998/namespace"/>
    <ds:schemaRef ds:uri="http://schemas.microsoft.com/office/2006/documentManagement/types"/>
    <ds:schemaRef ds:uri="aba073f0-aab5-477a-9558-120d4e09d619"/>
    <ds:schemaRef ds:uri="http://schemas.microsoft.com/office/2006/metadata/properties"/>
    <ds:schemaRef ds:uri="http://purl.org/dc/dcmitype/"/>
    <ds:schemaRef ds:uri="http://schemas.microsoft.com/office/infopath/2007/PartnerControls"/>
    <ds:schemaRef ds:uri="http://schemas.openxmlformats.org/package/2006/metadata/core-properties"/>
    <ds:schemaRef ds:uri="9850efea-f7a2-4600-b02a-4313eec594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13088</Words>
  <Characters>7461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Lange</dc:creator>
  <cp:keywords/>
  <dc:description/>
  <cp:lastModifiedBy>Sandra Čakša</cp:lastModifiedBy>
  <cp:revision>2</cp:revision>
  <dcterms:created xsi:type="dcterms:W3CDTF">2024-07-03T11:48:00Z</dcterms:created>
  <dcterms:modified xsi:type="dcterms:W3CDTF">2024-07-03T11:48:00Z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0x010100C7937C07BB50C740A58E1C0275785ABB</vt:lpwstr>
  </property>
</Properties>
</file>