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D849" w14:textId="77777777" w:rsidR="00277AB7" w:rsidRPr="00377E7B" w:rsidRDefault="00277AB7" w:rsidP="00277AB7">
      <w:pPr>
        <w:ind w:right="79"/>
        <w:jc w:val="right"/>
        <w:rPr>
          <w:rFonts w:ascii="Times New Roman" w:hAnsi="Times New Roman"/>
          <w:b/>
          <w:noProof/>
          <w:szCs w:val="24"/>
        </w:rPr>
      </w:pPr>
    </w:p>
    <w:p w14:paraId="2E5E32DA" w14:textId="77777777" w:rsidR="00277AB7" w:rsidRPr="00377E7B" w:rsidRDefault="00277AB7" w:rsidP="00277AB7">
      <w:pPr>
        <w:spacing w:before="240" w:after="240"/>
        <w:ind w:firstLine="567"/>
        <w:contextualSpacing/>
        <w:jc w:val="center"/>
        <w:rPr>
          <w:rFonts w:ascii="Times New Roman" w:hAnsi="Times New Roman"/>
          <w:b/>
          <w:spacing w:val="5"/>
          <w:kern w:val="28"/>
          <w:szCs w:val="24"/>
          <w:lang w:eastAsia="lv-LV"/>
        </w:rPr>
      </w:pPr>
    </w:p>
    <w:p w14:paraId="6ED18FDD" w14:textId="77777777" w:rsidR="00277AB7" w:rsidRPr="00377E7B" w:rsidRDefault="00277AB7" w:rsidP="00277AB7">
      <w:pPr>
        <w:spacing w:before="240" w:after="240"/>
        <w:ind w:firstLine="567"/>
        <w:contextualSpacing/>
        <w:jc w:val="center"/>
        <w:rPr>
          <w:rFonts w:ascii="Times New Roman" w:hAnsi="Times New Roman"/>
          <w:b/>
          <w:spacing w:val="5"/>
          <w:kern w:val="28"/>
          <w:szCs w:val="24"/>
          <w:lang w:eastAsia="lv-LV"/>
        </w:rPr>
      </w:pPr>
      <w:r w:rsidRPr="00377E7B">
        <w:rPr>
          <w:rFonts w:ascii="Times New Roman" w:hAnsi="Times New Roman"/>
          <w:b/>
          <w:spacing w:val="5"/>
          <w:kern w:val="28"/>
          <w:szCs w:val="24"/>
          <w:lang w:eastAsia="lv-LV"/>
        </w:rPr>
        <w:t xml:space="preserve">TEHNISKĀ SPECIFIKĀCIJA - TEHNISKAIS PIEDĀVĀJUMS </w:t>
      </w:r>
      <w:r w:rsidRPr="00377E7B">
        <w:rPr>
          <w:rFonts w:ascii="Times New Roman" w:hAnsi="Times New Roman"/>
          <w:bCs/>
          <w:spacing w:val="5"/>
          <w:kern w:val="28"/>
          <w:szCs w:val="24"/>
          <w:lang w:eastAsia="lv-LV"/>
        </w:rPr>
        <w:t>(VEIDLAPA)</w:t>
      </w:r>
    </w:p>
    <w:p w14:paraId="7888F3BD" w14:textId="77777777" w:rsidR="00277AB7" w:rsidRPr="00377E7B" w:rsidRDefault="00277AB7" w:rsidP="00277AB7">
      <w:pPr>
        <w:spacing w:before="240" w:after="240"/>
        <w:ind w:firstLine="567"/>
        <w:contextualSpacing/>
        <w:jc w:val="center"/>
        <w:rPr>
          <w:rFonts w:ascii="Times New Roman" w:hAnsi="Times New Roman"/>
          <w:b/>
          <w:spacing w:val="5"/>
          <w:kern w:val="28"/>
          <w:szCs w:val="24"/>
          <w:lang w:eastAsia="lv-LV"/>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4906"/>
        <w:gridCol w:w="2115"/>
      </w:tblGrid>
      <w:tr w:rsidR="00277AB7" w:rsidRPr="00377E7B" w14:paraId="2F2191BD" w14:textId="77777777" w:rsidTr="003141A4">
        <w:tc>
          <w:tcPr>
            <w:tcW w:w="682" w:type="pct"/>
            <w:shd w:val="clear" w:color="auto" w:fill="DBDBDB" w:themeFill="accent3" w:themeFillTint="66"/>
            <w:vAlign w:val="center"/>
          </w:tcPr>
          <w:p w14:paraId="38FB8D93" w14:textId="77777777" w:rsidR="00277AB7" w:rsidRPr="00377E7B" w:rsidRDefault="00277AB7" w:rsidP="003141A4">
            <w:pPr>
              <w:jc w:val="center"/>
              <w:rPr>
                <w:rFonts w:ascii="Times New Roman" w:hAnsi="Times New Roman"/>
                <w:b/>
                <w:szCs w:val="24"/>
              </w:rPr>
            </w:pPr>
          </w:p>
          <w:p w14:paraId="25731A3E" w14:textId="77777777" w:rsidR="00277AB7" w:rsidRPr="00377E7B" w:rsidRDefault="00277AB7" w:rsidP="003141A4">
            <w:pPr>
              <w:jc w:val="center"/>
              <w:rPr>
                <w:rFonts w:ascii="Times New Roman" w:hAnsi="Times New Roman"/>
                <w:b/>
                <w:szCs w:val="24"/>
              </w:rPr>
            </w:pPr>
            <w:r w:rsidRPr="00377E7B">
              <w:rPr>
                <w:rFonts w:ascii="Times New Roman" w:hAnsi="Times New Roman"/>
                <w:b/>
                <w:szCs w:val="24"/>
              </w:rPr>
              <w:t>Nr. p.k.</w:t>
            </w:r>
          </w:p>
        </w:tc>
        <w:tc>
          <w:tcPr>
            <w:tcW w:w="3017" w:type="pct"/>
            <w:shd w:val="clear" w:color="auto" w:fill="DBDBDB" w:themeFill="accent3" w:themeFillTint="66"/>
            <w:vAlign w:val="center"/>
          </w:tcPr>
          <w:p w14:paraId="4BC28E32" w14:textId="77777777" w:rsidR="00277AB7" w:rsidRPr="00377E7B" w:rsidRDefault="00277AB7" w:rsidP="003141A4">
            <w:pPr>
              <w:jc w:val="center"/>
              <w:rPr>
                <w:rFonts w:ascii="Times New Roman" w:hAnsi="Times New Roman"/>
                <w:b/>
                <w:szCs w:val="24"/>
              </w:rPr>
            </w:pPr>
          </w:p>
          <w:p w14:paraId="01D5ED8F" w14:textId="77777777" w:rsidR="00277AB7" w:rsidRPr="00377E7B" w:rsidRDefault="00277AB7" w:rsidP="003141A4">
            <w:pPr>
              <w:jc w:val="center"/>
              <w:rPr>
                <w:rFonts w:ascii="Times New Roman" w:hAnsi="Times New Roman"/>
                <w:b/>
                <w:szCs w:val="24"/>
              </w:rPr>
            </w:pPr>
            <w:r w:rsidRPr="00377E7B">
              <w:rPr>
                <w:rFonts w:ascii="Times New Roman" w:hAnsi="Times New Roman"/>
                <w:b/>
                <w:szCs w:val="24"/>
              </w:rPr>
              <w:t xml:space="preserve">Pasūtītāja obligātās minimālās prasības veselības </w:t>
            </w:r>
          </w:p>
          <w:p w14:paraId="07072ED1" w14:textId="77777777" w:rsidR="00277AB7" w:rsidRPr="00377E7B" w:rsidRDefault="00277AB7" w:rsidP="003141A4">
            <w:pPr>
              <w:jc w:val="center"/>
              <w:rPr>
                <w:rFonts w:ascii="Times New Roman" w:hAnsi="Times New Roman"/>
                <w:b/>
                <w:szCs w:val="24"/>
              </w:rPr>
            </w:pPr>
            <w:r w:rsidRPr="00377E7B">
              <w:rPr>
                <w:rFonts w:ascii="Times New Roman" w:hAnsi="Times New Roman"/>
                <w:b/>
                <w:szCs w:val="24"/>
              </w:rPr>
              <w:t>apdrošināšanas programmai</w:t>
            </w:r>
          </w:p>
          <w:p w14:paraId="399BAD51" w14:textId="77777777" w:rsidR="00277AB7" w:rsidRPr="00377E7B" w:rsidRDefault="00277AB7" w:rsidP="003141A4">
            <w:pPr>
              <w:rPr>
                <w:rFonts w:ascii="Times New Roman" w:hAnsi="Times New Roman"/>
                <w:b/>
                <w:szCs w:val="24"/>
              </w:rPr>
            </w:pPr>
          </w:p>
        </w:tc>
        <w:tc>
          <w:tcPr>
            <w:tcW w:w="1301" w:type="pct"/>
            <w:shd w:val="clear" w:color="auto" w:fill="DBDBDB" w:themeFill="accent3" w:themeFillTint="66"/>
            <w:vAlign w:val="center"/>
          </w:tcPr>
          <w:p w14:paraId="2454DF66" w14:textId="60ACB1B6" w:rsidR="00277AB7" w:rsidRPr="00FD5813" w:rsidRDefault="004F5B42" w:rsidP="003141A4">
            <w:pPr>
              <w:jc w:val="center"/>
              <w:rPr>
                <w:rFonts w:ascii="Times New Roman" w:hAnsi="Times New Roman"/>
                <w:b/>
                <w:color w:val="FF0000"/>
                <w:szCs w:val="24"/>
              </w:rPr>
            </w:pPr>
            <w:r w:rsidRPr="00FD5813">
              <w:rPr>
                <w:rFonts w:ascii="Times New Roman" w:hAnsi="Times New Roman"/>
                <w:b/>
                <w:color w:val="FF0000"/>
                <w:szCs w:val="24"/>
              </w:rPr>
              <w:t xml:space="preserve">Apspriedei ieteiktie </w:t>
            </w:r>
          </w:p>
          <w:p w14:paraId="670B1495" w14:textId="04EAED4A" w:rsidR="00277AB7" w:rsidRPr="00377E7B" w:rsidRDefault="00277AB7" w:rsidP="003141A4">
            <w:pPr>
              <w:tabs>
                <w:tab w:val="left" w:pos="1457"/>
              </w:tabs>
              <w:jc w:val="center"/>
              <w:rPr>
                <w:rFonts w:ascii="Times New Roman" w:hAnsi="Times New Roman"/>
                <w:b/>
                <w:szCs w:val="24"/>
              </w:rPr>
            </w:pPr>
            <w:r w:rsidRPr="00FD5813">
              <w:rPr>
                <w:rFonts w:ascii="Times New Roman" w:hAnsi="Times New Roman"/>
                <w:b/>
                <w:color w:val="FF0000"/>
                <w:szCs w:val="24"/>
              </w:rPr>
              <w:t xml:space="preserve">Pretendenta </w:t>
            </w:r>
            <w:r w:rsidR="005E2AD5">
              <w:rPr>
                <w:rFonts w:ascii="Times New Roman" w:hAnsi="Times New Roman"/>
                <w:b/>
                <w:color w:val="FF0000"/>
                <w:szCs w:val="24"/>
              </w:rPr>
              <w:t xml:space="preserve">pilnveidojumi </w:t>
            </w:r>
          </w:p>
        </w:tc>
      </w:tr>
      <w:tr w:rsidR="00277AB7" w:rsidRPr="00377E7B" w14:paraId="68AB0B6A" w14:textId="77777777" w:rsidTr="003141A4">
        <w:trPr>
          <w:trHeight w:val="357"/>
        </w:trPr>
        <w:tc>
          <w:tcPr>
            <w:tcW w:w="682" w:type="pct"/>
            <w:shd w:val="clear" w:color="auto" w:fill="DEEAF6" w:themeFill="accent5" w:themeFillTint="33"/>
            <w:vAlign w:val="center"/>
          </w:tcPr>
          <w:p w14:paraId="35E0D1EF" w14:textId="77777777" w:rsidR="00277AB7" w:rsidRPr="00377E7B" w:rsidRDefault="00277AB7" w:rsidP="003141A4">
            <w:pPr>
              <w:jc w:val="center"/>
              <w:rPr>
                <w:rFonts w:ascii="Times New Roman" w:hAnsi="Times New Roman"/>
                <w:b/>
                <w:szCs w:val="24"/>
              </w:rPr>
            </w:pPr>
          </w:p>
        </w:tc>
        <w:tc>
          <w:tcPr>
            <w:tcW w:w="4318" w:type="pct"/>
            <w:gridSpan w:val="2"/>
            <w:shd w:val="clear" w:color="auto" w:fill="DEEAF6" w:themeFill="accent5" w:themeFillTint="33"/>
            <w:vAlign w:val="center"/>
          </w:tcPr>
          <w:p w14:paraId="0CE2823D" w14:textId="77777777" w:rsidR="00277AB7" w:rsidRPr="00377E7B" w:rsidRDefault="00277AB7" w:rsidP="003141A4">
            <w:pPr>
              <w:jc w:val="center"/>
              <w:rPr>
                <w:rFonts w:ascii="Times New Roman" w:hAnsi="Times New Roman"/>
                <w:b/>
                <w:szCs w:val="24"/>
              </w:rPr>
            </w:pPr>
            <w:r w:rsidRPr="00377E7B">
              <w:rPr>
                <w:rFonts w:ascii="Times New Roman" w:hAnsi="Times New Roman"/>
                <w:b/>
                <w:szCs w:val="24"/>
              </w:rPr>
              <w:t>I daļa:  Vispārīgās veselības apdrošināšanas pakalpojuma prasības:</w:t>
            </w:r>
          </w:p>
        </w:tc>
      </w:tr>
      <w:tr w:rsidR="00277AB7" w:rsidRPr="00377E7B" w14:paraId="4B514BAC" w14:textId="77777777" w:rsidTr="003141A4">
        <w:tc>
          <w:tcPr>
            <w:tcW w:w="682" w:type="pct"/>
            <w:shd w:val="clear" w:color="auto" w:fill="auto"/>
            <w:vAlign w:val="center"/>
          </w:tcPr>
          <w:p w14:paraId="04E1D6A0" w14:textId="77777777" w:rsidR="00277AB7" w:rsidRPr="00377E7B" w:rsidRDefault="00277AB7" w:rsidP="003141A4">
            <w:pPr>
              <w:jc w:val="both"/>
              <w:rPr>
                <w:rFonts w:ascii="Times New Roman" w:hAnsi="Times New Roman"/>
                <w:bCs/>
                <w:szCs w:val="24"/>
              </w:rPr>
            </w:pPr>
            <w:r w:rsidRPr="00377E7B">
              <w:rPr>
                <w:rFonts w:ascii="Times New Roman" w:hAnsi="Times New Roman"/>
                <w:b/>
                <w:szCs w:val="24"/>
              </w:rPr>
              <w:t>1</w:t>
            </w:r>
            <w:r w:rsidRPr="00377E7B">
              <w:rPr>
                <w:rFonts w:ascii="Times New Roman" w:hAnsi="Times New Roman"/>
                <w:bCs/>
                <w:szCs w:val="24"/>
              </w:rPr>
              <w:t>.</w:t>
            </w:r>
          </w:p>
        </w:tc>
        <w:tc>
          <w:tcPr>
            <w:tcW w:w="3017" w:type="pct"/>
            <w:shd w:val="clear" w:color="auto" w:fill="auto"/>
            <w:vAlign w:val="center"/>
          </w:tcPr>
          <w:p w14:paraId="66F367ED" w14:textId="7A315205" w:rsidR="00277AB7" w:rsidRDefault="00277AB7" w:rsidP="003141A4">
            <w:pPr>
              <w:jc w:val="both"/>
              <w:rPr>
                <w:rFonts w:ascii="Times New Roman" w:hAnsi="Times New Roman"/>
                <w:szCs w:val="24"/>
              </w:rPr>
            </w:pPr>
            <w:r w:rsidRPr="00377E7B">
              <w:rPr>
                <w:rFonts w:ascii="Times New Roman" w:hAnsi="Times New Roman"/>
                <w:szCs w:val="24"/>
              </w:rPr>
              <w:t>Paredzamais veselības apdrošināšanas pakalpojumu sniegšanas termiņš (</w:t>
            </w:r>
            <w:r w:rsidR="00646144" w:rsidRPr="00646144">
              <w:rPr>
                <w:rFonts w:ascii="Times New Roman" w:hAnsi="Times New Roman"/>
                <w:szCs w:val="24"/>
              </w:rPr>
              <w:t>v</w:t>
            </w:r>
            <w:r w:rsidR="00646144">
              <w:rPr>
                <w:rFonts w:ascii="Times New Roman" w:hAnsi="Times New Roman"/>
                <w:szCs w:val="24"/>
              </w:rPr>
              <w:t>ispārīgās vienošanās</w:t>
            </w:r>
            <w:r w:rsidRPr="00377E7B">
              <w:rPr>
                <w:rFonts w:ascii="Times New Roman" w:hAnsi="Times New Roman"/>
                <w:szCs w:val="24"/>
              </w:rPr>
              <w:t xml:space="preserve"> periods) ir  </w:t>
            </w:r>
            <w:r>
              <w:rPr>
                <w:rFonts w:ascii="Times New Roman" w:hAnsi="Times New Roman"/>
                <w:szCs w:val="24"/>
              </w:rPr>
              <w:t>trīs</w:t>
            </w:r>
            <w:r w:rsidRPr="00377E7B">
              <w:rPr>
                <w:rFonts w:ascii="Times New Roman" w:hAnsi="Times New Roman"/>
                <w:szCs w:val="24"/>
              </w:rPr>
              <w:t xml:space="preserve"> gad</w:t>
            </w:r>
            <w:r>
              <w:rPr>
                <w:rFonts w:ascii="Times New Roman" w:hAnsi="Times New Roman"/>
                <w:szCs w:val="24"/>
              </w:rPr>
              <w:t>i, par ko tiek noslēgta vispārīgā vienošanās</w:t>
            </w:r>
            <w:r w:rsidRPr="00377E7B">
              <w:rPr>
                <w:rFonts w:ascii="Times New Roman" w:hAnsi="Times New Roman"/>
                <w:szCs w:val="24"/>
              </w:rPr>
              <w:t xml:space="preserve">. </w:t>
            </w:r>
            <w:r w:rsidR="00646144">
              <w:rPr>
                <w:rFonts w:ascii="Times New Roman" w:hAnsi="Times New Roman"/>
                <w:szCs w:val="24"/>
              </w:rPr>
              <w:t>Vispārīgās vienošanās</w:t>
            </w:r>
            <w:r w:rsidRPr="00377E7B">
              <w:rPr>
                <w:rFonts w:ascii="Times New Roman" w:hAnsi="Times New Roman"/>
                <w:szCs w:val="24"/>
              </w:rPr>
              <w:t xml:space="preserve"> termiņa laikā</w:t>
            </w:r>
            <w:r>
              <w:rPr>
                <w:rFonts w:ascii="Times New Roman" w:hAnsi="Times New Roman"/>
                <w:szCs w:val="24"/>
              </w:rPr>
              <w:t xml:space="preserve"> katrā no periodiem</w:t>
            </w:r>
            <w:r w:rsidRPr="00377E7B">
              <w:rPr>
                <w:rFonts w:ascii="Times New Roman" w:hAnsi="Times New Roman"/>
                <w:szCs w:val="24"/>
              </w:rPr>
              <w:t xml:space="preserve"> tiek noslēgta veselības apdrošināšanas polise, katra uz viena gada periodu (turpmāk – Polise), kur</w:t>
            </w:r>
            <w:r>
              <w:rPr>
                <w:rFonts w:ascii="Times New Roman" w:hAnsi="Times New Roman"/>
                <w:szCs w:val="24"/>
              </w:rPr>
              <w:t>as</w:t>
            </w:r>
            <w:r w:rsidRPr="00377E7B">
              <w:rPr>
                <w:rFonts w:ascii="Times New Roman" w:hAnsi="Times New Roman"/>
                <w:szCs w:val="24"/>
              </w:rPr>
              <w:t xml:space="preserve"> darbības termiņ</w:t>
            </w:r>
            <w:r>
              <w:rPr>
                <w:rFonts w:ascii="Times New Roman" w:hAnsi="Times New Roman"/>
                <w:szCs w:val="24"/>
              </w:rPr>
              <w:t xml:space="preserve">š </w:t>
            </w:r>
            <w:r w:rsidRPr="00377E7B">
              <w:rPr>
                <w:rFonts w:ascii="Times New Roman" w:hAnsi="Times New Roman"/>
                <w:szCs w:val="24"/>
              </w:rPr>
              <w:t>tiek paredzēts no 202</w:t>
            </w:r>
            <w:r>
              <w:rPr>
                <w:rFonts w:ascii="Times New Roman" w:hAnsi="Times New Roman"/>
                <w:szCs w:val="24"/>
              </w:rPr>
              <w:t>4</w:t>
            </w:r>
            <w:r w:rsidRPr="00377E7B">
              <w:rPr>
                <w:rFonts w:ascii="Times New Roman" w:hAnsi="Times New Roman"/>
                <w:szCs w:val="24"/>
              </w:rPr>
              <w:t>. gada 1. janvāra līdz 202</w:t>
            </w:r>
            <w:r>
              <w:rPr>
                <w:rFonts w:ascii="Times New Roman" w:hAnsi="Times New Roman"/>
                <w:szCs w:val="24"/>
              </w:rPr>
              <w:t>4</w:t>
            </w:r>
            <w:r w:rsidRPr="00377E7B">
              <w:rPr>
                <w:rFonts w:ascii="Times New Roman" w:hAnsi="Times New Roman"/>
                <w:szCs w:val="24"/>
              </w:rPr>
              <w:t>. gada 31. decembrim</w:t>
            </w:r>
            <w:r>
              <w:rPr>
                <w:rFonts w:ascii="Times New Roman" w:hAnsi="Times New Roman"/>
                <w:szCs w:val="24"/>
              </w:rPr>
              <w:t xml:space="preserve"> (pirmā Polise); no 2025.gada 1.janvāra līdz 2025.gada 31.decembrim (otrā Polise); no 2026.gada 1.janvāra līdz 2026.gada 31.decembrim (trešā polise).</w:t>
            </w:r>
          </w:p>
          <w:p w14:paraId="22E6EAF5" w14:textId="77777777" w:rsidR="00277AB7" w:rsidRPr="00B52C22" w:rsidRDefault="00277AB7" w:rsidP="003141A4">
            <w:pPr>
              <w:jc w:val="both"/>
              <w:rPr>
                <w:rFonts w:ascii="Times New Roman" w:hAnsi="Times New Roman"/>
                <w:bCs/>
                <w:i/>
                <w:iCs/>
                <w:szCs w:val="24"/>
              </w:rPr>
            </w:pPr>
            <w:r>
              <w:rPr>
                <w:rFonts w:ascii="Times New Roman" w:hAnsi="Times New Roman"/>
                <w:bCs/>
                <w:i/>
                <w:iCs/>
                <w:szCs w:val="24"/>
              </w:rPr>
              <w:t xml:space="preserve">Vispārīgās vienošanās ietvaros par otro Polisi un trešo Polisi tiek organizēta cenu aptauja. </w:t>
            </w:r>
          </w:p>
        </w:tc>
        <w:tc>
          <w:tcPr>
            <w:tcW w:w="1301" w:type="pct"/>
            <w:shd w:val="clear" w:color="auto" w:fill="auto"/>
            <w:vAlign w:val="center"/>
          </w:tcPr>
          <w:p w14:paraId="0FD07626" w14:textId="77777777" w:rsidR="00277AB7" w:rsidRPr="00377E7B" w:rsidRDefault="00277AB7" w:rsidP="003141A4">
            <w:pPr>
              <w:jc w:val="both"/>
              <w:rPr>
                <w:rFonts w:ascii="Times New Roman" w:hAnsi="Times New Roman"/>
                <w:b/>
                <w:szCs w:val="24"/>
              </w:rPr>
            </w:pPr>
          </w:p>
        </w:tc>
      </w:tr>
      <w:tr w:rsidR="00277AB7" w:rsidRPr="00377E7B" w14:paraId="74AD642E" w14:textId="77777777" w:rsidTr="003141A4">
        <w:tc>
          <w:tcPr>
            <w:tcW w:w="682" w:type="pct"/>
            <w:shd w:val="clear" w:color="auto" w:fill="auto"/>
            <w:vAlign w:val="center"/>
          </w:tcPr>
          <w:p w14:paraId="08D0E459"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w:t>
            </w:r>
          </w:p>
        </w:tc>
        <w:tc>
          <w:tcPr>
            <w:tcW w:w="3017" w:type="pct"/>
            <w:shd w:val="clear" w:color="auto" w:fill="auto"/>
            <w:vAlign w:val="center"/>
          </w:tcPr>
          <w:p w14:paraId="50D4DC29"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Paredzamais Pasūtītāja apdrošināmo darbinieku (turpmāk – Darbinieki) skaits ir </w:t>
            </w:r>
            <w:r w:rsidRPr="00377E7B">
              <w:rPr>
                <w:rFonts w:ascii="Times New Roman" w:hAnsi="Times New Roman"/>
                <w:b/>
                <w:bCs/>
                <w:szCs w:val="24"/>
              </w:rPr>
              <w:t>~ 3</w:t>
            </w:r>
            <w:r>
              <w:rPr>
                <w:rFonts w:ascii="Times New Roman" w:hAnsi="Times New Roman"/>
                <w:b/>
                <w:bCs/>
                <w:szCs w:val="24"/>
              </w:rPr>
              <w:t>300</w:t>
            </w:r>
            <w:r w:rsidRPr="00377E7B">
              <w:rPr>
                <w:rFonts w:ascii="Times New Roman" w:hAnsi="Times New Roman"/>
                <w:szCs w:val="24"/>
              </w:rPr>
              <w:t xml:space="preserve"> </w:t>
            </w:r>
            <w:r w:rsidRPr="00377E7B">
              <w:rPr>
                <w:rFonts w:ascii="Times New Roman" w:hAnsi="Times New Roman"/>
                <w:b/>
                <w:szCs w:val="24"/>
              </w:rPr>
              <w:t>personas, neatkarīgi no vecuma un veselības stāvokļa, bez veselības deklarāciju aizpildīšanas, bez iepriekš esošo slimību, traumu ierobežojuma.</w:t>
            </w:r>
          </w:p>
          <w:p w14:paraId="110EE2B8" w14:textId="77777777" w:rsidR="00277AB7" w:rsidRPr="00377E7B" w:rsidRDefault="00277AB7" w:rsidP="003141A4">
            <w:pPr>
              <w:jc w:val="both"/>
              <w:rPr>
                <w:rFonts w:ascii="Times New Roman" w:hAnsi="Times New Roman"/>
                <w:b/>
                <w:szCs w:val="24"/>
              </w:rPr>
            </w:pPr>
            <w:r w:rsidRPr="00377E7B">
              <w:rPr>
                <w:rFonts w:ascii="Times New Roman" w:hAnsi="Times New Roman"/>
                <w:i/>
                <w:szCs w:val="24"/>
              </w:rPr>
              <w:t>Precīzs Darbinieku skaits tiks norādīts katras Polises slēgšanas brīdī. Iespējamās Darbinieku skaita svārstības katras Polises termiņa darbības laikā -10%.</w:t>
            </w:r>
          </w:p>
        </w:tc>
        <w:tc>
          <w:tcPr>
            <w:tcW w:w="1301" w:type="pct"/>
            <w:shd w:val="clear" w:color="auto" w:fill="auto"/>
            <w:vAlign w:val="center"/>
          </w:tcPr>
          <w:p w14:paraId="031C6DD0" w14:textId="77777777" w:rsidR="00277AB7" w:rsidRPr="00377E7B" w:rsidRDefault="00277AB7" w:rsidP="003141A4">
            <w:pPr>
              <w:jc w:val="both"/>
              <w:rPr>
                <w:rFonts w:ascii="Times New Roman" w:hAnsi="Times New Roman"/>
                <w:b/>
                <w:szCs w:val="24"/>
              </w:rPr>
            </w:pPr>
          </w:p>
        </w:tc>
      </w:tr>
      <w:tr w:rsidR="00277AB7" w:rsidRPr="00377E7B" w14:paraId="05716084" w14:textId="77777777" w:rsidTr="003141A4">
        <w:tc>
          <w:tcPr>
            <w:tcW w:w="682" w:type="pct"/>
            <w:shd w:val="clear" w:color="auto" w:fill="auto"/>
            <w:vAlign w:val="center"/>
          </w:tcPr>
          <w:p w14:paraId="3AE92B94"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3.</w:t>
            </w:r>
          </w:p>
        </w:tc>
        <w:tc>
          <w:tcPr>
            <w:tcW w:w="3017" w:type="pct"/>
            <w:shd w:val="clear" w:color="auto" w:fill="auto"/>
            <w:vAlign w:val="center"/>
          </w:tcPr>
          <w:p w14:paraId="1E39A8B4" w14:textId="77777777" w:rsidR="00277AB7" w:rsidRPr="00377E7B" w:rsidRDefault="00277AB7" w:rsidP="003141A4">
            <w:pPr>
              <w:jc w:val="both"/>
              <w:rPr>
                <w:rFonts w:ascii="Times New Roman" w:hAnsi="Times New Roman"/>
                <w:b/>
                <w:szCs w:val="24"/>
              </w:rPr>
            </w:pPr>
            <w:r w:rsidRPr="00377E7B">
              <w:rPr>
                <w:rFonts w:ascii="Times New Roman" w:hAnsi="Times New Roman"/>
                <w:color w:val="000000"/>
                <w:szCs w:val="24"/>
              </w:rPr>
              <w:t>Pretendentam jānodrošina katrs Darbinieks ar individuālo veselības apdrošināšanas plastikāta karti (turpmāk – Karte) un detalizētu veselības apdrošināšanas programmas aprakstu, tai skaitā arī iekļaujot informāciju par apdrošināšanas atlīdzību saņemšanas kārtību un termiņiem. Papildus Pretendentam ir jānodrošina informācijas pieejamība Darbiniekiem ar Pretendenta aktuālo līguma iestāžu sarakstu.</w:t>
            </w:r>
          </w:p>
        </w:tc>
        <w:tc>
          <w:tcPr>
            <w:tcW w:w="1301" w:type="pct"/>
            <w:shd w:val="clear" w:color="auto" w:fill="auto"/>
            <w:vAlign w:val="center"/>
          </w:tcPr>
          <w:p w14:paraId="2509D65C" w14:textId="77777777" w:rsidR="00277AB7" w:rsidRPr="00377E7B" w:rsidRDefault="00277AB7" w:rsidP="003141A4">
            <w:pPr>
              <w:jc w:val="both"/>
              <w:rPr>
                <w:rFonts w:ascii="Times New Roman" w:hAnsi="Times New Roman"/>
                <w:b/>
                <w:szCs w:val="24"/>
              </w:rPr>
            </w:pPr>
          </w:p>
        </w:tc>
      </w:tr>
      <w:tr w:rsidR="00277AB7" w:rsidRPr="00377E7B" w14:paraId="7F9E41B4" w14:textId="77777777" w:rsidTr="003141A4">
        <w:tc>
          <w:tcPr>
            <w:tcW w:w="682" w:type="pct"/>
            <w:shd w:val="clear" w:color="auto" w:fill="auto"/>
            <w:vAlign w:val="center"/>
          </w:tcPr>
          <w:p w14:paraId="69905A4D"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4.</w:t>
            </w:r>
          </w:p>
        </w:tc>
        <w:tc>
          <w:tcPr>
            <w:tcW w:w="3017" w:type="pct"/>
            <w:shd w:val="clear" w:color="auto" w:fill="auto"/>
            <w:vAlign w:val="center"/>
          </w:tcPr>
          <w:p w14:paraId="61E53E92"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Kartēm ir jābūt izmantojamām visā Latvijas Republikas teritorijā, nodrošinot to darbību 24 stundas diennaktī, 7 dienas nedēļā.</w:t>
            </w:r>
          </w:p>
        </w:tc>
        <w:tc>
          <w:tcPr>
            <w:tcW w:w="1301" w:type="pct"/>
            <w:shd w:val="clear" w:color="auto" w:fill="auto"/>
            <w:vAlign w:val="center"/>
          </w:tcPr>
          <w:p w14:paraId="329E57E2" w14:textId="77777777" w:rsidR="00277AB7" w:rsidRPr="00377E7B" w:rsidRDefault="00277AB7" w:rsidP="003141A4">
            <w:pPr>
              <w:jc w:val="both"/>
              <w:rPr>
                <w:rFonts w:ascii="Times New Roman" w:hAnsi="Times New Roman"/>
                <w:b/>
                <w:szCs w:val="24"/>
              </w:rPr>
            </w:pPr>
          </w:p>
        </w:tc>
      </w:tr>
      <w:tr w:rsidR="00277AB7" w:rsidRPr="00377E7B" w14:paraId="7E165D86" w14:textId="77777777" w:rsidTr="003141A4">
        <w:tc>
          <w:tcPr>
            <w:tcW w:w="682" w:type="pct"/>
            <w:shd w:val="clear" w:color="auto" w:fill="auto"/>
            <w:vAlign w:val="center"/>
          </w:tcPr>
          <w:p w14:paraId="754B96F7"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5.</w:t>
            </w:r>
          </w:p>
        </w:tc>
        <w:tc>
          <w:tcPr>
            <w:tcW w:w="3017" w:type="pct"/>
            <w:shd w:val="clear" w:color="auto" w:fill="auto"/>
            <w:vAlign w:val="center"/>
          </w:tcPr>
          <w:p w14:paraId="6FEB763E" w14:textId="47213D82"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Pretendentam, kā datu apstrādes pārzinim, nav nepieciešama atsevišķa atļauja apstrādāt </w:t>
            </w:r>
            <w:r w:rsidRPr="00377E7B">
              <w:rPr>
                <w:rFonts w:ascii="Times New Roman" w:hAnsi="Times New Roman"/>
                <w:szCs w:val="24"/>
              </w:rPr>
              <w:lastRenderedPageBreak/>
              <w:t>apdrošināto Darbinieku datus ne no Pasūtītāja, ne no pašiem apdrošinātajiem Darbiniekiem. Tas ir, Pretendents kā obligātu prasību Karšu saņemšanai un izmantošanai, nepieprasa individuālus Darbinieku parakstītus apliecinājumus par atļauju šo datu (tai skaitā arī īpašo kategoriju datu) izmantošanā noslēgtā</w:t>
            </w:r>
            <w:r w:rsidR="00B97B43">
              <w:rPr>
                <w:rFonts w:ascii="Times New Roman" w:hAnsi="Times New Roman"/>
                <w:szCs w:val="24"/>
              </w:rPr>
              <w:t>s</w:t>
            </w:r>
            <w:r w:rsidRPr="00377E7B">
              <w:rPr>
                <w:rFonts w:ascii="Times New Roman" w:hAnsi="Times New Roman"/>
                <w:szCs w:val="24"/>
              </w:rPr>
              <w:t xml:space="preserve"> </w:t>
            </w:r>
            <w:r w:rsidR="0070652C" w:rsidRPr="00BA28F5">
              <w:rPr>
                <w:rFonts w:ascii="Times New Roman" w:hAnsi="Times New Roman"/>
                <w:szCs w:val="24"/>
              </w:rPr>
              <w:t>vispārīgā</w:t>
            </w:r>
            <w:r w:rsidR="00B97B43">
              <w:rPr>
                <w:rFonts w:ascii="Times New Roman" w:hAnsi="Times New Roman"/>
                <w:szCs w:val="24"/>
              </w:rPr>
              <w:t>s</w:t>
            </w:r>
            <w:r w:rsidR="0070652C" w:rsidRPr="00BA28F5">
              <w:rPr>
                <w:rFonts w:ascii="Times New Roman" w:hAnsi="Times New Roman"/>
                <w:szCs w:val="24"/>
              </w:rPr>
              <w:t xml:space="preserve"> vienošanās</w:t>
            </w:r>
            <w:r w:rsidRPr="00377E7B">
              <w:rPr>
                <w:rFonts w:ascii="Times New Roman" w:hAnsi="Times New Roman"/>
                <w:szCs w:val="24"/>
              </w:rPr>
              <w:t xml:space="preserve"> izpildes nodrošināšanai.</w:t>
            </w:r>
          </w:p>
        </w:tc>
        <w:tc>
          <w:tcPr>
            <w:tcW w:w="1301" w:type="pct"/>
            <w:shd w:val="clear" w:color="auto" w:fill="auto"/>
            <w:vAlign w:val="center"/>
          </w:tcPr>
          <w:p w14:paraId="372413BF" w14:textId="77777777" w:rsidR="00277AB7" w:rsidRPr="00377E7B" w:rsidRDefault="00277AB7" w:rsidP="003141A4">
            <w:pPr>
              <w:jc w:val="both"/>
              <w:rPr>
                <w:rFonts w:ascii="Times New Roman" w:hAnsi="Times New Roman"/>
                <w:b/>
                <w:szCs w:val="24"/>
              </w:rPr>
            </w:pPr>
          </w:p>
        </w:tc>
      </w:tr>
      <w:tr w:rsidR="00277AB7" w:rsidRPr="00377E7B" w14:paraId="137EBE8D" w14:textId="77777777" w:rsidTr="003141A4">
        <w:tc>
          <w:tcPr>
            <w:tcW w:w="682" w:type="pct"/>
            <w:shd w:val="clear" w:color="auto" w:fill="auto"/>
            <w:vAlign w:val="center"/>
          </w:tcPr>
          <w:p w14:paraId="3B0EE766"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6.</w:t>
            </w:r>
          </w:p>
        </w:tc>
        <w:tc>
          <w:tcPr>
            <w:tcW w:w="3017" w:type="pct"/>
            <w:shd w:val="clear" w:color="auto" w:fill="auto"/>
            <w:vAlign w:val="center"/>
          </w:tcPr>
          <w:p w14:paraId="45D00880"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Pretendentam ir jānodrošina plašas ambulatoro un stacionāro līguma iestāžu, tai skaitā </w:t>
            </w:r>
            <w:r w:rsidRPr="00377E7B">
              <w:rPr>
                <w:rFonts w:ascii="Times New Roman" w:hAnsi="Times New Roman"/>
                <w:b/>
                <w:bCs/>
                <w:szCs w:val="24"/>
              </w:rPr>
              <w:t>arī plaša profila pakalpojumu sniedzēju līguma iestāžu</w:t>
            </w:r>
            <w:r w:rsidRPr="00377E7B">
              <w:rPr>
                <w:rFonts w:ascii="Times New Roman" w:hAnsi="Times New Roman"/>
                <w:szCs w:val="24"/>
              </w:rPr>
              <w:t>, izvēles iespējas visā Latvijas Republikas teritorijā, kurās ar Pretendenta piedāvāto apdrošināšanas pamata programmu tiek nodrošināta dažādu apdrošināšanas segumā iekļauto maksas pakalpojumu saņemšana</w:t>
            </w:r>
            <w:r>
              <w:rPr>
                <w:rFonts w:ascii="Times New Roman" w:hAnsi="Times New Roman"/>
                <w:szCs w:val="24"/>
              </w:rPr>
              <w:t>,</w:t>
            </w:r>
            <w:r w:rsidRPr="00377E7B">
              <w:rPr>
                <w:rFonts w:ascii="Times New Roman" w:hAnsi="Times New Roman"/>
                <w:szCs w:val="24"/>
              </w:rPr>
              <w:t xml:space="preserve"> uzrādot Karti un neveicot sākotnējus norēķinus no  Darbinieku personīgajiem naudas līdzekļiem.</w:t>
            </w:r>
          </w:p>
        </w:tc>
        <w:tc>
          <w:tcPr>
            <w:tcW w:w="1301" w:type="pct"/>
            <w:shd w:val="clear" w:color="auto" w:fill="auto"/>
            <w:vAlign w:val="center"/>
          </w:tcPr>
          <w:p w14:paraId="58E2E52C" w14:textId="77777777" w:rsidR="00277AB7" w:rsidRPr="00377E7B" w:rsidRDefault="00277AB7" w:rsidP="003141A4">
            <w:pPr>
              <w:jc w:val="both"/>
              <w:rPr>
                <w:rFonts w:ascii="Times New Roman" w:hAnsi="Times New Roman"/>
                <w:b/>
                <w:szCs w:val="24"/>
              </w:rPr>
            </w:pPr>
          </w:p>
        </w:tc>
      </w:tr>
      <w:tr w:rsidR="00277AB7" w:rsidRPr="00377E7B" w14:paraId="1E9176E0" w14:textId="77777777" w:rsidTr="003141A4">
        <w:tc>
          <w:tcPr>
            <w:tcW w:w="682" w:type="pct"/>
            <w:shd w:val="clear" w:color="auto" w:fill="auto"/>
            <w:vAlign w:val="center"/>
          </w:tcPr>
          <w:p w14:paraId="0060DA7A"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6.1.</w:t>
            </w:r>
          </w:p>
        </w:tc>
        <w:tc>
          <w:tcPr>
            <w:tcW w:w="3017" w:type="pct"/>
            <w:shd w:val="clear" w:color="auto" w:fill="auto"/>
            <w:vAlign w:val="center"/>
          </w:tcPr>
          <w:p w14:paraId="1EAA3717" w14:textId="77777777" w:rsidR="00277AB7" w:rsidRPr="00060F47" w:rsidRDefault="00277AB7" w:rsidP="003141A4">
            <w:pPr>
              <w:jc w:val="both"/>
              <w:rPr>
                <w:rFonts w:ascii="Times New Roman" w:hAnsi="Times New Roman"/>
                <w:szCs w:val="24"/>
              </w:rPr>
            </w:pPr>
            <w:r w:rsidRPr="00377E7B">
              <w:rPr>
                <w:rFonts w:ascii="Times New Roman" w:hAnsi="Times New Roman"/>
                <w:szCs w:val="24"/>
              </w:rPr>
              <w:t xml:space="preserve">Plaša profila ambulatoro līguma iestāžu sarakstā ir jābūt iekļautām šādām ārstniecības iestādēm un to filiālēm ( ja tādas ir): SIA Medicīnas sabiedrība “ARS”, SIA </w:t>
            </w:r>
            <w:r>
              <w:rPr>
                <w:rFonts w:ascii="Times New Roman" w:hAnsi="Times New Roman"/>
                <w:szCs w:val="24"/>
              </w:rPr>
              <w:t>“</w:t>
            </w:r>
            <w:r w:rsidRPr="00377E7B">
              <w:rPr>
                <w:rFonts w:ascii="Times New Roman" w:hAnsi="Times New Roman"/>
                <w:szCs w:val="24"/>
              </w:rPr>
              <w:t>Veselības centrs 4”, AS “Veselības centru apvienība”,  Paula Stradiņa klīniskās universitātes slimnīca (tai skaitā arī poliklīnika), SIA “Rīgas 1. slimnīca” un citas plaša profila ārstniecības pakalpojumu sniedzējas iestādes saskaņā ar Pretendenta iesniegto līguma iestāžu sarakstu</w:t>
            </w:r>
            <w:r>
              <w:rPr>
                <w:rFonts w:ascii="Times New Roman" w:hAnsi="Times New Roman"/>
                <w:szCs w:val="24"/>
              </w:rPr>
              <w:t>.</w:t>
            </w:r>
          </w:p>
        </w:tc>
        <w:tc>
          <w:tcPr>
            <w:tcW w:w="1301" w:type="pct"/>
            <w:shd w:val="clear" w:color="auto" w:fill="auto"/>
            <w:vAlign w:val="center"/>
          </w:tcPr>
          <w:p w14:paraId="03102CC0" w14:textId="77777777" w:rsidR="00277AB7" w:rsidRPr="00377E7B" w:rsidRDefault="00277AB7" w:rsidP="003141A4">
            <w:pPr>
              <w:jc w:val="both"/>
              <w:rPr>
                <w:rFonts w:ascii="Times New Roman" w:hAnsi="Times New Roman"/>
                <w:b/>
                <w:szCs w:val="24"/>
              </w:rPr>
            </w:pPr>
          </w:p>
        </w:tc>
      </w:tr>
      <w:tr w:rsidR="00277AB7" w:rsidRPr="00377E7B" w14:paraId="1FC2D79A" w14:textId="77777777" w:rsidTr="003141A4">
        <w:tc>
          <w:tcPr>
            <w:tcW w:w="682" w:type="pct"/>
            <w:shd w:val="clear" w:color="auto" w:fill="auto"/>
            <w:vAlign w:val="center"/>
          </w:tcPr>
          <w:p w14:paraId="4D8A40E6"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6.2.</w:t>
            </w:r>
          </w:p>
        </w:tc>
        <w:tc>
          <w:tcPr>
            <w:tcW w:w="3017" w:type="pct"/>
            <w:shd w:val="clear" w:color="auto" w:fill="auto"/>
            <w:vAlign w:val="center"/>
          </w:tcPr>
          <w:p w14:paraId="4BE89A03" w14:textId="651A95E7" w:rsidR="00277AB7" w:rsidRPr="00377E7B" w:rsidRDefault="00277AB7" w:rsidP="003141A4">
            <w:pPr>
              <w:jc w:val="both"/>
              <w:rPr>
                <w:rFonts w:ascii="Times New Roman" w:hAnsi="Times New Roman"/>
                <w:szCs w:val="24"/>
                <w:highlight w:val="yellow"/>
              </w:rPr>
            </w:pPr>
            <w:r w:rsidRPr="00377E7B">
              <w:rPr>
                <w:rFonts w:ascii="Times New Roman" w:hAnsi="Times New Roman"/>
                <w:szCs w:val="24"/>
              </w:rPr>
              <w:t xml:space="preserve">Pretendenta ambulatoro un stacionāro pakalpojumu līguma iestāde, kā arī plaša profila ambulatoro un stacionāro pakalpojumu līguma iestāde šī iepirkuma izpratnē ir Latvijas Republikas normatīvajos aktos noteiktā kārtībā reģistrēta ārstniecības iestāde, ar kuru piedāvājuma iesniegšanas un </w:t>
            </w:r>
            <w:r w:rsidR="00E17899" w:rsidRPr="003141A4">
              <w:rPr>
                <w:rFonts w:ascii="Times New Roman" w:hAnsi="Times New Roman"/>
                <w:szCs w:val="24"/>
              </w:rPr>
              <w:t>vispārīgā</w:t>
            </w:r>
            <w:r w:rsidR="00B97B43">
              <w:rPr>
                <w:rFonts w:ascii="Times New Roman" w:hAnsi="Times New Roman"/>
                <w:szCs w:val="24"/>
              </w:rPr>
              <w:t>s</w:t>
            </w:r>
            <w:r w:rsidR="00E17899" w:rsidRPr="003141A4">
              <w:rPr>
                <w:rFonts w:ascii="Times New Roman" w:hAnsi="Times New Roman"/>
                <w:szCs w:val="24"/>
              </w:rPr>
              <w:t xml:space="preserve"> vienošanā</w:t>
            </w:r>
            <w:r w:rsidR="00B97B43">
              <w:rPr>
                <w:rFonts w:ascii="Times New Roman" w:hAnsi="Times New Roman"/>
                <w:szCs w:val="24"/>
              </w:rPr>
              <w:t>s</w:t>
            </w:r>
            <w:r w:rsidR="00182BEB">
              <w:rPr>
                <w:rFonts w:ascii="Times New Roman" w:hAnsi="Times New Roman"/>
                <w:szCs w:val="24"/>
              </w:rPr>
              <w:t xml:space="preserve"> </w:t>
            </w:r>
            <w:r w:rsidRPr="00377E7B">
              <w:rPr>
                <w:rFonts w:ascii="Times New Roman" w:hAnsi="Times New Roman"/>
                <w:szCs w:val="24"/>
              </w:rPr>
              <w:t xml:space="preserve">noslēgšanas brīdī Pretendentam ir spēkā </w:t>
            </w:r>
            <w:r w:rsidR="00B97B43">
              <w:rPr>
                <w:rFonts w:ascii="Times New Roman" w:hAnsi="Times New Roman"/>
                <w:szCs w:val="24"/>
              </w:rPr>
              <w:t>vispārīgā vienošanās</w:t>
            </w:r>
            <w:r w:rsidRPr="00377E7B">
              <w:rPr>
                <w:rFonts w:ascii="Times New Roman" w:hAnsi="Times New Roman"/>
                <w:szCs w:val="24"/>
              </w:rPr>
              <w:t xml:space="preserve"> un kur norēķinus apdrošināšanas programmā iekļautajiem veselības aprūpes pakalpojumiem, tai skaitā gan pacientu iemaksas apmērā, gan par dažādiem iestādes sniegtajiem maksas pakalpojumiem ir iespējams veikt, izmantojot Karti un neveicot sākotnējus norēķinus no Darbinieku personīgajiem naudas līdzekļiem.</w:t>
            </w:r>
          </w:p>
        </w:tc>
        <w:tc>
          <w:tcPr>
            <w:tcW w:w="1301" w:type="pct"/>
            <w:shd w:val="clear" w:color="auto" w:fill="auto"/>
            <w:vAlign w:val="center"/>
          </w:tcPr>
          <w:p w14:paraId="3569327E" w14:textId="77777777" w:rsidR="00277AB7" w:rsidRPr="00377E7B" w:rsidRDefault="00277AB7" w:rsidP="003141A4">
            <w:pPr>
              <w:jc w:val="both"/>
              <w:rPr>
                <w:rFonts w:ascii="Times New Roman" w:hAnsi="Times New Roman"/>
                <w:b/>
                <w:szCs w:val="24"/>
              </w:rPr>
            </w:pPr>
          </w:p>
        </w:tc>
      </w:tr>
      <w:tr w:rsidR="00277AB7" w:rsidRPr="00377E7B" w14:paraId="6DFFEF8A" w14:textId="77777777" w:rsidTr="003141A4">
        <w:tc>
          <w:tcPr>
            <w:tcW w:w="682" w:type="pct"/>
            <w:shd w:val="clear" w:color="auto" w:fill="auto"/>
            <w:vAlign w:val="center"/>
          </w:tcPr>
          <w:p w14:paraId="10D601E5"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6.3.</w:t>
            </w:r>
          </w:p>
        </w:tc>
        <w:tc>
          <w:tcPr>
            <w:tcW w:w="3017" w:type="pct"/>
            <w:shd w:val="clear" w:color="auto" w:fill="auto"/>
            <w:vAlign w:val="center"/>
          </w:tcPr>
          <w:p w14:paraId="7D136496"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Plaša profila </w:t>
            </w:r>
            <w:r w:rsidRPr="00377E7B">
              <w:rPr>
                <w:rFonts w:ascii="Times New Roman" w:hAnsi="Times New Roman"/>
                <w:b/>
                <w:bCs/>
                <w:szCs w:val="24"/>
              </w:rPr>
              <w:t>ambulatorā līguma iestāde</w:t>
            </w:r>
            <w:r w:rsidRPr="00377E7B">
              <w:rPr>
                <w:rFonts w:ascii="Times New Roman" w:hAnsi="Times New Roman"/>
                <w:szCs w:val="24"/>
              </w:rPr>
              <w:t xml:space="preserve"> šī iepirkuma izpratnē ir tāda ārstniecības iestāde, kur norēķinus ar Karti ir iespējams veikt vismaz par šādām pakalpojumu grupām:</w:t>
            </w:r>
          </w:p>
          <w:p w14:paraId="6C06C9BF" w14:textId="77777777" w:rsidR="00277AB7" w:rsidRPr="00377E7B" w:rsidRDefault="00277AB7" w:rsidP="00277AB7">
            <w:pPr>
              <w:pStyle w:val="ListParagraph"/>
              <w:numPr>
                <w:ilvl w:val="0"/>
                <w:numId w:val="2"/>
              </w:numPr>
              <w:ind w:left="482" w:hanging="283"/>
              <w:jc w:val="both"/>
            </w:pPr>
            <w:r w:rsidRPr="00377E7B">
              <w:t>ārstu-speciālistu konsultācijas (atbilstoši tehniskās specifikācijas II daļas  2.1.2.1. punktam);</w:t>
            </w:r>
          </w:p>
          <w:p w14:paraId="5B769CF2" w14:textId="77777777" w:rsidR="00277AB7" w:rsidRPr="00377E7B" w:rsidRDefault="00277AB7" w:rsidP="00277AB7">
            <w:pPr>
              <w:pStyle w:val="ListParagraph"/>
              <w:numPr>
                <w:ilvl w:val="0"/>
                <w:numId w:val="2"/>
              </w:numPr>
              <w:ind w:left="482" w:hanging="283"/>
              <w:jc w:val="both"/>
            </w:pPr>
            <w:r w:rsidRPr="00377E7B">
              <w:t>diagnostiskie  izmeklējumi (atbilstoši tehniskās specifikācijas II daļas  2.1.2.4. un 2.2.2.5. punktam);</w:t>
            </w:r>
            <w:r w:rsidRPr="00377E7B">
              <w:tab/>
            </w:r>
          </w:p>
          <w:p w14:paraId="706FD3CA" w14:textId="77777777" w:rsidR="00277AB7" w:rsidRPr="00377E7B" w:rsidRDefault="00277AB7" w:rsidP="00277AB7">
            <w:pPr>
              <w:pStyle w:val="ListParagraph"/>
              <w:numPr>
                <w:ilvl w:val="0"/>
                <w:numId w:val="2"/>
              </w:numPr>
              <w:ind w:left="482" w:hanging="283"/>
              <w:jc w:val="both"/>
            </w:pPr>
            <w:r w:rsidRPr="00377E7B">
              <w:t>laboratoriskie izmeklējumi (atbilstoši tehniskās specifikācijas II daļas 2.1.2.3. punktam);</w:t>
            </w:r>
          </w:p>
          <w:p w14:paraId="0D1CF175" w14:textId="77777777" w:rsidR="00277AB7" w:rsidRPr="00377E7B" w:rsidRDefault="00277AB7" w:rsidP="00277AB7">
            <w:pPr>
              <w:pStyle w:val="ListParagraph"/>
              <w:numPr>
                <w:ilvl w:val="0"/>
                <w:numId w:val="2"/>
              </w:numPr>
              <w:ind w:left="482" w:hanging="283"/>
              <w:jc w:val="both"/>
            </w:pPr>
            <w:r w:rsidRPr="00377E7B">
              <w:t>manipulācijas un procedūras (atbilstoši tehniskās specifikācijas II daļas 2.1.2.2. punktam).</w:t>
            </w:r>
          </w:p>
        </w:tc>
        <w:tc>
          <w:tcPr>
            <w:tcW w:w="1301" w:type="pct"/>
            <w:shd w:val="clear" w:color="auto" w:fill="auto"/>
            <w:vAlign w:val="center"/>
          </w:tcPr>
          <w:p w14:paraId="2A67DFC2" w14:textId="77777777" w:rsidR="00277AB7" w:rsidRPr="00377E7B" w:rsidRDefault="00277AB7" w:rsidP="003141A4">
            <w:pPr>
              <w:jc w:val="both"/>
              <w:rPr>
                <w:rFonts w:ascii="Times New Roman" w:hAnsi="Times New Roman"/>
                <w:b/>
                <w:szCs w:val="24"/>
              </w:rPr>
            </w:pPr>
          </w:p>
        </w:tc>
      </w:tr>
      <w:tr w:rsidR="00277AB7" w:rsidRPr="00377E7B" w14:paraId="25DE17BA" w14:textId="77777777" w:rsidTr="003141A4">
        <w:tc>
          <w:tcPr>
            <w:tcW w:w="682" w:type="pct"/>
            <w:shd w:val="clear" w:color="auto" w:fill="auto"/>
            <w:vAlign w:val="center"/>
          </w:tcPr>
          <w:p w14:paraId="0E9567B7"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6.4.</w:t>
            </w:r>
          </w:p>
        </w:tc>
        <w:tc>
          <w:tcPr>
            <w:tcW w:w="3017" w:type="pct"/>
            <w:shd w:val="clear" w:color="auto" w:fill="auto"/>
            <w:vAlign w:val="center"/>
          </w:tcPr>
          <w:p w14:paraId="14B87E39"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Plaša profila </w:t>
            </w:r>
            <w:r w:rsidRPr="00377E7B">
              <w:rPr>
                <w:rFonts w:ascii="Times New Roman" w:hAnsi="Times New Roman"/>
                <w:b/>
                <w:bCs/>
                <w:szCs w:val="24"/>
              </w:rPr>
              <w:t>stacionārā līguma iestāde</w:t>
            </w:r>
            <w:r w:rsidRPr="00377E7B">
              <w:rPr>
                <w:rFonts w:ascii="Times New Roman" w:hAnsi="Times New Roman"/>
                <w:szCs w:val="24"/>
              </w:rPr>
              <w:t xml:space="preserve"> šī iepirkuma izpratnē ir tāda ārstniecības iestāde, kur norēķinus ar Karti ir iespējams veikt vismaz par šādām maksas pakalpojumu grupām:</w:t>
            </w:r>
          </w:p>
          <w:p w14:paraId="04CF00AA" w14:textId="77777777" w:rsidR="00277AB7" w:rsidRPr="00377E7B" w:rsidRDefault="00277AB7" w:rsidP="00277AB7">
            <w:pPr>
              <w:pStyle w:val="ListParagraph"/>
              <w:numPr>
                <w:ilvl w:val="0"/>
                <w:numId w:val="2"/>
              </w:numPr>
              <w:ind w:left="482" w:hanging="283"/>
              <w:jc w:val="both"/>
            </w:pPr>
            <w:r w:rsidRPr="00377E7B">
              <w:t>uzturēšanās maksa par katru dienas vai diennakts stacionārā pavadīto dienu, tajā skaitā arī paaugstinātais serviss (atbilstoši tehniskās specifikācijas II daļas  2.1.4.1. un 2.1.4.4. punktam);</w:t>
            </w:r>
          </w:p>
          <w:p w14:paraId="145936D4" w14:textId="77777777" w:rsidR="00277AB7" w:rsidRPr="00377E7B" w:rsidRDefault="00277AB7" w:rsidP="00277AB7">
            <w:pPr>
              <w:pStyle w:val="ListParagraph"/>
              <w:numPr>
                <w:ilvl w:val="0"/>
                <w:numId w:val="2"/>
              </w:numPr>
              <w:ind w:left="482" w:hanging="283"/>
              <w:jc w:val="both"/>
            </w:pPr>
            <w:r w:rsidRPr="00377E7B">
              <w:t>maksas ķirurģiskās operācijas (atbilstoši tehniskās specifikācijas II daļas 2.1.4.3. punktam);</w:t>
            </w:r>
          </w:p>
          <w:p w14:paraId="3D9917EA" w14:textId="77777777" w:rsidR="00277AB7" w:rsidRPr="00377E7B" w:rsidRDefault="00277AB7" w:rsidP="00277AB7">
            <w:pPr>
              <w:pStyle w:val="ListParagraph"/>
              <w:numPr>
                <w:ilvl w:val="0"/>
                <w:numId w:val="2"/>
              </w:numPr>
              <w:ind w:left="482" w:hanging="283"/>
              <w:jc w:val="both"/>
            </w:pPr>
            <w:r w:rsidRPr="00377E7B">
              <w:t>citas maksas stacionārā veiktās manipulācijas, izmeklējumi (atbilstoši tehniskās specifikācijas II daļas 2.1.4.2. punktam).</w:t>
            </w:r>
          </w:p>
        </w:tc>
        <w:tc>
          <w:tcPr>
            <w:tcW w:w="1301" w:type="pct"/>
            <w:shd w:val="clear" w:color="auto" w:fill="auto"/>
            <w:vAlign w:val="center"/>
          </w:tcPr>
          <w:p w14:paraId="35374EFD" w14:textId="77777777" w:rsidR="00277AB7" w:rsidRPr="00377E7B" w:rsidRDefault="00277AB7" w:rsidP="003141A4">
            <w:pPr>
              <w:jc w:val="both"/>
              <w:rPr>
                <w:rFonts w:ascii="Times New Roman" w:hAnsi="Times New Roman"/>
                <w:b/>
                <w:szCs w:val="24"/>
              </w:rPr>
            </w:pPr>
          </w:p>
        </w:tc>
      </w:tr>
      <w:tr w:rsidR="00277AB7" w:rsidRPr="00377E7B" w14:paraId="4C0CDD7C" w14:textId="77777777" w:rsidTr="003141A4">
        <w:tc>
          <w:tcPr>
            <w:tcW w:w="682" w:type="pct"/>
            <w:shd w:val="clear" w:color="auto" w:fill="auto"/>
            <w:vAlign w:val="center"/>
          </w:tcPr>
          <w:p w14:paraId="54410FEA"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6.5.</w:t>
            </w:r>
          </w:p>
        </w:tc>
        <w:tc>
          <w:tcPr>
            <w:tcW w:w="3017" w:type="pct"/>
            <w:shd w:val="clear" w:color="auto" w:fill="auto"/>
            <w:vAlign w:val="center"/>
          </w:tcPr>
          <w:p w14:paraId="5F0C5993" w14:textId="77777777" w:rsidR="00277AB7" w:rsidRPr="00377E7B" w:rsidRDefault="00277AB7" w:rsidP="003141A4">
            <w:pPr>
              <w:jc w:val="both"/>
              <w:rPr>
                <w:rFonts w:ascii="Times New Roman" w:hAnsi="Times New Roman"/>
                <w:i/>
                <w:iCs/>
                <w:szCs w:val="24"/>
              </w:rPr>
            </w:pPr>
            <w:r w:rsidRPr="00377E7B">
              <w:rPr>
                <w:rFonts w:ascii="Times New Roman" w:hAnsi="Times New Roman"/>
                <w:i/>
                <w:iCs/>
                <w:szCs w:val="24"/>
              </w:rPr>
              <w:t>Lai apliecinātu šajā tehniskās specifikācijas punktā Nr. 6. (tajā skaitā</w:t>
            </w:r>
            <w:r>
              <w:rPr>
                <w:rFonts w:ascii="Times New Roman" w:hAnsi="Times New Roman"/>
                <w:i/>
                <w:iCs/>
                <w:szCs w:val="24"/>
              </w:rPr>
              <w:t xml:space="preserve"> 6.1. – 6.4.</w:t>
            </w:r>
            <w:r w:rsidRPr="00060F47">
              <w:rPr>
                <w:rFonts w:ascii="Times New Roman" w:hAnsi="Times New Roman"/>
                <w:i/>
                <w:iCs/>
                <w:szCs w:val="24"/>
              </w:rPr>
              <w:t xml:space="preserve"> apakšpunktos)  izvirzītas līguma iestāžu prasības, Pretendent</w:t>
            </w:r>
            <w:r>
              <w:rPr>
                <w:rFonts w:ascii="Times New Roman" w:hAnsi="Times New Roman"/>
                <w:i/>
                <w:iCs/>
                <w:szCs w:val="24"/>
              </w:rPr>
              <w:t>am</w:t>
            </w:r>
            <w:r w:rsidRPr="00060F47">
              <w:rPr>
                <w:rFonts w:ascii="Times New Roman" w:hAnsi="Times New Roman"/>
                <w:i/>
                <w:iCs/>
                <w:szCs w:val="24"/>
              </w:rPr>
              <w:t xml:space="preserve"> līguma iestāžu sarakstus </w:t>
            </w:r>
            <w:r>
              <w:rPr>
                <w:rFonts w:ascii="Times New Roman" w:hAnsi="Times New Roman"/>
                <w:i/>
                <w:iCs/>
                <w:szCs w:val="24"/>
              </w:rPr>
              <w:t>jā</w:t>
            </w:r>
            <w:r w:rsidRPr="00060F47">
              <w:rPr>
                <w:rFonts w:ascii="Times New Roman" w:hAnsi="Times New Roman"/>
                <w:i/>
                <w:iCs/>
                <w:szCs w:val="24"/>
              </w:rPr>
              <w:t xml:space="preserve">noformē  atbilstoši  </w:t>
            </w:r>
            <w:r>
              <w:rPr>
                <w:rFonts w:ascii="Times New Roman" w:hAnsi="Times New Roman"/>
                <w:i/>
                <w:iCs/>
                <w:szCs w:val="24"/>
              </w:rPr>
              <w:t xml:space="preserve">Pasūtītāja </w:t>
            </w:r>
            <w:r w:rsidRPr="00377E7B">
              <w:rPr>
                <w:rFonts w:ascii="Times New Roman" w:hAnsi="Times New Roman"/>
                <w:i/>
                <w:iCs/>
                <w:szCs w:val="24"/>
              </w:rPr>
              <w:t>veidlapai “LĪGUMA IESTĀŽU SARAKSTA FORMA”.</w:t>
            </w:r>
          </w:p>
        </w:tc>
        <w:tc>
          <w:tcPr>
            <w:tcW w:w="1301" w:type="pct"/>
            <w:shd w:val="clear" w:color="auto" w:fill="auto"/>
            <w:vAlign w:val="center"/>
          </w:tcPr>
          <w:p w14:paraId="77D546DF" w14:textId="77777777" w:rsidR="00277AB7" w:rsidRPr="00377E7B" w:rsidRDefault="00277AB7" w:rsidP="003141A4">
            <w:pPr>
              <w:jc w:val="both"/>
              <w:rPr>
                <w:rFonts w:ascii="Times New Roman" w:hAnsi="Times New Roman"/>
                <w:b/>
                <w:szCs w:val="24"/>
              </w:rPr>
            </w:pPr>
          </w:p>
        </w:tc>
      </w:tr>
      <w:tr w:rsidR="00277AB7" w:rsidRPr="00377E7B" w14:paraId="4666B9A2" w14:textId="77777777" w:rsidTr="003141A4">
        <w:tc>
          <w:tcPr>
            <w:tcW w:w="682" w:type="pct"/>
            <w:shd w:val="clear" w:color="auto" w:fill="auto"/>
            <w:vAlign w:val="center"/>
          </w:tcPr>
          <w:p w14:paraId="2499BD48"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7.</w:t>
            </w:r>
          </w:p>
        </w:tc>
        <w:tc>
          <w:tcPr>
            <w:tcW w:w="3017" w:type="pct"/>
            <w:shd w:val="clear" w:color="auto" w:fill="auto"/>
            <w:vAlign w:val="center"/>
          </w:tcPr>
          <w:p w14:paraId="38FF47D3"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Pretendents nevar noteikt ierobežojumus attiecībā uz Darbinieku ārstniecības iestāžu izvēli, kurās tiek  saņemti apdrošināšanas segumā iekļautie veselības aprūpes pakalpojumi.</w:t>
            </w:r>
          </w:p>
        </w:tc>
        <w:tc>
          <w:tcPr>
            <w:tcW w:w="1301" w:type="pct"/>
            <w:shd w:val="clear" w:color="auto" w:fill="auto"/>
            <w:vAlign w:val="center"/>
          </w:tcPr>
          <w:p w14:paraId="34734D3C" w14:textId="77777777" w:rsidR="00277AB7" w:rsidRPr="00377E7B" w:rsidRDefault="00277AB7" w:rsidP="003141A4">
            <w:pPr>
              <w:jc w:val="both"/>
              <w:rPr>
                <w:rFonts w:ascii="Times New Roman" w:hAnsi="Times New Roman"/>
                <w:b/>
                <w:szCs w:val="24"/>
              </w:rPr>
            </w:pPr>
          </w:p>
        </w:tc>
      </w:tr>
      <w:tr w:rsidR="00277AB7" w:rsidRPr="00377E7B" w14:paraId="3339B23C" w14:textId="77777777" w:rsidTr="003141A4">
        <w:tc>
          <w:tcPr>
            <w:tcW w:w="682" w:type="pct"/>
            <w:shd w:val="clear" w:color="auto" w:fill="auto"/>
            <w:vAlign w:val="center"/>
          </w:tcPr>
          <w:p w14:paraId="6DEC5696"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8.</w:t>
            </w:r>
          </w:p>
        </w:tc>
        <w:tc>
          <w:tcPr>
            <w:tcW w:w="3017" w:type="pct"/>
            <w:shd w:val="clear" w:color="auto" w:fill="auto"/>
            <w:vAlign w:val="center"/>
          </w:tcPr>
          <w:p w14:paraId="1EC2B76C"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Visiem veselības apdrošināšanas programmas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un Karšu pirmo darbības dienu un visā to darbības laikā.</w:t>
            </w:r>
          </w:p>
        </w:tc>
        <w:tc>
          <w:tcPr>
            <w:tcW w:w="1301" w:type="pct"/>
            <w:shd w:val="clear" w:color="auto" w:fill="auto"/>
            <w:vAlign w:val="center"/>
          </w:tcPr>
          <w:p w14:paraId="2F0378B0" w14:textId="77777777" w:rsidR="00277AB7" w:rsidRPr="00377E7B" w:rsidRDefault="00277AB7" w:rsidP="003141A4">
            <w:pPr>
              <w:jc w:val="both"/>
              <w:rPr>
                <w:rFonts w:ascii="Times New Roman" w:hAnsi="Times New Roman"/>
                <w:b/>
                <w:szCs w:val="24"/>
              </w:rPr>
            </w:pPr>
          </w:p>
        </w:tc>
      </w:tr>
      <w:tr w:rsidR="00277AB7" w:rsidRPr="00377E7B" w14:paraId="13CD74D2" w14:textId="77777777" w:rsidTr="003141A4">
        <w:tc>
          <w:tcPr>
            <w:tcW w:w="682" w:type="pct"/>
            <w:shd w:val="clear" w:color="auto" w:fill="auto"/>
            <w:vAlign w:val="center"/>
          </w:tcPr>
          <w:p w14:paraId="47776769"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9.</w:t>
            </w:r>
          </w:p>
        </w:tc>
        <w:tc>
          <w:tcPr>
            <w:tcW w:w="3017" w:type="pct"/>
            <w:shd w:val="clear" w:color="auto" w:fill="auto"/>
            <w:vAlign w:val="center"/>
          </w:tcPr>
          <w:p w14:paraId="4AC70927" w14:textId="77777777" w:rsidR="00277AB7" w:rsidRPr="00377E7B" w:rsidRDefault="00277AB7" w:rsidP="003141A4">
            <w:pPr>
              <w:jc w:val="both"/>
              <w:rPr>
                <w:rFonts w:ascii="Times New Roman" w:hAnsi="Times New Roman"/>
                <w:b/>
                <w:szCs w:val="24"/>
              </w:rPr>
            </w:pPr>
            <w:r w:rsidRPr="00377E7B">
              <w:rPr>
                <w:rFonts w:ascii="Times New Roman" w:eastAsia="Arial Unicode MS" w:hAnsi="Times New Roman"/>
                <w:kern w:val="2"/>
                <w:szCs w:val="24"/>
                <w:lang w:eastAsia="hi-IN" w:bidi="hi-IN"/>
              </w:rPr>
              <w:t>Pretendentam Darbiniekiem ir jānodrošina iespēja iesniegt maksājumus apliecinošos dokumentus atlīdzības saņemšanai (turpmāk – Atlīdzības pieteikumi) gan elektroniski, gan visās Pretendenta pārstāvniecībās par visiem apdrošināšanas segumā iekļautajiem veselības aprūpes pakalpojumiem, kas saņemti gan ārpus līguma iestādēs, gan līguma iestādēs gadījumā, ja Darbiniekam par saņemto veselības aprūpes pakalpojumu nav bijusi iespēja norēķināties ar Karti</w:t>
            </w:r>
            <w:r w:rsidRPr="00377E7B">
              <w:rPr>
                <w:rFonts w:ascii="Times New Roman" w:eastAsia="Arial Unicode MS" w:hAnsi="Times New Roman"/>
                <w:color w:val="FF0000"/>
                <w:kern w:val="2"/>
                <w:szCs w:val="24"/>
                <w:lang w:eastAsia="hi-IN" w:bidi="hi-IN"/>
              </w:rPr>
              <w:t>.</w:t>
            </w:r>
          </w:p>
        </w:tc>
        <w:tc>
          <w:tcPr>
            <w:tcW w:w="1301" w:type="pct"/>
            <w:shd w:val="clear" w:color="auto" w:fill="auto"/>
            <w:vAlign w:val="center"/>
          </w:tcPr>
          <w:p w14:paraId="50B6E71F" w14:textId="77777777" w:rsidR="00277AB7" w:rsidRPr="00377E7B" w:rsidRDefault="00277AB7" w:rsidP="003141A4">
            <w:pPr>
              <w:jc w:val="both"/>
              <w:rPr>
                <w:rFonts w:ascii="Times New Roman" w:hAnsi="Times New Roman"/>
                <w:b/>
                <w:szCs w:val="24"/>
              </w:rPr>
            </w:pPr>
          </w:p>
        </w:tc>
      </w:tr>
      <w:tr w:rsidR="00277AB7" w:rsidRPr="00377E7B" w14:paraId="64D0B1B0" w14:textId="77777777" w:rsidTr="003141A4">
        <w:tc>
          <w:tcPr>
            <w:tcW w:w="682" w:type="pct"/>
            <w:shd w:val="clear" w:color="auto" w:fill="auto"/>
            <w:vAlign w:val="center"/>
          </w:tcPr>
          <w:p w14:paraId="4C0746A0"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10.</w:t>
            </w:r>
          </w:p>
        </w:tc>
        <w:tc>
          <w:tcPr>
            <w:tcW w:w="3017" w:type="pct"/>
            <w:shd w:val="clear" w:color="auto" w:fill="auto"/>
            <w:vAlign w:val="center"/>
          </w:tcPr>
          <w:p w14:paraId="4E2D33A7" w14:textId="77777777" w:rsidR="00277AB7" w:rsidRPr="002B75FE" w:rsidRDefault="00277AB7" w:rsidP="003141A4">
            <w:pPr>
              <w:ind w:right="-25"/>
              <w:jc w:val="both"/>
              <w:rPr>
                <w:rFonts w:ascii="Times New Roman" w:hAnsi="Times New Roman"/>
                <w:szCs w:val="24"/>
              </w:rPr>
            </w:pPr>
            <w:r w:rsidRPr="00377E7B">
              <w:rPr>
                <w:rFonts w:ascii="Times New Roman" w:hAnsi="Times New Roman"/>
                <w:szCs w:val="24"/>
              </w:rPr>
              <w:t>Atlīdzības pieteikumus Darbinieki ir tiesīgi iesniegt visa Polises un Karšu darbības termiņa laikā, kā arī ne mazāk kā 1 mēnesi pēc Polises un Karšu darbības termiņa beigām.</w:t>
            </w:r>
          </w:p>
        </w:tc>
        <w:tc>
          <w:tcPr>
            <w:tcW w:w="1301" w:type="pct"/>
            <w:shd w:val="clear" w:color="auto" w:fill="auto"/>
            <w:vAlign w:val="center"/>
          </w:tcPr>
          <w:p w14:paraId="37236B1B" w14:textId="77777777" w:rsidR="00277AB7" w:rsidRPr="00377E7B" w:rsidRDefault="00277AB7" w:rsidP="003141A4">
            <w:pPr>
              <w:jc w:val="both"/>
              <w:rPr>
                <w:rFonts w:ascii="Times New Roman" w:hAnsi="Times New Roman"/>
                <w:b/>
                <w:szCs w:val="24"/>
              </w:rPr>
            </w:pPr>
          </w:p>
        </w:tc>
      </w:tr>
      <w:tr w:rsidR="00277AB7" w:rsidRPr="00377E7B" w14:paraId="58AECBDD" w14:textId="77777777" w:rsidTr="003141A4">
        <w:tc>
          <w:tcPr>
            <w:tcW w:w="682" w:type="pct"/>
            <w:shd w:val="clear" w:color="auto" w:fill="auto"/>
            <w:vAlign w:val="center"/>
          </w:tcPr>
          <w:p w14:paraId="353DA6B2"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11.</w:t>
            </w:r>
          </w:p>
        </w:tc>
        <w:tc>
          <w:tcPr>
            <w:tcW w:w="3017" w:type="pct"/>
            <w:shd w:val="clear" w:color="auto" w:fill="auto"/>
            <w:vAlign w:val="center"/>
          </w:tcPr>
          <w:p w14:paraId="1930DAE0"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Apdrošināšanas atlīdzības izmaksa vai Atlīdzības pieteikuma iesniedzēja informēšana atteikuma vai daļējas izmaksas gadījumā (t.sk. norādot atteikto atlīdzības summu un detalizēti paskaidrojot atteikuma vai daļējas izmaksas iemeslu) par visiem tiem veselības aprūpes pakalpojumiem, kuru apmaksu Darbinieks sākotnēji ir veicis no personīgajiem naudas līdzekļiem, Pretendentam ir jāveic ne vēlāk kā 5 darba dienu laikā no nepieciešamo dokumentu saņemšanas dienas.</w:t>
            </w:r>
          </w:p>
        </w:tc>
        <w:tc>
          <w:tcPr>
            <w:tcW w:w="1301" w:type="pct"/>
            <w:shd w:val="clear" w:color="auto" w:fill="auto"/>
            <w:vAlign w:val="center"/>
          </w:tcPr>
          <w:p w14:paraId="02497F8C" w14:textId="77777777" w:rsidR="00277AB7" w:rsidRPr="00377E7B" w:rsidRDefault="00277AB7" w:rsidP="003141A4">
            <w:pPr>
              <w:jc w:val="both"/>
              <w:rPr>
                <w:rFonts w:ascii="Times New Roman" w:hAnsi="Times New Roman"/>
                <w:b/>
                <w:szCs w:val="24"/>
              </w:rPr>
            </w:pPr>
          </w:p>
        </w:tc>
      </w:tr>
      <w:tr w:rsidR="00277AB7" w:rsidRPr="00377E7B" w14:paraId="1D9A628F" w14:textId="77777777" w:rsidTr="003141A4">
        <w:tc>
          <w:tcPr>
            <w:tcW w:w="682" w:type="pct"/>
            <w:shd w:val="clear" w:color="auto" w:fill="auto"/>
            <w:vAlign w:val="center"/>
          </w:tcPr>
          <w:p w14:paraId="44CFCB5B"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12.</w:t>
            </w:r>
          </w:p>
        </w:tc>
        <w:tc>
          <w:tcPr>
            <w:tcW w:w="3017" w:type="pct"/>
            <w:shd w:val="clear" w:color="auto" w:fill="FFFFFF"/>
            <w:vAlign w:val="center"/>
          </w:tcPr>
          <w:p w14:paraId="72B94C61"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Pretendentam jānodrošina iespēja Pasūtītājam veikt izmaiņas apdrošināto Darbinieku sarakstā ne retāk kā 1 reizi mēnesī visā attiecīgās Polises darbības termiņa laikā, izslēdzot no tā bijušos Darbiniekus un pievienojot papildu Darbiniekus</w:t>
            </w:r>
            <w:r>
              <w:rPr>
                <w:rFonts w:ascii="Times New Roman" w:hAnsi="Times New Roman"/>
                <w:szCs w:val="24"/>
              </w:rPr>
              <w:t>,</w:t>
            </w:r>
            <w:r w:rsidRPr="00377E7B">
              <w:rPr>
                <w:rFonts w:ascii="Times New Roman" w:hAnsi="Times New Roman"/>
                <w:szCs w:val="24"/>
              </w:rPr>
              <w:t xml:space="preserve"> uz tādiem pašiem apdrošināšanas nosacījumiem kā esošajiem Darbiniekiem, t.sk. arī apdrošināšanas segumam saglabājot pilnu apdrošināšanas perioda apdrošinājuma summu/limitu.</w:t>
            </w:r>
          </w:p>
        </w:tc>
        <w:tc>
          <w:tcPr>
            <w:tcW w:w="1301" w:type="pct"/>
            <w:shd w:val="clear" w:color="auto" w:fill="auto"/>
            <w:vAlign w:val="center"/>
          </w:tcPr>
          <w:p w14:paraId="49B41BC6" w14:textId="77777777" w:rsidR="00277AB7" w:rsidRPr="00377E7B" w:rsidRDefault="00277AB7" w:rsidP="003141A4">
            <w:pPr>
              <w:jc w:val="both"/>
              <w:rPr>
                <w:rFonts w:ascii="Times New Roman" w:hAnsi="Times New Roman"/>
                <w:b/>
                <w:szCs w:val="24"/>
              </w:rPr>
            </w:pPr>
          </w:p>
        </w:tc>
      </w:tr>
      <w:tr w:rsidR="00277AB7" w:rsidRPr="00377E7B" w14:paraId="1A29926D" w14:textId="77777777" w:rsidTr="003141A4">
        <w:tc>
          <w:tcPr>
            <w:tcW w:w="682" w:type="pct"/>
            <w:shd w:val="clear" w:color="auto" w:fill="auto"/>
            <w:vAlign w:val="center"/>
          </w:tcPr>
          <w:p w14:paraId="46C3C371"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12.1.</w:t>
            </w:r>
          </w:p>
        </w:tc>
        <w:tc>
          <w:tcPr>
            <w:tcW w:w="3017" w:type="pct"/>
            <w:shd w:val="clear" w:color="auto" w:fill="FFFFFF"/>
            <w:vAlign w:val="center"/>
          </w:tcPr>
          <w:p w14:paraId="5F2DA86E" w14:textId="77777777" w:rsidR="00277AB7" w:rsidRPr="00377E7B" w:rsidRDefault="00277AB7" w:rsidP="003141A4">
            <w:pPr>
              <w:ind w:right="-25"/>
              <w:jc w:val="both"/>
              <w:rPr>
                <w:rFonts w:ascii="Times New Roman" w:hAnsi="Times New Roman"/>
                <w:iCs/>
                <w:szCs w:val="24"/>
              </w:rPr>
            </w:pPr>
            <w:r w:rsidRPr="00377E7B">
              <w:rPr>
                <w:rFonts w:ascii="Times New Roman" w:hAnsi="Times New Roman"/>
                <w:szCs w:val="24"/>
              </w:rPr>
              <w:t xml:space="preserve">Iekļaujot papildu Darbiniekus, kā arī izslēdzot bijušos Darbiniekus no apdrošināto saraksta, Pretendentam jāveic prēmijas aprēķins proporcionāli atlikušajam periodam par pilniem mēnešiem (t.i. viena mēneša apdrošināšanas prēmija tiek noteikta kā 1/12 daļa no gada apdrošināšanas prēmijas). Aprēķinot prēmijas atlikumu par izslēgtajām personām, netiek ņemti vērā administratīvie izdevumi, kā arī izmaksātās un pieteiktās atlīdzības. </w:t>
            </w:r>
            <w:r w:rsidRPr="00377E7B">
              <w:rPr>
                <w:rFonts w:ascii="Times New Roman" w:hAnsi="Times New Roman"/>
                <w:iCs/>
                <w:szCs w:val="24"/>
              </w:rPr>
              <w:t>Pirms termiņa izbeigto Karšu neizmantoto apdrošināšanas prēmijas daļu Pretendents saskaņā ar Pasūtītāja norādījumiem pārskaita uz Pasūtītāja bankas norēķinu kontu</w:t>
            </w:r>
            <w:r>
              <w:rPr>
                <w:rFonts w:ascii="Times New Roman" w:hAnsi="Times New Roman"/>
                <w:iCs/>
                <w:szCs w:val="24"/>
              </w:rPr>
              <w:t xml:space="preserve"> </w:t>
            </w:r>
            <w:r w:rsidRPr="00377E7B">
              <w:rPr>
                <w:rFonts w:ascii="Times New Roman" w:hAnsi="Times New Roman"/>
                <w:iCs/>
                <w:szCs w:val="24"/>
              </w:rPr>
              <w:t>vai ietur kā avansu turpmākajiem prēmiju maksājumiem.</w:t>
            </w:r>
          </w:p>
        </w:tc>
        <w:tc>
          <w:tcPr>
            <w:tcW w:w="1301" w:type="pct"/>
            <w:shd w:val="clear" w:color="auto" w:fill="auto"/>
            <w:vAlign w:val="center"/>
          </w:tcPr>
          <w:p w14:paraId="75A370C1" w14:textId="77777777" w:rsidR="00277AB7" w:rsidRPr="00377E7B" w:rsidRDefault="00277AB7" w:rsidP="003141A4">
            <w:pPr>
              <w:jc w:val="both"/>
              <w:rPr>
                <w:rFonts w:ascii="Times New Roman" w:hAnsi="Times New Roman"/>
                <w:b/>
                <w:szCs w:val="24"/>
              </w:rPr>
            </w:pPr>
          </w:p>
        </w:tc>
      </w:tr>
      <w:tr w:rsidR="00277AB7" w:rsidRPr="00377E7B" w14:paraId="1D2EC766" w14:textId="77777777" w:rsidTr="003141A4">
        <w:tc>
          <w:tcPr>
            <w:tcW w:w="682" w:type="pct"/>
            <w:shd w:val="clear" w:color="auto" w:fill="auto"/>
            <w:vAlign w:val="center"/>
          </w:tcPr>
          <w:p w14:paraId="47E3323E"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12.2.</w:t>
            </w:r>
          </w:p>
        </w:tc>
        <w:tc>
          <w:tcPr>
            <w:tcW w:w="3017" w:type="pct"/>
            <w:shd w:val="clear" w:color="auto" w:fill="FFFFFF"/>
            <w:vAlign w:val="center"/>
          </w:tcPr>
          <w:p w14:paraId="720B5BC6" w14:textId="77777777" w:rsidR="00277AB7" w:rsidRPr="00377E7B" w:rsidRDefault="00277AB7" w:rsidP="003141A4">
            <w:pPr>
              <w:ind w:right="-25"/>
              <w:jc w:val="both"/>
              <w:rPr>
                <w:rFonts w:ascii="Times New Roman" w:hAnsi="Times New Roman"/>
                <w:szCs w:val="24"/>
              </w:rPr>
            </w:pPr>
            <w:r w:rsidRPr="00377E7B">
              <w:rPr>
                <w:rFonts w:ascii="Times New Roman" w:hAnsi="Times New Roman"/>
                <w:szCs w:val="24"/>
              </w:rPr>
              <w:t>Izslēdzot bijušos Darbiniekus no apdrošināto saraksta, Pretendents kā obligātu nosacījumu attiecīgo Karšu darbības apturēšanai/ pārtraukšanai nepieprasa no Pasūtītāja to fizisku atgriešanu Pretendentam. Tas ir, attiecīgās Kartes darbība tiek apturēta/ pārtraukta un neizmantotā perioda atgriežamās prēmijas aprēķins tiek veikts neatkarīgi no tā</w:t>
            </w:r>
            <w:r>
              <w:rPr>
                <w:rFonts w:ascii="Times New Roman" w:hAnsi="Times New Roman"/>
                <w:szCs w:val="24"/>
              </w:rPr>
              <w:t>,</w:t>
            </w:r>
            <w:r w:rsidRPr="00060F47">
              <w:rPr>
                <w:rFonts w:ascii="Times New Roman" w:hAnsi="Times New Roman"/>
                <w:szCs w:val="24"/>
              </w:rPr>
              <w:t xml:space="preserve"> vai tā ir/nav palikusi bijušā Darbinieka rīcībā.</w:t>
            </w:r>
          </w:p>
        </w:tc>
        <w:tc>
          <w:tcPr>
            <w:tcW w:w="1301" w:type="pct"/>
            <w:shd w:val="clear" w:color="auto" w:fill="auto"/>
            <w:vAlign w:val="center"/>
          </w:tcPr>
          <w:p w14:paraId="38CCA04F" w14:textId="77777777" w:rsidR="00277AB7" w:rsidRPr="00377E7B" w:rsidRDefault="00277AB7" w:rsidP="003141A4">
            <w:pPr>
              <w:jc w:val="both"/>
              <w:rPr>
                <w:rFonts w:ascii="Times New Roman" w:hAnsi="Times New Roman"/>
                <w:b/>
                <w:szCs w:val="24"/>
              </w:rPr>
            </w:pPr>
          </w:p>
        </w:tc>
      </w:tr>
      <w:tr w:rsidR="00277AB7" w:rsidRPr="00377E7B" w14:paraId="670D7258" w14:textId="77777777" w:rsidTr="003141A4">
        <w:tc>
          <w:tcPr>
            <w:tcW w:w="682" w:type="pct"/>
            <w:shd w:val="clear" w:color="auto" w:fill="auto"/>
            <w:vAlign w:val="center"/>
          </w:tcPr>
          <w:p w14:paraId="26A45F96"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 xml:space="preserve">13. </w:t>
            </w:r>
          </w:p>
        </w:tc>
        <w:tc>
          <w:tcPr>
            <w:tcW w:w="3017" w:type="pct"/>
            <w:shd w:val="clear" w:color="auto" w:fill="FFFFFF"/>
            <w:vAlign w:val="center"/>
          </w:tcPr>
          <w:p w14:paraId="0AF3B491" w14:textId="77777777" w:rsidR="00277AB7" w:rsidRPr="00377E7B" w:rsidRDefault="00277AB7" w:rsidP="003141A4">
            <w:pPr>
              <w:ind w:right="-25"/>
              <w:jc w:val="both"/>
              <w:rPr>
                <w:rFonts w:ascii="Times New Roman" w:hAnsi="Times New Roman"/>
                <w:szCs w:val="24"/>
              </w:rPr>
            </w:pPr>
            <w:r w:rsidRPr="00377E7B">
              <w:rPr>
                <w:rFonts w:ascii="Times New Roman" w:hAnsi="Times New Roman"/>
                <w:szCs w:val="24"/>
              </w:rPr>
              <w:t>Darba tiesisko attiecību pārtraukšanas gadījumā Pasūtītājs var ļaut bijušajam Darbiniekam Kartes izpirkšanu, par šo faktu atsevišķi neinformējot Pretendentu, izņemot gadījumus, kad Pasūtītājs sazinās ar Pretendentu, lai precizētu atlikušā apdrošināšanas perioda apdrošināšanas prēmiju.</w:t>
            </w:r>
          </w:p>
        </w:tc>
        <w:tc>
          <w:tcPr>
            <w:tcW w:w="1301" w:type="pct"/>
            <w:shd w:val="clear" w:color="auto" w:fill="auto"/>
            <w:vAlign w:val="center"/>
          </w:tcPr>
          <w:p w14:paraId="4262E58F" w14:textId="77777777" w:rsidR="00277AB7" w:rsidRPr="00377E7B" w:rsidRDefault="00277AB7" w:rsidP="003141A4">
            <w:pPr>
              <w:jc w:val="both"/>
              <w:rPr>
                <w:rFonts w:ascii="Times New Roman" w:hAnsi="Times New Roman"/>
                <w:b/>
                <w:szCs w:val="24"/>
              </w:rPr>
            </w:pPr>
          </w:p>
        </w:tc>
      </w:tr>
      <w:tr w:rsidR="00277AB7" w:rsidRPr="00377E7B" w14:paraId="3A7AA60F" w14:textId="77777777" w:rsidTr="003141A4">
        <w:tc>
          <w:tcPr>
            <w:tcW w:w="682" w:type="pct"/>
            <w:shd w:val="clear" w:color="auto" w:fill="auto"/>
            <w:vAlign w:val="center"/>
          </w:tcPr>
          <w:p w14:paraId="09E87A2E"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14.</w:t>
            </w:r>
          </w:p>
        </w:tc>
        <w:tc>
          <w:tcPr>
            <w:tcW w:w="3017" w:type="pct"/>
            <w:shd w:val="clear" w:color="auto" w:fill="auto"/>
            <w:vAlign w:val="center"/>
          </w:tcPr>
          <w:p w14:paraId="36A3F2E1"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Pēc Darbinieku rakstiska pieprasījuma saņemšanas Pretendentam ne vēlāk kā 5 darba dienu laikā no tā saņemšanas ir jānodrošina informācijas sagatavošana un Darbinieka, kurš veicis pieprasījumu, informēšana par tam izmaksāto kopējo apdrošināšanas atlīdzību statistiku apmēru un gadījumiem.</w:t>
            </w:r>
          </w:p>
          <w:p w14:paraId="4AA9761B" w14:textId="77777777" w:rsidR="00277AB7" w:rsidRPr="00060F47" w:rsidRDefault="00277AB7" w:rsidP="003141A4">
            <w:pPr>
              <w:jc w:val="both"/>
              <w:rPr>
                <w:rFonts w:ascii="Times New Roman" w:hAnsi="Times New Roman"/>
                <w:b/>
                <w:i/>
                <w:iCs/>
                <w:szCs w:val="24"/>
              </w:rPr>
            </w:pPr>
            <w:r w:rsidRPr="00377E7B">
              <w:rPr>
                <w:rFonts w:ascii="Times New Roman" w:hAnsi="Times New Roman"/>
                <w:i/>
                <w:iCs/>
                <w:szCs w:val="24"/>
              </w:rPr>
              <w:t>Pretendentam, gatavojot piedāvājumu, atbilstoši šīs tehniskās specifikācijas prasībām ir jāiekļauj detalizēta informācija par to</w:t>
            </w:r>
            <w:r>
              <w:rPr>
                <w:rFonts w:ascii="Times New Roman" w:hAnsi="Times New Roman"/>
                <w:i/>
                <w:iCs/>
                <w:szCs w:val="24"/>
              </w:rPr>
              <w:t>,</w:t>
            </w:r>
            <w:r w:rsidRPr="00060F47">
              <w:rPr>
                <w:rFonts w:ascii="Times New Roman" w:hAnsi="Times New Roman"/>
                <w:i/>
                <w:iCs/>
                <w:szCs w:val="24"/>
              </w:rPr>
              <w:t xml:space="preserve"> kur un kādā formā Darbiniekiem ir jāiesniedz pieprasījums Pretendentam šajā punktā iepriekš minētās informācijas saņemšanai.</w:t>
            </w:r>
          </w:p>
        </w:tc>
        <w:tc>
          <w:tcPr>
            <w:tcW w:w="1301" w:type="pct"/>
            <w:shd w:val="clear" w:color="auto" w:fill="auto"/>
            <w:vAlign w:val="center"/>
          </w:tcPr>
          <w:p w14:paraId="6224D7E0" w14:textId="77777777" w:rsidR="00277AB7" w:rsidRPr="00377E7B" w:rsidRDefault="00277AB7" w:rsidP="003141A4">
            <w:pPr>
              <w:jc w:val="both"/>
              <w:rPr>
                <w:rFonts w:ascii="Times New Roman" w:hAnsi="Times New Roman"/>
                <w:b/>
                <w:szCs w:val="24"/>
              </w:rPr>
            </w:pPr>
          </w:p>
        </w:tc>
      </w:tr>
      <w:tr w:rsidR="00277AB7" w:rsidRPr="00377E7B" w14:paraId="35C18E80" w14:textId="77777777" w:rsidTr="003141A4">
        <w:tc>
          <w:tcPr>
            <w:tcW w:w="682" w:type="pct"/>
            <w:shd w:val="clear" w:color="auto" w:fill="auto"/>
            <w:vAlign w:val="center"/>
          </w:tcPr>
          <w:p w14:paraId="0E4166B1"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15.</w:t>
            </w:r>
          </w:p>
        </w:tc>
        <w:tc>
          <w:tcPr>
            <w:tcW w:w="3017" w:type="pct"/>
            <w:tcBorders>
              <w:top w:val="single" w:sz="4" w:space="0" w:color="auto"/>
              <w:left w:val="single" w:sz="4" w:space="0" w:color="auto"/>
              <w:bottom w:val="single" w:sz="4" w:space="0" w:color="auto"/>
              <w:right w:val="single" w:sz="4" w:space="0" w:color="auto"/>
            </w:tcBorders>
            <w:vAlign w:val="center"/>
          </w:tcPr>
          <w:p w14:paraId="7E0D5496"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Pēc Pasūtītāja vai Pasūtītāja pilnvarotā apdrošināšanas brokera rakstiska pieprasījuma saņemšanas (ne biežāk kā 1 reizi katras Polises darbības laikā), Pretendentam ne vēlāk kā 5 darba dienu laikā ir jānodrošina informācijas sagatavošana un nosūtīšana Pasūtītājam vai pilnvarotajam brokerim par kopējo izmaksāto apdrošināšanas atlīdzību statistiku, norādot arī izmaksu sadalījumu katrā no apdrošināšanas segumā iekļautajām veselības aprūpes pakalpojumu grupām, ievērojot Pasūtītāja un/vai pilnvarotā apdrošināšanas brokera norādījumus.</w:t>
            </w:r>
          </w:p>
        </w:tc>
        <w:tc>
          <w:tcPr>
            <w:tcW w:w="1301" w:type="pct"/>
            <w:shd w:val="clear" w:color="auto" w:fill="auto"/>
            <w:vAlign w:val="center"/>
          </w:tcPr>
          <w:p w14:paraId="6072F8D9" w14:textId="77777777" w:rsidR="00277AB7" w:rsidRPr="00377E7B" w:rsidRDefault="00277AB7" w:rsidP="003141A4">
            <w:pPr>
              <w:jc w:val="both"/>
              <w:rPr>
                <w:rFonts w:ascii="Times New Roman" w:hAnsi="Times New Roman"/>
                <w:b/>
                <w:szCs w:val="24"/>
              </w:rPr>
            </w:pPr>
          </w:p>
        </w:tc>
      </w:tr>
      <w:tr w:rsidR="00277AB7" w:rsidRPr="00377E7B" w14:paraId="6150EC75" w14:textId="77777777" w:rsidTr="003141A4">
        <w:tc>
          <w:tcPr>
            <w:tcW w:w="682" w:type="pct"/>
            <w:shd w:val="clear" w:color="auto" w:fill="auto"/>
            <w:vAlign w:val="center"/>
          </w:tcPr>
          <w:p w14:paraId="5D848D07"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16.</w:t>
            </w:r>
          </w:p>
        </w:tc>
        <w:tc>
          <w:tcPr>
            <w:tcW w:w="3017" w:type="pct"/>
            <w:tcBorders>
              <w:top w:val="single" w:sz="4" w:space="0" w:color="auto"/>
              <w:left w:val="single" w:sz="4" w:space="0" w:color="auto"/>
              <w:bottom w:val="single" w:sz="4" w:space="0" w:color="auto"/>
              <w:right w:val="single" w:sz="4" w:space="0" w:color="auto"/>
            </w:tcBorders>
            <w:vAlign w:val="center"/>
          </w:tcPr>
          <w:p w14:paraId="41233F27"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Pretendents nepiemēro maksu par Kartes dublikāta izsniegšanu, tās nozaudēšanas vai nozagšanas gadījumā, kā arī personas datu (piemēram, uzvārda vai personas koda) maiņas gadījumos.</w:t>
            </w:r>
          </w:p>
        </w:tc>
        <w:tc>
          <w:tcPr>
            <w:tcW w:w="1301" w:type="pct"/>
            <w:shd w:val="clear" w:color="auto" w:fill="auto"/>
            <w:vAlign w:val="center"/>
          </w:tcPr>
          <w:p w14:paraId="003A8D72" w14:textId="77777777" w:rsidR="00277AB7" w:rsidRPr="00377E7B" w:rsidRDefault="00277AB7" w:rsidP="003141A4">
            <w:pPr>
              <w:jc w:val="both"/>
              <w:rPr>
                <w:rFonts w:ascii="Times New Roman" w:hAnsi="Times New Roman"/>
                <w:b/>
                <w:szCs w:val="24"/>
              </w:rPr>
            </w:pPr>
          </w:p>
        </w:tc>
      </w:tr>
      <w:tr w:rsidR="00277AB7" w:rsidRPr="00377E7B" w14:paraId="06DB4530" w14:textId="77777777" w:rsidTr="003141A4">
        <w:tc>
          <w:tcPr>
            <w:tcW w:w="682" w:type="pct"/>
            <w:shd w:val="clear" w:color="auto" w:fill="auto"/>
            <w:vAlign w:val="center"/>
          </w:tcPr>
          <w:p w14:paraId="788C3E7C"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17.</w:t>
            </w:r>
          </w:p>
        </w:tc>
        <w:tc>
          <w:tcPr>
            <w:tcW w:w="3017" w:type="pct"/>
            <w:tcBorders>
              <w:top w:val="single" w:sz="4" w:space="0" w:color="auto"/>
              <w:left w:val="single" w:sz="4" w:space="0" w:color="auto"/>
              <w:bottom w:val="single" w:sz="4" w:space="0" w:color="auto"/>
              <w:right w:val="single" w:sz="4" w:space="0" w:color="auto"/>
            </w:tcBorders>
            <w:vAlign w:val="center"/>
          </w:tcPr>
          <w:p w14:paraId="37461E8C"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Pretendents nepiemēro maksu par izziņu sagatavošanu un izsniegšanu</w:t>
            </w:r>
            <w:r>
              <w:rPr>
                <w:rFonts w:ascii="Times New Roman" w:hAnsi="Times New Roman"/>
                <w:szCs w:val="24"/>
              </w:rPr>
              <w:t>, kas paredzētas</w:t>
            </w:r>
            <w:r w:rsidRPr="00377E7B">
              <w:rPr>
                <w:rFonts w:ascii="Times New Roman" w:hAnsi="Times New Roman"/>
                <w:szCs w:val="24"/>
              </w:rPr>
              <w:t xml:space="preserve"> iesniegšanai Valsts ieņēmumu dienestā.</w:t>
            </w:r>
          </w:p>
        </w:tc>
        <w:tc>
          <w:tcPr>
            <w:tcW w:w="1301" w:type="pct"/>
            <w:shd w:val="clear" w:color="auto" w:fill="auto"/>
            <w:vAlign w:val="center"/>
          </w:tcPr>
          <w:p w14:paraId="180EB24F" w14:textId="77777777" w:rsidR="00277AB7" w:rsidRPr="00377E7B" w:rsidRDefault="00277AB7" w:rsidP="003141A4">
            <w:pPr>
              <w:jc w:val="both"/>
              <w:rPr>
                <w:rFonts w:ascii="Times New Roman" w:hAnsi="Times New Roman"/>
                <w:b/>
                <w:szCs w:val="24"/>
              </w:rPr>
            </w:pPr>
          </w:p>
        </w:tc>
      </w:tr>
      <w:tr w:rsidR="00277AB7" w:rsidRPr="00377E7B" w14:paraId="46DFA26D" w14:textId="77777777" w:rsidTr="003141A4">
        <w:tc>
          <w:tcPr>
            <w:tcW w:w="682" w:type="pct"/>
            <w:shd w:val="clear" w:color="auto" w:fill="auto"/>
            <w:vAlign w:val="center"/>
          </w:tcPr>
          <w:p w14:paraId="24F9F6AA"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18.</w:t>
            </w:r>
          </w:p>
        </w:tc>
        <w:tc>
          <w:tcPr>
            <w:tcW w:w="3017" w:type="pct"/>
            <w:tcBorders>
              <w:top w:val="single" w:sz="4" w:space="0" w:color="auto"/>
              <w:left w:val="single" w:sz="4" w:space="0" w:color="auto"/>
              <w:bottom w:val="single" w:sz="4" w:space="0" w:color="auto"/>
              <w:right w:val="single" w:sz="4" w:space="0" w:color="auto"/>
            </w:tcBorders>
            <w:vAlign w:val="center"/>
          </w:tcPr>
          <w:p w14:paraId="2478A263"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Pretendents nevar pieprasīt kā obligātu iepriekšēju saskaņošanu/ brīdināšanu par piedāvātās apdrošināšanas programmas segumā iekļautajiem veselības aprūpes pakalpojumiem kā saņemto pakalpojumu apmaksas nosacījumu. Apdrošināšanas segumā iekļauto veselības aprūpes pakalpojumu iepriekšēja nesaskaņošana nedrīkst būt atlīdzības atteikuma iemesls.</w:t>
            </w:r>
          </w:p>
          <w:p w14:paraId="42FA8682"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Gadījumos, ja piedāvātās apdrošināšanas programmas segumā ir iekļauts kāds pakalpojums, kura saņemšana līguma iestādē, uzrādot Karti un neveicot sākotnēju apmaksu no Darbinieku personīgajiem līdzekļiem</w:t>
            </w:r>
            <w:r>
              <w:rPr>
                <w:rFonts w:ascii="Times New Roman" w:hAnsi="Times New Roman"/>
                <w:szCs w:val="24"/>
              </w:rPr>
              <w:t>,</w:t>
            </w:r>
            <w:r w:rsidRPr="00060F47">
              <w:rPr>
                <w:rFonts w:ascii="Times New Roman" w:hAnsi="Times New Roman"/>
                <w:szCs w:val="24"/>
              </w:rPr>
              <w:t xml:space="preserve"> ir iespējama</w:t>
            </w:r>
            <w:r>
              <w:rPr>
                <w:rFonts w:ascii="Times New Roman" w:hAnsi="Times New Roman"/>
                <w:szCs w:val="24"/>
              </w:rPr>
              <w:t>,</w:t>
            </w:r>
            <w:r w:rsidRPr="00060F47">
              <w:rPr>
                <w:rFonts w:ascii="Times New Roman" w:hAnsi="Times New Roman"/>
                <w:szCs w:val="24"/>
              </w:rPr>
              <w:t xml:space="preserve"> tikai veicot iepriekšēju saskaņojumu ar Pretendentu, tad Pretendentam ir jānodrošina, ka saskaņošanu Darbinieki visos gadījumos </w:t>
            </w:r>
            <w:r w:rsidRPr="00377E7B">
              <w:rPr>
                <w:rFonts w:ascii="Times New Roman" w:hAnsi="Times New Roman"/>
                <w:szCs w:val="24"/>
              </w:rPr>
              <w:t>var veikt paši, bez Pasūtītāja starpniecības.</w:t>
            </w:r>
          </w:p>
        </w:tc>
        <w:tc>
          <w:tcPr>
            <w:tcW w:w="1301" w:type="pct"/>
            <w:shd w:val="clear" w:color="auto" w:fill="auto"/>
            <w:vAlign w:val="center"/>
          </w:tcPr>
          <w:p w14:paraId="2006FB33" w14:textId="77777777" w:rsidR="00277AB7" w:rsidRPr="00377E7B" w:rsidRDefault="00277AB7" w:rsidP="003141A4">
            <w:pPr>
              <w:jc w:val="both"/>
              <w:rPr>
                <w:rFonts w:ascii="Times New Roman" w:hAnsi="Times New Roman"/>
                <w:b/>
                <w:szCs w:val="24"/>
              </w:rPr>
            </w:pPr>
          </w:p>
        </w:tc>
      </w:tr>
      <w:tr w:rsidR="00277AB7" w:rsidRPr="00377E7B" w14:paraId="5EB6D691" w14:textId="77777777" w:rsidTr="003141A4">
        <w:tc>
          <w:tcPr>
            <w:tcW w:w="682" w:type="pct"/>
            <w:shd w:val="clear" w:color="auto" w:fill="auto"/>
            <w:vAlign w:val="center"/>
          </w:tcPr>
          <w:p w14:paraId="0C6713B5"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19.</w:t>
            </w:r>
          </w:p>
        </w:tc>
        <w:tc>
          <w:tcPr>
            <w:tcW w:w="3017" w:type="pct"/>
            <w:tcBorders>
              <w:top w:val="single" w:sz="4" w:space="0" w:color="auto"/>
              <w:left w:val="single" w:sz="4" w:space="0" w:color="auto"/>
              <w:bottom w:val="single" w:sz="4" w:space="0" w:color="auto"/>
              <w:right w:val="single" w:sz="4" w:space="0" w:color="auto"/>
            </w:tcBorders>
            <w:vAlign w:val="center"/>
          </w:tcPr>
          <w:p w14:paraId="696BADA4"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Ja Darbinieks vēlas noskaidrot, vai kāds konkrēts veselības aprūpes pakalpojums, par kuru Darbiniekam sākotnēji ir jānorēķinās no personīgajiem naudas līdzekļiem, ir iekļauts apdrošināšanas segumā, tad Pretendents nav tiesīgs atteikties sniegt šādu informāciju par pakalpojumu un tā saņemšanas nosacījumiem, tai skaitā arī gadījumos, kad konkrētā veselības aprūpes pakalpojuma apmaksu ietekmē arī citi faktori – diagnoze, procedūras veids, u.tml.</w:t>
            </w:r>
          </w:p>
        </w:tc>
        <w:tc>
          <w:tcPr>
            <w:tcW w:w="1301" w:type="pct"/>
            <w:shd w:val="clear" w:color="auto" w:fill="auto"/>
            <w:vAlign w:val="center"/>
          </w:tcPr>
          <w:p w14:paraId="62F150D5" w14:textId="77777777" w:rsidR="00277AB7" w:rsidRPr="00377E7B" w:rsidRDefault="00277AB7" w:rsidP="003141A4">
            <w:pPr>
              <w:jc w:val="both"/>
              <w:rPr>
                <w:rFonts w:ascii="Times New Roman" w:hAnsi="Times New Roman"/>
                <w:b/>
                <w:szCs w:val="24"/>
              </w:rPr>
            </w:pPr>
          </w:p>
        </w:tc>
      </w:tr>
      <w:tr w:rsidR="00277AB7" w:rsidRPr="00377E7B" w14:paraId="0C752E2B" w14:textId="77777777" w:rsidTr="003141A4">
        <w:tc>
          <w:tcPr>
            <w:tcW w:w="682" w:type="pct"/>
            <w:shd w:val="clear" w:color="auto" w:fill="auto"/>
            <w:vAlign w:val="center"/>
          </w:tcPr>
          <w:p w14:paraId="275254B1"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20.</w:t>
            </w:r>
          </w:p>
        </w:tc>
        <w:tc>
          <w:tcPr>
            <w:tcW w:w="3017" w:type="pct"/>
            <w:vAlign w:val="center"/>
          </w:tcPr>
          <w:p w14:paraId="1C87BFE1"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Pretendentam šī iepirkuma ietvaros ir tiesības piemērot apdrošināšanas seguma izņēmumus attiecībā uz sniedzamo pakalpojumu klāstu, kuri nav pretrunā ar obligātajām minimālajām prasībām, t.i. nosaukt konkrētas klīniskās medicīnas nozares, ārstus – speciālistus, izmeklējumus, u.c. medicīniskos pakalpojumus, kuri apdrošināšanas programmas ietvaros netiks apmaksāti. </w:t>
            </w:r>
            <w:r w:rsidRPr="00377E7B">
              <w:rPr>
                <w:rFonts w:ascii="Times New Roman" w:hAnsi="Times New Roman"/>
                <w:szCs w:val="24"/>
                <w:lang w:eastAsia="lv-LV"/>
              </w:rPr>
              <w:t>Ierobežojumi un izņēmumi, kas nebūs norādīti Pretendenta tehniskajā piedāvājumā, Pasūtītājam nebūs saistoši.</w:t>
            </w:r>
            <w:r w:rsidRPr="00377E7B">
              <w:rPr>
                <w:rFonts w:ascii="Times New Roman" w:hAnsi="Times New Roman"/>
                <w:szCs w:val="24"/>
              </w:rPr>
              <w:t xml:space="preserve"> </w:t>
            </w:r>
          </w:p>
          <w:p w14:paraId="1ED8C959"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Pretendentam papildu maksas ambulatoro pakalpojumu cenrādim, kurā tiek norādīta viena pakalpojuma maksimālā atlīdzināmā summa, ja tāds tiek piemērots, nav tiesības piemērot jebkādus papildu </w:t>
            </w:r>
            <w:proofErr w:type="spellStart"/>
            <w:r w:rsidRPr="00377E7B">
              <w:rPr>
                <w:rFonts w:ascii="Times New Roman" w:hAnsi="Times New Roman"/>
                <w:szCs w:val="24"/>
              </w:rPr>
              <w:t>apakšlimitus</w:t>
            </w:r>
            <w:proofErr w:type="spellEnd"/>
            <w:r w:rsidRPr="00377E7B">
              <w:rPr>
                <w:rFonts w:ascii="Times New Roman" w:hAnsi="Times New Roman"/>
                <w:szCs w:val="24"/>
              </w:rPr>
              <w:t>, kā arī pakalpojuma veida ietvaros piemērot ierobežojošu  apmaksājamo pozīciju sarakstu šīs tehniskās specifikācijas minimālajās prasībās nosauktajiem un tā piedāvājumā ietvertajiem medicīnisko pakalpojumu veidiem (piemēram, ārstu konsultācijas, diagnostiskie izmeklējumi, u.c.).</w:t>
            </w:r>
          </w:p>
        </w:tc>
        <w:tc>
          <w:tcPr>
            <w:tcW w:w="1301" w:type="pct"/>
            <w:shd w:val="clear" w:color="auto" w:fill="auto"/>
            <w:vAlign w:val="center"/>
          </w:tcPr>
          <w:p w14:paraId="7DB10E0E" w14:textId="77777777" w:rsidR="00277AB7" w:rsidRPr="00377E7B" w:rsidRDefault="00277AB7" w:rsidP="003141A4">
            <w:pPr>
              <w:jc w:val="both"/>
              <w:rPr>
                <w:rFonts w:ascii="Times New Roman" w:hAnsi="Times New Roman"/>
                <w:b/>
                <w:szCs w:val="24"/>
              </w:rPr>
            </w:pPr>
          </w:p>
        </w:tc>
      </w:tr>
      <w:tr w:rsidR="00277AB7" w:rsidRPr="00377E7B" w14:paraId="0CDA1195" w14:textId="77777777" w:rsidTr="003141A4">
        <w:tc>
          <w:tcPr>
            <w:tcW w:w="682" w:type="pct"/>
            <w:shd w:val="clear" w:color="auto" w:fill="auto"/>
            <w:vAlign w:val="center"/>
          </w:tcPr>
          <w:p w14:paraId="0678DD80"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21.</w:t>
            </w:r>
          </w:p>
        </w:tc>
        <w:tc>
          <w:tcPr>
            <w:tcW w:w="3017" w:type="pct"/>
            <w:shd w:val="clear" w:color="auto" w:fill="auto"/>
            <w:vAlign w:val="center"/>
          </w:tcPr>
          <w:p w14:paraId="65D61B9D" w14:textId="1C3569C0" w:rsidR="00277AB7" w:rsidRPr="00377E7B" w:rsidRDefault="00277AB7" w:rsidP="003141A4">
            <w:pPr>
              <w:jc w:val="both"/>
              <w:rPr>
                <w:rFonts w:ascii="Times New Roman" w:hAnsi="Times New Roman"/>
                <w:b/>
                <w:szCs w:val="24"/>
              </w:rPr>
            </w:pPr>
            <w:r w:rsidRPr="00377E7B">
              <w:rPr>
                <w:rFonts w:ascii="Times New Roman" w:hAnsi="Times New Roman"/>
                <w:szCs w:val="24"/>
              </w:rPr>
              <w:t xml:space="preserve">Prēmiju maksājumu par katru Polisi Pasūtītājs veic divos maksājumos kalendārajā gadā, </w:t>
            </w:r>
            <w:r>
              <w:rPr>
                <w:rFonts w:ascii="Times New Roman" w:hAnsi="Times New Roman"/>
                <w:szCs w:val="24"/>
              </w:rPr>
              <w:t>pamatojoties uz</w:t>
            </w:r>
            <w:r w:rsidRPr="00377E7B">
              <w:rPr>
                <w:rFonts w:ascii="Times New Roman" w:hAnsi="Times New Roman"/>
                <w:szCs w:val="24"/>
              </w:rPr>
              <w:t xml:space="preserve"> </w:t>
            </w:r>
            <w:r w:rsidR="00285205" w:rsidRPr="003141A4">
              <w:rPr>
                <w:rFonts w:ascii="Times New Roman" w:hAnsi="Times New Roman"/>
                <w:szCs w:val="24"/>
              </w:rPr>
              <w:t>vispārīg</w:t>
            </w:r>
            <w:r w:rsidR="00285205">
              <w:rPr>
                <w:rFonts w:ascii="Times New Roman" w:hAnsi="Times New Roman"/>
                <w:szCs w:val="24"/>
              </w:rPr>
              <w:t>ajā</w:t>
            </w:r>
            <w:r w:rsidR="00285205" w:rsidRPr="003141A4">
              <w:rPr>
                <w:rFonts w:ascii="Times New Roman" w:hAnsi="Times New Roman"/>
                <w:szCs w:val="24"/>
              </w:rPr>
              <w:t xml:space="preserve"> </w:t>
            </w:r>
            <w:proofErr w:type="spellStart"/>
            <w:r w:rsidR="00285205" w:rsidRPr="003141A4">
              <w:rPr>
                <w:rFonts w:ascii="Times New Roman" w:hAnsi="Times New Roman"/>
                <w:szCs w:val="24"/>
              </w:rPr>
              <w:t>vienošanā</w:t>
            </w:r>
            <w:r w:rsidRPr="00377E7B">
              <w:rPr>
                <w:rFonts w:ascii="Times New Roman" w:hAnsi="Times New Roman"/>
                <w:szCs w:val="24"/>
              </w:rPr>
              <w:t>un</w:t>
            </w:r>
            <w:proofErr w:type="spellEnd"/>
            <w:r w:rsidRPr="00377E7B">
              <w:rPr>
                <w:rFonts w:ascii="Times New Roman" w:hAnsi="Times New Roman"/>
                <w:szCs w:val="24"/>
              </w:rPr>
              <w:t xml:space="preserve"> katrā Polisē norādīto kārtību.</w:t>
            </w:r>
          </w:p>
        </w:tc>
        <w:tc>
          <w:tcPr>
            <w:tcW w:w="1301" w:type="pct"/>
            <w:shd w:val="clear" w:color="auto" w:fill="auto"/>
            <w:vAlign w:val="center"/>
          </w:tcPr>
          <w:p w14:paraId="61EE4501" w14:textId="77777777" w:rsidR="00277AB7" w:rsidRPr="00377E7B" w:rsidRDefault="00277AB7" w:rsidP="003141A4">
            <w:pPr>
              <w:jc w:val="both"/>
              <w:rPr>
                <w:rFonts w:ascii="Times New Roman" w:hAnsi="Times New Roman"/>
                <w:b/>
                <w:szCs w:val="24"/>
              </w:rPr>
            </w:pPr>
          </w:p>
        </w:tc>
      </w:tr>
      <w:tr w:rsidR="00277AB7" w:rsidRPr="00377E7B" w14:paraId="1CEC7B13" w14:textId="77777777" w:rsidTr="003141A4">
        <w:tc>
          <w:tcPr>
            <w:tcW w:w="682" w:type="pct"/>
            <w:shd w:val="clear" w:color="auto" w:fill="auto"/>
            <w:vAlign w:val="center"/>
          </w:tcPr>
          <w:p w14:paraId="24E128EB"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22.</w:t>
            </w:r>
          </w:p>
        </w:tc>
        <w:tc>
          <w:tcPr>
            <w:tcW w:w="3017" w:type="pct"/>
            <w:shd w:val="clear" w:color="auto" w:fill="auto"/>
            <w:vAlign w:val="center"/>
          </w:tcPr>
          <w:p w14:paraId="6CEB8427" w14:textId="4826B05C"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Pretendents </w:t>
            </w:r>
            <w:r>
              <w:rPr>
                <w:rFonts w:ascii="Times New Roman" w:hAnsi="Times New Roman"/>
                <w:szCs w:val="24"/>
              </w:rPr>
              <w:t xml:space="preserve">Polises darbības </w:t>
            </w:r>
            <w:r w:rsidRPr="00377E7B">
              <w:rPr>
                <w:rFonts w:ascii="Times New Roman" w:hAnsi="Times New Roman"/>
                <w:szCs w:val="24"/>
              </w:rPr>
              <w:t xml:space="preserve">laikā nedrīkst paaugstināt piedāvāto apdrošināšanas pakalpojumu prēmiju (cenu), samazināt un/vai pasliktināt piedāvājumā norādīto apdrošināšanas pakalpojumu apjomu un kvalitāti, kā arī jebkādā veidā </w:t>
            </w:r>
            <w:r w:rsidR="00B97B43">
              <w:rPr>
                <w:rFonts w:ascii="Times New Roman" w:hAnsi="Times New Roman"/>
                <w:szCs w:val="24"/>
              </w:rPr>
              <w:t>vispārīgās vienošanās</w:t>
            </w:r>
            <w:r w:rsidRPr="00377E7B">
              <w:rPr>
                <w:rFonts w:ascii="Times New Roman" w:hAnsi="Times New Roman"/>
                <w:szCs w:val="24"/>
              </w:rPr>
              <w:t xml:space="preserve"> darbības laikā mainīt nosacījumus attiecībā uz piedāvātā pakalpojuma sniegšanas kārtību.</w:t>
            </w:r>
          </w:p>
        </w:tc>
        <w:tc>
          <w:tcPr>
            <w:tcW w:w="1301" w:type="pct"/>
            <w:shd w:val="clear" w:color="auto" w:fill="auto"/>
            <w:vAlign w:val="center"/>
          </w:tcPr>
          <w:p w14:paraId="2239C2A2" w14:textId="77777777" w:rsidR="00277AB7" w:rsidRPr="00377E7B" w:rsidRDefault="00277AB7" w:rsidP="003141A4">
            <w:pPr>
              <w:jc w:val="both"/>
              <w:rPr>
                <w:rFonts w:ascii="Times New Roman" w:hAnsi="Times New Roman"/>
                <w:b/>
                <w:szCs w:val="24"/>
              </w:rPr>
            </w:pPr>
          </w:p>
        </w:tc>
      </w:tr>
      <w:tr w:rsidR="00277AB7" w:rsidRPr="00377E7B" w14:paraId="50CB20FC" w14:textId="77777777" w:rsidTr="003141A4">
        <w:tc>
          <w:tcPr>
            <w:tcW w:w="5000" w:type="pct"/>
            <w:gridSpan w:val="3"/>
            <w:shd w:val="clear" w:color="auto" w:fill="DEEAF6" w:themeFill="accent5" w:themeFillTint="33"/>
            <w:vAlign w:val="center"/>
          </w:tcPr>
          <w:p w14:paraId="373A408D"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II daļa: Pamata programmas, kas tiek iegādāta par Pasūtītajā budžeta līdzekļiem, minimālās prasības:</w:t>
            </w:r>
          </w:p>
        </w:tc>
      </w:tr>
      <w:tr w:rsidR="00277AB7" w:rsidRPr="00377E7B" w14:paraId="425E325A" w14:textId="77777777" w:rsidTr="003141A4">
        <w:tc>
          <w:tcPr>
            <w:tcW w:w="682" w:type="pct"/>
            <w:vAlign w:val="center"/>
          </w:tcPr>
          <w:p w14:paraId="1BBD537E"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w:t>
            </w:r>
          </w:p>
        </w:tc>
        <w:tc>
          <w:tcPr>
            <w:tcW w:w="3017" w:type="pct"/>
            <w:vAlign w:val="center"/>
          </w:tcPr>
          <w:p w14:paraId="4938CA7C" w14:textId="77777777" w:rsidR="00277AB7" w:rsidRPr="00377E7B" w:rsidRDefault="00277AB7" w:rsidP="003141A4">
            <w:pPr>
              <w:jc w:val="both"/>
              <w:rPr>
                <w:rFonts w:ascii="Times New Roman" w:hAnsi="Times New Roman"/>
                <w:bCs/>
                <w:szCs w:val="24"/>
                <w:lang w:eastAsia="lv-LV"/>
              </w:rPr>
            </w:pPr>
            <w:bookmarkStart w:id="0" w:name="_Hlk140738786"/>
            <w:r w:rsidRPr="00BA28F5">
              <w:rPr>
                <w:rFonts w:ascii="Times New Roman" w:hAnsi="Times New Roman"/>
                <w:b/>
                <w:szCs w:val="24"/>
                <w:lang w:eastAsia="lv-LV"/>
              </w:rPr>
              <w:t>Pamata programmas</w:t>
            </w:r>
            <w:r w:rsidRPr="00BA28F5">
              <w:rPr>
                <w:rFonts w:ascii="Times New Roman" w:hAnsi="Times New Roman"/>
                <w:bCs/>
                <w:szCs w:val="24"/>
                <w:lang w:eastAsia="lv-LV"/>
              </w:rPr>
              <w:t>, tai skaitā ambulatorie un stacionārie pakalpojumi, kā arī zobārstniecības pakalpojumi, pilna apdrošināšanas perioda (gada) prēmija vienam Darbiniekam nevar būt augstāka par EUR 400.00 pirmajā Polises darbības gadā jeb pirmajā vispārīgās vienošanās darbības gadā. Otrās Polises darbības gadā, iesniedzot cenu aptaujas piedāvājumu vispārīgās vienošanās ietvaros, prēmijas pieaugums nevar pārsniegt 9,99% no EUR 400.00  jeb prēmija vienam Darbiniekam nevar būt augstāka par EUR 439.96.  Trešās Polises darbības gadā, iesniedzot cenu aptaujas piedāvājumu vispārīgās vienošanās ietvaros, prēmijas pieaugums nevar pārsniegt 9,99% no EUR 439.96  jeb prēmija vienam darbiniekam nevar būt augstāka par EUR 483.91. Ja veselības aprūpes pakalpojumu cenas būs pieaugušas vairāk par 9,99% pret iepriekšējo gadu, Pasūtītājam ir tiesības samazināt apdrošināšanas segumu Otrajai polisei un/vai Trešajai polisei.</w:t>
            </w:r>
            <w:bookmarkEnd w:id="0"/>
          </w:p>
        </w:tc>
        <w:tc>
          <w:tcPr>
            <w:tcW w:w="1301" w:type="pct"/>
            <w:vAlign w:val="center"/>
          </w:tcPr>
          <w:p w14:paraId="22BCDC5A" w14:textId="77777777" w:rsidR="00277AB7" w:rsidRPr="00377E7B" w:rsidRDefault="00277AB7" w:rsidP="003141A4">
            <w:pPr>
              <w:jc w:val="both"/>
              <w:rPr>
                <w:rFonts w:ascii="Times New Roman" w:hAnsi="Times New Roman"/>
                <w:bCs/>
                <w:color w:val="4F81BD"/>
                <w:szCs w:val="24"/>
              </w:rPr>
            </w:pPr>
          </w:p>
        </w:tc>
      </w:tr>
      <w:tr w:rsidR="00277AB7" w:rsidRPr="00377E7B" w14:paraId="11F807D8" w14:textId="77777777" w:rsidTr="003141A4">
        <w:tc>
          <w:tcPr>
            <w:tcW w:w="682" w:type="pct"/>
            <w:vAlign w:val="center"/>
          </w:tcPr>
          <w:p w14:paraId="32BE6F60"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w:t>
            </w:r>
          </w:p>
        </w:tc>
        <w:tc>
          <w:tcPr>
            <w:tcW w:w="3017" w:type="pct"/>
            <w:vAlign w:val="center"/>
          </w:tcPr>
          <w:p w14:paraId="4EC3970E"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Pamata programmas segumā iekļautie pakalpojumi:</w:t>
            </w:r>
          </w:p>
        </w:tc>
        <w:tc>
          <w:tcPr>
            <w:tcW w:w="1301" w:type="pct"/>
            <w:vAlign w:val="center"/>
          </w:tcPr>
          <w:p w14:paraId="4086E47B" w14:textId="77777777" w:rsidR="00277AB7" w:rsidRPr="00377E7B" w:rsidRDefault="00277AB7" w:rsidP="003141A4">
            <w:pPr>
              <w:jc w:val="both"/>
              <w:rPr>
                <w:rFonts w:ascii="Times New Roman" w:hAnsi="Times New Roman"/>
                <w:bCs/>
                <w:color w:val="4F81BD"/>
                <w:szCs w:val="24"/>
              </w:rPr>
            </w:pPr>
          </w:p>
        </w:tc>
      </w:tr>
      <w:tr w:rsidR="00277AB7" w:rsidRPr="00377E7B" w14:paraId="5DB8301F" w14:textId="77777777" w:rsidTr="003141A4">
        <w:tc>
          <w:tcPr>
            <w:tcW w:w="682" w:type="pct"/>
            <w:vAlign w:val="center"/>
          </w:tcPr>
          <w:p w14:paraId="7351B60B"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2.1.</w:t>
            </w:r>
          </w:p>
        </w:tc>
        <w:tc>
          <w:tcPr>
            <w:tcW w:w="3017" w:type="pct"/>
            <w:vAlign w:val="center"/>
          </w:tcPr>
          <w:p w14:paraId="20C1B644"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
                <w:szCs w:val="24"/>
                <w:lang w:eastAsia="lv-LV"/>
              </w:rPr>
              <w:t>Ambulatorie un stacionārie</w:t>
            </w:r>
            <w:r w:rsidRPr="00377E7B">
              <w:rPr>
                <w:rFonts w:ascii="Times New Roman" w:hAnsi="Times New Roman"/>
                <w:bCs/>
                <w:szCs w:val="24"/>
                <w:lang w:eastAsia="lv-LV"/>
              </w:rPr>
              <w:t xml:space="preserve"> veselības aprūpes pakalpojumi ar minimālo apdrošinājuma summu katram Darbiniekam katras Polises un Kartes darbības laikā ir ne mazāk kā  </w:t>
            </w:r>
            <w:r w:rsidRPr="00377E7B">
              <w:rPr>
                <w:rFonts w:ascii="Times New Roman" w:hAnsi="Times New Roman"/>
                <w:b/>
                <w:szCs w:val="24"/>
                <w:lang w:eastAsia="lv-LV"/>
              </w:rPr>
              <w:t xml:space="preserve">EUR </w:t>
            </w:r>
            <w:r>
              <w:rPr>
                <w:rFonts w:ascii="Times New Roman" w:hAnsi="Times New Roman"/>
                <w:b/>
                <w:szCs w:val="24"/>
                <w:lang w:eastAsia="lv-LV"/>
              </w:rPr>
              <w:t>4</w:t>
            </w:r>
            <w:r w:rsidRPr="00377E7B">
              <w:rPr>
                <w:rFonts w:ascii="Times New Roman" w:hAnsi="Times New Roman"/>
                <w:b/>
                <w:szCs w:val="24"/>
                <w:lang w:eastAsia="lv-LV"/>
              </w:rPr>
              <w:t xml:space="preserve"> </w:t>
            </w:r>
            <w:r>
              <w:rPr>
                <w:rFonts w:ascii="Times New Roman" w:hAnsi="Times New Roman"/>
                <w:b/>
                <w:szCs w:val="24"/>
                <w:lang w:eastAsia="lv-LV"/>
              </w:rPr>
              <w:t>5</w:t>
            </w:r>
            <w:r w:rsidRPr="00377E7B">
              <w:rPr>
                <w:rFonts w:ascii="Times New Roman" w:hAnsi="Times New Roman"/>
                <w:b/>
                <w:szCs w:val="24"/>
                <w:lang w:eastAsia="lv-LV"/>
              </w:rPr>
              <w:t>00.00</w:t>
            </w:r>
            <w:r w:rsidRPr="00377E7B">
              <w:rPr>
                <w:rFonts w:ascii="Times New Roman" w:hAnsi="Times New Roman"/>
                <w:bCs/>
                <w:szCs w:val="24"/>
                <w:lang w:eastAsia="lv-LV"/>
              </w:rPr>
              <w:t>, tai skaitā:</w:t>
            </w:r>
          </w:p>
        </w:tc>
        <w:tc>
          <w:tcPr>
            <w:tcW w:w="1301" w:type="pct"/>
            <w:vAlign w:val="center"/>
          </w:tcPr>
          <w:p w14:paraId="427A0254" w14:textId="77777777" w:rsidR="00277AB7" w:rsidRPr="00377E7B" w:rsidRDefault="00277AB7" w:rsidP="003141A4">
            <w:pPr>
              <w:jc w:val="both"/>
              <w:rPr>
                <w:rFonts w:ascii="Times New Roman" w:hAnsi="Times New Roman"/>
                <w:bCs/>
                <w:color w:val="4F81BD"/>
                <w:szCs w:val="24"/>
              </w:rPr>
            </w:pPr>
          </w:p>
        </w:tc>
      </w:tr>
      <w:tr w:rsidR="00277AB7" w:rsidRPr="00377E7B" w14:paraId="3C000738" w14:textId="77777777" w:rsidTr="003141A4">
        <w:tc>
          <w:tcPr>
            <w:tcW w:w="682" w:type="pct"/>
            <w:vAlign w:val="center"/>
          </w:tcPr>
          <w:p w14:paraId="7E1B0CC5"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2.1.1.</w:t>
            </w:r>
          </w:p>
        </w:tc>
        <w:tc>
          <w:tcPr>
            <w:tcW w:w="3017" w:type="pct"/>
            <w:vAlign w:val="center"/>
          </w:tcPr>
          <w:p w14:paraId="6EC5D6E7" w14:textId="77777777" w:rsidR="00277AB7" w:rsidRPr="00377E7B" w:rsidRDefault="00277AB7" w:rsidP="003141A4">
            <w:pPr>
              <w:jc w:val="both"/>
              <w:rPr>
                <w:rFonts w:ascii="Times New Roman" w:hAnsi="Times New Roman"/>
                <w:szCs w:val="24"/>
              </w:rPr>
            </w:pPr>
            <w:r w:rsidRPr="00377E7B">
              <w:rPr>
                <w:rFonts w:ascii="Times New Roman" w:hAnsi="Times New Roman"/>
                <w:b/>
                <w:szCs w:val="24"/>
              </w:rPr>
              <w:t xml:space="preserve">Pacienta iemaksas pakalpojumi </w:t>
            </w:r>
            <w:r w:rsidRPr="00377E7B">
              <w:rPr>
                <w:rFonts w:ascii="Times New Roman" w:hAnsi="Times New Roman"/>
                <w:szCs w:val="24"/>
              </w:rPr>
              <w:t>100% apmērā gan līguma, iestādēs, gan ārpus līguma iestādēm atbilstoši spēkā esošajiem normatīvajiem aktiem, kopējās programmas apdrošinājuma summas ietvaros, tai skaitā:</w:t>
            </w:r>
          </w:p>
        </w:tc>
        <w:tc>
          <w:tcPr>
            <w:tcW w:w="1301" w:type="pct"/>
            <w:vAlign w:val="center"/>
          </w:tcPr>
          <w:p w14:paraId="36D24724" w14:textId="77777777" w:rsidR="00277AB7" w:rsidRPr="00377E7B" w:rsidRDefault="00277AB7" w:rsidP="003141A4">
            <w:pPr>
              <w:jc w:val="both"/>
              <w:rPr>
                <w:rFonts w:ascii="Times New Roman" w:hAnsi="Times New Roman"/>
                <w:bCs/>
                <w:color w:val="4F81BD"/>
                <w:szCs w:val="24"/>
              </w:rPr>
            </w:pPr>
          </w:p>
        </w:tc>
      </w:tr>
      <w:tr w:rsidR="00277AB7" w:rsidRPr="00377E7B" w14:paraId="6C9BAB44" w14:textId="77777777" w:rsidTr="003141A4">
        <w:tc>
          <w:tcPr>
            <w:tcW w:w="682" w:type="pct"/>
            <w:vAlign w:val="center"/>
          </w:tcPr>
          <w:p w14:paraId="6821D2B2"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2.1.1.1.</w:t>
            </w:r>
          </w:p>
        </w:tc>
        <w:tc>
          <w:tcPr>
            <w:tcW w:w="3017" w:type="pct"/>
            <w:vAlign w:val="center"/>
          </w:tcPr>
          <w:p w14:paraId="749CF152"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par ambulatoriem veselības aprūpes pakalpojumiem;</w:t>
            </w:r>
          </w:p>
        </w:tc>
        <w:tc>
          <w:tcPr>
            <w:tcW w:w="1301" w:type="pct"/>
            <w:vAlign w:val="center"/>
          </w:tcPr>
          <w:p w14:paraId="43E2BDE4" w14:textId="77777777" w:rsidR="00277AB7" w:rsidRPr="00377E7B" w:rsidRDefault="00277AB7" w:rsidP="003141A4">
            <w:pPr>
              <w:jc w:val="both"/>
              <w:rPr>
                <w:rFonts w:ascii="Times New Roman" w:hAnsi="Times New Roman"/>
                <w:bCs/>
                <w:color w:val="4F81BD"/>
                <w:szCs w:val="24"/>
              </w:rPr>
            </w:pPr>
          </w:p>
        </w:tc>
      </w:tr>
      <w:tr w:rsidR="00277AB7" w:rsidRPr="00377E7B" w14:paraId="099ECC48" w14:textId="77777777" w:rsidTr="003141A4">
        <w:tc>
          <w:tcPr>
            <w:tcW w:w="682" w:type="pct"/>
            <w:vAlign w:val="center"/>
          </w:tcPr>
          <w:p w14:paraId="2B064EEF"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2.1.1.2.</w:t>
            </w:r>
          </w:p>
        </w:tc>
        <w:tc>
          <w:tcPr>
            <w:tcW w:w="3017" w:type="pct"/>
            <w:vAlign w:val="center"/>
          </w:tcPr>
          <w:p w14:paraId="2C0EEAC9" w14:textId="77777777" w:rsidR="00277AB7" w:rsidRPr="00377E7B" w:rsidRDefault="00277AB7" w:rsidP="003141A4">
            <w:pPr>
              <w:jc w:val="both"/>
              <w:rPr>
                <w:rFonts w:ascii="Times New Roman" w:hAnsi="Times New Roman"/>
                <w:bCs/>
                <w:noProof/>
                <w:szCs w:val="24"/>
              </w:rPr>
            </w:pPr>
            <w:r w:rsidRPr="00377E7B">
              <w:rPr>
                <w:rFonts w:ascii="Times New Roman" w:hAnsi="Times New Roman"/>
                <w:noProof/>
                <w:szCs w:val="24"/>
              </w:rPr>
              <w:t>par stacionāriem veselības aprūpes pakalpojumiem, tai skaitā arī stacionārās rehabilitācijas pakalpojumi;</w:t>
            </w:r>
          </w:p>
        </w:tc>
        <w:tc>
          <w:tcPr>
            <w:tcW w:w="1301" w:type="pct"/>
            <w:vAlign w:val="center"/>
          </w:tcPr>
          <w:p w14:paraId="5351F131" w14:textId="77777777" w:rsidR="00277AB7" w:rsidRPr="00377E7B" w:rsidRDefault="00277AB7" w:rsidP="003141A4">
            <w:pPr>
              <w:jc w:val="both"/>
              <w:rPr>
                <w:rFonts w:ascii="Times New Roman" w:hAnsi="Times New Roman"/>
                <w:bCs/>
                <w:color w:val="4F81BD"/>
                <w:szCs w:val="24"/>
              </w:rPr>
            </w:pPr>
          </w:p>
        </w:tc>
      </w:tr>
      <w:tr w:rsidR="00277AB7" w:rsidRPr="00377E7B" w14:paraId="167B0BE6" w14:textId="77777777" w:rsidTr="003141A4">
        <w:tc>
          <w:tcPr>
            <w:tcW w:w="682" w:type="pct"/>
            <w:vAlign w:val="center"/>
          </w:tcPr>
          <w:p w14:paraId="2C0F93B7"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2.1.1.3.</w:t>
            </w:r>
          </w:p>
        </w:tc>
        <w:tc>
          <w:tcPr>
            <w:tcW w:w="3017" w:type="pct"/>
            <w:vAlign w:val="center"/>
          </w:tcPr>
          <w:p w14:paraId="6CA297BD" w14:textId="77777777" w:rsidR="00277AB7" w:rsidRPr="00377E7B" w:rsidRDefault="00277AB7" w:rsidP="003141A4">
            <w:pPr>
              <w:jc w:val="both"/>
              <w:rPr>
                <w:rFonts w:ascii="Times New Roman" w:hAnsi="Times New Roman"/>
                <w:noProof/>
                <w:szCs w:val="24"/>
              </w:rPr>
            </w:pPr>
            <w:r w:rsidRPr="00377E7B">
              <w:rPr>
                <w:rFonts w:ascii="Times New Roman" w:hAnsi="Times New Roman"/>
                <w:noProof/>
                <w:szCs w:val="24"/>
              </w:rPr>
              <w:t>pacienta līdzmaksājums par operāciju zālē veiktajām ķirurģiskajām manipulācijām.</w:t>
            </w:r>
          </w:p>
        </w:tc>
        <w:tc>
          <w:tcPr>
            <w:tcW w:w="1301" w:type="pct"/>
            <w:vAlign w:val="center"/>
          </w:tcPr>
          <w:p w14:paraId="34A419B5" w14:textId="77777777" w:rsidR="00277AB7" w:rsidRPr="00377E7B" w:rsidRDefault="00277AB7" w:rsidP="003141A4">
            <w:pPr>
              <w:jc w:val="both"/>
              <w:rPr>
                <w:rFonts w:ascii="Times New Roman" w:hAnsi="Times New Roman"/>
                <w:bCs/>
                <w:color w:val="4F81BD"/>
                <w:szCs w:val="24"/>
              </w:rPr>
            </w:pPr>
          </w:p>
        </w:tc>
      </w:tr>
      <w:tr w:rsidR="00277AB7" w:rsidRPr="00377E7B" w14:paraId="6E0C1781" w14:textId="77777777" w:rsidTr="003141A4">
        <w:tc>
          <w:tcPr>
            <w:tcW w:w="682" w:type="pct"/>
            <w:vAlign w:val="center"/>
          </w:tcPr>
          <w:p w14:paraId="0984338D"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w:t>
            </w:r>
          </w:p>
        </w:tc>
        <w:tc>
          <w:tcPr>
            <w:tcW w:w="3017" w:type="pct"/>
            <w:vAlign w:val="center"/>
          </w:tcPr>
          <w:p w14:paraId="2FBA5628" w14:textId="77777777" w:rsidR="00277AB7" w:rsidRPr="00377E7B" w:rsidRDefault="00277AB7" w:rsidP="003141A4">
            <w:pPr>
              <w:jc w:val="both"/>
              <w:rPr>
                <w:rFonts w:ascii="Times New Roman" w:hAnsi="Times New Roman"/>
                <w:b/>
                <w:noProof/>
                <w:szCs w:val="24"/>
              </w:rPr>
            </w:pPr>
            <w:r w:rsidRPr="00377E7B">
              <w:rPr>
                <w:rFonts w:ascii="Times New Roman" w:hAnsi="Times New Roman"/>
                <w:b/>
                <w:noProof/>
                <w:szCs w:val="24"/>
              </w:rPr>
              <w:t>Ambulatorie maksas pakalpojumi</w:t>
            </w:r>
            <w:r w:rsidRPr="00377E7B">
              <w:rPr>
                <w:rFonts w:ascii="Times New Roman" w:hAnsi="Times New Roman"/>
                <w:noProof/>
                <w:szCs w:val="24"/>
              </w:rPr>
              <w:t xml:space="preserve">, programmas kopējās piedāvātās apdrošinājuma summas ietvaros, neparedzot apakšlimitu par saslimšanas gadījumu vai apakšlimitu kādai no programmas segumā iekļauto pakalpojumu grupām </w:t>
            </w:r>
            <w:r w:rsidRPr="00377E7B">
              <w:rPr>
                <w:rFonts w:ascii="Times New Roman" w:hAnsi="Times New Roman"/>
                <w:i/>
                <w:iCs/>
                <w:noProof/>
                <w:szCs w:val="24"/>
              </w:rPr>
              <w:t>(izņemot, ja tādu nav noteicis pats Pasūtītājs)</w:t>
            </w:r>
            <w:r w:rsidRPr="00377E7B">
              <w:rPr>
                <w:rFonts w:ascii="Times New Roman" w:hAnsi="Times New Roman"/>
                <w:noProof/>
                <w:szCs w:val="24"/>
              </w:rPr>
              <w:t>, kā arī neparedzot pakalpojumu saņemšanas reižu skaita ierobežojumus un neparedzot reižu skaita, summas apakšlimitu, termiņa vai citu viedu  ierobežojumus pakalpojumu saņemšanai līguma iestādēs ar Karti, tai skaitā:</w:t>
            </w:r>
          </w:p>
        </w:tc>
        <w:tc>
          <w:tcPr>
            <w:tcW w:w="1301" w:type="pct"/>
            <w:vAlign w:val="center"/>
          </w:tcPr>
          <w:p w14:paraId="1A87FD46" w14:textId="77777777" w:rsidR="00277AB7" w:rsidRPr="00377E7B" w:rsidRDefault="00277AB7" w:rsidP="003141A4">
            <w:pPr>
              <w:jc w:val="both"/>
              <w:rPr>
                <w:rFonts w:ascii="Times New Roman" w:hAnsi="Times New Roman"/>
                <w:bCs/>
                <w:color w:val="4F81BD"/>
                <w:szCs w:val="24"/>
              </w:rPr>
            </w:pPr>
          </w:p>
        </w:tc>
      </w:tr>
      <w:tr w:rsidR="00277AB7" w:rsidRPr="00377E7B" w14:paraId="5013B514" w14:textId="77777777" w:rsidTr="003141A4">
        <w:tc>
          <w:tcPr>
            <w:tcW w:w="682" w:type="pct"/>
            <w:vAlign w:val="center"/>
          </w:tcPr>
          <w:p w14:paraId="60EEAF17"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2.1.2.1.</w:t>
            </w:r>
          </w:p>
        </w:tc>
        <w:tc>
          <w:tcPr>
            <w:tcW w:w="3017" w:type="pct"/>
            <w:vAlign w:val="center"/>
          </w:tcPr>
          <w:p w14:paraId="3FBFEFAE" w14:textId="77777777" w:rsidR="00277AB7" w:rsidRPr="00377E7B" w:rsidRDefault="00277AB7" w:rsidP="003141A4">
            <w:pPr>
              <w:jc w:val="both"/>
              <w:rPr>
                <w:rFonts w:ascii="Times New Roman" w:hAnsi="Times New Roman"/>
                <w:noProof/>
                <w:szCs w:val="24"/>
                <w:highlight w:val="yellow"/>
              </w:rPr>
            </w:pPr>
            <w:r w:rsidRPr="00377E7B">
              <w:rPr>
                <w:rFonts w:ascii="Times New Roman" w:hAnsi="Times New Roman"/>
                <w:b/>
                <w:bCs/>
                <w:noProof/>
                <w:szCs w:val="24"/>
              </w:rPr>
              <w:t>Ģimenes ārstu, ārstu – speciālistu, augsti kvalificētu speciālistu</w:t>
            </w:r>
            <w:r w:rsidRPr="00377E7B">
              <w:rPr>
                <w:rFonts w:ascii="Times New Roman" w:hAnsi="Times New Roman"/>
                <w:noProof/>
                <w:szCs w:val="24"/>
              </w:rPr>
              <w:t xml:space="preserve"> (profesoru, docentu un ārstniecības iestāžu nodaļu vadītāju) </w:t>
            </w:r>
            <w:r w:rsidRPr="00377E7B">
              <w:rPr>
                <w:rFonts w:ascii="Times New Roman" w:hAnsi="Times New Roman"/>
                <w:b/>
                <w:bCs/>
                <w:noProof/>
                <w:szCs w:val="24"/>
              </w:rPr>
              <w:t>konsultācijas</w:t>
            </w:r>
            <w:r w:rsidRPr="00377E7B">
              <w:rPr>
                <w:rFonts w:ascii="Times New Roman" w:hAnsi="Times New Roman"/>
                <w:noProof/>
                <w:szCs w:val="24"/>
              </w:rPr>
              <w:t xml:space="preserve">, neierobežojot apmaksājamo klāstu tikai ar Pretendenta nosauktajiem speciālistiem (tai skaitā paredzot arī dermatologa, alergologa, homeopāta, osteopāta, fizikālās medicīnas ārsta jeb rehabilitologa, sporta ārsta u.c. speciālistu konsultāciju apmaksu), kā arī ārstniecības personu mājas vizītes (ieskaitot transporta pakalpojumus) ne mazāk kā </w:t>
            </w:r>
            <w:r w:rsidRPr="00377E7B">
              <w:rPr>
                <w:rFonts w:ascii="Times New Roman" w:hAnsi="Times New Roman"/>
                <w:b/>
                <w:bCs/>
                <w:noProof/>
                <w:szCs w:val="24"/>
              </w:rPr>
              <w:t xml:space="preserve">EUR </w:t>
            </w:r>
            <w:r>
              <w:rPr>
                <w:rFonts w:ascii="Times New Roman" w:hAnsi="Times New Roman"/>
                <w:b/>
                <w:bCs/>
                <w:noProof/>
                <w:szCs w:val="24"/>
              </w:rPr>
              <w:t>30</w:t>
            </w:r>
            <w:r w:rsidRPr="00377E7B">
              <w:rPr>
                <w:rFonts w:ascii="Times New Roman" w:hAnsi="Times New Roman"/>
                <w:b/>
                <w:bCs/>
                <w:noProof/>
                <w:szCs w:val="24"/>
              </w:rPr>
              <w:t xml:space="preserve">.00 </w:t>
            </w:r>
            <w:r w:rsidRPr="00377E7B">
              <w:rPr>
                <w:rFonts w:ascii="Times New Roman" w:hAnsi="Times New Roman"/>
                <w:noProof/>
                <w:szCs w:val="24"/>
              </w:rPr>
              <w:t>par katru konsultāciju/vizīti;</w:t>
            </w:r>
          </w:p>
        </w:tc>
        <w:tc>
          <w:tcPr>
            <w:tcW w:w="1301" w:type="pct"/>
            <w:vAlign w:val="center"/>
          </w:tcPr>
          <w:p w14:paraId="415AB662" w14:textId="77777777" w:rsidR="00277AB7" w:rsidRPr="00377E7B" w:rsidRDefault="00277AB7" w:rsidP="003141A4">
            <w:pPr>
              <w:jc w:val="both"/>
              <w:rPr>
                <w:rFonts w:ascii="Times New Roman" w:hAnsi="Times New Roman"/>
                <w:bCs/>
                <w:color w:val="4F81BD"/>
                <w:szCs w:val="24"/>
              </w:rPr>
            </w:pPr>
          </w:p>
        </w:tc>
      </w:tr>
      <w:tr w:rsidR="00277AB7" w:rsidRPr="00377E7B" w14:paraId="5DB7961C" w14:textId="77777777" w:rsidTr="003141A4">
        <w:tc>
          <w:tcPr>
            <w:tcW w:w="682" w:type="pct"/>
            <w:vAlign w:val="center"/>
          </w:tcPr>
          <w:p w14:paraId="1F169430"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2.1.2.2.</w:t>
            </w:r>
          </w:p>
        </w:tc>
        <w:tc>
          <w:tcPr>
            <w:tcW w:w="3017" w:type="pct"/>
            <w:vAlign w:val="center"/>
          </w:tcPr>
          <w:p w14:paraId="403FB9B3" w14:textId="77777777" w:rsidR="00277AB7" w:rsidRPr="00377E7B" w:rsidRDefault="00277AB7" w:rsidP="003141A4">
            <w:pPr>
              <w:jc w:val="both"/>
              <w:rPr>
                <w:rFonts w:ascii="Times New Roman" w:hAnsi="Times New Roman"/>
                <w:noProof/>
                <w:szCs w:val="24"/>
              </w:rPr>
            </w:pPr>
            <w:r w:rsidRPr="00377E7B">
              <w:rPr>
                <w:rFonts w:ascii="Times New Roman" w:hAnsi="Times New Roman"/>
                <w:noProof/>
                <w:szCs w:val="24"/>
              </w:rPr>
              <w:t xml:space="preserve">Plaša spektra ārstu nozīmētas </w:t>
            </w:r>
            <w:r w:rsidRPr="00377E7B">
              <w:rPr>
                <w:rFonts w:ascii="Times New Roman" w:hAnsi="Times New Roman"/>
                <w:b/>
                <w:bCs/>
                <w:noProof/>
                <w:szCs w:val="24"/>
              </w:rPr>
              <w:t>ārstnieciskās manipulācijas</w:t>
            </w:r>
            <w:r w:rsidRPr="00377E7B">
              <w:rPr>
                <w:rFonts w:ascii="Times New Roman" w:hAnsi="Times New Roman"/>
                <w:noProof/>
                <w:szCs w:val="24"/>
              </w:rPr>
              <w:t xml:space="preserve"> un procedūras, t.sk. dermatoloģijā, ginekoloģijā, ķirurģijā, otolaringoloģijā, oftalmoloģijā, t.sk., redzes un dzirdes pārbaude u.c. veidu manipulācijas saskaņā ar Pretendenta piedāvājumu, kā arī dažādas medikamentu injekcijas, blokādes, pārsiešanas u.c., ne mazāk kā </w:t>
            </w:r>
            <w:r w:rsidRPr="00377E7B">
              <w:rPr>
                <w:rFonts w:ascii="Times New Roman" w:hAnsi="Times New Roman"/>
                <w:b/>
                <w:bCs/>
                <w:noProof/>
                <w:szCs w:val="24"/>
              </w:rPr>
              <w:t>EUR 15.00</w:t>
            </w:r>
            <w:r w:rsidRPr="00377E7B">
              <w:rPr>
                <w:rFonts w:ascii="Times New Roman" w:hAnsi="Times New Roman"/>
                <w:noProof/>
                <w:szCs w:val="24"/>
              </w:rPr>
              <w:t xml:space="preserve"> par katru manipulāciju un procedūru (</w:t>
            </w:r>
            <w:r w:rsidRPr="00377E7B">
              <w:rPr>
                <w:rFonts w:ascii="Times New Roman" w:hAnsi="Times New Roman"/>
                <w:b/>
                <w:bCs/>
                <w:noProof/>
                <w:szCs w:val="24"/>
              </w:rPr>
              <w:t xml:space="preserve">epidurālā blokāde </w:t>
            </w:r>
            <w:r w:rsidRPr="00377E7B">
              <w:rPr>
                <w:rFonts w:ascii="Times New Roman" w:hAnsi="Times New Roman"/>
                <w:noProof/>
                <w:szCs w:val="24"/>
              </w:rPr>
              <w:t xml:space="preserve">ne mazāk kā </w:t>
            </w:r>
            <w:r w:rsidRPr="00377E7B">
              <w:rPr>
                <w:rFonts w:ascii="Times New Roman" w:hAnsi="Times New Roman"/>
                <w:b/>
                <w:bCs/>
                <w:noProof/>
                <w:szCs w:val="24"/>
              </w:rPr>
              <w:t>EUR 40.00</w:t>
            </w:r>
            <w:r w:rsidRPr="00377E7B">
              <w:rPr>
                <w:rFonts w:ascii="Times New Roman" w:hAnsi="Times New Roman"/>
                <w:noProof/>
                <w:szCs w:val="24"/>
              </w:rPr>
              <w:t>);</w:t>
            </w:r>
          </w:p>
        </w:tc>
        <w:tc>
          <w:tcPr>
            <w:tcW w:w="1301" w:type="pct"/>
            <w:vAlign w:val="center"/>
          </w:tcPr>
          <w:p w14:paraId="67C3CDB5" w14:textId="77777777" w:rsidR="00277AB7" w:rsidRPr="00377E7B" w:rsidRDefault="00277AB7" w:rsidP="003141A4">
            <w:pPr>
              <w:jc w:val="both"/>
              <w:rPr>
                <w:rFonts w:ascii="Times New Roman" w:hAnsi="Times New Roman"/>
                <w:bCs/>
                <w:color w:val="4F81BD"/>
                <w:szCs w:val="24"/>
              </w:rPr>
            </w:pPr>
          </w:p>
        </w:tc>
      </w:tr>
      <w:tr w:rsidR="00277AB7" w:rsidRPr="00377E7B" w14:paraId="6F646978" w14:textId="77777777" w:rsidTr="003141A4">
        <w:tc>
          <w:tcPr>
            <w:tcW w:w="682" w:type="pct"/>
            <w:vAlign w:val="center"/>
          </w:tcPr>
          <w:p w14:paraId="67068597"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2.1.2.3.</w:t>
            </w:r>
          </w:p>
        </w:tc>
        <w:tc>
          <w:tcPr>
            <w:tcW w:w="3017" w:type="pct"/>
            <w:vAlign w:val="center"/>
          </w:tcPr>
          <w:p w14:paraId="003FCE65" w14:textId="77777777" w:rsidR="00277AB7" w:rsidRPr="00377E7B" w:rsidRDefault="00277AB7" w:rsidP="003141A4">
            <w:pPr>
              <w:jc w:val="both"/>
              <w:rPr>
                <w:rFonts w:ascii="Times New Roman" w:hAnsi="Times New Roman"/>
                <w:noProof/>
                <w:szCs w:val="24"/>
              </w:rPr>
            </w:pPr>
            <w:r w:rsidRPr="00377E7B">
              <w:rPr>
                <w:rFonts w:ascii="Times New Roman" w:hAnsi="Times New Roman"/>
                <w:szCs w:val="24"/>
              </w:rPr>
              <w:t xml:space="preserve">Plaša spektra </w:t>
            </w:r>
            <w:r w:rsidRPr="00377E7B">
              <w:rPr>
                <w:rFonts w:ascii="Times New Roman" w:hAnsi="Times New Roman"/>
                <w:b/>
                <w:bCs/>
                <w:szCs w:val="24"/>
              </w:rPr>
              <w:t>laboratoriskie izmeklējumi</w:t>
            </w:r>
            <w:r w:rsidRPr="00377E7B">
              <w:rPr>
                <w:rFonts w:ascii="Times New Roman" w:hAnsi="Times New Roman"/>
                <w:szCs w:val="24"/>
              </w:rPr>
              <w:t xml:space="preserve"> ar ārstējošā ārsta norīkojumu, neierobežojot apmaksājamo izmeklējumu klāstu tikai ar pretendenta nosauktajiem izmeklējumiem, </w:t>
            </w:r>
            <w:r w:rsidRPr="00377E7B">
              <w:rPr>
                <w:rFonts w:ascii="Times New Roman" w:hAnsi="Times New Roman"/>
                <w:b/>
                <w:bCs/>
                <w:szCs w:val="24"/>
              </w:rPr>
              <w:t>100% apmērā</w:t>
            </w:r>
            <w:r w:rsidRPr="00377E7B">
              <w:rPr>
                <w:rFonts w:ascii="Times New Roman" w:hAnsi="Times New Roman"/>
                <w:szCs w:val="24"/>
              </w:rPr>
              <w:t xml:space="preserve"> līguma iestādēs, tai skaitā paredzot apmaksāt arī sekojošus izmeklējumus asins aina</w:t>
            </w:r>
            <w:r w:rsidRPr="00377E7B">
              <w:rPr>
                <w:rFonts w:ascii="Times New Roman" w:hAnsi="Times New Roman"/>
                <w:noProof/>
                <w:szCs w:val="24"/>
              </w:rPr>
              <w:t>, urīna un fēču analīzes, aknu testi un fermenti, kardioloģiskie marķieri, citi asins bioķīmiskie izmeklējumi, vairogdziedzera hormoni, onkocistoloģiskā izmeklēšana, asinsgrupas noteikšana, histoloģisko un biopsijas materiālu izmeklēšana, onkomarķieri, osteoporozes diagnostika, D vitamīna noteikšana, infekciju diagnostiku, t.sk. ērču encefalīts u.c. izmeklējumi.</w:t>
            </w:r>
          </w:p>
          <w:p w14:paraId="2ADDB8AF" w14:textId="77777777" w:rsidR="00277AB7" w:rsidRPr="00B12B88" w:rsidRDefault="00277AB7" w:rsidP="003141A4">
            <w:pPr>
              <w:jc w:val="both"/>
              <w:rPr>
                <w:rFonts w:ascii="Times New Roman" w:hAnsi="Times New Roman"/>
                <w:i/>
                <w:iCs/>
                <w:noProof/>
                <w:szCs w:val="24"/>
              </w:rPr>
            </w:pPr>
            <w:r w:rsidRPr="00377E7B">
              <w:rPr>
                <w:rFonts w:ascii="Times New Roman" w:hAnsi="Times New Roman"/>
                <w:i/>
                <w:iCs/>
                <w:noProof/>
                <w:szCs w:val="24"/>
              </w:rPr>
              <w:t xml:space="preserve">Pretendents ir tiesīgs noteikt neapmaksājamos laboratoriskos izmeklējumus, kuru izsmeļošs saraksts tiek iesniegts </w:t>
            </w:r>
            <w:r>
              <w:rPr>
                <w:rFonts w:ascii="Times New Roman" w:hAnsi="Times New Roman"/>
                <w:i/>
                <w:iCs/>
                <w:noProof/>
                <w:szCs w:val="24"/>
              </w:rPr>
              <w:t>Pasūtītāja</w:t>
            </w:r>
            <w:r w:rsidRPr="00377E7B">
              <w:rPr>
                <w:rFonts w:ascii="Times New Roman" w:hAnsi="Times New Roman"/>
                <w:i/>
                <w:iCs/>
                <w:noProof/>
                <w:szCs w:val="24"/>
              </w:rPr>
              <w:t xml:space="preserve"> noteiktajā veidlapā “PRETENDENTA NEAPMAKSĀJAMO LABORATORISKO IZMEKLĒJUMU SARAKSTS”. Visi laboratoriskie izmeklējumi, kas veid</w:t>
            </w:r>
            <w:r>
              <w:rPr>
                <w:rFonts w:ascii="Times New Roman" w:hAnsi="Times New Roman"/>
                <w:i/>
                <w:iCs/>
                <w:noProof/>
                <w:szCs w:val="24"/>
              </w:rPr>
              <w:t>lapā</w:t>
            </w:r>
            <w:r w:rsidRPr="00377E7B">
              <w:rPr>
                <w:rFonts w:ascii="Times New Roman" w:hAnsi="Times New Roman"/>
                <w:i/>
                <w:iCs/>
                <w:noProof/>
                <w:szCs w:val="24"/>
              </w:rPr>
              <w:t xml:space="preserve"> netiks norādīti kā neapmaksājami</w:t>
            </w:r>
            <w:r>
              <w:rPr>
                <w:rFonts w:ascii="Times New Roman" w:hAnsi="Times New Roman"/>
                <w:i/>
                <w:iCs/>
                <w:noProof/>
                <w:szCs w:val="24"/>
              </w:rPr>
              <w:t>,</w:t>
            </w:r>
            <w:r w:rsidRPr="00B12B88">
              <w:rPr>
                <w:rFonts w:ascii="Times New Roman" w:hAnsi="Times New Roman"/>
                <w:i/>
                <w:iCs/>
                <w:noProof/>
                <w:szCs w:val="24"/>
              </w:rPr>
              <w:t xml:space="preserve"> iepirkuma ietvaros tiek uzskat</w:t>
            </w:r>
            <w:r>
              <w:rPr>
                <w:rFonts w:ascii="Times New Roman" w:hAnsi="Times New Roman"/>
                <w:i/>
                <w:iCs/>
                <w:noProof/>
                <w:szCs w:val="24"/>
              </w:rPr>
              <w:t>īti</w:t>
            </w:r>
            <w:r w:rsidRPr="00B12B88">
              <w:rPr>
                <w:rFonts w:ascii="Times New Roman" w:hAnsi="Times New Roman"/>
                <w:i/>
                <w:iCs/>
                <w:noProof/>
                <w:szCs w:val="24"/>
              </w:rPr>
              <w:t xml:space="preserve"> par apmaksājamiem laboratoriskajiem izmeklējumiem.</w:t>
            </w:r>
          </w:p>
          <w:p w14:paraId="1702C9B3" w14:textId="77777777" w:rsidR="00277AB7" w:rsidRPr="00B12B88" w:rsidRDefault="00277AB7" w:rsidP="003141A4">
            <w:pPr>
              <w:jc w:val="both"/>
              <w:rPr>
                <w:rFonts w:ascii="Times New Roman" w:hAnsi="Times New Roman"/>
                <w:i/>
                <w:iCs/>
                <w:szCs w:val="24"/>
              </w:rPr>
            </w:pPr>
            <w:r w:rsidRPr="00377E7B">
              <w:rPr>
                <w:rFonts w:ascii="Times New Roman" w:hAnsi="Times New Roman"/>
                <w:i/>
                <w:iCs/>
                <w:noProof/>
                <w:szCs w:val="24"/>
              </w:rPr>
              <w:t>Ārpus līguma iestādēm Pretendentam laboratorisko izmeklējumu apmaksa ir jānodrošina ne mazāk kā</w:t>
            </w:r>
            <w:r>
              <w:rPr>
                <w:rFonts w:ascii="Times New Roman" w:hAnsi="Times New Roman"/>
                <w:i/>
                <w:iCs/>
                <w:noProof/>
                <w:szCs w:val="24"/>
              </w:rPr>
              <w:t xml:space="preserve"> apmērā, kas</w:t>
            </w:r>
            <w:r w:rsidRPr="00B12B88">
              <w:rPr>
                <w:rFonts w:ascii="Times New Roman" w:hAnsi="Times New Roman"/>
                <w:i/>
                <w:iCs/>
                <w:noProof/>
                <w:szCs w:val="24"/>
              </w:rPr>
              <w:t xml:space="preserve"> ir piedāvāt</w:t>
            </w:r>
            <w:r>
              <w:rPr>
                <w:rFonts w:ascii="Times New Roman" w:hAnsi="Times New Roman"/>
                <w:i/>
                <w:iCs/>
                <w:noProof/>
                <w:szCs w:val="24"/>
              </w:rPr>
              <w:t>s</w:t>
            </w:r>
            <w:r w:rsidRPr="00B12B88">
              <w:rPr>
                <w:rFonts w:ascii="Times New Roman" w:hAnsi="Times New Roman"/>
                <w:i/>
                <w:iCs/>
                <w:noProof/>
                <w:szCs w:val="24"/>
              </w:rPr>
              <w:t xml:space="preserve"> vadošo maksas ārstniecības iestāžu cen</w:t>
            </w:r>
            <w:r>
              <w:rPr>
                <w:rFonts w:ascii="Times New Roman" w:hAnsi="Times New Roman"/>
                <w:i/>
                <w:iCs/>
                <w:noProof/>
                <w:szCs w:val="24"/>
              </w:rPr>
              <w:t>ās</w:t>
            </w:r>
            <w:r w:rsidRPr="00B12B88">
              <w:rPr>
                <w:rFonts w:ascii="Times New Roman" w:hAnsi="Times New Roman"/>
                <w:i/>
                <w:iCs/>
                <w:noProof/>
                <w:szCs w:val="24"/>
              </w:rPr>
              <w:t>, piemēram, E.Gulbja laboratorija, Centrālā laboratorija un/vai Nacionālais Medicīnas Serviss – Laboratorija.</w:t>
            </w:r>
          </w:p>
        </w:tc>
        <w:tc>
          <w:tcPr>
            <w:tcW w:w="1301" w:type="pct"/>
            <w:vAlign w:val="center"/>
          </w:tcPr>
          <w:p w14:paraId="61009BC3" w14:textId="77777777" w:rsidR="00277AB7" w:rsidRPr="00377E7B" w:rsidRDefault="00277AB7" w:rsidP="003141A4">
            <w:pPr>
              <w:jc w:val="both"/>
              <w:rPr>
                <w:rFonts w:ascii="Times New Roman" w:hAnsi="Times New Roman"/>
                <w:bCs/>
                <w:color w:val="4F81BD"/>
                <w:szCs w:val="24"/>
              </w:rPr>
            </w:pPr>
          </w:p>
        </w:tc>
      </w:tr>
      <w:tr w:rsidR="00277AB7" w:rsidRPr="00377E7B" w14:paraId="5F3C41DA" w14:textId="77777777" w:rsidTr="003141A4">
        <w:tc>
          <w:tcPr>
            <w:tcW w:w="682" w:type="pct"/>
            <w:vAlign w:val="center"/>
          </w:tcPr>
          <w:p w14:paraId="7A2F146E"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2.1.2.4.</w:t>
            </w:r>
          </w:p>
        </w:tc>
        <w:tc>
          <w:tcPr>
            <w:tcW w:w="3017" w:type="pct"/>
            <w:vAlign w:val="center"/>
          </w:tcPr>
          <w:p w14:paraId="7B2FB944" w14:textId="77777777" w:rsidR="00277AB7" w:rsidRPr="00377E7B" w:rsidRDefault="00277AB7" w:rsidP="003141A4">
            <w:pPr>
              <w:jc w:val="both"/>
              <w:rPr>
                <w:rFonts w:ascii="Times New Roman" w:hAnsi="Times New Roman"/>
                <w:noProof/>
                <w:szCs w:val="24"/>
              </w:rPr>
            </w:pPr>
            <w:r w:rsidRPr="00377E7B">
              <w:rPr>
                <w:rFonts w:ascii="Times New Roman" w:hAnsi="Times New Roman"/>
                <w:noProof/>
                <w:szCs w:val="24"/>
              </w:rPr>
              <w:t xml:space="preserve">Plaša spektra </w:t>
            </w:r>
            <w:r w:rsidRPr="00377E7B">
              <w:rPr>
                <w:rFonts w:ascii="Times New Roman" w:hAnsi="Times New Roman"/>
                <w:b/>
                <w:bCs/>
                <w:noProof/>
                <w:szCs w:val="24"/>
              </w:rPr>
              <w:t>diagnostiskie izmeklējumi</w:t>
            </w:r>
            <w:r w:rsidRPr="00377E7B">
              <w:rPr>
                <w:rFonts w:ascii="Times New Roman" w:hAnsi="Times New Roman"/>
                <w:noProof/>
                <w:szCs w:val="24"/>
              </w:rPr>
              <w:t xml:space="preserve"> ar ārstējošā ārsta norīkojumu, jebkurai ķermeņa zonai/orgānam, neierobežojot apmaksājamo izmeklējumu klāstu tikai ar Pretendenta nosauktajiem izmeklējumiem, tai skaitā, apmaksājot arī visa veida rentgena izmeklējumus ar vai bez kontrastvielas, visa veida ultrosonogrāfiskos un doplerogrāfiskos izmeklējumus, osteodensitometrijas izmeklējumus, holtera monitorēšanu, veloergometrija u.c. izmeklējumus jebkurai ķermeņa zonai/ orgānam, ne mazāk kā </w:t>
            </w:r>
            <w:r w:rsidRPr="00377E7B">
              <w:rPr>
                <w:rFonts w:ascii="Times New Roman" w:hAnsi="Times New Roman"/>
                <w:b/>
                <w:bCs/>
                <w:noProof/>
                <w:szCs w:val="24"/>
              </w:rPr>
              <w:t xml:space="preserve">EUR </w:t>
            </w:r>
            <w:r>
              <w:rPr>
                <w:rFonts w:ascii="Times New Roman" w:hAnsi="Times New Roman"/>
                <w:b/>
                <w:bCs/>
                <w:noProof/>
                <w:szCs w:val="24"/>
              </w:rPr>
              <w:t>30</w:t>
            </w:r>
            <w:r w:rsidRPr="00377E7B">
              <w:rPr>
                <w:rFonts w:ascii="Times New Roman" w:hAnsi="Times New Roman"/>
                <w:b/>
                <w:bCs/>
                <w:noProof/>
                <w:szCs w:val="24"/>
              </w:rPr>
              <w:t>.00</w:t>
            </w:r>
            <w:r w:rsidRPr="00377E7B">
              <w:rPr>
                <w:rFonts w:ascii="Times New Roman" w:hAnsi="Times New Roman"/>
                <w:noProof/>
                <w:szCs w:val="24"/>
              </w:rPr>
              <w:t xml:space="preserve"> par katru izmeklējumu.</w:t>
            </w:r>
          </w:p>
        </w:tc>
        <w:tc>
          <w:tcPr>
            <w:tcW w:w="1301" w:type="pct"/>
            <w:vAlign w:val="center"/>
          </w:tcPr>
          <w:p w14:paraId="70E368E6" w14:textId="77777777" w:rsidR="00277AB7" w:rsidRPr="00377E7B" w:rsidRDefault="00277AB7" w:rsidP="003141A4">
            <w:pPr>
              <w:jc w:val="both"/>
              <w:rPr>
                <w:rFonts w:ascii="Times New Roman" w:hAnsi="Times New Roman"/>
                <w:bCs/>
                <w:color w:val="4F81BD"/>
                <w:szCs w:val="24"/>
              </w:rPr>
            </w:pPr>
          </w:p>
        </w:tc>
      </w:tr>
      <w:tr w:rsidR="00277AB7" w:rsidRPr="00377E7B" w14:paraId="644F489E" w14:textId="77777777" w:rsidTr="003141A4">
        <w:tc>
          <w:tcPr>
            <w:tcW w:w="682" w:type="pct"/>
            <w:vAlign w:val="center"/>
          </w:tcPr>
          <w:p w14:paraId="25B7439B"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2.1.2.5.</w:t>
            </w:r>
          </w:p>
        </w:tc>
        <w:tc>
          <w:tcPr>
            <w:tcW w:w="3017" w:type="pct"/>
            <w:vAlign w:val="center"/>
          </w:tcPr>
          <w:p w14:paraId="02A94B02" w14:textId="77777777" w:rsidR="00277AB7" w:rsidRPr="00377E7B" w:rsidRDefault="00277AB7" w:rsidP="003141A4">
            <w:pPr>
              <w:jc w:val="both"/>
              <w:rPr>
                <w:rFonts w:ascii="Times New Roman" w:hAnsi="Times New Roman"/>
                <w:noProof/>
                <w:szCs w:val="24"/>
              </w:rPr>
            </w:pPr>
            <w:r w:rsidRPr="00377E7B">
              <w:rPr>
                <w:rFonts w:ascii="Times New Roman" w:hAnsi="Times New Roman"/>
                <w:b/>
                <w:bCs/>
                <w:noProof/>
                <w:szCs w:val="24"/>
              </w:rPr>
              <w:t>Augsto tehnoloģiju izmeklējumi</w:t>
            </w:r>
            <w:r w:rsidRPr="00377E7B">
              <w:rPr>
                <w:rFonts w:ascii="Times New Roman" w:hAnsi="Times New Roman"/>
                <w:noProof/>
                <w:szCs w:val="24"/>
              </w:rPr>
              <w:t xml:space="preserve"> ar ārstējošā ārsta norīkojumu, jebkurai ķermeņa zonai/orgānam, tai skaitā datortomogrāfija, magnētiskā rezonanse, scintigrāfijas izmeklējumi,  dažādi endoskopiskie izmeklējumi  un citi dārgo tehnoloģiju izmeklējumi, t.sk. kontrastvielas un intravenozās narkozes izmaksas, kas vajadzīgas diagnostisko pakalpojumu saņemšanai, ne mazāk kā </w:t>
            </w:r>
            <w:r w:rsidRPr="00377E7B">
              <w:rPr>
                <w:rFonts w:ascii="Times New Roman" w:hAnsi="Times New Roman"/>
                <w:b/>
                <w:bCs/>
                <w:noProof/>
                <w:szCs w:val="24"/>
              </w:rPr>
              <w:t>1</w:t>
            </w:r>
            <w:r>
              <w:rPr>
                <w:rFonts w:ascii="Times New Roman" w:hAnsi="Times New Roman"/>
                <w:b/>
                <w:bCs/>
                <w:noProof/>
                <w:szCs w:val="24"/>
              </w:rPr>
              <w:t>4</w:t>
            </w:r>
            <w:r w:rsidRPr="00377E7B">
              <w:rPr>
                <w:rFonts w:ascii="Times New Roman" w:hAnsi="Times New Roman"/>
                <w:b/>
                <w:bCs/>
                <w:noProof/>
                <w:szCs w:val="24"/>
              </w:rPr>
              <w:t>0.00 EUR</w:t>
            </w:r>
            <w:r w:rsidRPr="00377E7B">
              <w:rPr>
                <w:rFonts w:ascii="Times New Roman" w:hAnsi="Times New Roman"/>
                <w:noProof/>
                <w:szCs w:val="24"/>
              </w:rPr>
              <w:t xml:space="preserve"> par katru izmeklējumu.</w:t>
            </w:r>
          </w:p>
        </w:tc>
        <w:tc>
          <w:tcPr>
            <w:tcW w:w="1301" w:type="pct"/>
            <w:vAlign w:val="center"/>
          </w:tcPr>
          <w:p w14:paraId="33AF39F5" w14:textId="77777777" w:rsidR="00277AB7" w:rsidRPr="00377E7B" w:rsidRDefault="00277AB7" w:rsidP="003141A4">
            <w:pPr>
              <w:jc w:val="both"/>
              <w:rPr>
                <w:rFonts w:ascii="Times New Roman" w:hAnsi="Times New Roman"/>
                <w:bCs/>
                <w:color w:val="4F81BD"/>
                <w:szCs w:val="24"/>
              </w:rPr>
            </w:pPr>
          </w:p>
        </w:tc>
      </w:tr>
      <w:tr w:rsidR="00277AB7" w:rsidRPr="00377E7B" w14:paraId="3AE98AF2" w14:textId="77777777" w:rsidTr="003141A4">
        <w:trPr>
          <w:trHeight w:val="853"/>
        </w:trPr>
        <w:tc>
          <w:tcPr>
            <w:tcW w:w="682" w:type="pct"/>
            <w:vAlign w:val="center"/>
          </w:tcPr>
          <w:p w14:paraId="50A1B35C" w14:textId="77777777" w:rsidR="00277AB7" w:rsidRPr="00377E7B" w:rsidRDefault="00277AB7" w:rsidP="003141A4">
            <w:pPr>
              <w:jc w:val="center"/>
              <w:rPr>
                <w:rFonts w:ascii="Times New Roman" w:hAnsi="Times New Roman"/>
                <w:bCs/>
                <w:szCs w:val="24"/>
              </w:rPr>
            </w:pPr>
            <w:r w:rsidRPr="00377E7B">
              <w:rPr>
                <w:rFonts w:ascii="Times New Roman" w:hAnsi="Times New Roman"/>
                <w:bCs/>
                <w:szCs w:val="24"/>
              </w:rPr>
              <w:t>2.1.2.6.</w:t>
            </w:r>
          </w:p>
        </w:tc>
        <w:tc>
          <w:tcPr>
            <w:tcW w:w="3017" w:type="pct"/>
            <w:vAlign w:val="center"/>
          </w:tcPr>
          <w:p w14:paraId="666AA1B8" w14:textId="77777777" w:rsidR="00277AB7" w:rsidRPr="00377E7B" w:rsidRDefault="00277AB7" w:rsidP="003141A4">
            <w:pPr>
              <w:jc w:val="both"/>
              <w:rPr>
                <w:rFonts w:ascii="Times New Roman" w:hAnsi="Times New Roman"/>
                <w:szCs w:val="24"/>
              </w:rPr>
            </w:pPr>
            <w:r w:rsidRPr="00377E7B">
              <w:rPr>
                <w:rFonts w:ascii="Times New Roman" w:hAnsi="Times New Roman"/>
                <w:b/>
                <w:bCs/>
                <w:szCs w:val="24"/>
              </w:rPr>
              <w:t>Medicīniskās izziņas</w:t>
            </w:r>
            <w:r w:rsidRPr="00377E7B">
              <w:rPr>
                <w:rFonts w:ascii="Times New Roman" w:hAnsi="Times New Roman"/>
                <w:szCs w:val="24"/>
              </w:rPr>
              <w:t xml:space="preserve"> autovadītājiem, ieroču nēsāšanas atļaujas saņemšanai, tai skaitā atsevišķu ārstu atzinumi, kas iekļauti šīs izziņas saņemšanas procesā </w:t>
            </w:r>
            <w:r w:rsidRPr="00377E7B">
              <w:rPr>
                <w:rFonts w:ascii="Times New Roman" w:hAnsi="Times New Roman"/>
                <w:b/>
                <w:bCs/>
                <w:szCs w:val="24"/>
              </w:rPr>
              <w:t>100% apmērā</w:t>
            </w:r>
            <w:r w:rsidRPr="00377E7B">
              <w:rPr>
                <w:rFonts w:ascii="Times New Roman" w:hAnsi="Times New Roman"/>
                <w:szCs w:val="24"/>
              </w:rPr>
              <w:t xml:space="preserve"> gan līguma iestādēs, gan ārpus līguma iestādēm.</w:t>
            </w:r>
          </w:p>
        </w:tc>
        <w:tc>
          <w:tcPr>
            <w:tcW w:w="1301" w:type="pct"/>
            <w:vAlign w:val="center"/>
          </w:tcPr>
          <w:p w14:paraId="23CAECC2" w14:textId="77777777" w:rsidR="00277AB7" w:rsidRPr="00377E7B" w:rsidRDefault="00277AB7" w:rsidP="003141A4">
            <w:pPr>
              <w:rPr>
                <w:rFonts w:ascii="Times New Roman" w:hAnsi="Times New Roman"/>
                <w:bCs/>
                <w:color w:val="4F81BD"/>
                <w:szCs w:val="24"/>
              </w:rPr>
            </w:pPr>
          </w:p>
        </w:tc>
      </w:tr>
      <w:tr w:rsidR="00277AB7" w:rsidRPr="00377E7B" w14:paraId="6025872E" w14:textId="77777777" w:rsidTr="003141A4">
        <w:tc>
          <w:tcPr>
            <w:tcW w:w="682" w:type="pct"/>
            <w:vAlign w:val="center"/>
          </w:tcPr>
          <w:p w14:paraId="2C842FCB"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2.1.2.7.</w:t>
            </w:r>
          </w:p>
        </w:tc>
        <w:tc>
          <w:tcPr>
            <w:tcW w:w="3017" w:type="pct"/>
            <w:vAlign w:val="center"/>
          </w:tcPr>
          <w:p w14:paraId="662A5C54" w14:textId="77777777" w:rsidR="00277AB7" w:rsidRPr="00377E7B" w:rsidRDefault="00277AB7" w:rsidP="003141A4">
            <w:pPr>
              <w:jc w:val="both"/>
              <w:rPr>
                <w:rFonts w:ascii="Times New Roman" w:hAnsi="Times New Roman"/>
                <w:b/>
                <w:bCs/>
                <w:szCs w:val="24"/>
              </w:rPr>
            </w:pPr>
            <w:r w:rsidRPr="00377E7B">
              <w:rPr>
                <w:rFonts w:ascii="Times New Roman" w:hAnsi="Times New Roman"/>
                <w:szCs w:val="24"/>
              </w:rPr>
              <w:t xml:space="preserve">Valsts noteiktās </w:t>
            </w:r>
            <w:r w:rsidRPr="00377E7B">
              <w:rPr>
                <w:rFonts w:ascii="Times New Roman" w:hAnsi="Times New Roman"/>
                <w:b/>
                <w:szCs w:val="24"/>
              </w:rPr>
              <w:t>obligātās veselības pārbaudes</w:t>
            </w:r>
            <w:r w:rsidRPr="00377E7B">
              <w:rPr>
                <w:rFonts w:ascii="Times New Roman" w:hAnsi="Times New Roman"/>
                <w:szCs w:val="24"/>
              </w:rPr>
              <w:t xml:space="preserve"> darba pienākumu izpildei nepieciešamajā apjomā atbilstoši spēkā esošiem un saistošiem normatīvajiem aktiem, tai skaitā, izbraukuma pārbaudes, </w:t>
            </w:r>
            <w:r w:rsidRPr="00377E7B">
              <w:rPr>
                <w:rFonts w:ascii="Times New Roman" w:hAnsi="Times New Roman"/>
                <w:b/>
                <w:szCs w:val="24"/>
              </w:rPr>
              <w:t xml:space="preserve">100% apmērā </w:t>
            </w:r>
            <w:r w:rsidRPr="00377E7B">
              <w:rPr>
                <w:rFonts w:ascii="Times New Roman" w:hAnsi="Times New Roman"/>
                <w:bCs/>
                <w:szCs w:val="24"/>
              </w:rPr>
              <w:t>gan līguma iestādēs, gan ārpus līguma iestādēm.</w:t>
            </w:r>
          </w:p>
        </w:tc>
        <w:tc>
          <w:tcPr>
            <w:tcW w:w="1301" w:type="pct"/>
            <w:vAlign w:val="center"/>
          </w:tcPr>
          <w:p w14:paraId="0224FDB4" w14:textId="77777777" w:rsidR="00277AB7" w:rsidRPr="00377E7B" w:rsidRDefault="00277AB7" w:rsidP="003141A4">
            <w:pPr>
              <w:jc w:val="both"/>
              <w:rPr>
                <w:rFonts w:ascii="Times New Roman" w:hAnsi="Times New Roman"/>
                <w:bCs/>
                <w:color w:val="4F81BD"/>
                <w:szCs w:val="24"/>
              </w:rPr>
            </w:pPr>
          </w:p>
        </w:tc>
      </w:tr>
      <w:tr w:rsidR="00277AB7" w:rsidRPr="00377E7B" w14:paraId="645C130C" w14:textId="77777777" w:rsidTr="003141A4">
        <w:tc>
          <w:tcPr>
            <w:tcW w:w="682" w:type="pct"/>
            <w:vAlign w:val="center"/>
          </w:tcPr>
          <w:p w14:paraId="1ABFD0AC"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2.1.2.8.</w:t>
            </w:r>
          </w:p>
        </w:tc>
        <w:tc>
          <w:tcPr>
            <w:tcW w:w="3017" w:type="pct"/>
            <w:vAlign w:val="center"/>
          </w:tcPr>
          <w:p w14:paraId="4BB5229C" w14:textId="77777777" w:rsidR="00277AB7" w:rsidRPr="00377E7B" w:rsidRDefault="00277AB7" w:rsidP="003141A4">
            <w:pPr>
              <w:jc w:val="both"/>
              <w:rPr>
                <w:rFonts w:ascii="Times New Roman" w:hAnsi="Times New Roman"/>
                <w:szCs w:val="24"/>
              </w:rPr>
            </w:pPr>
            <w:r w:rsidRPr="00377E7B">
              <w:rPr>
                <w:rFonts w:ascii="Times New Roman" w:hAnsi="Times New Roman"/>
                <w:b/>
                <w:bCs/>
                <w:szCs w:val="24"/>
              </w:rPr>
              <w:t xml:space="preserve">Vakcinācija </w:t>
            </w:r>
            <w:r w:rsidRPr="00377E7B">
              <w:rPr>
                <w:rFonts w:ascii="Times New Roman" w:hAnsi="Times New Roman"/>
                <w:szCs w:val="24"/>
              </w:rPr>
              <w:t xml:space="preserve">pret ērču encefalītu un gripu, pret A un B hepatītu, tajā skaitā kombinētā AB hepatīta vakcīna, </w:t>
            </w:r>
            <w:r w:rsidRPr="00377E7B">
              <w:rPr>
                <w:rFonts w:ascii="Times New Roman" w:hAnsi="Times New Roman"/>
                <w:b/>
                <w:bCs/>
                <w:szCs w:val="24"/>
              </w:rPr>
              <w:t>100% apmērā</w:t>
            </w:r>
            <w:r w:rsidRPr="00377E7B">
              <w:rPr>
                <w:rFonts w:ascii="Times New Roman" w:hAnsi="Times New Roman"/>
                <w:szCs w:val="24"/>
              </w:rPr>
              <w:t xml:space="preserve"> gan līguma iestādēs, gan ārpus līguma iestādēm, tajā skaitā iekļaujot ārsta apskati pirms vakcinācijas, vakcīnas cenu un vakcinācijas veikšanu. </w:t>
            </w:r>
          </w:p>
        </w:tc>
        <w:tc>
          <w:tcPr>
            <w:tcW w:w="1301" w:type="pct"/>
            <w:vAlign w:val="center"/>
          </w:tcPr>
          <w:p w14:paraId="7EFDA97D" w14:textId="77777777" w:rsidR="00277AB7" w:rsidRPr="00377E7B" w:rsidRDefault="00277AB7" w:rsidP="003141A4">
            <w:pPr>
              <w:jc w:val="both"/>
              <w:rPr>
                <w:rFonts w:ascii="Times New Roman" w:hAnsi="Times New Roman"/>
                <w:bCs/>
                <w:color w:val="4F81BD"/>
                <w:szCs w:val="24"/>
              </w:rPr>
            </w:pPr>
          </w:p>
        </w:tc>
      </w:tr>
      <w:tr w:rsidR="00277AB7" w:rsidRPr="00377E7B" w14:paraId="11AA747E" w14:textId="77777777" w:rsidTr="003141A4">
        <w:tc>
          <w:tcPr>
            <w:tcW w:w="682" w:type="pct"/>
            <w:vAlign w:val="center"/>
          </w:tcPr>
          <w:p w14:paraId="3B53B044"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2.1.2.9.</w:t>
            </w:r>
          </w:p>
        </w:tc>
        <w:tc>
          <w:tcPr>
            <w:tcW w:w="3017" w:type="pct"/>
            <w:vAlign w:val="center"/>
          </w:tcPr>
          <w:p w14:paraId="149DF2AD" w14:textId="77777777" w:rsidR="00277AB7" w:rsidRPr="00377E7B" w:rsidRDefault="00277AB7" w:rsidP="003141A4">
            <w:pPr>
              <w:ind w:right="60"/>
              <w:jc w:val="both"/>
              <w:rPr>
                <w:rFonts w:ascii="Times New Roman" w:hAnsi="Times New Roman"/>
                <w:bCs/>
                <w:szCs w:val="24"/>
              </w:rPr>
            </w:pPr>
            <w:r w:rsidRPr="00377E7B">
              <w:rPr>
                <w:rFonts w:ascii="Times New Roman" w:hAnsi="Times New Roman"/>
                <w:b/>
                <w:szCs w:val="24"/>
              </w:rPr>
              <w:t>Fizikālās terapijas procedūras</w:t>
            </w:r>
            <w:r w:rsidRPr="00377E7B">
              <w:rPr>
                <w:rFonts w:ascii="Times New Roman" w:hAnsi="Times New Roman"/>
                <w:bCs/>
                <w:szCs w:val="24"/>
              </w:rPr>
              <w:t xml:space="preserve">, ar ģimenes vai jebkura cita ārstējošā ārsta norīkojumu, ne mazāk kā 10 reizes katras Polises un Kartes darbības termiņa laikā, bez diagnožu ierobežojuma, </w:t>
            </w:r>
            <w:r w:rsidRPr="00377E7B">
              <w:rPr>
                <w:rFonts w:ascii="Times New Roman" w:hAnsi="Times New Roman"/>
                <w:b/>
                <w:szCs w:val="24"/>
              </w:rPr>
              <w:t>100% apmērā</w:t>
            </w:r>
            <w:r w:rsidRPr="00377E7B">
              <w:rPr>
                <w:rFonts w:ascii="Times New Roman" w:hAnsi="Times New Roman"/>
                <w:bCs/>
                <w:szCs w:val="24"/>
              </w:rPr>
              <w:t xml:space="preserve"> gan līguma, gan ārpus līguma iestādēm, neierobežojot apmaksājamo fizikālo terapiju procedūru klāstu tikai ar Pretendenta nosauktajiem procedūru veidiem (t.sk. apmaksājot arī </w:t>
            </w:r>
            <w:proofErr w:type="spellStart"/>
            <w:r w:rsidRPr="00377E7B">
              <w:rPr>
                <w:rFonts w:ascii="Times New Roman" w:hAnsi="Times New Roman"/>
                <w:bCs/>
                <w:szCs w:val="24"/>
              </w:rPr>
              <w:t>teipošanu</w:t>
            </w:r>
            <w:proofErr w:type="spellEnd"/>
            <w:r w:rsidRPr="00377E7B">
              <w:rPr>
                <w:rFonts w:ascii="Times New Roman" w:hAnsi="Times New Roman"/>
                <w:bCs/>
                <w:szCs w:val="24"/>
              </w:rPr>
              <w:t>) u.c. procedūru veidus saskaņā ar Pretendenta piedāvājumu.</w:t>
            </w:r>
          </w:p>
        </w:tc>
        <w:tc>
          <w:tcPr>
            <w:tcW w:w="1301" w:type="pct"/>
            <w:vAlign w:val="center"/>
          </w:tcPr>
          <w:p w14:paraId="0A73A5C0" w14:textId="77777777" w:rsidR="00277AB7" w:rsidRPr="00377E7B" w:rsidRDefault="00277AB7" w:rsidP="003141A4">
            <w:pPr>
              <w:jc w:val="both"/>
              <w:rPr>
                <w:rFonts w:ascii="Times New Roman" w:hAnsi="Times New Roman"/>
                <w:bCs/>
                <w:color w:val="4F81BD"/>
                <w:szCs w:val="24"/>
              </w:rPr>
            </w:pPr>
          </w:p>
        </w:tc>
      </w:tr>
      <w:tr w:rsidR="00277AB7" w:rsidRPr="00377E7B" w14:paraId="7D859FAC" w14:textId="77777777" w:rsidTr="003141A4">
        <w:tc>
          <w:tcPr>
            <w:tcW w:w="682" w:type="pct"/>
            <w:vAlign w:val="center"/>
          </w:tcPr>
          <w:p w14:paraId="5343D306"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2.1.2.10.</w:t>
            </w:r>
          </w:p>
        </w:tc>
        <w:tc>
          <w:tcPr>
            <w:tcW w:w="3017" w:type="pct"/>
            <w:vAlign w:val="center"/>
          </w:tcPr>
          <w:p w14:paraId="6C03716E" w14:textId="77777777" w:rsidR="00277AB7" w:rsidRPr="00377E7B" w:rsidRDefault="00277AB7" w:rsidP="003141A4">
            <w:pPr>
              <w:ind w:right="60"/>
              <w:jc w:val="both"/>
              <w:rPr>
                <w:rFonts w:ascii="Times New Roman" w:hAnsi="Times New Roman"/>
                <w:b/>
                <w:szCs w:val="24"/>
              </w:rPr>
            </w:pPr>
            <w:r w:rsidRPr="00377E7B">
              <w:rPr>
                <w:rFonts w:ascii="Times New Roman" w:hAnsi="Times New Roman"/>
                <w:b/>
                <w:szCs w:val="24"/>
              </w:rPr>
              <w:t>Ambulatorā rehabilitācija</w:t>
            </w:r>
            <w:r w:rsidRPr="00377E7B">
              <w:rPr>
                <w:rFonts w:ascii="Times New Roman" w:hAnsi="Times New Roman"/>
                <w:szCs w:val="24"/>
              </w:rPr>
              <w:t xml:space="preserve"> ar ģimenes vai jebkura cita ārstējošā ārsta norīkojumu, bez diagnožu ierobežojuma </w:t>
            </w:r>
            <w:r w:rsidRPr="00377E7B">
              <w:rPr>
                <w:rFonts w:ascii="Times New Roman" w:hAnsi="Times New Roman"/>
                <w:b/>
                <w:bCs/>
                <w:szCs w:val="24"/>
              </w:rPr>
              <w:t xml:space="preserve">100% apmērā, </w:t>
            </w:r>
            <w:r>
              <w:rPr>
                <w:rFonts w:ascii="Times New Roman" w:hAnsi="Times New Roman"/>
                <w:szCs w:val="24"/>
              </w:rPr>
              <w:t xml:space="preserve">ar </w:t>
            </w:r>
            <w:r w:rsidRPr="00377E7B">
              <w:rPr>
                <w:rFonts w:ascii="Times New Roman" w:hAnsi="Times New Roman"/>
                <w:szCs w:val="24"/>
              </w:rPr>
              <w:t>kopēj</w:t>
            </w:r>
            <w:r>
              <w:rPr>
                <w:rFonts w:ascii="Times New Roman" w:hAnsi="Times New Roman"/>
                <w:szCs w:val="24"/>
              </w:rPr>
              <w:t>o</w:t>
            </w:r>
            <w:r w:rsidRPr="00377E7B">
              <w:rPr>
                <w:rFonts w:ascii="Times New Roman" w:hAnsi="Times New Roman"/>
                <w:szCs w:val="24"/>
              </w:rPr>
              <w:t xml:space="preserve"> atlīdzīb</w:t>
            </w:r>
            <w:r>
              <w:rPr>
                <w:rFonts w:ascii="Times New Roman" w:hAnsi="Times New Roman"/>
                <w:szCs w:val="24"/>
              </w:rPr>
              <w:t>as</w:t>
            </w:r>
            <w:r w:rsidRPr="00377E7B">
              <w:rPr>
                <w:rFonts w:ascii="Times New Roman" w:hAnsi="Times New Roman"/>
                <w:szCs w:val="24"/>
              </w:rPr>
              <w:t xml:space="preserve"> limitu ne mazāk kā </w:t>
            </w:r>
            <w:r w:rsidRPr="00377E7B">
              <w:rPr>
                <w:rFonts w:ascii="Times New Roman" w:hAnsi="Times New Roman"/>
                <w:b/>
                <w:szCs w:val="24"/>
              </w:rPr>
              <w:t xml:space="preserve">EUR 100.00 </w:t>
            </w:r>
            <w:r w:rsidRPr="00377E7B">
              <w:rPr>
                <w:rFonts w:ascii="Times New Roman" w:hAnsi="Times New Roman"/>
                <w:szCs w:val="24"/>
              </w:rPr>
              <w:t>katras Polises un Kartes darbības termiņa laikā, nenosakot kursu vai apmeklējuma reižu skaita ierobežojumus, kā arī vienas apmeklējuma reizes limitu vai atsevišķus apakš limitus apdrošināšanas segumā iekļautajiem ambulatorās rehabilitācijas veidiem, kā arī nenosakot citus ierobežojumus, kas ietekmē šī pakalpojuma saņemšanas iespējas. Ambulatorās rehabilitācijas veidi – triecienviļņu terapija, ārstnieciskā masāža, manuālā terapija, ūdens procedūras, ārstnieciskā vingrošana individuāli vai grupās, t.sk. arī grūtnieču vingrošana u.c. procedūru/pakalpojumu veidi saskaņā ar Pretendenta piedāvājumu. Tiek apmaksāti arī iegādātie ambulatorās rehabilitācijas abonementi.</w:t>
            </w:r>
          </w:p>
        </w:tc>
        <w:tc>
          <w:tcPr>
            <w:tcW w:w="1301" w:type="pct"/>
            <w:vAlign w:val="center"/>
          </w:tcPr>
          <w:p w14:paraId="5B238A83" w14:textId="77777777" w:rsidR="00277AB7" w:rsidRPr="00377E7B" w:rsidRDefault="00277AB7" w:rsidP="003141A4">
            <w:pPr>
              <w:jc w:val="both"/>
              <w:rPr>
                <w:rFonts w:ascii="Times New Roman" w:hAnsi="Times New Roman"/>
                <w:bCs/>
                <w:color w:val="4F81BD"/>
                <w:szCs w:val="24"/>
              </w:rPr>
            </w:pPr>
          </w:p>
        </w:tc>
      </w:tr>
      <w:tr w:rsidR="00277AB7" w:rsidRPr="00377E7B" w14:paraId="585A5492" w14:textId="77777777" w:rsidTr="003141A4">
        <w:tc>
          <w:tcPr>
            <w:tcW w:w="682" w:type="pct"/>
            <w:vAlign w:val="center"/>
          </w:tcPr>
          <w:p w14:paraId="0A4B92C2"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2.1.3.</w:t>
            </w:r>
          </w:p>
        </w:tc>
        <w:tc>
          <w:tcPr>
            <w:tcW w:w="3017" w:type="pct"/>
            <w:vAlign w:val="center"/>
          </w:tcPr>
          <w:p w14:paraId="1049C6F7" w14:textId="77777777" w:rsidR="00277AB7" w:rsidRPr="00377E7B" w:rsidRDefault="00277AB7" w:rsidP="003141A4">
            <w:pPr>
              <w:pStyle w:val="BodyText"/>
              <w:tabs>
                <w:tab w:val="left" w:pos="2340"/>
              </w:tabs>
              <w:ind w:right="-23"/>
              <w:jc w:val="both"/>
              <w:rPr>
                <w:rFonts w:ascii="Times New Roman" w:hAnsi="Times New Roman"/>
                <w:szCs w:val="24"/>
              </w:rPr>
            </w:pPr>
            <w:r w:rsidRPr="00377E7B">
              <w:rPr>
                <w:rFonts w:ascii="Times New Roman" w:hAnsi="Times New Roman"/>
                <w:b/>
                <w:szCs w:val="24"/>
              </w:rPr>
              <w:t>Neatliekamā medicīniskā palīdzība,</w:t>
            </w:r>
            <w:r w:rsidRPr="00377E7B">
              <w:rPr>
                <w:rFonts w:ascii="Times New Roman" w:hAnsi="Times New Roman"/>
                <w:szCs w:val="24"/>
              </w:rPr>
              <w:t xml:space="preserve"> t.sk. valsts un privātā neatliekamā medicīniskā palīdzība jebkurā ar medicīniskās palīdzības sniegšanu saistītā izsaukumā </w:t>
            </w:r>
            <w:r w:rsidRPr="00377E7B">
              <w:rPr>
                <w:rFonts w:ascii="Times New Roman" w:hAnsi="Times New Roman"/>
                <w:b/>
                <w:bCs/>
                <w:szCs w:val="24"/>
              </w:rPr>
              <w:t>100% apmērā</w:t>
            </w:r>
            <w:r w:rsidRPr="00377E7B">
              <w:rPr>
                <w:rFonts w:ascii="Times New Roman" w:hAnsi="Times New Roman"/>
                <w:szCs w:val="24"/>
              </w:rPr>
              <w:t xml:space="preserve"> gan līguma iestādēs, gana ārpus līguma iestādēm, bez </w:t>
            </w:r>
            <w:proofErr w:type="spellStart"/>
            <w:r w:rsidRPr="00377E7B">
              <w:rPr>
                <w:rFonts w:ascii="Times New Roman" w:hAnsi="Times New Roman"/>
                <w:szCs w:val="24"/>
              </w:rPr>
              <w:t>apakšlimita</w:t>
            </w:r>
            <w:proofErr w:type="spellEnd"/>
            <w:r w:rsidRPr="00377E7B">
              <w:rPr>
                <w:rFonts w:ascii="Times New Roman" w:hAnsi="Times New Roman"/>
                <w:szCs w:val="24"/>
              </w:rPr>
              <w:t xml:space="preserve"> piemērošanas.</w:t>
            </w:r>
          </w:p>
        </w:tc>
        <w:tc>
          <w:tcPr>
            <w:tcW w:w="1301" w:type="pct"/>
            <w:vAlign w:val="center"/>
          </w:tcPr>
          <w:p w14:paraId="7962A4D4" w14:textId="77777777" w:rsidR="00277AB7" w:rsidRPr="00377E7B" w:rsidRDefault="00277AB7" w:rsidP="003141A4">
            <w:pPr>
              <w:jc w:val="both"/>
              <w:rPr>
                <w:rFonts w:ascii="Times New Roman" w:hAnsi="Times New Roman"/>
                <w:bCs/>
                <w:color w:val="4F81BD"/>
                <w:szCs w:val="24"/>
              </w:rPr>
            </w:pPr>
          </w:p>
        </w:tc>
      </w:tr>
      <w:tr w:rsidR="00277AB7" w:rsidRPr="00377E7B" w14:paraId="0754D4BF" w14:textId="77777777" w:rsidTr="003141A4">
        <w:tc>
          <w:tcPr>
            <w:tcW w:w="682" w:type="pct"/>
            <w:vAlign w:val="center"/>
          </w:tcPr>
          <w:p w14:paraId="1C6B531C" w14:textId="77777777" w:rsidR="00277AB7" w:rsidRPr="00377E7B" w:rsidRDefault="00277AB7" w:rsidP="003141A4">
            <w:pPr>
              <w:jc w:val="both"/>
              <w:rPr>
                <w:rFonts w:ascii="Times New Roman" w:hAnsi="Times New Roman"/>
                <w:bCs/>
                <w:noProof/>
                <w:szCs w:val="24"/>
              </w:rPr>
            </w:pPr>
            <w:r w:rsidRPr="00377E7B">
              <w:rPr>
                <w:rFonts w:ascii="Times New Roman" w:hAnsi="Times New Roman"/>
                <w:bCs/>
                <w:noProof/>
                <w:szCs w:val="24"/>
              </w:rPr>
              <w:t>2.1.4.</w:t>
            </w:r>
          </w:p>
        </w:tc>
        <w:tc>
          <w:tcPr>
            <w:tcW w:w="3017" w:type="pct"/>
            <w:tcBorders>
              <w:top w:val="single" w:sz="4" w:space="0" w:color="auto"/>
              <w:left w:val="single" w:sz="4" w:space="0" w:color="auto"/>
              <w:bottom w:val="single" w:sz="4" w:space="0" w:color="auto"/>
              <w:right w:val="single" w:sz="4" w:space="0" w:color="auto"/>
            </w:tcBorders>
            <w:vAlign w:val="center"/>
          </w:tcPr>
          <w:p w14:paraId="5C602C7E" w14:textId="77777777" w:rsidR="00277AB7" w:rsidRPr="00377E7B" w:rsidRDefault="00277AB7" w:rsidP="003141A4">
            <w:pPr>
              <w:jc w:val="both"/>
              <w:rPr>
                <w:rFonts w:ascii="Times New Roman" w:hAnsi="Times New Roman"/>
                <w:noProof/>
                <w:szCs w:val="24"/>
              </w:rPr>
            </w:pPr>
            <w:r w:rsidRPr="00377E7B">
              <w:rPr>
                <w:rFonts w:ascii="Times New Roman" w:hAnsi="Times New Roman"/>
                <w:b/>
                <w:noProof/>
                <w:szCs w:val="24"/>
              </w:rPr>
              <w:t xml:space="preserve">Stacionārie maksas </w:t>
            </w:r>
            <w:r w:rsidRPr="00377E7B">
              <w:rPr>
                <w:rFonts w:ascii="Times New Roman" w:hAnsi="Times New Roman"/>
                <w:noProof/>
                <w:szCs w:val="24"/>
              </w:rPr>
              <w:t xml:space="preserve">pakalpojumi (gan diennakts, gan dienas stacionārā), programmas kopējās apdrošinājuma summas ietvaros 100% apmērā gan līguma, iestādēs, gan ārpus līguma iestādēm ne mazāk kā </w:t>
            </w:r>
            <w:r w:rsidRPr="00F941CB">
              <w:rPr>
                <w:rFonts w:ascii="Times New Roman" w:hAnsi="Times New Roman"/>
                <w:b/>
                <w:bCs/>
                <w:noProof/>
                <w:szCs w:val="24"/>
              </w:rPr>
              <w:t>EUR</w:t>
            </w:r>
            <w:r>
              <w:rPr>
                <w:rFonts w:ascii="Times New Roman" w:hAnsi="Times New Roman"/>
                <w:noProof/>
                <w:szCs w:val="24"/>
              </w:rPr>
              <w:t xml:space="preserve"> </w:t>
            </w:r>
            <w:r w:rsidRPr="00377E7B">
              <w:rPr>
                <w:rFonts w:ascii="Times New Roman" w:hAnsi="Times New Roman"/>
                <w:b/>
                <w:noProof/>
                <w:szCs w:val="24"/>
              </w:rPr>
              <w:t>600.00</w:t>
            </w:r>
            <w:r w:rsidRPr="00377E7B">
              <w:rPr>
                <w:rFonts w:ascii="Times New Roman" w:hAnsi="Times New Roman"/>
                <w:noProof/>
                <w:szCs w:val="24"/>
              </w:rPr>
              <w:t xml:space="preserve"> par katru stacionēšanās gadījumu, tai skaitā:</w:t>
            </w:r>
          </w:p>
        </w:tc>
        <w:tc>
          <w:tcPr>
            <w:tcW w:w="1301" w:type="pct"/>
            <w:vAlign w:val="center"/>
          </w:tcPr>
          <w:p w14:paraId="7097B703" w14:textId="77777777" w:rsidR="00277AB7" w:rsidRPr="00377E7B" w:rsidRDefault="00277AB7" w:rsidP="003141A4">
            <w:pPr>
              <w:jc w:val="both"/>
              <w:rPr>
                <w:rFonts w:ascii="Times New Roman" w:hAnsi="Times New Roman"/>
                <w:bCs/>
                <w:noProof/>
                <w:color w:val="4F81BD"/>
                <w:szCs w:val="24"/>
              </w:rPr>
            </w:pPr>
          </w:p>
        </w:tc>
      </w:tr>
      <w:tr w:rsidR="00277AB7" w:rsidRPr="00377E7B" w14:paraId="71C4C681" w14:textId="77777777" w:rsidTr="003141A4">
        <w:tc>
          <w:tcPr>
            <w:tcW w:w="682" w:type="pct"/>
            <w:vAlign w:val="center"/>
          </w:tcPr>
          <w:p w14:paraId="5C72512B" w14:textId="77777777" w:rsidR="00277AB7" w:rsidRPr="00377E7B" w:rsidRDefault="00277AB7" w:rsidP="003141A4">
            <w:pPr>
              <w:jc w:val="both"/>
              <w:rPr>
                <w:rFonts w:ascii="Times New Roman" w:hAnsi="Times New Roman"/>
                <w:bCs/>
                <w:noProof/>
                <w:szCs w:val="24"/>
              </w:rPr>
            </w:pPr>
            <w:r w:rsidRPr="00377E7B">
              <w:rPr>
                <w:rFonts w:ascii="Times New Roman" w:hAnsi="Times New Roman"/>
                <w:bCs/>
                <w:noProof/>
                <w:szCs w:val="24"/>
              </w:rPr>
              <w:t>2.1.4.1.</w:t>
            </w:r>
          </w:p>
        </w:tc>
        <w:tc>
          <w:tcPr>
            <w:tcW w:w="3017" w:type="pct"/>
            <w:vAlign w:val="center"/>
          </w:tcPr>
          <w:p w14:paraId="28A0B7CA" w14:textId="77777777" w:rsidR="00277AB7" w:rsidRPr="00377E7B" w:rsidRDefault="00277AB7" w:rsidP="003141A4">
            <w:pPr>
              <w:jc w:val="both"/>
              <w:rPr>
                <w:rFonts w:ascii="Times New Roman" w:hAnsi="Times New Roman"/>
                <w:noProof/>
                <w:szCs w:val="24"/>
              </w:rPr>
            </w:pPr>
            <w:r w:rsidRPr="00377E7B">
              <w:rPr>
                <w:rFonts w:ascii="Times New Roman" w:hAnsi="Times New Roman"/>
                <w:noProof/>
                <w:szCs w:val="24"/>
              </w:rPr>
              <w:t>Uzturēšanās maksa par katru stacionārā pavadīto dienu, tai skaitā arī gadījumos, ja Darbinieks daļu no stacionārajiem pakalpojumiem saņem pacientu iemaksas apmērā;</w:t>
            </w:r>
          </w:p>
        </w:tc>
        <w:tc>
          <w:tcPr>
            <w:tcW w:w="1301" w:type="pct"/>
            <w:vAlign w:val="center"/>
          </w:tcPr>
          <w:p w14:paraId="38B779B4" w14:textId="77777777" w:rsidR="00277AB7" w:rsidRPr="00377E7B" w:rsidRDefault="00277AB7" w:rsidP="003141A4">
            <w:pPr>
              <w:jc w:val="both"/>
              <w:rPr>
                <w:rFonts w:ascii="Times New Roman" w:hAnsi="Times New Roman"/>
                <w:bCs/>
                <w:noProof/>
                <w:color w:val="4F81BD"/>
                <w:szCs w:val="24"/>
              </w:rPr>
            </w:pPr>
          </w:p>
        </w:tc>
      </w:tr>
      <w:tr w:rsidR="00277AB7" w:rsidRPr="00377E7B" w14:paraId="313E9445" w14:textId="77777777" w:rsidTr="003141A4">
        <w:tc>
          <w:tcPr>
            <w:tcW w:w="682" w:type="pct"/>
            <w:vAlign w:val="center"/>
          </w:tcPr>
          <w:p w14:paraId="25003415" w14:textId="77777777" w:rsidR="00277AB7" w:rsidRPr="00377E7B" w:rsidRDefault="00277AB7" w:rsidP="003141A4">
            <w:pPr>
              <w:jc w:val="both"/>
              <w:rPr>
                <w:rFonts w:ascii="Times New Roman" w:hAnsi="Times New Roman"/>
                <w:bCs/>
                <w:noProof/>
                <w:szCs w:val="24"/>
              </w:rPr>
            </w:pPr>
            <w:r w:rsidRPr="00377E7B">
              <w:rPr>
                <w:rFonts w:ascii="Times New Roman" w:hAnsi="Times New Roman"/>
                <w:bCs/>
                <w:noProof/>
                <w:szCs w:val="24"/>
              </w:rPr>
              <w:t>2.1.4.2.</w:t>
            </w:r>
          </w:p>
        </w:tc>
        <w:tc>
          <w:tcPr>
            <w:tcW w:w="3017" w:type="pct"/>
            <w:vAlign w:val="center"/>
          </w:tcPr>
          <w:p w14:paraId="13DACECA" w14:textId="77777777" w:rsidR="00277AB7" w:rsidRPr="00377E7B" w:rsidRDefault="00277AB7" w:rsidP="003141A4">
            <w:pPr>
              <w:autoSpaceDE w:val="0"/>
              <w:autoSpaceDN w:val="0"/>
              <w:adjustRightInd w:val="0"/>
              <w:jc w:val="both"/>
              <w:rPr>
                <w:rFonts w:ascii="Times New Roman" w:hAnsi="Times New Roman"/>
                <w:noProof/>
                <w:szCs w:val="24"/>
              </w:rPr>
            </w:pPr>
            <w:r w:rsidRPr="00377E7B">
              <w:rPr>
                <w:rFonts w:ascii="Times New Roman" w:hAnsi="Times New Roman"/>
                <w:noProof/>
                <w:szCs w:val="24"/>
              </w:rPr>
              <w:t>Ārstu speciālistu t.sk. profesoru un docentu konsultācijas, diagnostiskie un laboratoriskie izmeklējumi, kā arī ārsta nozīmētas ārstnieciskās manipulācijas un procedūras maksas stacionārā, un stacionārā izmantotie medikamenti;</w:t>
            </w:r>
          </w:p>
        </w:tc>
        <w:tc>
          <w:tcPr>
            <w:tcW w:w="1301" w:type="pct"/>
            <w:vAlign w:val="center"/>
          </w:tcPr>
          <w:p w14:paraId="4C3BE7F6" w14:textId="77777777" w:rsidR="00277AB7" w:rsidRPr="00377E7B" w:rsidRDefault="00277AB7" w:rsidP="003141A4">
            <w:pPr>
              <w:jc w:val="both"/>
              <w:rPr>
                <w:rFonts w:ascii="Times New Roman" w:hAnsi="Times New Roman"/>
                <w:bCs/>
                <w:noProof/>
                <w:color w:val="4F81BD"/>
                <w:szCs w:val="24"/>
              </w:rPr>
            </w:pPr>
          </w:p>
        </w:tc>
      </w:tr>
      <w:tr w:rsidR="00277AB7" w:rsidRPr="00377E7B" w14:paraId="0FFD9456" w14:textId="77777777" w:rsidTr="003141A4">
        <w:tc>
          <w:tcPr>
            <w:tcW w:w="682" w:type="pct"/>
            <w:vAlign w:val="center"/>
          </w:tcPr>
          <w:p w14:paraId="48CAF4FB" w14:textId="77777777" w:rsidR="00277AB7" w:rsidRPr="00377E7B" w:rsidRDefault="00277AB7" w:rsidP="003141A4">
            <w:pPr>
              <w:jc w:val="both"/>
              <w:rPr>
                <w:rFonts w:ascii="Times New Roman" w:hAnsi="Times New Roman"/>
                <w:bCs/>
                <w:noProof/>
                <w:szCs w:val="24"/>
              </w:rPr>
            </w:pPr>
            <w:r w:rsidRPr="00377E7B">
              <w:rPr>
                <w:rFonts w:ascii="Times New Roman" w:hAnsi="Times New Roman"/>
                <w:bCs/>
                <w:noProof/>
                <w:szCs w:val="24"/>
              </w:rPr>
              <w:t>2.1.4.3.</w:t>
            </w:r>
          </w:p>
        </w:tc>
        <w:tc>
          <w:tcPr>
            <w:tcW w:w="3017" w:type="pct"/>
            <w:vAlign w:val="center"/>
          </w:tcPr>
          <w:p w14:paraId="2D2519D3" w14:textId="77777777" w:rsidR="00277AB7" w:rsidRPr="00377E7B" w:rsidRDefault="00277AB7" w:rsidP="003141A4">
            <w:pPr>
              <w:autoSpaceDE w:val="0"/>
              <w:autoSpaceDN w:val="0"/>
              <w:adjustRightInd w:val="0"/>
              <w:jc w:val="both"/>
              <w:rPr>
                <w:rFonts w:ascii="Times New Roman" w:hAnsi="Times New Roman"/>
                <w:noProof/>
                <w:szCs w:val="24"/>
                <w:lang w:eastAsia="lv-LV"/>
              </w:rPr>
            </w:pPr>
            <w:r w:rsidRPr="00377E7B">
              <w:rPr>
                <w:rFonts w:ascii="Times New Roman" w:hAnsi="Times New Roman"/>
                <w:noProof/>
                <w:szCs w:val="24"/>
              </w:rPr>
              <w:t>Maksas ķirurģiskās operācijas bez skaita ierobežojuma, kā arī neierobežojot apmaksājamo operāciju klāstu tikai ar Pretendenta nosauktajām apmaksājamām operācijām, ietverot arī (bet ne tikai) kataraktas un glaukomas operācijas, mugurkaula, neiroķirurģiskās, mikroķirurģiskās, endoprotezēšanas, deguna starpsienas operācijas, artroskopiskās operācijas, jebkāda veida menisku operācijas,  lāzeroperācijas, laporoskopiskās operācijas, karpālā kanāla operācijas, jebkāda veida proktoloģiskās operācijas  u.c. operācijas</w:t>
            </w:r>
            <w:r>
              <w:rPr>
                <w:rFonts w:ascii="Times New Roman" w:hAnsi="Times New Roman"/>
                <w:noProof/>
                <w:szCs w:val="24"/>
              </w:rPr>
              <w:t>;</w:t>
            </w:r>
          </w:p>
        </w:tc>
        <w:tc>
          <w:tcPr>
            <w:tcW w:w="1301" w:type="pct"/>
            <w:vAlign w:val="center"/>
          </w:tcPr>
          <w:p w14:paraId="035C88ED" w14:textId="77777777" w:rsidR="00277AB7" w:rsidRPr="00377E7B" w:rsidRDefault="00277AB7" w:rsidP="003141A4">
            <w:pPr>
              <w:jc w:val="both"/>
              <w:rPr>
                <w:rFonts w:ascii="Times New Roman" w:hAnsi="Times New Roman"/>
                <w:bCs/>
                <w:noProof/>
                <w:color w:val="4F81BD"/>
                <w:szCs w:val="24"/>
              </w:rPr>
            </w:pPr>
          </w:p>
        </w:tc>
      </w:tr>
      <w:tr w:rsidR="00277AB7" w:rsidRPr="00377E7B" w14:paraId="5B398982" w14:textId="77777777" w:rsidTr="003141A4">
        <w:tc>
          <w:tcPr>
            <w:tcW w:w="682" w:type="pct"/>
            <w:vAlign w:val="center"/>
          </w:tcPr>
          <w:p w14:paraId="0E306F7A"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2.1.4.4.</w:t>
            </w:r>
          </w:p>
        </w:tc>
        <w:tc>
          <w:tcPr>
            <w:tcW w:w="3017" w:type="pct"/>
            <w:vAlign w:val="center"/>
          </w:tcPr>
          <w:p w14:paraId="733152B1" w14:textId="77777777" w:rsidR="00277AB7" w:rsidRPr="00B12B88" w:rsidRDefault="00277AB7" w:rsidP="003141A4">
            <w:pPr>
              <w:jc w:val="both"/>
              <w:rPr>
                <w:rFonts w:ascii="Times New Roman" w:hAnsi="Times New Roman"/>
                <w:szCs w:val="24"/>
              </w:rPr>
            </w:pPr>
            <w:r w:rsidRPr="00377E7B">
              <w:rPr>
                <w:rFonts w:ascii="Times New Roman" w:hAnsi="Times New Roman"/>
                <w:szCs w:val="24"/>
              </w:rPr>
              <w:t>Ārstēšanās paaugstināta servisa apstākļos, tai skaitā arī gadījumos, ja Darbinieks daļu no stacionārajiem pakalpojumiem saņem pacientu iemaksas apmērā</w:t>
            </w:r>
            <w:r>
              <w:rPr>
                <w:rFonts w:ascii="Times New Roman" w:hAnsi="Times New Roman"/>
                <w:szCs w:val="24"/>
              </w:rPr>
              <w:t>.</w:t>
            </w:r>
          </w:p>
        </w:tc>
        <w:tc>
          <w:tcPr>
            <w:tcW w:w="1301" w:type="pct"/>
            <w:vAlign w:val="center"/>
          </w:tcPr>
          <w:p w14:paraId="463E330E" w14:textId="77777777" w:rsidR="00277AB7" w:rsidRPr="00377E7B" w:rsidRDefault="00277AB7" w:rsidP="003141A4">
            <w:pPr>
              <w:jc w:val="both"/>
              <w:rPr>
                <w:rFonts w:ascii="Times New Roman" w:hAnsi="Times New Roman"/>
                <w:bCs/>
                <w:color w:val="4F81BD"/>
                <w:szCs w:val="24"/>
              </w:rPr>
            </w:pPr>
          </w:p>
        </w:tc>
      </w:tr>
      <w:tr w:rsidR="00277AB7" w:rsidRPr="00377E7B" w14:paraId="091E30F1" w14:textId="77777777" w:rsidTr="003141A4">
        <w:tc>
          <w:tcPr>
            <w:tcW w:w="682" w:type="pct"/>
            <w:vAlign w:val="center"/>
          </w:tcPr>
          <w:p w14:paraId="495D2FDF"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2.2.</w:t>
            </w:r>
          </w:p>
        </w:tc>
        <w:tc>
          <w:tcPr>
            <w:tcW w:w="3017" w:type="pct"/>
            <w:tcBorders>
              <w:top w:val="single" w:sz="4" w:space="0" w:color="auto"/>
              <w:left w:val="single" w:sz="4" w:space="0" w:color="auto"/>
              <w:bottom w:val="single" w:sz="4" w:space="0" w:color="auto"/>
              <w:right w:val="single" w:sz="4" w:space="0" w:color="auto"/>
            </w:tcBorders>
            <w:vAlign w:val="center"/>
          </w:tcPr>
          <w:p w14:paraId="17024A37"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 xml:space="preserve">Zobārstniecības un mutes dobuma higiēnas pakalpojumu </w:t>
            </w:r>
            <w:r w:rsidRPr="00377E7B">
              <w:rPr>
                <w:rFonts w:ascii="Times New Roman" w:hAnsi="Times New Roman"/>
                <w:szCs w:val="24"/>
              </w:rPr>
              <w:t xml:space="preserve">apmaksa ne mazāk kā ar </w:t>
            </w:r>
            <w:r w:rsidRPr="00377E7B">
              <w:rPr>
                <w:rFonts w:ascii="Times New Roman" w:hAnsi="Times New Roman"/>
                <w:b/>
                <w:szCs w:val="24"/>
              </w:rPr>
              <w:t>50 % atlaidi</w:t>
            </w:r>
            <w:r w:rsidRPr="00377E7B">
              <w:rPr>
                <w:rFonts w:ascii="Times New Roman" w:hAnsi="Times New Roman"/>
                <w:szCs w:val="24"/>
              </w:rPr>
              <w:t xml:space="preserve"> (bez papildu cenrāžu piemērošanas) un ar minimālo atlīdzību limitu katras Polises un Kartes darbības termiņa laikā ne mazāk kā </w:t>
            </w:r>
            <w:r w:rsidRPr="00377E7B">
              <w:rPr>
                <w:rFonts w:ascii="Times New Roman" w:hAnsi="Times New Roman"/>
                <w:b/>
                <w:szCs w:val="24"/>
              </w:rPr>
              <w:t>EUR 150.00</w:t>
            </w:r>
            <w:r w:rsidRPr="00377E7B">
              <w:rPr>
                <w:rFonts w:ascii="Times New Roman" w:hAnsi="Times New Roman"/>
                <w:szCs w:val="24"/>
              </w:rPr>
              <w:t>, tai skaitā:</w:t>
            </w:r>
          </w:p>
        </w:tc>
        <w:tc>
          <w:tcPr>
            <w:tcW w:w="1301" w:type="pct"/>
            <w:vAlign w:val="center"/>
          </w:tcPr>
          <w:p w14:paraId="4DE5EF67" w14:textId="77777777" w:rsidR="00277AB7" w:rsidRPr="00377E7B" w:rsidRDefault="00277AB7" w:rsidP="003141A4">
            <w:pPr>
              <w:jc w:val="both"/>
              <w:rPr>
                <w:rFonts w:ascii="Times New Roman" w:hAnsi="Times New Roman"/>
                <w:bCs/>
                <w:color w:val="4F81BD"/>
                <w:szCs w:val="24"/>
              </w:rPr>
            </w:pPr>
          </w:p>
        </w:tc>
      </w:tr>
      <w:tr w:rsidR="00277AB7" w:rsidRPr="00377E7B" w14:paraId="2DF0206D" w14:textId="77777777" w:rsidTr="003141A4">
        <w:tc>
          <w:tcPr>
            <w:tcW w:w="682" w:type="pct"/>
            <w:vAlign w:val="center"/>
          </w:tcPr>
          <w:p w14:paraId="66483DF4"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2.2.1.</w:t>
            </w:r>
          </w:p>
        </w:tc>
        <w:tc>
          <w:tcPr>
            <w:tcW w:w="3017" w:type="pct"/>
            <w:tcBorders>
              <w:top w:val="single" w:sz="4" w:space="0" w:color="auto"/>
              <w:left w:val="single" w:sz="4" w:space="0" w:color="auto"/>
              <w:bottom w:val="single" w:sz="4" w:space="0" w:color="auto"/>
              <w:right w:val="single" w:sz="4" w:space="0" w:color="auto"/>
            </w:tcBorders>
            <w:vAlign w:val="center"/>
          </w:tcPr>
          <w:p w14:paraId="7C7DA084"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 xml:space="preserve">mutes dobuma </w:t>
            </w:r>
            <w:r w:rsidRPr="00377E7B">
              <w:rPr>
                <w:rFonts w:ascii="Times New Roman" w:hAnsi="Times New Roman"/>
                <w:b/>
                <w:bCs/>
                <w:szCs w:val="24"/>
              </w:rPr>
              <w:t>higiēnas pakalpojumi</w:t>
            </w:r>
            <w:r w:rsidRPr="00377E7B">
              <w:rPr>
                <w:rFonts w:ascii="Times New Roman" w:hAnsi="Times New Roman"/>
                <w:szCs w:val="24"/>
              </w:rPr>
              <w:t xml:space="preserve"> bez reižu skaita ierobežojuma, kā arī neierobežojot izmantojamās metodes un </w:t>
            </w:r>
            <w:proofErr w:type="spellStart"/>
            <w:r w:rsidRPr="00377E7B">
              <w:rPr>
                <w:rFonts w:ascii="Times New Roman" w:hAnsi="Times New Roman"/>
                <w:szCs w:val="24"/>
              </w:rPr>
              <w:t>palīgvielas</w:t>
            </w:r>
            <w:proofErr w:type="spellEnd"/>
            <w:r w:rsidRPr="00377E7B">
              <w:rPr>
                <w:rFonts w:ascii="Times New Roman" w:hAnsi="Times New Roman"/>
                <w:szCs w:val="24"/>
              </w:rPr>
              <w:t>;</w:t>
            </w:r>
          </w:p>
        </w:tc>
        <w:tc>
          <w:tcPr>
            <w:tcW w:w="1301" w:type="pct"/>
            <w:vAlign w:val="center"/>
          </w:tcPr>
          <w:p w14:paraId="7A83D0D9" w14:textId="77777777" w:rsidR="00277AB7" w:rsidRPr="00377E7B" w:rsidRDefault="00277AB7" w:rsidP="003141A4">
            <w:pPr>
              <w:jc w:val="both"/>
              <w:rPr>
                <w:rFonts w:ascii="Times New Roman" w:hAnsi="Times New Roman"/>
                <w:bCs/>
                <w:color w:val="4F81BD"/>
                <w:szCs w:val="24"/>
              </w:rPr>
            </w:pPr>
          </w:p>
        </w:tc>
      </w:tr>
      <w:tr w:rsidR="00277AB7" w:rsidRPr="00377E7B" w14:paraId="2A3E0A27" w14:textId="77777777" w:rsidTr="003141A4">
        <w:tc>
          <w:tcPr>
            <w:tcW w:w="682" w:type="pct"/>
            <w:vAlign w:val="center"/>
          </w:tcPr>
          <w:p w14:paraId="7018B85B"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2.2.2.</w:t>
            </w:r>
          </w:p>
        </w:tc>
        <w:tc>
          <w:tcPr>
            <w:tcW w:w="3017" w:type="pct"/>
            <w:tcBorders>
              <w:top w:val="single" w:sz="4" w:space="0" w:color="auto"/>
              <w:left w:val="single" w:sz="4" w:space="0" w:color="auto"/>
              <w:bottom w:val="single" w:sz="4" w:space="0" w:color="auto"/>
              <w:right w:val="single" w:sz="4" w:space="0" w:color="auto"/>
            </w:tcBorders>
            <w:vAlign w:val="center"/>
          </w:tcPr>
          <w:p w14:paraId="7F657530" w14:textId="77777777" w:rsidR="00277AB7" w:rsidRPr="00377E7B" w:rsidRDefault="00277AB7" w:rsidP="003141A4">
            <w:pPr>
              <w:jc w:val="both"/>
              <w:rPr>
                <w:rFonts w:ascii="Times New Roman" w:hAnsi="Times New Roman"/>
                <w:b/>
                <w:szCs w:val="24"/>
              </w:rPr>
            </w:pPr>
            <w:r w:rsidRPr="00377E7B">
              <w:rPr>
                <w:rFonts w:ascii="Times New Roman" w:hAnsi="Times New Roman"/>
                <w:b/>
                <w:bCs/>
                <w:szCs w:val="24"/>
              </w:rPr>
              <w:t>neatliekamā palīdzība</w:t>
            </w:r>
            <w:r w:rsidRPr="00377E7B">
              <w:rPr>
                <w:rFonts w:ascii="Times New Roman" w:hAnsi="Times New Roman"/>
                <w:szCs w:val="24"/>
              </w:rPr>
              <w:t xml:space="preserve"> akūtu zobu sāpju gadījumā;</w:t>
            </w:r>
          </w:p>
        </w:tc>
        <w:tc>
          <w:tcPr>
            <w:tcW w:w="1301" w:type="pct"/>
            <w:vAlign w:val="center"/>
          </w:tcPr>
          <w:p w14:paraId="724DB5A2" w14:textId="77777777" w:rsidR="00277AB7" w:rsidRPr="00377E7B" w:rsidRDefault="00277AB7" w:rsidP="003141A4">
            <w:pPr>
              <w:jc w:val="both"/>
              <w:rPr>
                <w:rFonts w:ascii="Times New Roman" w:hAnsi="Times New Roman"/>
                <w:bCs/>
                <w:color w:val="4F81BD"/>
                <w:szCs w:val="24"/>
              </w:rPr>
            </w:pPr>
          </w:p>
        </w:tc>
      </w:tr>
      <w:tr w:rsidR="00277AB7" w:rsidRPr="00377E7B" w14:paraId="27DA62AA" w14:textId="77777777" w:rsidTr="003141A4">
        <w:trPr>
          <w:trHeight w:val="312"/>
        </w:trPr>
        <w:tc>
          <w:tcPr>
            <w:tcW w:w="682" w:type="pct"/>
            <w:vAlign w:val="center"/>
          </w:tcPr>
          <w:p w14:paraId="29184F37"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2.2.3.</w:t>
            </w:r>
          </w:p>
        </w:tc>
        <w:tc>
          <w:tcPr>
            <w:tcW w:w="3017" w:type="pct"/>
            <w:tcBorders>
              <w:top w:val="single" w:sz="4" w:space="0" w:color="auto"/>
              <w:left w:val="single" w:sz="4" w:space="0" w:color="auto"/>
              <w:bottom w:val="single" w:sz="4" w:space="0" w:color="auto"/>
              <w:right w:val="single" w:sz="4" w:space="0" w:color="auto"/>
            </w:tcBorders>
            <w:vAlign w:val="center"/>
          </w:tcPr>
          <w:p w14:paraId="24A3AAAD" w14:textId="77777777" w:rsidR="00277AB7" w:rsidRPr="00377E7B" w:rsidRDefault="00277AB7" w:rsidP="003141A4">
            <w:pPr>
              <w:jc w:val="both"/>
              <w:rPr>
                <w:rFonts w:ascii="Times New Roman" w:hAnsi="Times New Roman"/>
                <w:szCs w:val="24"/>
              </w:rPr>
            </w:pPr>
            <w:proofErr w:type="spellStart"/>
            <w:r w:rsidRPr="00377E7B">
              <w:rPr>
                <w:rFonts w:ascii="Times New Roman" w:hAnsi="Times New Roman"/>
                <w:b/>
                <w:bCs/>
                <w:szCs w:val="24"/>
              </w:rPr>
              <w:t>periodonta</w:t>
            </w:r>
            <w:proofErr w:type="spellEnd"/>
            <w:r w:rsidRPr="00377E7B">
              <w:rPr>
                <w:rFonts w:ascii="Times New Roman" w:hAnsi="Times New Roman"/>
                <w:b/>
                <w:bCs/>
                <w:szCs w:val="24"/>
              </w:rPr>
              <w:t xml:space="preserve"> </w:t>
            </w:r>
            <w:r w:rsidRPr="00377E7B">
              <w:rPr>
                <w:rFonts w:ascii="Times New Roman" w:hAnsi="Times New Roman"/>
                <w:szCs w:val="24"/>
              </w:rPr>
              <w:t>saslimšanu ārstēšana;</w:t>
            </w:r>
          </w:p>
        </w:tc>
        <w:tc>
          <w:tcPr>
            <w:tcW w:w="1301" w:type="pct"/>
            <w:vAlign w:val="center"/>
          </w:tcPr>
          <w:p w14:paraId="35D78371" w14:textId="77777777" w:rsidR="00277AB7" w:rsidRPr="00377E7B" w:rsidRDefault="00277AB7" w:rsidP="003141A4">
            <w:pPr>
              <w:jc w:val="both"/>
              <w:rPr>
                <w:rFonts w:ascii="Times New Roman" w:hAnsi="Times New Roman"/>
                <w:bCs/>
                <w:color w:val="4F81BD"/>
                <w:szCs w:val="24"/>
              </w:rPr>
            </w:pPr>
          </w:p>
        </w:tc>
      </w:tr>
      <w:tr w:rsidR="00277AB7" w:rsidRPr="00377E7B" w14:paraId="2ABCFF3C" w14:textId="77777777" w:rsidTr="003141A4">
        <w:tc>
          <w:tcPr>
            <w:tcW w:w="682" w:type="pct"/>
            <w:vAlign w:val="center"/>
          </w:tcPr>
          <w:p w14:paraId="0007DAB8"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2.2.4.</w:t>
            </w:r>
          </w:p>
          <w:p w14:paraId="485E78D8" w14:textId="77777777" w:rsidR="00277AB7" w:rsidRPr="00377E7B" w:rsidRDefault="00277AB7" w:rsidP="003141A4">
            <w:pPr>
              <w:jc w:val="both"/>
              <w:rPr>
                <w:rFonts w:ascii="Times New Roman" w:hAnsi="Times New Roman"/>
                <w:bCs/>
                <w:szCs w:val="24"/>
              </w:rPr>
            </w:pPr>
          </w:p>
        </w:tc>
        <w:tc>
          <w:tcPr>
            <w:tcW w:w="3017" w:type="pct"/>
            <w:tcBorders>
              <w:top w:val="single" w:sz="4" w:space="0" w:color="auto"/>
              <w:left w:val="single" w:sz="4" w:space="0" w:color="auto"/>
              <w:bottom w:val="single" w:sz="4" w:space="0" w:color="auto"/>
              <w:right w:val="single" w:sz="4" w:space="0" w:color="auto"/>
            </w:tcBorders>
            <w:vAlign w:val="center"/>
          </w:tcPr>
          <w:p w14:paraId="6B4ED28E"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 xml:space="preserve">ārsta-speciālista </w:t>
            </w:r>
            <w:r w:rsidRPr="00377E7B">
              <w:rPr>
                <w:rFonts w:ascii="Times New Roman" w:hAnsi="Times New Roman"/>
                <w:b/>
                <w:bCs/>
                <w:szCs w:val="24"/>
              </w:rPr>
              <w:t>konsultācijas</w:t>
            </w:r>
            <w:r w:rsidRPr="00377E7B">
              <w:rPr>
                <w:rFonts w:ascii="Times New Roman" w:hAnsi="Times New Roman"/>
                <w:szCs w:val="24"/>
              </w:rPr>
              <w:t xml:space="preserve"> un </w:t>
            </w:r>
            <w:r w:rsidRPr="00377E7B">
              <w:rPr>
                <w:rFonts w:ascii="Times New Roman" w:hAnsi="Times New Roman"/>
                <w:b/>
                <w:bCs/>
                <w:szCs w:val="24"/>
              </w:rPr>
              <w:t>ārstēšanas plāna sastādīšana</w:t>
            </w:r>
            <w:r w:rsidRPr="00377E7B">
              <w:rPr>
                <w:rFonts w:ascii="Times New Roman" w:hAnsi="Times New Roman"/>
                <w:szCs w:val="24"/>
              </w:rPr>
              <w:t>;</w:t>
            </w:r>
          </w:p>
        </w:tc>
        <w:tc>
          <w:tcPr>
            <w:tcW w:w="1301" w:type="pct"/>
            <w:vAlign w:val="center"/>
          </w:tcPr>
          <w:p w14:paraId="49F08221" w14:textId="77777777" w:rsidR="00277AB7" w:rsidRPr="00377E7B" w:rsidRDefault="00277AB7" w:rsidP="003141A4">
            <w:pPr>
              <w:jc w:val="both"/>
              <w:rPr>
                <w:rFonts w:ascii="Times New Roman" w:hAnsi="Times New Roman"/>
                <w:bCs/>
                <w:color w:val="4F81BD"/>
                <w:szCs w:val="24"/>
              </w:rPr>
            </w:pPr>
          </w:p>
        </w:tc>
      </w:tr>
      <w:tr w:rsidR="00277AB7" w:rsidRPr="00377E7B" w14:paraId="4F34544E" w14:textId="77777777" w:rsidTr="003141A4">
        <w:tc>
          <w:tcPr>
            <w:tcW w:w="682" w:type="pct"/>
            <w:vAlign w:val="center"/>
          </w:tcPr>
          <w:p w14:paraId="2F987312"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2.2.5.</w:t>
            </w:r>
          </w:p>
        </w:tc>
        <w:tc>
          <w:tcPr>
            <w:tcW w:w="3017" w:type="pct"/>
            <w:tcBorders>
              <w:top w:val="single" w:sz="4" w:space="0" w:color="auto"/>
              <w:left w:val="single" w:sz="4" w:space="0" w:color="auto"/>
              <w:bottom w:val="single" w:sz="4" w:space="0" w:color="auto"/>
              <w:right w:val="single" w:sz="4" w:space="0" w:color="auto"/>
            </w:tcBorders>
            <w:vAlign w:val="center"/>
          </w:tcPr>
          <w:p w14:paraId="06833DF4"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diagnozes precizēšanai nepieciešamās jebkāda veida (bez izņēmumiem) </w:t>
            </w:r>
            <w:r w:rsidRPr="00377E7B">
              <w:rPr>
                <w:rFonts w:ascii="Times New Roman" w:hAnsi="Times New Roman"/>
                <w:b/>
                <w:bCs/>
                <w:szCs w:val="24"/>
              </w:rPr>
              <w:t>rentgenogrammas</w:t>
            </w:r>
            <w:r w:rsidRPr="00377E7B">
              <w:rPr>
                <w:rFonts w:ascii="Times New Roman" w:hAnsi="Times New Roman"/>
                <w:szCs w:val="24"/>
              </w:rPr>
              <w:t xml:space="preserve"> un citi izmeklējumi;</w:t>
            </w:r>
          </w:p>
        </w:tc>
        <w:tc>
          <w:tcPr>
            <w:tcW w:w="1301" w:type="pct"/>
            <w:vAlign w:val="center"/>
          </w:tcPr>
          <w:p w14:paraId="73EC66E5" w14:textId="77777777" w:rsidR="00277AB7" w:rsidRPr="00377E7B" w:rsidRDefault="00277AB7" w:rsidP="003141A4">
            <w:pPr>
              <w:jc w:val="both"/>
              <w:rPr>
                <w:rFonts w:ascii="Times New Roman" w:hAnsi="Times New Roman"/>
                <w:bCs/>
                <w:color w:val="4F81BD"/>
                <w:szCs w:val="24"/>
              </w:rPr>
            </w:pPr>
          </w:p>
        </w:tc>
      </w:tr>
      <w:tr w:rsidR="00277AB7" w:rsidRPr="00377E7B" w14:paraId="21E7A0C0" w14:textId="77777777" w:rsidTr="003141A4">
        <w:tc>
          <w:tcPr>
            <w:tcW w:w="682" w:type="pct"/>
            <w:vAlign w:val="center"/>
          </w:tcPr>
          <w:p w14:paraId="25930A95"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2.2.6.</w:t>
            </w:r>
          </w:p>
        </w:tc>
        <w:tc>
          <w:tcPr>
            <w:tcW w:w="3017" w:type="pct"/>
            <w:tcBorders>
              <w:top w:val="single" w:sz="4" w:space="0" w:color="auto"/>
              <w:left w:val="single" w:sz="4" w:space="0" w:color="auto"/>
              <w:bottom w:val="single" w:sz="4" w:space="0" w:color="auto"/>
              <w:right w:val="single" w:sz="4" w:space="0" w:color="auto"/>
            </w:tcBorders>
            <w:vAlign w:val="center"/>
          </w:tcPr>
          <w:p w14:paraId="1509AC3B"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 xml:space="preserve">terapeitiskie un </w:t>
            </w:r>
            <w:r w:rsidRPr="00377E7B">
              <w:rPr>
                <w:rFonts w:ascii="Times New Roman" w:hAnsi="Times New Roman"/>
                <w:b/>
                <w:bCs/>
                <w:szCs w:val="24"/>
              </w:rPr>
              <w:t>ķirurģiskie zobārstniecības pakalpojumi</w:t>
            </w:r>
            <w:r w:rsidRPr="00377E7B">
              <w:rPr>
                <w:rFonts w:ascii="Times New Roman" w:hAnsi="Times New Roman"/>
                <w:szCs w:val="24"/>
              </w:rPr>
              <w:t>, t.sk. plombēšanā lietotie materiāli;</w:t>
            </w:r>
          </w:p>
        </w:tc>
        <w:tc>
          <w:tcPr>
            <w:tcW w:w="1301" w:type="pct"/>
            <w:vAlign w:val="center"/>
          </w:tcPr>
          <w:p w14:paraId="2F210C75" w14:textId="77777777" w:rsidR="00277AB7" w:rsidRPr="00377E7B" w:rsidRDefault="00277AB7" w:rsidP="003141A4">
            <w:pPr>
              <w:jc w:val="both"/>
              <w:rPr>
                <w:rFonts w:ascii="Times New Roman" w:hAnsi="Times New Roman"/>
                <w:bCs/>
                <w:color w:val="4F81BD"/>
                <w:szCs w:val="24"/>
              </w:rPr>
            </w:pPr>
          </w:p>
        </w:tc>
      </w:tr>
      <w:tr w:rsidR="00277AB7" w:rsidRPr="00377E7B" w14:paraId="08EFCDCB" w14:textId="77777777" w:rsidTr="003141A4">
        <w:tc>
          <w:tcPr>
            <w:tcW w:w="682" w:type="pct"/>
            <w:vAlign w:val="center"/>
          </w:tcPr>
          <w:p w14:paraId="4E0E9AB9"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2.2.7.</w:t>
            </w:r>
          </w:p>
        </w:tc>
        <w:tc>
          <w:tcPr>
            <w:tcW w:w="3017" w:type="pct"/>
            <w:tcBorders>
              <w:top w:val="single" w:sz="4" w:space="0" w:color="auto"/>
              <w:left w:val="single" w:sz="4" w:space="0" w:color="auto"/>
              <w:bottom w:val="single" w:sz="4" w:space="0" w:color="auto"/>
              <w:right w:val="single" w:sz="4" w:space="0" w:color="auto"/>
            </w:tcBorders>
            <w:vAlign w:val="center"/>
          </w:tcPr>
          <w:p w14:paraId="21529528" w14:textId="77777777" w:rsidR="00277AB7" w:rsidRPr="00377E7B" w:rsidRDefault="00277AB7" w:rsidP="003141A4">
            <w:pPr>
              <w:jc w:val="both"/>
              <w:rPr>
                <w:rFonts w:ascii="Times New Roman" w:hAnsi="Times New Roman"/>
                <w:b/>
                <w:szCs w:val="24"/>
              </w:rPr>
            </w:pPr>
            <w:r w:rsidRPr="00377E7B">
              <w:rPr>
                <w:rFonts w:ascii="Times New Roman" w:hAnsi="Times New Roman"/>
                <w:szCs w:val="24"/>
              </w:rPr>
              <w:t xml:space="preserve">vietējā </w:t>
            </w:r>
            <w:r w:rsidRPr="00377E7B">
              <w:rPr>
                <w:rFonts w:ascii="Times New Roman" w:hAnsi="Times New Roman"/>
                <w:b/>
                <w:bCs/>
                <w:szCs w:val="24"/>
              </w:rPr>
              <w:t>anestēzija</w:t>
            </w:r>
            <w:r w:rsidRPr="00377E7B">
              <w:rPr>
                <w:rFonts w:ascii="Times New Roman" w:hAnsi="Times New Roman"/>
                <w:szCs w:val="24"/>
              </w:rPr>
              <w:t>;</w:t>
            </w:r>
          </w:p>
        </w:tc>
        <w:tc>
          <w:tcPr>
            <w:tcW w:w="1301" w:type="pct"/>
            <w:vAlign w:val="center"/>
          </w:tcPr>
          <w:p w14:paraId="7830F339" w14:textId="77777777" w:rsidR="00277AB7" w:rsidRPr="00377E7B" w:rsidRDefault="00277AB7" w:rsidP="003141A4">
            <w:pPr>
              <w:jc w:val="both"/>
              <w:rPr>
                <w:rFonts w:ascii="Times New Roman" w:hAnsi="Times New Roman"/>
                <w:bCs/>
                <w:color w:val="4F81BD"/>
                <w:szCs w:val="24"/>
              </w:rPr>
            </w:pPr>
          </w:p>
        </w:tc>
      </w:tr>
      <w:tr w:rsidR="00277AB7" w:rsidRPr="00377E7B" w14:paraId="06AAE75F" w14:textId="77777777" w:rsidTr="003141A4">
        <w:tc>
          <w:tcPr>
            <w:tcW w:w="682" w:type="pct"/>
            <w:vAlign w:val="center"/>
          </w:tcPr>
          <w:p w14:paraId="72B6906D" w14:textId="77777777" w:rsidR="00277AB7" w:rsidRPr="00377E7B" w:rsidRDefault="00277AB7" w:rsidP="003141A4">
            <w:pPr>
              <w:jc w:val="both"/>
              <w:rPr>
                <w:rFonts w:ascii="Times New Roman" w:hAnsi="Times New Roman"/>
                <w:bCs/>
                <w:szCs w:val="24"/>
              </w:rPr>
            </w:pPr>
            <w:r w:rsidRPr="00377E7B">
              <w:rPr>
                <w:rFonts w:ascii="Times New Roman" w:hAnsi="Times New Roman"/>
                <w:bCs/>
                <w:szCs w:val="24"/>
              </w:rPr>
              <w:t>2.2.8.</w:t>
            </w:r>
          </w:p>
        </w:tc>
        <w:tc>
          <w:tcPr>
            <w:tcW w:w="3017" w:type="pct"/>
            <w:tcBorders>
              <w:top w:val="single" w:sz="4" w:space="0" w:color="auto"/>
              <w:left w:val="single" w:sz="4" w:space="0" w:color="auto"/>
              <w:bottom w:val="single" w:sz="4" w:space="0" w:color="auto"/>
              <w:right w:val="single" w:sz="4" w:space="0" w:color="auto"/>
            </w:tcBorders>
            <w:vAlign w:val="center"/>
          </w:tcPr>
          <w:p w14:paraId="60CFA1D4" w14:textId="77777777" w:rsidR="00277AB7" w:rsidRPr="00377E7B" w:rsidRDefault="00277AB7" w:rsidP="003141A4">
            <w:pPr>
              <w:jc w:val="both"/>
              <w:rPr>
                <w:rFonts w:ascii="Times New Roman" w:hAnsi="Times New Roman"/>
                <w:b/>
                <w:szCs w:val="24"/>
              </w:rPr>
            </w:pPr>
            <w:r>
              <w:rPr>
                <w:rFonts w:ascii="Times New Roman" w:hAnsi="Times New Roman"/>
                <w:szCs w:val="24"/>
              </w:rPr>
              <w:t>t</w:t>
            </w:r>
            <w:r w:rsidRPr="00377E7B">
              <w:rPr>
                <w:rFonts w:ascii="Times New Roman" w:hAnsi="Times New Roman"/>
                <w:szCs w:val="24"/>
              </w:rPr>
              <w:t>iek apmaksāti gan Pretendenta līguma iestādēs, gan ārpus līguma iestādēm saņemtie zobārstniecības un mutes dobuma higiēnas pakalpojumi.</w:t>
            </w:r>
          </w:p>
        </w:tc>
        <w:tc>
          <w:tcPr>
            <w:tcW w:w="1301" w:type="pct"/>
            <w:vAlign w:val="center"/>
          </w:tcPr>
          <w:p w14:paraId="18802227" w14:textId="77777777" w:rsidR="00277AB7" w:rsidRPr="00377E7B" w:rsidRDefault="00277AB7" w:rsidP="003141A4">
            <w:pPr>
              <w:jc w:val="both"/>
              <w:rPr>
                <w:rFonts w:ascii="Times New Roman" w:hAnsi="Times New Roman"/>
                <w:bCs/>
                <w:color w:val="4F81BD"/>
                <w:szCs w:val="24"/>
              </w:rPr>
            </w:pPr>
          </w:p>
        </w:tc>
      </w:tr>
      <w:tr w:rsidR="00277AB7" w:rsidRPr="00377E7B" w14:paraId="34FC2FE9" w14:textId="77777777" w:rsidTr="003141A4">
        <w:tc>
          <w:tcPr>
            <w:tcW w:w="5000" w:type="pct"/>
            <w:gridSpan w:val="3"/>
            <w:shd w:val="clear" w:color="auto" w:fill="D9E2F3"/>
            <w:vAlign w:val="center"/>
          </w:tcPr>
          <w:p w14:paraId="657AD9A3" w14:textId="77777777" w:rsidR="00277AB7" w:rsidRPr="00377E7B" w:rsidRDefault="00277AB7" w:rsidP="003141A4">
            <w:pPr>
              <w:jc w:val="both"/>
              <w:rPr>
                <w:rFonts w:ascii="Times New Roman" w:hAnsi="Times New Roman"/>
                <w:b/>
                <w:color w:val="4F81BD"/>
                <w:szCs w:val="24"/>
              </w:rPr>
            </w:pPr>
            <w:r w:rsidRPr="00377E7B">
              <w:rPr>
                <w:rFonts w:ascii="Times New Roman" w:hAnsi="Times New Roman"/>
                <w:b/>
                <w:szCs w:val="24"/>
              </w:rPr>
              <w:t>III daļa: Atvērtā</w:t>
            </w:r>
            <w:r>
              <w:rPr>
                <w:rFonts w:ascii="Times New Roman" w:hAnsi="Times New Roman"/>
                <w:b/>
                <w:szCs w:val="24"/>
              </w:rPr>
              <w:t>s</w:t>
            </w:r>
            <w:r w:rsidRPr="00377E7B">
              <w:rPr>
                <w:rFonts w:ascii="Times New Roman" w:hAnsi="Times New Roman"/>
                <w:b/>
                <w:szCs w:val="24"/>
              </w:rPr>
              <w:t xml:space="preserve"> polise</w:t>
            </w:r>
            <w:r>
              <w:rPr>
                <w:rFonts w:ascii="Times New Roman" w:hAnsi="Times New Roman"/>
                <w:b/>
                <w:szCs w:val="24"/>
              </w:rPr>
              <w:t>s</w:t>
            </w:r>
            <w:r w:rsidRPr="00377E7B">
              <w:rPr>
                <w:rFonts w:ascii="Times New Roman" w:hAnsi="Times New Roman"/>
                <w:b/>
                <w:szCs w:val="24"/>
              </w:rPr>
              <w:t>, kas tiek iegādāta par Pasūtītajā budžeta līdzekļiem, minimālās prasības:</w:t>
            </w:r>
          </w:p>
        </w:tc>
      </w:tr>
      <w:tr w:rsidR="00277AB7" w:rsidRPr="00377E7B" w14:paraId="06AFC8FD" w14:textId="77777777" w:rsidTr="003141A4">
        <w:tc>
          <w:tcPr>
            <w:tcW w:w="682" w:type="pct"/>
            <w:tcBorders>
              <w:top w:val="single" w:sz="4" w:space="0" w:color="auto"/>
              <w:left w:val="single" w:sz="4" w:space="0" w:color="auto"/>
              <w:bottom w:val="single" w:sz="4" w:space="0" w:color="auto"/>
              <w:right w:val="single" w:sz="4" w:space="0" w:color="auto"/>
            </w:tcBorders>
          </w:tcPr>
          <w:p w14:paraId="49C6D47C"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1.</w:t>
            </w:r>
          </w:p>
        </w:tc>
        <w:tc>
          <w:tcPr>
            <w:tcW w:w="3017" w:type="pct"/>
            <w:tcBorders>
              <w:top w:val="single" w:sz="4" w:space="0" w:color="auto"/>
              <w:left w:val="single" w:sz="4" w:space="0" w:color="auto"/>
              <w:bottom w:val="single" w:sz="4" w:space="0" w:color="auto"/>
              <w:right w:val="single" w:sz="4" w:space="0" w:color="auto"/>
            </w:tcBorders>
          </w:tcPr>
          <w:p w14:paraId="6BD286E4" w14:textId="77777777" w:rsidR="00277AB7" w:rsidRPr="00377E7B" w:rsidRDefault="00277AB7" w:rsidP="003141A4">
            <w:pPr>
              <w:jc w:val="both"/>
              <w:rPr>
                <w:rFonts w:ascii="Times New Roman" w:hAnsi="Times New Roman"/>
                <w:szCs w:val="24"/>
                <w:highlight w:val="yellow"/>
              </w:rPr>
            </w:pPr>
            <w:r w:rsidRPr="00377E7B">
              <w:rPr>
                <w:rFonts w:ascii="Times New Roman" w:hAnsi="Times New Roman"/>
                <w:szCs w:val="24"/>
                <w:lang w:eastAsia="lv-LV"/>
              </w:rPr>
              <w:t xml:space="preserve">Pēc Pasūtītāja rakstiska norādījuma atvērtās polises ietvaros tiek apmaksāti jebkuri Pamata programmas segumā neapmaksāti/neiekļauti veselības aprūpes, veselības veicināšanas un profilakses pakalpojumi Pasūtītāja norādītajām personām un  norādītajā apjomā, nenosakot ierobežojumus apdrošināšanas gadījumu, un atlīdzības saņēmēju skaitam, kā arī nenosakot minimālo vai maksimālo atlīdzības limitu par katru apdrošināšanas gadījumu un neparedzot citus ierobežojumus, kas ietekmē šī pakalpojuma izmantošanas iespējas. </w:t>
            </w:r>
          </w:p>
        </w:tc>
        <w:tc>
          <w:tcPr>
            <w:tcW w:w="1301" w:type="pct"/>
            <w:vAlign w:val="center"/>
          </w:tcPr>
          <w:p w14:paraId="068DBD9C" w14:textId="77777777" w:rsidR="00277AB7" w:rsidRPr="00377E7B" w:rsidRDefault="00277AB7" w:rsidP="003141A4">
            <w:pPr>
              <w:jc w:val="both"/>
              <w:rPr>
                <w:rFonts w:ascii="Times New Roman" w:hAnsi="Times New Roman"/>
                <w:bCs/>
                <w:color w:val="4F81BD"/>
                <w:szCs w:val="24"/>
              </w:rPr>
            </w:pPr>
          </w:p>
        </w:tc>
      </w:tr>
      <w:tr w:rsidR="00277AB7" w:rsidRPr="00377E7B" w14:paraId="247F53F8" w14:textId="77777777" w:rsidTr="003141A4">
        <w:tc>
          <w:tcPr>
            <w:tcW w:w="682" w:type="pct"/>
            <w:tcBorders>
              <w:top w:val="single" w:sz="4" w:space="0" w:color="auto"/>
              <w:left w:val="single" w:sz="4" w:space="0" w:color="auto"/>
              <w:bottom w:val="single" w:sz="4" w:space="0" w:color="auto"/>
              <w:right w:val="single" w:sz="4" w:space="0" w:color="auto"/>
            </w:tcBorders>
          </w:tcPr>
          <w:p w14:paraId="20BE580C"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2.</w:t>
            </w:r>
          </w:p>
        </w:tc>
        <w:tc>
          <w:tcPr>
            <w:tcW w:w="3017" w:type="pct"/>
            <w:tcBorders>
              <w:top w:val="single" w:sz="4" w:space="0" w:color="auto"/>
              <w:left w:val="single" w:sz="4" w:space="0" w:color="auto"/>
              <w:bottom w:val="single" w:sz="4" w:space="0" w:color="auto"/>
              <w:right w:val="single" w:sz="4" w:space="0" w:color="auto"/>
            </w:tcBorders>
            <w:shd w:val="clear" w:color="auto" w:fill="auto"/>
          </w:tcPr>
          <w:p w14:paraId="4144786F" w14:textId="77777777" w:rsidR="00277AB7" w:rsidRPr="00F421B3" w:rsidRDefault="00277AB7" w:rsidP="003141A4">
            <w:pPr>
              <w:jc w:val="both"/>
              <w:rPr>
                <w:rFonts w:ascii="Times New Roman" w:hAnsi="Times New Roman"/>
                <w:b/>
                <w:szCs w:val="24"/>
                <w:lang w:eastAsia="lv-LV"/>
              </w:rPr>
            </w:pPr>
            <w:r w:rsidRPr="00F421B3">
              <w:rPr>
                <w:rFonts w:ascii="Times New Roman" w:hAnsi="Times New Roman"/>
                <w:b/>
                <w:szCs w:val="24"/>
                <w:lang w:eastAsia="lv-LV"/>
              </w:rPr>
              <w:t>Papildus III daļas 1. punktā norādītajam Pretendents apmaksā arī:</w:t>
            </w:r>
          </w:p>
          <w:p w14:paraId="7ACD1D60" w14:textId="77777777" w:rsidR="00277AB7" w:rsidRPr="00F421B3" w:rsidRDefault="00277AB7" w:rsidP="00277AB7">
            <w:pPr>
              <w:pStyle w:val="ListParagraph"/>
              <w:numPr>
                <w:ilvl w:val="0"/>
                <w:numId w:val="2"/>
              </w:numPr>
              <w:ind w:left="482" w:hanging="283"/>
              <w:jc w:val="both"/>
            </w:pPr>
            <w:r w:rsidRPr="00F421B3">
              <w:t xml:space="preserve">Jebkurus tos veselības aprūpes, profilakses un veicināšanas pakalpojumus, kas pārsniedz Pamata programmas segumā paredzētos limitus vai arī tās ietvaros netiek apmaksāti vispār, tajā skaitā arī tādi pakalpojumi, kuri Pamata programmas ietvaros netiek apmaksāti nepilnīgi/nekorekti noformētas  dokumentācijas dēļ; </w:t>
            </w:r>
          </w:p>
          <w:p w14:paraId="29ECF106" w14:textId="77777777" w:rsidR="00277AB7" w:rsidRPr="00F421B3" w:rsidRDefault="00277AB7" w:rsidP="00277AB7">
            <w:pPr>
              <w:pStyle w:val="ListParagraph"/>
              <w:numPr>
                <w:ilvl w:val="0"/>
                <w:numId w:val="2"/>
              </w:numPr>
              <w:ind w:left="482" w:hanging="283"/>
              <w:jc w:val="both"/>
            </w:pPr>
            <w:r w:rsidRPr="00F421B3">
              <w:t>Maksas stacionāros pakalpojumus (tajā skaitā jebkāda veida veiktās operācijas), kas saņemtas arī ārvalstīs;</w:t>
            </w:r>
          </w:p>
          <w:p w14:paraId="01E7447B" w14:textId="77777777" w:rsidR="00277AB7" w:rsidRPr="00F421B3" w:rsidRDefault="00277AB7" w:rsidP="00277AB7">
            <w:pPr>
              <w:pStyle w:val="ListParagraph"/>
              <w:numPr>
                <w:ilvl w:val="0"/>
                <w:numId w:val="2"/>
              </w:numPr>
              <w:ind w:left="482" w:hanging="283"/>
              <w:jc w:val="both"/>
            </w:pPr>
            <w:r w:rsidRPr="00F421B3">
              <w:t>Jebkāda veida manipulācijas un procedūras dermatoloģijā, bez diagnožu ierobežojuma;</w:t>
            </w:r>
          </w:p>
          <w:p w14:paraId="203AD93C" w14:textId="77777777" w:rsidR="00277AB7" w:rsidRPr="00F421B3" w:rsidRDefault="00277AB7" w:rsidP="00277AB7">
            <w:pPr>
              <w:pStyle w:val="ListParagraph"/>
              <w:numPr>
                <w:ilvl w:val="0"/>
                <w:numId w:val="2"/>
              </w:numPr>
              <w:ind w:left="482" w:hanging="283"/>
              <w:jc w:val="both"/>
            </w:pPr>
            <w:r w:rsidRPr="00F421B3">
              <w:t>Jebkurus medikamentus, vitamīnus, uztura bagātinātājus, tajā skaitā bez receptēm;</w:t>
            </w:r>
          </w:p>
          <w:p w14:paraId="0CAC8F45" w14:textId="77777777" w:rsidR="00277AB7" w:rsidRPr="00F421B3" w:rsidRDefault="00277AB7" w:rsidP="00277AB7">
            <w:pPr>
              <w:pStyle w:val="ListParagraph"/>
              <w:numPr>
                <w:ilvl w:val="0"/>
                <w:numId w:val="2"/>
              </w:numPr>
              <w:ind w:left="482" w:hanging="283"/>
              <w:jc w:val="both"/>
            </w:pPr>
            <w:r w:rsidRPr="00F421B3">
              <w:t>Jebkurus zobārstniecības un zobu protezēšanas pakalpojumus;</w:t>
            </w:r>
          </w:p>
          <w:p w14:paraId="53010496" w14:textId="77777777" w:rsidR="00277AB7" w:rsidRPr="00F421B3" w:rsidRDefault="00277AB7" w:rsidP="00277AB7">
            <w:pPr>
              <w:pStyle w:val="ListParagraph"/>
              <w:numPr>
                <w:ilvl w:val="0"/>
                <w:numId w:val="2"/>
              </w:numPr>
              <w:ind w:left="482" w:hanging="283"/>
              <w:jc w:val="both"/>
            </w:pPr>
            <w:r w:rsidRPr="00F421B3">
              <w:t>Jebkurus optikas pakalpojumus un optikas iegādi;</w:t>
            </w:r>
          </w:p>
          <w:p w14:paraId="6919C302" w14:textId="77777777" w:rsidR="00277AB7" w:rsidRPr="00F421B3" w:rsidRDefault="00277AB7" w:rsidP="00277AB7">
            <w:pPr>
              <w:pStyle w:val="ListParagraph"/>
              <w:numPr>
                <w:ilvl w:val="0"/>
                <w:numId w:val="2"/>
              </w:numPr>
              <w:ind w:left="482" w:hanging="283"/>
              <w:jc w:val="both"/>
            </w:pPr>
            <w:r w:rsidRPr="00F421B3">
              <w:t>Jebkuru ārstniecisko palīgierīču iegādi un/vai īri;</w:t>
            </w:r>
          </w:p>
          <w:p w14:paraId="1C5B1FBC" w14:textId="77777777" w:rsidR="00277AB7" w:rsidRPr="00F421B3" w:rsidRDefault="00277AB7" w:rsidP="00277AB7">
            <w:pPr>
              <w:pStyle w:val="ListParagraph"/>
              <w:numPr>
                <w:ilvl w:val="0"/>
                <w:numId w:val="2"/>
              </w:numPr>
              <w:ind w:left="482" w:hanging="283"/>
              <w:jc w:val="both"/>
            </w:pPr>
            <w:r w:rsidRPr="00F421B3">
              <w:t>Rehabilitāciju sanatorijās un veselību veicinošu procedūru centros;</w:t>
            </w:r>
          </w:p>
          <w:p w14:paraId="6EDD3A5F" w14:textId="77777777" w:rsidR="00277AB7" w:rsidRPr="00F421B3" w:rsidRDefault="00277AB7" w:rsidP="00277AB7">
            <w:pPr>
              <w:pStyle w:val="ListParagraph"/>
              <w:numPr>
                <w:ilvl w:val="0"/>
                <w:numId w:val="2"/>
              </w:numPr>
              <w:ind w:left="482" w:hanging="283"/>
              <w:jc w:val="both"/>
            </w:pPr>
            <w:r w:rsidRPr="00F421B3">
              <w:t>Jebkāda veida sporta nodarbības un jebkuri sporta abonementi.</w:t>
            </w:r>
          </w:p>
        </w:tc>
        <w:tc>
          <w:tcPr>
            <w:tcW w:w="1301" w:type="pct"/>
            <w:vAlign w:val="center"/>
          </w:tcPr>
          <w:p w14:paraId="38154EDD" w14:textId="77777777" w:rsidR="00277AB7" w:rsidRPr="001935BC" w:rsidRDefault="00277AB7" w:rsidP="003141A4">
            <w:pPr>
              <w:jc w:val="both"/>
              <w:rPr>
                <w:rFonts w:ascii="Times New Roman" w:hAnsi="Times New Roman"/>
                <w:bCs/>
                <w:color w:val="4F81BD"/>
                <w:szCs w:val="24"/>
              </w:rPr>
            </w:pPr>
          </w:p>
        </w:tc>
      </w:tr>
      <w:tr w:rsidR="00277AB7" w:rsidRPr="00377E7B" w14:paraId="7DB395C0" w14:textId="77777777" w:rsidTr="003141A4">
        <w:tc>
          <w:tcPr>
            <w:tcW w:w="682" w:type="pct"/>
            <w:tcBorders>
              <w:top w:val="single" w:sz="4" w:space="0" w:color="auto"/>
              <w:left w:val="single" w:sz="4" w:space="0" w:color="auto"/>
              <w:bottom w:val="single" w:sz="4" w:space="0" w:color="auto"/>
              <w:right w:val="single" w:sz="4" w:space="0" w:color="auto"/>
            </w:tcBorders>
          </w:tcPr>
          <w:p w14:paraId="43C52936" w14:textId="77777777" w:rsidR="00277AB7" w:rsidRPr="00377E7B" w:rsidRDefault="00277AB7" w:rsidP="003141A4">
            <w:pPr>
              <w:jc w:val="both"/>
              <w:rPr>
                <w:rFonts w:ascii="Times New Roman" w:hAnsi="Times New Roman"/>
                <w:b/>
                <w:szCs w:val="24"/>
              </w:rPr>
            </w:pPr>
            <w:r>
              <w:rPr>
                <w:rFonts w:ascii="Times New Roman" w:hAnsi="Times New Roman"/>
                <w:b/>
                <w:szCs w:val="24"/>
              </w:rPr>
              <w:t>3.</w:t>
            </w:r>
          </w:p>
        </w:tc>
        <w:tc>
          <w:tcPr>
            <w:tcW w:w="3017" w:type="pct"/>
            <w:tcBorders>
              <w:top w:val="single" w:sz="4" w:space="0" w:color="auto"/>
              <w:left w:val="single" w:sz="4" w:space="0" w:color="auto"/>
              <w:bottom w:val="single" w:sz="4" w:space="0" w:color="auto"/>
              <w:right w:val="single" w:sz="4" w:space="0" w:color="auto"/>
            </w:tcBorders>
            <w:shd w:val="clear" w:color="auto" w:fill="auto"/>
          </w:tcPr>
          <w:p w14:paraId="7DCAC778" w14:textId="77777777" w:rsidR="00277AB7" w:rsidRPr="00F421B3" w:rsidRDefault="00277AB7" w:rsidP="003141A4">
            <w:pPr>
              <w:jc w:val="both"/>
              <w:rPr>
                <w:rFonts w:ascii="Times New Roman" w:hAnsi="Times New Roman"/>
                <w:b/>
                <w:szCs w:val="24"/>
                <w:lang w:eastAsia="lv-LV"/>
              </w:rPr>
            </w:pPr>
            <w:r w:rsidRPr="00F421B3">
              <w:rPr>
                <w:rFonts w:ascii="Times New Roman" w:hAnsi="Times New Roman"/>
                <w:bCs/>
                <w:szCs w:val="24"/>
                <w:lang w:eastAsia="lv-LV"/>
              </w:rPr>
              <w:t xml:space="preserve">Pretendents pēc Pasūtītāja pieprasījuma veic </w:t>
            </w:r>
            <w:r>
              <w:rPr>
                <w:rFonts w:ascii="Times New Roman" w:hAnsi="Times New Roman"/>
                <w:bCs/>
                <w:szCs w:val="24"/>
                <w:lang w:eastAsia="lv-LV"/>
              </w:rPr>
              <w:t xml:space="preserve">iepriekšēju pakalpojumu apmaksas saskaņojumu (t.i., </w:t>
            </w:r>
            <w:r w:rsidRPr="00F421B3">
              <w:rPr>
                <w:rFonts w:ascii="Times New Roman" w:hAnsi="Times New Roman"/>
                <w:bCs/>
                <w:szCs w:val="24"/>
                <w:lang w:eastAsia="lv-LV"/>
              </w:rPr>
              <w:t>garantijas vēstu</w:t>
            </w:r>
            <w:r>
              <w:rPr>
                <w:rFonts w:ascii="Times New Roman" w:hAnsi="Times New Roman"/>
                <w:bCs/>
                <w:szCs w:val="24"/>
                <w:lang w:eastAsia="lv-LV"/>
              </w:rPr>
              <w:t>les</w:t>
            </w:r>
            <w:r w:rsidRPr="0036456F">
              <w:rPr>
                <w:rFonts w:ascii="Times New Roman" w:hAnsi="Times New Roman"/>
                <w:bCs/>
                <w:szCs w:val="24"/>
                <w:lang w:eastAsia="lv-LV"/>
              </w:rPr>
              <w:t xml:space="preserve"> sagatavošanu</w:t>
            </w:r>
            <w:r>
              <w:rPr>
                <w:rFonts w:ascii="Times New Roman" w:hAnsi="Times New Roman"/>
                <w:bCs/>
                <w:szCs w:val="24"/>
                <w:lang w:eastAsia="lv-LV"/>
              </w:rPr>
              <w:t xml:space="preserve">) ar pakalpojumu sniedzēju, lai  </w:t>
            </w:r>
            <w:r w:rsidRPr="0036456F">
              <w:rPr>
                <w:rFonts w:ascii="Times New Roman" w:hAnsi="Times New Roman"/>
                <w:bCs/>
                <w:szCs w:val="24"/>
                <w:lang w:eastAsia="lv-LV"/>
              </w:rPr>
              <w:t xml:space="preserve"> apdrošinātajai personai </w:t>
            </w:r>
            <w:r>
              <w:rPr>
                <w:rFonts w:ascii="Times New Roman" w:hAnsi="Times New Roman"/>
                <w:bCs/>
                <w:szCs w:val="24"/>
                <w:lang w:eastAsia="lv-LV"/>
              </w:rPr>
              <w:t>par attiecīgo veselības aprūpes pakalpojumu nebūtu sākotnēji jānorēķinās no personīgajiem naudas līdzekļiem.</w:t>
            </w:r>
          </w:p>
        </w:tc>
        <w:tc>
          <w:tcPr>
            <w:tcW w:w="1301" w:type="pct"/>
            <w:vAlign w:val="center"/>
          </w:tcPr>
          <w:p w14:paraId="6753320A" w14:textId="77777777" w:rsidR="00277AB7" w:rsidRPr="001935BC" w:rsidRDefault="00277AB7" w:rsidP="003141A4">
            <w:pPr>
              <w:jc w:val="both"/>
              <w:rPr>
                <w:rFonts w:ascii="Times New Roman" w:hAnsi="Times New Roman"/>
                <w:bCs/>
                <w:color w:val="4F81BD"/>
                <w:szCs w:val="24"/>
              </w:rPr>
            </w:pPr>
          </w:p>
        </w:tc>
      </w:tr>
      <w:tr w:rsidR="00277AB7" w:rsidRPr="00377E7B" w14:paraId="2B454D2C" w14:textId="77777777" w:rsidTr="003141A4">
        <w:tc>
          <w:tcPr>
            <w:tcW w:w="682" w:type="pct"/>
            <w:tcBorders>
              <w:top w:val="single" w:sz="4" w:space="0" w:color="auto"/>
              <w:left w:val="single" w:sz="4" w:space="0" w:color="auto"/>
              <w:bottom w:val="single" w:sz="4" w:space="0" w:color="auto"/>
              <w:right w:val="single" w:sz="4" w:space="0" w:color="auto"/>
            </w:tcBorders>
          </w:tcPr>
          <w:p w14:paraId="6D84EB12" w14:textId="77777777" w:rsidR="00277AB7" w:rsidRPr="00377E7B" w:rsidRDefault="00277AB7" w:rsidP="003141A4">
            <w:pPr>
              <w:jc w:val="both"/>
              <w:rPr>
                <w:rFonts w:ascii="Times New Roman" w:hAnsi="Times New Roman"/>
                <w:b/>
                <w:szCs w:val="24"/>
              </w:rPr>
            </w:pPr>
            <w:r>
              <w:rPr>
                <w:rFonts w:ascii="Times New Roman" w:hAnsi="Times New Roman"/>
                <w:b/>
                <w:szCs w:val="24"/>
              </w:rPr>
              <w:t>4</w:t>
            </w:r>
            <w:r w:rsidRPr="00377E7B">
              <w:rPr>
                <w:rFonts w:ascii="Times New Roman" w:hAnsi="Times New Roman"/>
                <w:b/>
                <w:szCs w:val="24"/>
              </w:rPr>
              <w:t>.</w:t>
            </w:r>
          </w:p>
        </w:tc>
        <w:tc>
          <w:tcPr>
            <w:tcW w:w="3017" w:type="pct"/>
            <w:tcBorders>
              <w:top w:val="single" w:sz="4" w:space="0" w:color="auto"/>
              <w:left w:val="single" w:sz="4" w:space="0" w:color="auto"/>
              <w:bottom w:val="single" w:sz="4" w:space="0" w:color="auto"/>
              <w:right w:val="single" w:sz="4" w:space="0" w:color="auto"/>
            </w:tcBorders>
          </w:tcPr>
          <w:p w14:paraId="1F3B095A" w14:textId="77777777" w:rsidR="00277AB7" w:rsidRPr="00377E7B" w:rsidRDefault="00277AB7" w:rsidP="003141A4">
            <w:pPr>
              <w:jc w:val="both"/>
              <w:rPr>
                <w:rFonts w:ascii="Times New Roman" w:hAnsi="Times New Roman"/>
                <w:szCs w:val="24"/>
                <w:highlight w:val="yellow"/>
              </w:rPr>
            </w:pPr>
            <w:bookmarkStart w:id="1" w:name="_Hlk82501212"/>
            <w:r w:rsidRPr="00377E7B">
              <w:rPr>
                <w:rFonts w:ascii="Times New Roman" w:hAnsi="Times New Roman"/>
                <w:szCs w:val="24"/>
                <w:lang w:eastAsia="x-none"/>
              </w:rPr>
              <w:t xml:space="preserve">Atvērtās polises apdrošinājuma summa apdrošināšanas periodā tiek </w:t>
            </w:r>
            <w:r w:rsidRPr="006F0CEB">
              <w:rPr>
                <w:rFonts w:ascii="Times New Roman" w:hAnsi="Times New Roman"/>
                <w:szCs w:val="24"/>
                <w:lang w:eastAsia="x-none"/>
              </w:rPr>
              <w:t xml:space="preserve">noteikta līdz </w:t>
            </w:r>
            <w:r w:rsidRPr="006F0CEB">
              <w:rPr>
                <w:rFonts w:ascii="Times New Roman" w:hAnsi="Times New Roman"/>
                <w:b/>
                <w:bCs/>
                <w:szCs w:val="24"/>
                <w:lang w:eastAsia="x-none"/>
              </w:rPr>
              <w:t>EUR</w:t>
            </w:r>
            <w:r w:rsidRPr="00203621">
              <w:rPr>
                <w:rFonts w:ascii="Times New Roman" w:hAnsi="Times New Roman"/>
                <w:b/>
                <w:bCs/>
                <w:szCs w:val="24"/>
                <w:lang w:eastAsia="x-none"/>
              </w:rPr>
              <w:t xml:space="preserve"> 25 000.00</w:t>
            </w:r>
            <w:r w:rsidRPr="00203621">
              <w:rPr>
                <w:rFonts w:ascii="Times New Roman" w:hAnsi="Times New Roman"/>
                <w:szCs w:val="24"/>
                <w:lang w:eastAsia="x-none"/>
              </w:rPr>
              <w:t xml:space="preserve"> katrā apdrošināšanas periodā (gadā), tas ir, līdz EUR </w:t>
            </w:r>
            <w:r>
              <w:rPr>
                <w:rFonts w:ascii="Times New Roman" w:hAnsi="Times New Roman"/>
                <w:szCs w:val="24"/>
                <w:lang w:eastAsia="x-none"/>
              </w:rPr>
              <w:t>75</w:t>
            </w:r>
            <w:r w:rsidRPr="00203621">
              <w:rPr>
                <w:rFonts w:ascii="Times New Roman" w:hAnsi="Times New Roman"/>
                <w:szCs w:val="24"/>
                <w:lang w:eastAsia="x-none"/>
              </w:rPr>
              <w:t> 000.00 vis</w:t>
            </w:r>
            <w:r w:rsidRPr="00B12B88">
              <w:rPr>
                <w:rFonts w:ascii="Times New Roman" w:hAnsi="Times New Roman"/>
                <w:szCs w:val="24"/>
                <w:lang w:eastAsia="x-none"/>
              </w:rPr>
              <w:t xml:space="preserve">a </w:t>
            </w:r>
            <w:r>
              <w:rPr>
                <w:rFonts w:ascii="Times New Roman" w:hAnsi="Times New Roman"/>
                <w:szCs w:val="24"/>
                <w:lang w:eastAsia="x-none"/>
              </w:rPr>
              <w:t>vispārīgās vienošanās</w:t>
            </w:r>
            <w:r w:rsidRPr="001935BC">
              <w:rPr>
                <w:rFonts w:ascii="Times New Roman" w:hAnsi="Times New Roman"/>
                <w:szCs w:val="24"/>
                <w:lang w:eastAsia="x-none"/>
              </w:rPr>
              <w:t xml:space="preserve"> perioda</w:t>
            </w:r>
            <w:r w:rsidRPr="00377E7B">
              <w:rPr>
                <w:rFonts w:ascii="Times New Roman" w:hAnsi="Times New Roman"/>
                <w:szCs w:val="24"/>
                <w:lang w:eastAsia="x-none"/>
              </w:rPr>
              <w:t xml:space="preserve"> laikā. </w:t>
            </w:r>
            <w:bookmarkEnd w:id="1"/>
          </w:p>
        </w:tc>
        <w:tc>
          <w:tcPr>
            <w:tcW w:w="1301" w:type="pct"/>
            <w:vAlign w:val="center"/>
          </w:tcPr>
          <w:p w14:paraId="36E28641" w14:textId="77777777" w:rsidR="00277AB7" w:rsidRPr="00377E7B" w:rsidRDefault="00277AB7" w:rsidP="003141A4">
            <w:pPr>
              <w:jc w:val="both"/>
              <w:rPr>
                <w:rFonts w:ascii="Times New Roman" w:hAnsi="Times New Roman"/>
                <w:bCs/>
                <w:color w:val="4F81BD"/>
                <w:szCs w:val="24"/>
              </w:rPr>
            </w:pPr>
          </w:p>
        </w:tc>
      </w:tr>
      <w:tr w:rsidR="00277AB7" w:rsidRPr="00377E7B" w14:paraId="460A5568" w14:textId="77777777" w:rsidTr="003141A4">
        <w:tc>
          <w:tcPr>
            <w:tcW w:w="682" w:type="pct"/>
            <w:tcBorders>
              <w:top w:val="single" w:sz="4" w:space="0" w:color="auto"/>
              <w:left w:val="single" w:sz="4" w:space="0" w:color="auto"/>
              <w:bottom w:val="single" w:sz="4" w:space="0" w:color="auto"/>
              <w:right w:val="single" w:sz="4" w:space="0" w:color="auto"/>
            </w:tcBorders>
          </w:tcPr>
          <w:p w14:paraId="1CAE577F" w14:textId="77777777" w:rsidR="00277AB7" w:rsidRPr="00377E7B" w:rsidRDefault="00277AB7" w:rsidP="003141A4">
            <w:pPr>
              <w:jc w:val="both"/>
              <w:rPr>
                <w:rFonts w:ascii="Times New Roman" w:hAnsi="Times New Roman"/>
                <w:b/>
                <w:szCs w:val="24"/>
              </w:rPr>
            </w:pPr>
            <w:r>
              <w:rPr>
                <w:rFonts w:ascii="Times New Roman" w:hAnsi="Times New Roman"/>
                <w:b/>
                <w:szCs w:val="24"/>
              </w:rPr>
              <w:t>5</w:t>
            </w:r>
            <w:r w:rsidRPr="00377E7B">
              <w:rPr>
                <w:rFonts w:ascii="Times New Roman" w:hAnsi="Times New Roman"/>
                <w:b/>
                <w:szCs w:val="24"/>
              </w:rPr>
              <w:t>.</w:t>
            </w:r>
          </w:p>
        </w:tc>
        <w:tc>
          <w:tcPr>
            <w:tcW w:w="3017" w:type="pct"/>
            <w:tcBorders>
              <w:top w:val="single" w:sz="4" w:space="0" w:color="auto"/>
              <w:left w:val="single" w:sz="4" w:space="0" w:color="auto"/>
              <w:bottom w:val="single" w:sz="4" w:space="0" w:color="auto"/>
              <w:right w:val="single" w:sz="4" w:space="0" w:color="auto"/>
            </w:tcBorders>
          </w:tcPr>
          <w:p w14:paraId="675F53B0" w14:textId="77777777" w:rsidR="00277AB7" w:rsidRPr="00377E7B" w:rsidRDefault="00277AB7" w:rsidP="003141A4">
            <w:pPr>
              <w:jc w:val="both"/>
              <w:rPr>
                <w:rFonts w:ascii="Times New Roman" w:hAnsi="Times New Roman"/>
                <w:szCs w:val="24"/>
                <w:highlight w:val="yellow"/>
              </w:rPr>
            </w:pPr>
            <w:r>
              <w:rPr>
                <w:rFonts w:ascii="Times New Roman" w:hAnsi="Times New Roman"/>
                <w:szCs w:val="24"/>
                <w:lang w:eastAsia="lv-LV"/>
              </w:rPr>
              <w:t>A</w:t>
            </w:r>
            <w:r w:rsidRPr="00377E7B">
              <w:rPr>
                <w:rFonts w:ascii="Times New Roman" w:hAnsi="Times New Roman"/>
                <w:szCs w:val="24"/>
                <w:lang w:eastAsia="lv-LV"/>
              </w:rPr>
              <w:t>tvērtās polises apkalpošan</w:t>
            </w:r>
            <w:r>
              <w:rPr>
                <w:rFonts w:ascii="Times New Roman" w:hAnsi="Times New Roman"/>
                <w:szCs w:val="24"/>
                <w:lang w:eastAsia="lv-LV"/>
              </w:rPr>
              <w:t>as administratīvās izmaksas</w:t>
            </w:r>
            <w:r w:rsidRPr="00377E7B">
              <w:rPr>
                <w:rFonts w:ascii="Times New Roman" w:hAnsi="Times New Roman"/>
                <w:szCs w:val="24"/>
                <w:lang w:eastAsia="lv-LV"/>
              </w:rPr>
              <w:t xml:space="preserve"> nedrīkst būt vairāk </w:t>
            </w:r>
            <w:r>
              <w:rPr>
                <w:rFonts w:ascii="Times New Roman" w:hAnsi="Times New Roman"/>
                <w:szCs w:val="24"/>
                <w:lang w:eastAsia="lv-LV"/>
              </w:rPr>
              <w:t>par</w:t>
            </w:r>
            <w:r w:rsidRPr="00B12B88">
              <w:rPr>
                <w:rFonts w:ascii="Times New Roman" w:hAnsi="Times New Roman"/>
                <w:szCs w:val="24"/>
                <w:lang w:eastAsia="lv-LV"/>
              </w:rPr>
              <w:t xml:space="preserve"> 8% no atvērtās polises apdrošinā</w:t>
            </w:r>
            <w:r w:rsidRPr="00377E7B">
              <w:rPr>
                <w:rFonts w:ascii="Times New Roman" w:hAnsi="Times New Roman"/>
                <w:szCs w:val="24"/>
                <w:lang w:eastAsia="lv-LV"/>
              </w:rPr>
              <w:t>juma summas.</w:t>
            </w:r>
          </w:p>
        </w:tc>
        <w:tc>
          <w:tcPr>
            <w:tcW w:w="1301" w:type="pct"/>
            <w:vAlign w:val="center"/>
          </w:tcPr>
          <w:p w14:paraId="4F1A7BC0" w14:textId="77777777" w:rsidR="00277AB7" w:rsidRPr="00377E7B" w:rsidRDefault="00277AB7" w:rsidP="003141A4">
            <w:pPr>
              <w:jc w:val="both"/>
              <w:rPr>
                <w:rFonts w:ascii="Times New Roman" w:hAnsi="Times New Roman"/>
                <w:bCs/>
                <w:color w:val="4F81BD"/>
                <w:szCs w:val="24"/>
              </w:rPr>
            </w:pPr>
          </w:p>
        </w:tc>
      </w:tr>
      <w:tr w:rsidR="00277AB7" w:rsidRPr="00377E7B" w14:paraId="15E9C78F" w14:textId="77777777" w:rsidTr="003141A4">
        <w:tc>
          <w:tcPr>
            <w:tcW w:w="682" w:type="pct"/>
            <w:tcBorders>
              <w:top w:val="single" w:sz="4" w:space="0" w:color="auto"/>
              <w:left w:val="single" w:sz="4" w:space="0" w:color="auto"/>
              <w:bottom w:val="single" w:sz="4" w:space="0" w:color="auto"/>
              <w:right w:val="single" w:sz="4" w:space="0" w:color="auto"/>
            </w:tcBorders>
          </w:tcPr>
          <w:p w14:paraId="157B5CC3" w14:textId="77777777" w:rsidR="00277AB7" w:rsidRPr="00377E7B" w:rsidRDefault="00277AB7" w:rsidP="003141A4">
            <w:pPr>
              <w:jc w:val="both"/>
              <w:rPr>
                <w:rFonts w:ascii="Times New Roman" w:hAnsi="Times New Roman"/>
                <w:b/>
                <w:szCs w:val="24"/>
              </w:rPr>
            </w:pPr>
            <w:r>
              <w:rPr>
                <w:rFonts w:ascii="Times New Roman" w:hAnsi="Times New Roman"/>
                <w:b/>
                <w:szCs w:val="24"/>
              </w:rPr>
              <w:t>6</w:t>
            </w:r>
            <w:r w:rsidRPr="00377E7B">
              <w:rPr>
                <w:rFonts w:ascii="Times New Roman" w:hAnsi="Times New Roman"/>
                <w:b/>
                <w:szCs w:val="24"/>
              </w:rPr>
              <w:t>.</w:t>
            </w:r>
          </w:p>
        </w:tc>
        <w:tc>
          <w:tcPr>
            <w:tcW w:w="3017" w:type="pct"/>
            <w:tcBorders>
              <w:top w:val="single" w:sz="4" w:space="0" w:color="auto"/>
              <w:left w:val="single" w:sz="4" w:space="0" w:color="auto"/>
              <w:bottom w:val="single" w:sz="4" w:space="0" w:color="auto"/>
              <w:right w:val="single" w:sz="4" w:space="0" w:color="auto"/>
            </w:tcBorders>
          </w:tcPr>
          <w:p w14:paraId="38A2607C" w14:textId="125925F7" w:rsidR="00277AB7" w:rsidRPr="00377E7B" w:rsidRDefault="00277AB7" w:rsidP="003141A4">
            <w:pPr>
              <w:jc w:val="both"/>
              <w:rPr>
                <w:rFonts w:ascii="Times New Roman" w:hAnsi="Times New Roman"/>
                <w:szCs w:val="24"/>
                <w:highlight w:val="yellow"/>
              </w:rPr>
            </w:pPr>
            <w:r w:rsidRPr="00377E7B">
              <w:rPr>
                <w:rFonts w:ascii="Times New Roman" w:hAnsi="Times New Roman"/>
                <w:szCs w:val="24"/>
                <w:lang w:eastAsia="x-none"/>
              </w:rPr>
              <w:t xml:space="preserve">Pēc </w:t>
            </w:r>
            <w:r>
              <w:rPr>
                <w:rFonts w:ascii="Times New Roman" w:hAnsi="Times New Roman"/>
                <w:szCs w:val="24"/>
                <w:lang w:eastAsia="x-none"/>
              </w:rPr>
              <w:t>vispārīgās vienošanās</w:t>
            </w:r>
            <w:r w:rsidRPr="00377E7B">
              <w:rPr>
                <w:rFonts w:ascii="Times New Roman" w:hAnsi="Times New Roman"/>
                <w:szCs w:val="24"/>
                <w:lang w:eastAsia="x-none"/>
              </w:rPr>
              <w:t xml:space="preserve"> darbības termiņa beigām, Pretendents veic atvērtās polises neizmantotās apdrošinājuma summas aprēķinu, par kuru informē Pasūtītāju. Neizmantotā apdrošināšanas prēmija pēc </w:t>
            </w:r>
            <w:r w:rsidR="003E5E0E">
              <w:rPr>
                <w:rFonts w:ascii="Times New Roman" w:hAnsi="Times New Roman"/>
                <w:szCs w:val="24"/>
                <w:lang w:eastAsia="x-none"/>
              </w:rPr>
              <w:t>vispārīgās vienošanās</w:t>
            </w:r>
            <w:r w:rsidR="003E5E0E" w:rsidRPr="00377E7B">
              <w:rPr>
                <w:rFonts w:ascii="Times New Roman" w:hAnsi="Times New Roman"/>
                <w:szCs w:val="24"/>
                <w:lang w:eastAsia="x-none"/>
              </w:rPr>
              <w:t xml:space="preserve"> </w:t>
            </w:r>
            <w:r w:rsidRPr="00377E7B">
              <w:rPr>
                <w:rFonts w:ascii="Times New Roman" w:hAnsi="Times New Roman"/>
                <w:szCs w:val="24"/>
                <w:lang w:eastAsia="x-none"/>
              </w:rPr>
              <w:t>darbības termiņa beigām tiek atgriezta uz Pasūtītāja konta numuru.</w:t>
            </w:r>
          </w:p>
        </w:tc>
        <w:tc>
          <w:tcPr>
            <w:tcW w:w="1301" w:type="pct"/>
            <w:vAlign w:val="center"/>
          </w:tcPr>
          <w:p w14:paraId="485C3F00" w14:textId="77777777" w:rsidR="00277AB7" w:rsidRPr="00377E7B" w:rsidRDefault="00277AB7" w:rsidP="003141A4">
            <w:pPr>
              <w:jc w:val="both"/>
              <w:rPr>
                <w:rFonts w:ascii="Times New Roman" w:hAnsi="Times New Roman"/>
                <w:bCs/>
                <w:color w:val="4F81BD"/>
                <w:szCs w:val="24"/>
              </w:rPr>
            </w:pPr>
          </w:p>
        </w:tc>
      </w:tr>
      <w:tr w:rsidR="00277AB7" w:rsidRPr="00377E7B" w14:paraId="715A48FD" w14:textId="77777777" w:rsidTr="003141A4">
        <w:tc>
          <w:tcPr>
            <w:tcW w:w="682" w:type="pct"/>
            <w:tcBorders>
              <w:top w:val="single" w:sz="4" w:space="0" w:color="auto"/>
              <w:left w:val="single" w:sz="4" w:space="0" w:color="auto"/>
              <w:bottom w:val="single" w:sz="4" w:space="0" w:color="auto"/>
              <w:right w:val="single" w:sz="4" w:space="0" w:color="auto"/>
            </w:tcBorders>
          </w:tcPr>
          <w:p w14:paraId="44996349" w14:textId="77777777" w:rsidR="00277AB7" w:rsidRPr="00377E7B" w:rsidRDefault="00277AB7" w:rsidP="003141A4">
            <w:pPr>
              <w:jc w:val="both"/>
              <w:rPr>
                <w:rFonts w:ascii="Times New Roman" w:hAnsi="Times New Roman"/>
                <w:b/>
                <w:szCs w:val="24"/>
              </w:rPr>
            </w:pPr>
            <w:r>
              <w:rPr>
                <w:rFonts w:ascii="Times New Roman" w:hAnsi="Times New Roman"/>
                <w:b/>
                <w:szCs w:val="24"/>
              </w:rPr>
              <w:t>7</w:t>
            </w:r>
            <w:r w:rsidRPr="00377E7B">
              <w:rPr>
                <w:rFonts w:ascii="Times New Roman" w:hAnsi="Times New Roman"/>
                <w:b/>
                <w:szCs w:val="24"/>
              </w:rPr>
              <w:t>.</w:t>
            </w:r>
          </w:p>
        </w:tc>
        <w:tc>
          <w:tcPr>
            <w:tcW w:w="3017" w:type="pct"/>
            <w:tcBorders>
              <w:top w:val="single" w:sz="4" w:space="0" w:color="auto"/>
              <w:left w:val="single" w:sz="4" w:space="0" w:color="auto"/>
              <w:bottom w:val="single" w:sz="4" w:space="0" w:color="auto"/>
              <w:right w:val="single" w:sz="4" w:space="0" w:color="auto"/>
            </w:tcBorders>
          </w:tcPr>
          <w:p w14:paraId="4B82B30C" w14:textId="77777777" w:rsidR="00277AB7" w:rsidRPr="00377E7B" w:rsidRDefault="00277AB7" w:rsidP="003141A4">
            <w:pPr>
              <w:jc w:val="both"/>
              <w:rPr>
                <w:rFonts w:ascii="Times New Roman" w:hAnsi="Times New Roman"/>
                <w:szCs w:val="24"/>
                <w:highlight w:val="yellow"/>
              </w:rPr>
            </w:pPr>
            <w:r w:rsidRPr="00377E7B">
              <w:rPr>
                <w:rFonts w:ascii="Times New Roman" w:hAnsi="Times New Roman"/>
                <w:szCs w:val="24"/>
                <w:lang w:eastAsia="x-none"/>
              </w:rPr>
              <w:t>Pretendentam veicot atlīdzības izmaksu konkrētām personām no „Atvērtās polises” ir jānodrošina Pasūtītāja rakstiska informēšana par atlīdzības izmaksas faktu, kā arī par izmaksātās atlīdzības apmēru katrai personai</w:t>
            </w:r>
            <w:r>
              <w:rPr>
                <w:rFonts w:ascii="Times New Roman" w:hAnsi="Times New Roman"/>
                <w:szCs w:val="24"/>
                <w:lang w:eastAsia="x-none"/>
              </w:rPr>
              <w:t>,</w:t>
            </w:r>
            <w:r w:rsidRPr="001935BC">
              <w:rPr>
                <w:rFonts w:ascii="Times New Roman" w:hAnsi="Times New Roman"/>
                <w:szCs w:val="24"/>
                <w:lang w:eastAsia="x-none"/>
              </w:rPr>
              <w:t xml:space="preserve"> pa</w:t>
            </w:r>
            <w:r w:rsidRPr="00377E7B">
              <w:rPr>
                <w:rFonts w:ascii="Times New Roman" w:hAnsi="Times New Roman"/>
                <w:szCs w:val="24"/>
                <w:lang w:eastAsia="x-none"/>
              </w:rPr>
              <w:t>r kuru atlīdzības izmaksa ir veikta, nosūtot šo informāciju uz Pasūtītāja norādītās kontaktpersonas e-pasta adresi.</w:t>
            </w:r>
          </w:p>
        </w:tc>
        <w:tc>
          <w:tcPr>
            <w:tcW w:w="1301" w:type="pct"/>
            <w:vAlign w:val="center"/>
          </w:tcPr>
          <w:p w14:paraId="701BB0CB" w14:textId="77777777" w:rsidR="00277AB7" w:rsidRPr="00377E7B" w:rsidRDefault="00277AB7" w:rsidP="003141A4">
            <w:pPr>
              <w:jc w:val="both"/>
              <w:rPr>
                <w:rFonts w:ascii="Times New Roman" w:hAnsi="Times New Roman"/>
                <w:bCs/>
                <w:color w:val="4F81BD"/>
                <w:szCs w:val="24"/>
              </w:rPr>
            </w:pPr>
          </w:p>
        </w:tc>
      </w:tr>
      <w:tr w:rsidR="00277AB7" w:rsidRPr="00377E7B" w14:paraId="2DE25707" w14:textId="77777777" w:rsidTr="003141A4">
        <w:tc>
          <w:tcPr>
            <w:tcW w:w="682" w:type="pct"/>
            <w:tcBorders>
              <w:top w:val="single" w:sz="4" w:space="0" w:color="auto"/>
              <w:left w:val="single" w:sz="4" w:space="0" w:color="auto"/>
              <w:bottom w:val="single" w:sz="4" w:space="0" w:color="auto"/>
              <w:right w:val="single" w:sz="4" w:space="0" w:color="auto"/>
            </w:tcBorders>
          </w:tcPr>
          <w:p w14:paraId="2FAF0BD2" w14:textId="77777777" w:rsidR="00277AB7" w:rsidRPr="00377E7B" w:rsidRDefault="00277AB7" w:rsidP="003141A4">
            <w:pPr>
              <w:jc w:val="both"/>
              <w:rPr>
                <w:rFonts w:ascii="Times New Roman" w:hAnsi="Times New Roman"/>
                <w:b/>
                <w:szCs w:val="24"/>
              </w:rPr>
            </w:pPr>
            <w:r w:rsidRPr="00377E7B">
              <w:rPr>
                <w:rFonts w:ascii="Times New Roman" w:hAnsi="Times New Roman"/>
                <w:b/>
                <w:szCs w:val="24"/>
              </w:rPr>
              <w:t>7.</w:t>
            </w:r>
          </w:p>
        </w:tc>
        <w:tc>
          <w:tcPr>
            <w:tcW w:w="3017" w:type="pct"/>
            <w:tcBorders>
              <w:top w:val="single" w:sz="4" w:space="0" w:color="auto"/>
              <w:left w:val="single" w:sz="4" w:space="0" w:color="auto"/>
              <w:bottom w:val="single" w:sz="4" w:space="0" w:color="auto"/>
              <w:right w:val="single" w:sz="4" w:space="0" w:color="auto"/>
            </w:tcBorders>
          </w:tcPr>
          <w:p w14:paraId="69653F25" w14:textId="77777777" w:rsidR="00277AB7" w:rsidRPr="00377E7B" w:rsidRDefault="00277AB7" w:rsidP="003141A4">
            <w:pPr>
              <w:jc w:val="both"/>
              <w:rPr>
                <w:rFonts w:ascii="Times New Roman" w:hAnsi="Times New Roman"/>
                <w:szCs w:val="24"/>
                <w:highlight w:val="yellow"/>
              </w:rPr>
            </w:pPr>
            <w:r w:rsidRPr="00377E7B">
              <w:rPr>
                <w:rFonts w:ascii="Times New Roman" w:hAnsi="Times New Roman"/>
                <w:szCs w:val="24"/>
                <w:lang w:eastAsia="x-none"/>
              </w:rPr>
              <w:t>Finanšu piedāvājumā atvērtās polises izmaksas ir jānorāda kā atsevišķs apdrošināšanas prēmijas maksājums, neiekļaujot tās summu pamata veselības apdrošināšanas pakalpojuma prēmiju maksājumos.</w:t>
            </w:r>
          </w:p>
        </w:tc>
        <w:tc>
          <w:tcPr>
            <w:tcW w:w="1301" w:type="pct"/>
            <w:vAlign w:val="center"/>
          </w:tcPr>
          <w:p w14:paraId="6C344FB2" w14:textId="77777777" w:rsidR="00277AB7" w:rsidRPr="00377E7B" w:rsidRDefault="00277AB7" w:rsidP="003141A4">
            <w:pPr>
              <w:jc w:val="both"/>
              <w:rPr>
                <w:rFonts w:ascii="Times New Roman" w:hAnsi="Times New Roman"/>
                <w:bCs/>
                <w:color w:val="4F81BD"/>
                <w:szCs w:val="24"/>
              </w:rPr>
            </w:pPr>
          </w:p>
        </w:tc>
      </w:tr>
      <w:tr w:rsidR="00277AB7" w:rsidRPr="00377E7B" w14:paraId="0588C8F4" w14:textId="77777777" w:rsidTr="003141A4">
        <w:trPr>
          <w:trHeight w:val="373"/>
        </w:trPr>
        <w:tc>
          <w:tcPr>
            <w:tcW w:w="5000" w:type="pct"/>
            <w:gridSpan w:val="3"/>
            <w:shd w:val="clear" w:color="auto" w:fill="D9E2F3"/>
            <w:vAlign w:val="center"/>
          </w:tcPr>
          <w:p w14:paraId="5F3168A7" w14:textId="77777777" w:rsidR="00277AB7" w:rsidRPr="00377E7B" w:rsidRDefault="00277AB7" w:rsidP="003141A4">
            <w:pPr>
              <w:jc w:val="both"/>
              <w:rPr>
                <w:rFonts w:ascii="Times New Roman" w:hAnsi="Times New Roman"/>
                <w:b/>
                <w:bCs/>
                <w:szCs w:val="24"/>
              </w:rPr>
            </w:pPr>
            <w:r w:rsidRPr="00377E7B">
              <w:rPr>
                <w:rFonts w:ascii="Times New Roman" w:hAnsi="Times New Roman"/>
                <w:b/>
                <w:bCs/>
                <w:szCs w:val="24"/>
              </w:rPr>
              <w:t>IV daļa: Darbinieku ģimenes locekļu apdrošināšanas nosacījumi:</w:t>
            </w:r>
          </w:p>
        </w:tc>
      </w:tr>
      <w:tr w:rsidR="00277AB7" w:rsidRPr="00377E7B" w14:paraId="58043559" w14:textId="77777777" w:rsidTr="003141A4">
        <w:tc>
          <w:tcPr>
            <w:tcW w:w="682" w:type="pct"/>
            <w:vAlign w:val="center"/>
          </w:tcPr>
          <w:p w14:paraId="6B91FCE6" w14:textId="77777777" w:rsidR="00277AB7" w:rsidRPr="00377E7B" w:rsidRDefault="00277AB7" w:rsidP="00277AB7">
            <w:pPr>
              <w:pStyle w:val="ListParagraph"/>
              <w:numPr>
                <w:ilvl w:val="0"/>
                <w:numId w:val="1"/>
              </w:numPr>
              <w:jc w:val="both"/>
              <w:rPr>
                <w:b/>
                <w:bCs/>
              </w:rPr>
            </w:pPr>
          </w:p>
        </w:tc>
        <w:tc>
          <w:tcPr>
            <w:tcW w:w="3017" w:type="pct"/>
            <w:vAlign w:val="center"/>
          </w:tcPr>
          <w:p w14:paraId="5A9FEF9A" w14:textId="77777777" w:rsidR="00277AB7" w:rsidRPr="00377E7B" w:rsidRDefault="00277AB7" w:rsidP="003141A4">
            <w:pPr>
              <w:jc w:val="both"/>
              <w:rPr>
                <w:rFonts w:ascii="Times New Roman" w:hAnsi="Times New Roman"/>
                <w:i/>
                <w:iCs/>
                <w:szCs w:val="24"/>
              </w:rPr>
            </w:pPr>
            <w:r w:rsidRPr="00377E7B">
              <w:rPr>
                <w:rFonts w:ascii="Times New Roman" w:hAnsi="Times New Roman"/>
                <w:szCs w:val="24"/>
              </w:rPr>
              <w:t xml:space="preserve">Pretendentam jānodrošina piedāvājumā minētās Darbinieku veselības apdrošināšanas pamata programmas (atbilstoši tehniskās specifikācijas I un II daļā noteiktajam) iegāde arī Pasūtītāja Darbinieku ģimenes locekļiem. Katram Darbiniekam ir tiesības apdrošināt </w:t>
            </w:r>
            <w:r w:rsidRPr="00377E7B">
              <w:rPr>
                <w:rFonts w:ascii="Times New Roman" w:hAnsi="Times New Roman"/>
                <w:b/>
                <w:bCs/>
                <w:szCs w:val="24"/>
              </w:rPr>
              <w:t>jebkuru vienu ģimenes locekli / personu bez radniecības ierobežojuma</w:t>
            </w:r>
            <w:r w:rsidRPr="00377E7B">
              <w:rPr>
                <w:rFonts w:ascii="Times New Roman" w:hAnsi="Times New Roman"/>
                <w:szCs w:val="24"/>
              </w:rPr>
              <w:t xml:space="preserve"> (turpmāk – Radinieks /Radinieki), kā arī neatkarīgi no Radinieku vecuma un veselības stāvokļa, bez veselības deklarāciju aizpildīšanas, bez iepriekš esošo slimību, traumu ierobežojuma.</w:t>
            </w:r>
            <w:r>
              <w:rPr>
                <w:rFonts w:ascii="Times New Roman" w:hAnsi="Times New Roman"/>
                <w:szCs w:val="24"/>
              </w:rPr>
              <w:t xml:space="preserve"> </w:t>
            </w:r>
          </w:p>
        </w:tc>
        <w:tc>
          <w:tcPr>
            <w:tcW w:w="1301" w:type="pct"/>
            <w:vAlign w:val="center"/>
          </w:tcPr>
          <w:p w14:paraId="44B7BE16" w14:textId="77777777" w:rsidR="00277AB7" w:rsidRPr="00377E7B" w:rsidRDefault="00277AB7" w:rsidP="003141A4">
            <w:pPr>
              <w:jc w:val="both"/>
              <w:rPr>
                <w:rFonts w:ascii="Times New Roman" w:hAnsi="Times New Roman"/>
                <w:szCs w:val="24"/>
              </w:rPr>
            </w:pPr>
          </w:p>
        </w:tc>
      </w:tr>
      <w:tr w:rsidR="00277AB7" w:rsidRPr="00377E7B" w14:paraId="5049A274" w14:textId="77777777" w:rsidTr="003141A4">
        <w:tc>
          <w:tcPr>
            <w:tcW w:w="682" w:type="pct"/>
            <w:vAlign w:val="center"/>
          </w:tcPr>
          <w:p w14:paraId="347F6BA1" w14:textId="77777777" w:rsidR="00277AB7" w:rsidRPr="00377E7B" w:rsidRDefault="00277AB7" w:rsidP="00277AB7">
            <w:pPr>
              <w:pStyle w:val="ListParagraph"/>
              <w:numPr>
                <w:ilvl w:val="0"/>
                <w:numId w:val="1"/>
              </w:numPr>
              <w:jc w:val="both"/>
              <w:rPr>
                <w:b/>
                <w:bCs/>
              </w:rPr>
            </w:pPr>
          </w:p>
        </w:tc>
        <w:tc>
          <w:tcPr>
            <w:tcW w:w="3017" w:type="pct"/>
            <w:vAlign w:val="center"/>
          </w:tcPr>
          <w:p w14:paraId="1750C03B"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Apdrošināmo Radinieku saraksts un skaits no Pasūtītāja puses tiks precizēts (norādīts) katras Polises slēgšanas gadījumā šīs daļas 3.punktā norādītajā termiņā. </w:t>
            </w:r>
          </w:p>
        </w:tc>
        <w:tc>
          <w:tcPr>
            <w:tcW w:w="1301" w:type="pct"/>
            <w:vAlign w:val="center"/>
          </w:tcPr>
          <w:p w14:paraId="0FEB4884" w14:textId="77777777" w:rsidR="00277AB7" w:rsidRPr="00377E7B" w:rsidRDefault="00277AB7" w:rsidP="003141A4">
            <w:pPr>
              <w:jc w:val="both"/>
              <w:rPr>
                <w:rFonts w:ascii="Times New Roman" w:hAnsi="Times New Roman"/>
                <w:szCs w:val="24"/>
              </w:rPr>
            </w:pPr>
          </w:p>
        </w:tc>
      </w:tr>
      <w:tr w:rsidR="00277AB7" w:rsidRPr="00377E7B" w14:paraId="6BC90DB4" w14:textId="77777777" w:rsidTr="003141A4">
        <w:tc>
          <w:tcPr>
            <w:tcW w:w="682" w:type="pct"/>
            <w:vAlign w:val="center"/>
          </w:tcPr>
          <w:p w14:paraId="33EA2651" w14:textId="77777777" w:rsidR="00277AB7" w:rsidRPr="00377E7B" w:rsidRDefault="00277AB7" w:rsidP="00277AB7">
            <w:pPr>
              <w:pStyle w:val="ListParagraph"/>
              <w:numPr>
                <w:ilvl w:val="0"/>
                <w:numId w:val="1"/>
              </w:numPr>
              <w:jc w:val="both"/>
              <w:rPr>
                <w:b/>
                <w:bCs/>
              </w:rPr>
            </w:pPr>
          </w:p>
        </w:tc>
        <w:tc>
          <w:tcPr>
            <w:tcW w:w="3017" w:type="pct"/>
            <w:vAlign w:val="center"/>
          </w:tcPr>
          <w:p w14:paraId="38CCB3AA" w14:textId="77777777" w:rsidR="00277AB7" w:rsidRPr="00203621" w:rsidRDefault="00277AB7" w:rsidP="003141A4">
            <w:pPr>
              <w:jc w:val="both"/>
              <w:rPr>
                <w:rFonts w:ascii="Times New Roman" w:hAnsi="Times New Roman"/>
                <w:szCs w:val="24"/>
              </w:rPr>
            </w:pPr>
            <w:r w:rsidRPr="00377E7B">
              <w:rPr>
                <w:rFonts w:ascii="Times New Roman" w:hAnsi="Times New Roman"/>
                <w:szCs w:val="24"/>
              </w:rPr>
              <w:t xml:space="preserve">Radiniekiem ir jābūt iespējai apdrošināšanu iegādāties ne vēlāk kā 1 (viena) mēneša laikā pēc Darbinieku Polises spēkā stāšanās datuma. Gadījumā, ja apdrošināšanas iegāde tiek veikta uz nepilnu apdrošināšanas periodu (tas ir, uz 11 mēnešiem), Pretendents ir tiesīgs ieturēt apdrošināšanas prēmiju par pilnu apdrošināšanas periodu. </w:t>
            </w:r>
          </w:p>
        </w:tc>
        <w:tc>
          <w:tcPr>
            <w:tcW w:w="1301" w:type="pct"/>
            <w:vAlign w:val="center"/>
          </w:tcPr>
          <w:p w14:paraId="20154A1D" w14:textId="77777777" w:rsidR="00277AB7" w:rsidRPr="00203621" w:rsidRDefault="00277AB7" w:rsidP="003141A4">
            <w:pPr>
              <w:jc w:val="both"/>
              <w:rPr>
                <w:rFonts w:ascii="Times New Roman" w:hAnsi="Times New Roman"/>
                <w:szCs w:val="24"/>
              </w:rPr>
            </w:pPr>
          </w:p>
        </w:tc>
      </w:tr>
      <w:tr w:rsidR="00277AB7" w:rsidRPr="00377E7B" w14:paraId="630C1B1F" w14:textId="77777777" w:rsidTr="003141A4">
        <w:tc>
          <w:tcPr>
            <w:tcW w:w="682" w:type="pct"/>
            <w:vAlign w:val="center"/>
          </w:tcPr>
          <w:p w14:paraId="1B1FA40F" w14:textId="77777777" w:rsidR="00277AB7" w:rsidRPr="00377E7B" w:rsidRDefault="00277AB7" w:rsidP="00277AB7">
            <w:pPr>
              <w:pStyle w:val="ListParagraph"/>
              <w:numPr>
                <w:ilvl w:val="0"/>
                <w:numId w:val="1"/>
              </w:numPr>
              <w:jc w:val="both"/>
              <w:rPr>
                <w:b/>
                <w:bCs/>
              </w:rPr>
            </w:pPr>
          </w:p>
        </w:tc>
        <w:tc>
          <w:tcPr>
            <w:tcW w:w="3017" w:type="pct"/>
            <w:vAlign w:val="center"/>
          </w:tcPr>
          <w:p w14:paraId="27E59C0E" w14:textId="77777777" w:rsidR="00277AB7" w:rsidRPr="001935BC" w:rsidRDefault="00277AB7" w:rsidP="003141A4">
            <w:pPr>
              <w:jc w:val="both"/>
              <w:rPr>
                <w:rFonts w:ascii="Times New Roman" w:hAnsi="Times New Roman"/>
                <w:szCs w:val="24"/>
              </w:rPr>
            </w:pPr>
            <w:r w:rsidRPr="00377E7B">
              <w:rPr>
                <w:rFonts w:ascii="Times New Roman" w:hAnsi="Times New Roman"/>
                <w:szCs w:val="24"/>
              </w:rPr>
              <w:t>Apdrošināšanas prēmija par Radinieku apdrošināšanu tiek iemaksāta Pretendentam no personīgajiem līdzekļiem, bez Pasūtītāja starpniecības. Tas ir, Radinieki apdrošināšanas prēmiju iemaksā tieši Pretendentam (filiālēs vai ar pārskaitījumu), pēc Pretendenta  sagatavotā rēķina saņemšanas.</w:t>
            </w:r>
          </w:p>
        </w:tc>
        <w:tc>
          <w:tcPr>
            <w:tcW w:w="1301" w:type="pct"/>
            <w:vAlign w:val="center"/>
          </w:tcPr>
          <w:p w14:paraId="2EA09F4D" w14:textId="77777777" w:rsidR="00277AB7" w:rsidRPr="00377E7B" w:rsidRDefault="00277AB7" w:rsidP="003141A4">
            <w:pPr>
              <w:jc w:val="both"/>
              <w:rPr>
                <w:rFonts w:ascii="Times New Roman" w:hAnsi="Times New Roman"/>
                <w:szCs w:val="24"/>
              </w:rPr>
            </w:pPr>
          </w:p>
        </w:tc>
      </w:tr>
      <w:tr w:rsidR="00277AB7" w:rsidRPr="00377E7B" w14:paraId="18DA70F3" w14:textId="77777777" w:rsidTr="003141A4">
        <w:tc>
          <w:tcPr>
            <w:tcW w:w="682" w:type="pct"/>
            <w:vAlign w:val="center"/>
          </w:tcPr>
          <w:p w14:paraId="62795F68" w14:textId="77777777" w:rsidR="00277AB7" w:rsidRPr="00377E7B" w:rsidRDefault="00277AB7" w:rsidP="00277AB7">
            <w:pPr>
              <w:pStyle w:val="ListParagraph"/>
              <w:numPr>
                <w:ilvl w:val="0"/>
                <w:numId w:val="1"/>
              </w:numPr>
              <w:jc w:val="both"/>
              <w:rPr>
                <w:b/>
                <w:bCs/>
              </w:rPr>
            </w:pPr>
          </w:p>
        </w:tc>
        <w:tc>
          <w:tcPr>
            <w:tcW w:w="3017" w:type="pct"/>
            <w:vAlign w:val="center"/>
          </w:tcPr>
          <w:p w14:paraId="654E0F3E" w14:textId="77777777" w:rsidR="00277AB7" w:rsidRPr="00377E7B" w:rsidRDefault="00277AB7" w:rsidP="003141A4">
            <w:pPr>
              <w:jc w:val="both"/>
              <w:rPr>
                <w:rFonts w:ascii="Times New Roman" w:hAnsi="Times New Roman"/>
                <w:szCs w:val="24"/>
              </w:rPr>
            </w:pPr>
            <w:r w:rsidRPr="00377E7B">
              <w:rPr>
                <w:rFonts w:ascii="Times New Roman" w:hAnsi="Times New Roman"/>
                <w:szCs w:val="24"/>
                <w:lang w:eastAsia="ar-SA"/>
              </w:rPr>
              <w:t>Darbinieka Kartes darbības pārtraukšana saistībā ar darba tiesisko attiecību izbeigšanu neietekmē attiecīgā Radinieka Kartes darbības termiņu.</w:t>
            </w:r>
          </w:p>
        </w:tc>
        <w:tc>
          <w:tcPr>
            <w:tcW w:w="1301" w:type="pct"/>
            <w:vAlign w:val="center"/>
          </w:tcPr>
          <w:p w14:paraId="7EAB9E07" w14:textId="77777777" w:rsidR="00277AB7" w:rsidRPr="00377E7B" w:rsidRDefault="00277AB7" w:rsidP="003141A4">
            <w:pPr>
              <w:jc w:val="both"/>
              <w:rPr>
                <w:rFonts w:ascii="Times New Roman" w:hAnsi="Times New Roman"/>
                <w:szCs w:val="24"/>
              </w:rPr>
            </w:pPr>
          </w:p>
        </w:tc>
      </w:tr>
      <w:tr w:rsidR="00277AB7" w:rsidRPr="00377E7B" w14:paraId="05B90572" w14:textId="77777777" w:rsidTr="003141A4">
        <w:tc>
          <w:tcPr>
            <w:tcW w:w="682" w:type="pct"/>
            <w:vAlign w:val="center"/>
          </w:tcPr>
          <w:p w14:paraId="0F2BDE3E" w14:textId="77777777" w:rsidR="00277AB7" w:rsidRPr="00377E7B" w:rsidRDefault="00277AB7" w:rsidP="00277AB7">
            <w:pPr>
              <w:pStyle w:val="ListParagraph"/>
              <w:numPr>
                <w:ilvl w:val="0"/>
                <w:numId w:val="1"/>
              </w:numPr>
              <w:jc w:val="both"/>
              <w:rPr>
                <w:b/>
                <w:bCs/>
              </w:rPr>
            </w:pPr>
          </w:p>
        </w:tc>
        <w:tc>
          <w:tcPr>
            <w:tcW w:w="3017" w:type="pct"/>
            <w:vAlign w:val="center"/>
          </w:tcPr>
          <w:p w14:paraId="20F99A56" w14:textId="77777777" w:rsidR="00277AB7" w:rsidRPr="00377E7B" w:rsidRDefault="00277AB7" w:rsidP="003141A4">
            <w:pPr>
              <w:jc w:val="both"/>
              <w:rPr>
                <w:rFonts w:ascii="Times New Roman" w:hAnsi="Times New Roman"/>
                <w:szCs w:val="24"/>
                <w:lang w:eastAsia="ar-SA"/>
              </w:rPr>
            </w:pPr>
            <w:r w:rsidRPr="00377E7B">
              <w:rPr>
                <w:rFonts w:ascii="Times New Roman" w:hAnsi="Times New Roman"/>
                <w:szCs w:val="24"/>
                <w:lang w:eastAsia="ar-SA"/>
              </w:rPr>
              <w:t>Pretendentam jānodrošina apdrošinātā Radinieka Kartes pārtraukšana tā nāves gadījumā.</w:t>
            </w:r>
          </w:p>
          <w:p w14:paraId="22A2965B" w14:textId="77777777" w:rsidR="00277AB7" w:rsidRPr="00377E7B" w:rsidRDefault="00277AB7" w:rsidP="003141A4">
            <w:pPr>
              <w:jc w:val="both"/>
              <w:rPr>
                <w:rFonts w:ascii="Times New Roman" w:hAnsi="Times New Roman"/>
                <w:szCs w:val="24"/>
                <w:lang w:eastAsia="ar-SA"/>
              </w:rPr>
            </w:pPr>
            <w:r w:rsidRPr="00377E7B">
              <w:rPr>
                <w:rFonts w:ascii="Times New Roman" w:hAnsi="Times New Roman"/>
                <w:szCs w:val="24"/>
                <w:lang w:eastAsia="ar-SA"/>
              </w:rPr>
              <w:t>Atlikušās prēmijas aprēķins tiek veikts proporcionāli atlikušajam periodam par pilniem mēnešiem (tas nozīmē, ka viena mēneša apdrošināšanas prēmija tiek noteikta kā 1/12 daļa no gada apdrošināšanas prēmijas), neņemot vērā administratīvos izdevumus, kā arī izmaksātās un pieteiktās atlīdzības.</w:t>
            </w:r>
          </w:p>
        </w:tc>
        <w:tc>
          <w:tcPr>
            <w:tcW w:w="1301" w:type="pct"/>
            <w:vAlign w:val="center"/>
          </w:tcPr>
          <w:p w14:paraId="526EF4FA" w14:textId="77777777" w:rsidR="00277AB7" w:rsidRPr="00377E7B" w:rsidRDefault="00277AB7" w:rsidP="003141A4">
            <w:pPr>
              <w:jc w:val="both"/>
              <w:rPr>
                <w:rFonts w:ascii="Times New Roman" w:hAnsi="Times New Roman"/>
                <w:szCs w:val="24"/>
              </w:rPr>
            </w:pPr>
          </w:p>
        </w:tc>
      </w:tr>
      <w:tr w:rsidR="00277AB7" w:rsidRPr="00377E7B" w14:paraId="45207E53" w14:textId="77777777" w:rsidTr="003141A4">
        <w:tc>
          <w:tcPr>
            <w:tcW w:w="682" w:type="pct"/>
            <w:vAlign w:val="center"/>
          </w:tcPr>
          <w:p w14:paraId="2612AC19" w14:textId="77777777" w:rsidR="00277AB7" w:rsidRPr="00377E7B" w:rsidRDefault="00277AB7" w:rsidP="00277AB7">
            <w:pPr>
              <w:pStyle w:val="ListParagraph"/>
              <w:numPr>
                <w:ilvl w:val="0"/>
                <w:numId w:val="1"/>
              </w:numPr>
              <w:jc w:val="both"/>
              <w:rPr>
                <w:b/>
                <w:bCs/>
              </w:rPr>
            </w:pPr>
          </w:p>
        </w:tc>
        <w:tc>
          <w:tcPr>
            <w:tcW w:w="3017" w:type="pct"/>
            <w:vAlign w:val="center"/>
          </w:tcPr>
          <w:p w14:paraId="35611213" w14:textId="77777777" w:rsidR="00277AB7" w:rsidRPr="00377E7B" w:rsidRDefault="00277AB7" w:rsidP="003141A4">
            <w:pPr>
              <w:jc w:val="both"/>
              <w:rPr>
                <w:rFonts w:ascii="Times New Roman" w:hAnsi="Times New Roman"/>
                <w:szCs w:val="24"/>
                <w:lang w:eastAsia="ar-SA"/>
              </w:rPr>
            </w:pPr>
            <w:r w:rsidRPr="00377E7B">
              <w:rPr>
                <w:rFonts w:ascii="Times New Roman" w:hAnsi="Times New Roman"/>
                <w:szCs w:val="24"/>
                <w:lang w:eastAsia="ar-SA"/>
              </w:rPr>
              <w:t xml:space="preserve">Sākoties otrajam </w:t>
            </w:r>
            <w:r>
              <w:rPr>
                <w:rFonts w:ascii="Times New Roman" w:hAnsi="Times New Roman"/>
                <w:szCs w:val="24"/>
                <w:lang w:eastAsia="ar-SA"/>
              </w:rPr>
              <w:t xml:space="preserve">un trešajam </w:t>
            </w:r>
            <w:r w:rsidRPr="00377E7B">
              <w:rPr>
                <w:rFonts w:ascii="Times New Roman" w:hAnsi="Times New Roman"/>
                <w:szCs w:val="24"/>
                <w:lang w:eastAsia="ar-SA"/>
              </w:rPr>
              <w:t xml:space="preserve">apdrošināšanas periodam (otrā </w:t>
            </w:r>
            <w:r>
              <w:rPr>
                <w:rFonts w:ascii="Times New Roman" w:hAnsi="Times New Roman"/>
                <w:szCs w:val="24"/>
                <w:lang w:eastAsia="ar-SA"/>
              </w:rPr>
              <w:t xml:space="preserve"> un trešā </w:t>
            </w:r>
            <w:r w:rsidRPr="00377E7B">
              <w:rPr>
                <w:rFonts w:ascii="Times New Roman" w:hAnsi="Times New Roman"/>
                <w:szCs w:val="24"/>
                <w:lang w:eastAsia="ar-SA"/>
              </w:rPr>
              <w:t>perioda Polise), apdrošināmo Radinieku saraksts var tik mainīts. Tas nozīmē, ka Darbinieki pēc brīvas izvēles var izvēlēties pagarināt vai nepagarināt apdrošinātā Radinieka apdrošināšanas Kartes darbības termiņu</w:t>
            </w:r>
            <w:r>
              <w:rPr>
                <w:rFonts w:ascii="Times New Roman" w:hAnsi="Times New Roman"/>
                <w:szCs w:val="24"/>
                <w:lang w:eastAsia="ar-SA"/>
              </w:rPr>
              <w:t>, kā arī var tikt apdrošināti citi Radinieki</w:t>
            </w:r>
            <w:r w:rsidRPr="00377E7B">
              <w:rPr>
                <w:rFonts w:ascii="Times New Roman" w:hAnsi="Times New Roman"/>
                <w:szCs w:val="24"/>
                <w:lang w:eastAsia="ar-SA"/>
              </w:rPr>
              <w:t>.</w:t>
            </w:r>
          </w:p>
        </w:tc>
        <w:tc>
          <w:tcPr>
            <w:tcW w:w="1301" w:type="pct"/>
            <w:vAlign w:val="center"/>
          </w:tcPr>
          <w:p w14:paraId="67FF3852" w14:textId="77777777" w:rsidR="00277AB7" w:rsidRPr="00377E7B" w:rsidRDefault="00277AB7" w:rsidP="003141A4">
            <w:pPr>
              <w:jc w:val="both"/>
              <w:rPr>
                <w:rFonts w:ascii="Times New Roman" w:hAnsi="Times New Roman"/>
                <w:szCs w:val="24"/>
              </w:rPr>
            </w:pPr>
          </w:p>
        </w:tc>
      </w:tr>
      <w:tr w:rsidR="00277AB7" w:rsidRPr="00377E7B" w14:paraId="6CD54D6C" w14:textId="77777777" w:rsidTr="003141A4">
        <w:tc>
          <w:tcPr>
            <w:tcW w:w="682" w:type="pct"/>
            <w:vAlign w:val="center"/>
          </w:tcPr>
          <w:p w14:paraId="0A9B1C82" w14:textId="77777777" w:rsidR="00277AB7" w:rsidRPr="00377E7B" w:rsidRDefault="00277AB7" w:rsidP="00277AB7">
            <w:pPr>
              <w:pStyle w:val="ListParagraph"/>
              <w:numPr>
                <w:ilvl w:val="0"/>
                <w:numId w:val="1"/>
              </w:numPr>
              <w:jc w:val="both"/>
              <w:rPr>
                <w:b/>
                <w:bCs/>
              </w:rPr>
            </w:pPr>
          </w:p>
        </w:tc>
        <w:tc>
          <w:tcPr>
            <w:tcW w:w="3017" w:type="pct"/>
            <w:vAlign w:val="center"/>
          </w:tcPr>
          <w:p w14:paraId="7BA15F58" w14:textId="77777777" w:rsidR="00277AB7" w:rsidRPr="00377E7B" w:rsidRDefault="00277AB7" w:rsidP="003141A4">
            <w:pPr>
              <w:jc w:val="both"/>
              <w:rPr>
                <w:rFonts w:ascii="Times New Roman" w:hAnsi="Times New Roman"/>
                <w:szCs w:val="24"/>
                <w:lang w:eastAsia="ar-SA"/>
              </w:rPr>
            </w:pPr>
            <w:r w:rsidRPr="00E72246">
              <w:rPr>
                <w:rFonts w:ascii="Times New Roman" w:hAnsi="Times New Roman"/>
                <w:szCs w:val="24"/>
                <w:lang w:eastAsia="ar-SA"/>
              </w:rPr>
              <w:t xml:space="preserve">Pretendents </w:t>
            </w:r>
            <w:r>
              <w:rPr>
                <w:rFonts w:ascii="Times New Roman" w:hAnsi="Times New Roman"/>
                <w:szCs w:val="24"/>
                <w:lang w:eastAsia="ar-SA"/>
              </w:rPr>
              <w:t>R</w:t>
            </w:r>
            <w:r w:rsidRPr="00E72246">
              <w:rPr>
                <w:rFonts w:ascii="Times New Roman" w:hAnsi="Times New Roman"/>
                <w:szCs w:val="24"/>
                <w:lang w:eastAsia="ar-SA"/>
              </w:rPr>
              <w:t xml:space="preserve">adinieku </w:t>
            </w:r>
            <w:r>
              <w:rPr>
                <w:rFonts w:ascii="Times New Roman" w:hAnsi="Times New Roman"/>
                <w:szCs w:val="24"/>
                <w:lang w:eastAsia="ar-SA"/>
              </w:rPr>
              <w:t>K</w:t>
            </w:r>
            <w:r w:rsidRPr="00E72246">
              <w:rPr>
                <w:rFonts w:ascii="Times New Roman" w:hAnsi="Times New Roman"/>
                <w:szCs w:val="24"/>
                <w:lang w:eastAsia="ar-SA"/>
              </w:rPr>
              <w:t>artes piegādā Pasūtītājam vienlaicīgi ar  Darbiniek</w:t>
            </w:r>
            <w:r>
              <w:rPr>
                <w:rFonts w:ascii="Times New Roman" w:hAnsi="Times New Roman"/>
                <w:szCs w:val="24"/>
                <w:lang w:eastAsia="ar-SA"/>
              </w:rPr>
              <w:t>u</w:t>
            </w:r>
            <w:r w:rsidRPr="00E72246">
              <w:rPr>
                <w:rFonts w:ascii="Times New Roman" w:hAnsi="Times New Roman"/>
                <w:szCs w:val="24"/>
                <w:lang w:eastAsia="ar-SA"/>
              </w:rPr>
              <w:t xml:space="preserve"> </w:t>
            </w:r>
            <w:r>
              <w:rPr>
                <w:rFonts w:ascii="Times New Roman" w:hAnsi="Times New Roman"/>
                <w:szCs w:val="24"/>
                <w:lang w:eastAsia="ar-SA"/>
              </w:rPr>
              <w:t>K</w:t>
            </w:r>
            <w:r w:rsidRPr="00E72246">
              <w:rPr>
                <w:rFonts w:ascii="Times New Roman" w:hAnsi="Times New Roman"/>
                <w:szCs w:val="24"/>
                <w:lang w:eastAsia="ar-SA"/>
              </w:rPr>
              <w:t>art</w:t>
            </w:r>
            <w:r>
              <w:rPr>
                <w:rFonts w:ascii="Times New Roman" w:hAnsi="Times New Roman"/>
                <w:szCs w:val="24"/>
                <w:lang w:eastAsia="ar-SA"/>
              </w:rPr>
              <w:t>ēm</w:t>
            </w:r>
            <w:r w:rsidRPr="00E72246">
              <w:rPr>
                <w:rFonts w:ascii="Times New Roman" w:hAnsi="Times New Roman"/>
                <w:szCs w:val="24"/>
                <w:lang w:eastAsia="ar-SA"/>
              </w:rPr>
              <w:t>.</w:t>
            </w:r>
          </w:p>
        </w:tc>
        <w:tc>
          <w:tcPr>
            <w:tcW w:w="1301" w:type="pct"/>
            <w:vAlign w:val="center"/>
          </w:tcPr>
          <w:p w14:paraId="78D3B50B" w14:textId="77777777" w:rsidR="00277AB7" w:rsidRPr="00377E7B" w:rsidRDefault="00277AB7" w:rsidP="003141A4">
            <w:pPr>
              <w:jc w:val="both"/>
              <w:rPr>
                <w:rFonts w:ascii="Times New Roman" w:hAnsi="Times New Roman"/>
                <w:szCs w:val="24"/>
              </w:rPr>
            </w:pPr>
          </w:p>
        </w:tc>
      </w:tr>
      <w:tr w:rsidR="00277AB7" w:rsidRPr="00377E7B" w14:paraId="21BE9B9C" w14:textId="77777777" w:rsidTr="003141A4">
        <w:tc>
          <w:tcPr>
            <w:tcW w:w="5000" w:type="pct"/>
            <w:gridSpan w:val="3"/>
            <w:shd w:val="clear" w:color="auto" w:fill="DEEAF6" w:themeFill="accent5" w:themeFillTint="33"/>
            <w:vAlign w:val="center"/>
          </w:tcPr>
          <w:p w14:paraId="4E080DC3"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V daļa: tehniskajā piedāvājumā iekļaujamā informācija /pievienojamie dokumenti:</w:t>
            </w:r>
          </w:p>
          <w:p w14:paraId="2604D07A" w14:textId="77777777" w:rsidR="00277AB7" w:rsidRPr="00377E7B" w:rsidRDefault="00277AB7" w:rsidP="003141A4">
            <w:pPr>
              <w:jc w:val="both"/>
              <w:rPr>
                <w:rFonts w:ascii="Times New Roman" w:hAnsi="Times New Roman"/>
                <w:bCs/>
                <w:i/>
                <w:iCs/>
                <w:color w:val="FF0000"/>
                <w:szCs w:val="24"/>
                <w:lang w:eastAsia="lv-LV"/>
              </w:rPr>
            </w:pPr>
            <w:r w:rsidRPr="00377E7B">
              <w:rPr>
                <w:rFonts w:ascii="Times New Roman" w:hAnsi="Times New Roman"/>
                <w:bCs/>
                <w:i/>
                <w:iCs/>
                <w:szCs w:val="24"/>
                <w:lang w:eastAsia="lv-LV"/>
              </w:rPr>
              <w:t>(Ailē “Pretendenta piedāvājums), Pretendents norāda tehniskajam piedāvājumam pievienotā dokumenta nosaukumu (un/vai piedāvājuma lpp.), kurā prasītā informācija/dokuments ir iekļauta un aprakstīta)</w:t>
            </w:r>
          </w:p>
        </w:tc>
      </w:tr>
      <w:tr w:rsidR="00277AB7" w:rsidRPr="00377E7B" w14:paraId="4D35071A" w14:textId="77777777" w:rsidTr="003141A4">
        <w:tc>
          <w:tcPr>
            <w:tcW w:w="682" w:type="pct"/>
            <w:vAlign w:val="center"/>
          </w:tcPr>
          <w:p w14:paraId="2864677F"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1.</w:t>
            </w:r>
          </w:p>
        </w:tc>
        <w:tc>
          <w:tcPr>
            <w:tcW w:w="3017" w:type="pct"/>
            <w:tcBorders>
              <w:top w:val="single" w:sz="4" w:space="0" w:color="auto"/>
              <w:left w:val="single" w:sz="4" w:space="0" w:color="auto"/>
              <w:bottom w:val="single" w:sz="4" w:space="0" w:color="auto"/>
              <w:right w:val="single" w:sz="4" w:space="0" w:color="auto"/>
            </w:tcBorders>
            <w:vAlign w:val="center"/>
          </w:tcPr>
          <w:p w14:paraId="2EE332FA"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b/>
                <w:bCs/>
                <w:szCs w:val="24"/>
              </w:rPr>
              <w:t>Vispārīgās veselības apdrošināšanas pakalpojuma prasības</w:t>
            </w:r>
            <w:r w:rsidRPr="00377E7B">
              <w:rPr>
                <w:rFonts w:ascii="Times New Roman" w:hAnsi="Times New Roman"/>
                <w:szCs w:val="24"/>
              </w:rPr>
              <w:t xml:space="preserve">, atbilstoši šīs tehniskās specifikācijas I daļā noteiktajam, </w:t>
            </w:r>
            <w:r w:rsidRPr="00377E7B">
              <w:rPr>
                <w:rFonts w:ascii="Times New Roman" w:hAnsi="Times New Roman"/>
                <w:b/>
                <w:bCs/>
                <w:szCs w:val="24"/>
              </w:rPr>
              <w:t>tai skaitā:</w:t>
            </w:r>
          </w:p>
        </w:tc>
        <w:tc>
          <w:tcPr>
            <w:tcW w:w="1301" w:type="pct"/>
            <w:vAlign w:val="center"/>
          </w:tcPr>
          <w:p w14:paraId="5D27715E" w14:textId="77777777" w:rsidR="00277AB7" w:rsidRPr="00377E7B" w:rsidRDefault="00277AB7" w:rsidP="003141A4">
            <w:pPr>
              <w:jc w:val="both"/>
              <w:rPr>
                <w:rFonts w:ascii="Times New Roman" w:hAnsi="Times New Roman"/>
                <w:bCs/>
                <w:szCs w:val="24"/>
                <w:lang w:eastAsia="lv-LV"/>
              </w:rPr>
            </w:pPr>
          </w:p>
        </w:tc>
      </w:tr>
      <w:tr w:rsidR="00277AB7" w:rsidRPr="00377E7B" w14:paraId="4F523723" w14:textId="77777777" w:rsidTr="003141A4">
        <w:tc>
          <w:tcPr>
            <w:tcW w:w="682" w:type="pct"/>
            <w:vAlign w:val="center"/>
          </w:tcPr>
          <w:p w14:paraId="065E5620"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1.1.</w:t>
            </w:r>
          </w:p>
        </w:tc>
        <w:tc>
          <w:tcPr>
            <w:tcW w:w="3017" w:type="pct"/>
            <w:tcBorders>
              <w:top w:val="single" w:sz="4" w:space="0" w:color="auto"/>
              <w:left w:val="single" w:sz="4" w:space="0" w:color="auto"/>
              <w:bottom w:val="single" w:sz="4" w:space="0" w:color="auto"/>
              <w:right w:val="single" w:sz="4" w:space="0" w:color="auto"/>
            </w:tcBorders>
            <w:vAlign w:val="center"/>
          </w:tcPr>
          <w:p w14:paraId="6C1ACFC1"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Informācija par apdrošināšanas atlīdzības saņemšanas kārtību un noteikumiem, iestājoties apdrošināšanas gadījumam, tai skaitā informācija par termiņiem dokumentu iesniegšanai Pretendentam atlīdzības saņemšanai.</w:t>
            </w:r>
          </w:p>
        </w:tc>
        <w:tc>
          <w:tcPr>
            <w:tcW w:w="1301" w:type="pct"/>
            <w:vAlign w:val="center"/>
          </w:tcPr>
          <w:p w14:paraId="5BA11FEA" w14:textId="77777777" w:rsidR="00277AB7" w:rsidRPr="00377E7B" w:rsidRDefault="00277AB7" w:rsidP="003141A4">
            <w:pPr>
              <w:jc w:val="both"/>
              <w:rPr>
                <w:rFonts w:ascii="Times New Roman" w:hAnsi="Times New Roman"/>
                <w:bCs/>
                <w:szCs w:val="24"/>
                <w:lang w:eastAsia="lv-LV"/>
              </w:rPr>
            </w:pPr>
          </w:p>
        </w:tc>
      </w:tr>
      <w:tr w:rsidR="00277AB7" w:rsidRPr="00377E7B" w14:paraId="28665D9D" w14:textId="77777777" w:rsidTr="003141A4">
        <w:tc>
          <w:tcPr>
            <w:tcW w:w="682" w:type="pct"/>
            <w:vAlign w:val="center"/>
          </w:tcPr>
          <w:p w14:paraId="201A1F78"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1.2.</w:t>
            </w:r>
          </w:p>
        </w:tc>
        <w:tc>
          <w:tcPr>
            <w:tcW w:w="3017" w:type="pct"/>
            <w:tcBorders>
              <w:top w:val="single" w:sz="4" w:space="0" w:color="auto"/>
              <w:left w:val="single" w:sz="4" w:space="0" w:color="auto"/>
              <w:bottom w:val="single" w:sz="4" w:space="0" w:color="auto"/>
              <w:right w:val="single" w:sz="4" w:space="0" w:color="auto"/>
            </w:tcBorders>
            <w:vAlign w:val="center"/>
          </w:tcPr>
          <w:p w14:paraId="25360BB2"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Pamata programm</w:t>
            </w:r>
            <w:r>
              <w:rPr>
                <w:rFonts w:ascii="Times New Roman" w:hAnsi="Times New Roman"/>
                <w:szCs w:val="24"/>
              </w:rPr>
              <w:t>as</w:t>
            </w:r>
            <w:r w:rsidRPr="00377E7B">
              <w:rPr>
                <w:rFonts w:ascii="Times New Roman" w:hAnsi="Times New Roman"/>
                <w:szCs w:val="24"/>
              </w:rPr>
              <w:t xml:space="preserve"> segumā iekļauto pakalpojumu saraksts, kuru apmaksa ir paredzēta apdrošināšanas segumā, taču</w:t>
            </w:r>
            <w:r>
              <w:rPr>
                <w:rFonts w:ascii="Times New Roman" w:hAnsi="Times New Roman"/>
                <w:szCs w:val="24"/>
              </w:rPr>
              <w:t>,</w:t>
            </w:r>
            <w:r w:rsidRPr="001935BC">
              <w:rPr>
                <w:rFonts w:ascii="Times New Roman" w:hAnsi="Times New Roman"/>
                <w:szCs w:val="24"/>
              </w:rPr>
              <w:t xml:space="preserve"> par kuriem Darbiniekiem sāk</w:t>
            </w:r>
            <w:r>
              <w:rPr>
                <w:rFonts w:ascii="Times New Roman" w:hAnsi="Times New Roman"/>
                <w:szCs w:val="24"/>
              </w:rPr>
              <w:t>umā</w:t>
            </w:r>
            <w:r w:rsidRPr="001935BC">
              <w:rPr>
                <w:rFonts w:ascii="Times New Roman" w:hAnsi="Times New Roman"/>
                <w:szCs w:val="24"/>
              </w:rPr>
              <w:t xml:space="preserve"> ir jānorēķinās no personīgajiem naud</w:t>
            </w:r>
            <w:r w:rsidRPr="00377E7B">
              <w:rPr>
                <w:rFonts w:ascii="Times New Roman" w:hAnsi="Times New Roman"/>
                <w:szCs w:val="24"/>
              </w:rPr>
              <w:t>as līdzekļiem.</w:t>
            </w:r>
          </w:p>
        </w:tc>
        <w:tc>
          <w:tcPr>
            <w:tcW w:w="1301" w:type="pct"/>
            <w:vAlign w:val="center"/>
          </w:tcPr>
          <w:p w14:paraId="256B81FC" w14:textId="77777777" w:rsidR="00277AB7" w:rsidRPr="00377E7B" w:rsidRDefault="00277AB7" w:rsidP="003141A4">
            <w:pPr>
              <w:jc w:val="both"/>
              <w:rPr>
                <w:rFonts w:ascii="Times New Roman" w:hAnsi="Times New Roman"/>
                <w:bCs/>
                <w:szCs w:val="24"/>
                <w:lang w:eastAsia="lv-LV"/>
              </w:rPr>
            </w:pPr>
          </w:p>
        </w:tc>
      </w:tr>
      <w:tr w:rsidR="00277AB7" w:rsidRPr="00377E7B" w14:paraId="2BDBE0B3" w14:textId="77777777" w:rsidTr="003141A4">
        <w:tc>
          <w:tcPr>
            <w:tcW w:w="682" w:type="pct"/>
            <w:vAlign w:val="center"/>
          </w:tcPr>
          <w:p w14:paraId="7A222B4B"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1.3.</w:t>
            </w:r>
          </w:p>
        </w:tc>
        <w:tc>
          <w:tcPr>
            <w:tcW w:w="3017" w:type="pct"/>
            <w:tcBorders>
              <w:top w:val="single" w:sz="4" w:space="0" w:color="auto"/>
              <w:left w:val="single" w:sz="4" w:space="0" w:color="auto"/>
              <w:bottom w:val="single" w:sz="4" w:space="0" w:color="auto"/>
              <w:right w:val="single" w:sz="4" w:space="0" w:color="auto"/>
            </w:tcBorders>
            <w:vAlign w:val="center"/>
          </w:tcPr>
          <w:p w14:paraId="0BE3E598"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Informācija par izmaiņu veikšanas kārtību katras Polises darbības laikā, kas saistīta ar Darbinieku skaita izmaiņām, ievērojot tehniskajā specifikācijā noteiktās prasības.</w:t>
            </w:r>
          </w:p>
        </w:tc>
        <w:tc>
          <w:tcPr>
            <w:tcW w:w="1301" w:type="pct"/>
            <w:vAlign w:val="center"/>
          </w:tcPr>
          <w:p w14:paraId="40EBA9BF" w14:textId="77777777" w:rsidR="00277AB7" w:rsidRPr="00377E7B" w:rsidRDefault="00277AB7" w:rsidP="003141A4">
            <w:pPr>
              <w:jc w:val="both"/>
              <w:rPr>
                <w:rFonts w:ascii="Times New Roman" w:hAnsi="Times New Roman"/>
                <w:bCs/>
                <w:szCs w:val="24"/>
                <w:lang w:eastAsia="lv-LV"/>
              </w:rPr>
            </w:pPr>
          </w:p>
        </w:tc>
      </w:tr>
      <w:tr w:rsidR="00277AB7" w:rsidRPr="00377E7B" w14:paraId="1439D53B" w14:textId="77777777" w:rsidTr="003141A4">
        <w:tc>
          <w:tcPr>
            <w:tcW w:w="682" w:type="pct"/>
            <w:vAlign w:val="center"/>
          </w:tcPr>
          <w:p w14:paraId="2D48047A"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1.4.</w:t>
            </w:r>
          </w:p>
        </w:tc>
        <w:tc>
          <w:tcPr>
            <w:tcW w:w="3017" w:type="pct"/>
            <w:tcBorders>
              <w:top w:val="single" w:sz="4" w:space="0" w:color="auto"/>
              <w:left w:val="single" w:sz="4" w:space="0" w:color="auto"/>
              <w:bottom w:val="single" w:sz="4" w:space="0" w:color="auto"/>
              <w:right w:val="single" w:sz="4" w:space="0" w:color="auto"/>
            </w:tcBorders>
            <w:vAlign w:val="center"/>
          </w:tcPr>
          <w:p w14:paraId="3EE080CE"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Informācija par Darbinieku pieprasījumu veikšanas kārtību informācijas saņemšanai par attiecīgajam apdrošinātajam kopējo izmaksāto atlīdzību apmēru un gadījumiem (atbilstoši šīs tehniskās specifikācijas I daļas 13. punktā noteiktajam.).</w:t>
            </w:r>
          </w:p>
        </w:tc>
        <w:tc>
          <w:tcPr>
            <w:tcW w:w="1301" w:type="pct"/>
            <w:vAlign w:val="center"/>
          </w:tcPr>
          <w:p w14:paraId="45BA396D" w14:textId="77777777" w:rsidR="00277AB7" w:rsidRPr="00377E7B" w:rsidRDefault="00277AB7" w:rsidP="003141A4">
            <w:pPr>
              <w:jc w:val="both"/>
              <w:rPr>
                <w:rFonts w:ascii="Times New Roman" w:hAnsi="Times New Roman"/>
                <w:bCs/>
                <w:szCs w:val="24"/>
                <w:lang w:eastAsia="lv-LV"/>
              </w:rPr>
            </w:pPr>
          </w:p>
        </w:tc>
      </w:tr>
      <w:tr w:rsidR="00277AB7" w:rsidRPr="00377E7B" w14:paraId="72F6163A" w14:textId="77777777" w:rsidTr="003141A4">
        <w:tc>
          <w:tcPr>
            <w:tcW w:w="682" w:type="pct"/>
            <w:vAlign w:val="center"/>
          </w:tcPr>
          <w:p w14:paraId="09B5E89E"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2.</w:t>
            </w:r>
          </w:p>
        </w:tc>
        <w:tc>
          <w:tcPr>
            <w:tcW w:w="3017" w:type="pct"/>
            <w:tcBorders>
              <w:top w:val="single" w:sz="4" w:space="0" w:color="auto"/>
              <w:left w:val="single" w:sz="4" w:space="0" w:color="auto"/>
              <w:bottom w:val="single" w:sz="4" w:space="0" w:color="auto"/>
              <w:right w:val="single" w:sz="4" w:space="0" w:color="auto"/>
            </w:tcBorders>
            <w:vAlign w:val="center"/>
          </w:tcPr>
          <w:p w14:paraId="22A9A102"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b/>
                <w:bCs/>
                <w:szCs w:val="24"/>
              </w:rPr>
              <w:t>Detalizēts piedāvātās pamata programmas apraksts</w:t>
            </w:r>
            <w:r w:rsidRPr="00377E7B">
              <w:rPr>
                <w:rFonts w:ascii="Times New Roman" w:hAnsi="Times New Roman"/>
                <w:szCs w:val="24"/>
              </w:rPr>
              <w:t xml:space="preserve">, atbilstoši šīs tehniskās specifikācijas II daļā noteiktajam, tai skaitā norādot papildinājumus, ierobežojumus, u.c. Pretendenta nosacījumus, kas nedrīkst būt pretrunā šajā tehniskajā specifikācijā norādītajām minimālajām prasībām vai tās jebkādā mērā ierobežot, </w:t>
            </w:r>
            <w:r w:rsidRPr="00377E7B">
              <w:rPr>
                <w:rFonts w:ascii="Times New Roman" w:hAnsi="Times New Roman"/>
                <w:b/>
                <w:bCs/>
                <w:szCs w:val="24"/>
              </w:rPr>
              <w:t>tai skaitā</w:t>
            </w:r>
            <w:r w:rsidRPr="00377E7B">
              <w:rPr>
                <w:rFonts w:ascii="Times New Roman" w:hAnsi="Times New Roman"/>
                <w:szCs w:val="24"/>
              </w:rPr>
              <w:t>:</w:t>
            </w:r>
          </w:p>
        </w:tc>
        <w:tc>
          <w:tcPr>
            <w:tcW w:w="1301" w:type="pct"/>
            <w:vAlign w:val="center"/>
          </w:tcPr>
          <w:p w14:paraId="609298A0" w14:textId="77777777" w:rsidR="00277AB7" w:rsidRPr="00377E7B" w:rsidRDefault="00277AB7" w:rsidP="003141A4">
            <w:pPr>
              <w:jc w:val="both"/>
              <w:rPr>
                <w:rFonts w:ascii="Times New Roman" w:hAnsi="Times New Roman"/>
                <w:bCs/>
                <w:szCs w:val="24"/>
                <w:lang w:eastAsia="lv-LV"/>
              </w:rPr>
            </w:pPr>
          </w:p>
        </w:tc>
      </w:tr>
      <w:tr w:rsidR="00277AB7" w:rsidRPr="00377E7B" w14:paraId="16BE1FCC" w14:textId="77777777" w:rsidTr="003141A4">
        <w:tc>
          <w:tcPr>
            <w:tcW w:w="682" w:type="pct"/>
            <w:vAlign w:val="center"/>
          </w:tcPr>
          <w:p w14:paraId="65BFA2AF"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2.1.</w:t>
            </w:r>
          </w:p>
        </w:tc>
        <w:tc>
          <w:tcPr>
            <w:tcW w:w="3017" w:type="pct"/>
            <w:tcBorders>
              <w:top w:val="single" w:sz="4" w:space="0" w:color="auto"/>
              <w:left w:val="single" w:sz="4" w:space="0" w:color="auto"/>
              <w:bottom w:val="single" w:sz="4" w:space="0" w:color="auto"/>
              <w:right w:val="single" w:sz="4" w:space="0" w:color="auto"/>
            </w:tcBorders>
            <w:vAlign w:val="center"/>
          </w:tcPr>
          <w:p w14:paraId="03D0F7E8"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Neapmaksājamo pakalpojumu (izņēmumu) saraksts.</w:t>
            </w:r>
          </w:p>
        </w:tc>
        <w:tc>
          <w:tcPr>
            <w:tcW w:w="1301" w:type="pct"/>
            <w:vAlign w:val="center"/>
          </w:tcPr>
          <w:p w14:paraId="02C33B14" w14:textId="77777777" w:rsidR="00277AB7" w:rsidRPr="00377E7B" w:rsidRDefault="00277AB7" w:rsidP="003141A4">
            <w:pPr>
              <w:jc w:val="both"/>
              <w:rPr>
                <w:rFonts w:ascii="Times New Roman" w:hAnsi="Times New Roman"/>
                <w:bCs/>
                <w:szCs w:val="24"/>
                <w:lang w:eastAsia="lv-LV"/>
              </w:rPr>
            </w:pPr>
          </w:p>
        </w:tc>
      </w:tr>
      <w:tr w:rsidR="00277AB7" w:rsidRPr="00377E7B" w14:paraId="29FC69A8" w14:textId="77777777" w:rsidTr="003141A4">
        <w:tc>
          <w:tcPr>
            <w:tcW w:w="682" w:type="pct"/>
            <w:vAlign w:val="center"/>
          </w:tcPr>
          <w:p w14:paraId="16D68B10"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2.2.</w:t>
            </w:r>
          </w:p>
        </w:tc>
        <w:tc>
          <w:tcPr>
            <w:tcW w:w="3017" w:type="pct"/>
            <w:tcBorders>
              <w:top w:val="single" w:sz="4" w:space="0" w:color="auto"/>
              <w:left w:val="single" w:sz="4" w:space="0" w:color="auto"/>
              <w:bottom w:val="single" w:sz="4" w:space="0" w:color="auto"/>
              <w:right w:val="single" w:sz="4" w:space="0" w:color="auto"/>
            </w:tcBorders>
            <w:vAlign w:val="center"/>
          </w:tcPr>
          <w:p w14:paraId="3FA1A6E6"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 xml:space="preserve">Neapmaksājamo laboratorisko izmeklējumu saraksts, atbilstoši </w:t>
            </w:r>
            <w:r>
              <w:rPr>
                <w:rFonts w:ascii="Times New Roman" w:hAnsi="Times New Roman"/>
                <w:szCs w:val="24"/>
              </w:rPr>
              <w:t>Pasūtītāja noteiktai</w:t>
            </w:r>
            <w:r w:rsidRPr="00377E7B">
              <w:rPr>
                <w:rFonts w:ascii="Times New Roman" w:hAnsi="Times New Roman"/>
                <w:szCs w:val="24"/>
              </w:rPr>
              <w:t xml:space="preserve"> veidlapai.</w:t>
            </w:r>
          </w:p>
        </w:tc>
        <w:tc>
          <w:tcPr>
            <w:tcW w:w="1301" w:type="pct"/>
            <w:vAlign w:val="center"/>
          </w:tcPr>
          <w:p w14:paraId="378CA756" w14:textId="77777777" w:rsidR="00277AB7" w:rsidRPr="00377E7B" w:rsidRDefault="00277AB7" w:rsidP="003141A4">
            <w:pPr>
              <w:jc w:val="both"/>
              <w:rPr>
                <w:rFonts w:ascii="Times New Roman" w:hAnsi="Times New Roman"/>
                <w:bCs/>
                <w:szCs w:val="24"/>
                <w:lang w:eastAsia="lv-LV"/>
              </w:rPr>
            </w:pPr>
          </w:p>
        </w:tc>
      </w:tr>
      <w:tr w:rsidR="00277AB7" w:rsidRPr="00377E7B" w14:paraId="05976598" w14:textId="77777777" w:rsidTr="003141A4">
        <w:tc>
          <w:tcPr>
            <w:tcW w:w="682" w:type="pct"/>
            <w:vAlign w:val="center"/>
          </w:tcPr>
          <w:p w14:paraId="536E1C96"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2.3.</w:t>
            </w:r>
          </w:p>
        </w:tc>
        <w:tc>
          <w:tcPr>
            <w:tcW w:w="3017" w:type="pct"/>
            <w:tcBorders>
              <w:top w:val="single" w:sz="4" w:space="0" w:color="auto"/>
              <w:left w:val="single" w:sz="4" w:space="0" w:color="auto"/>
              <w:bottom w:val="single" w:sz="4" w:space="0" w:color="auto"/>
              <w:right w:val="single" w:sz="4" w:space="0" w:color="auto"/>
            </w:tcBorders>
            <w:vAlign w:val="center"/>
          </w:tcPr>
          <w:p w14:paraId="424B7611"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Pretendenta veselības apdrošināšanas noteikumi.</w:t>
            </w:r>
          </w:p>
        </w:tc>
        <w:tc>
          <w:tcPr>
            <w:tcW w:w="1301" w:type="pct"/>
            <w:vAlign w:val="center"/>
          </w:tcPr>
          <w:p w14:paraId="63FD4044" w14:textId="77777777" w:rsidR="00277AB7" w:rsidRPr="00377E7B" w:rsidRDefault="00277AB7" w:rsidP="003141A4">
            <w:pPr>
              <w:jc w:val="both"/>
              <w:rPr>
                <w:rFonts w:ascii="Times New Roman" w:hAnsi="Times New Roman"/>
                <w:bCs/>
                <w:szCs w:val="24"/>
                <w:lang w:eastAsia="lv-LV"/>
              </w:rPr>
            </w:pPr>
          </w:p>
        </w:tc>
      </w:tr>
      <w:tr w:rsidR="00277AB7" w:rsidRPr="00377E7B" w14:paraId="0785CB64" w14:textId="77777777" w:rsidTr="003141A4">
        <w:tc>
          <w:tcPr>
            <w:tcW w:w="682" w:type="pct"/>
            <w:vAlign w:val="center"/>
          </w:tcPr>
          <w:p w14:paraId="1C21397C" w14:textId="77777777" w:rsidR="00277AB7" w:rsidRPr="00377E7B" w:rsidRDefault="00277AB7" w:rsidP="003141A4">
            <w:pPr>
              <w:jc w:val="both"/>
              <w:rPr>
                <w:rFonts w:ascii="Times New Roman" w:hAnsi="Times New Roman"/>
                <w:bCs/>
                <w:szCs w:val="24"/>
                <w:lang w:eastAsia="lv-LV"/>
              </w:rPr>
            </w:pPr>
            <w:r w:rsidRPr="00377E7B">
              <w:rPr>
                <w:rFonts w:ascii="Times New Roman" w:hAnsi="Times New Roman"/>
                <w:bCs/>
                <w:szCs w:val="24"/>
                <w:lang w:eastAsia="lv-LV"/>
              </w:rPr>
              <w:t>2.4.</w:t>
            </w:r>
          </w:p>
        </w:tc>
        <w:tc>
          <w:tcPr>
            <w:tcW w:w="3017" w:type="pct"/>
            <w:tcBorders>
              <w:top w:val="single" w:sz="4" w:space="0" w:color="auto"/>
              <w:left w:val="single" w:sz="4" w:space="0" w:color="auto"/>
              <w:bottom w:val="single" w:sz="4" w:space="0" w:color="auto"/>
              <w:right w:val="single" w:sz="4" w:space="0" w:color="auto"/>
            </w:tcBorders>
            <w:shd w:val="clear" w:color="auto" w:fill="auto"/>
            <w:vAlign w:val="center"/>
          </w:tcPr>
          <w:p w14:paraId="41A7058A" w14:textId="77777777" w:rsidR="00277AB7" w:rsidRPr="00377E7B" w:rsidRDefault="00277AB7" w:rsidP="003141A4">
            <w:pPr>
              <w:jc w:val="both"/>
              <w:rPr>
                <w:rFonts w:ascii="Times New Roman" w:hAnsi="Times New Roman"/>
                <w:szCs w:val="24"/>
              </w:rPr>
            </w:pPr>
            <w:r w:rsidRPr="00377E7B">
              <w:rPr>
                <w:rFonts w:ascii="Times New Roman" w:hAnsi="Times New Roman"/>
                <w:szCs w:val="24"/>
              </w:rPr>
              <w:t>Pretendenta pamata programmas cenrādis, kas tiek piemērots par saņemtajiem veselības aprūpes pakalpojumiem.</w:t>
            </w:r>
          </w:p>
        </w:tc>
        <w:tc>
          <w:tcPr>
            <w:tcW w:w="1301" w:type="pct"/>
            <w:vAlign w:val="center"/>
          </w:tcPr>
          <w:p w14:paraId="3F8C6184" w14:textId="77777777" w:rsidR="00277AB7" w:rsidRPr="00377E7B" w:rsidRDefault="00277AB7" w:rsidP="003141A4">
            <w:pPr>
              <w:jc w:val="both"/>
              <w:rPr>
                <w:rFonts w:ascii="Times New Roman" w:hAnsi="Times New Roman"/>
                <w:bCs/>
                <w:szCs w:val="24"/>
                <w:lang w:eastAsia="lv-LV"/>
              </w:rPr>
            </w:pPr>
          </w:p>
        </w:tc>
      </w:tr>
      <w:tr w:rsidR="00277AB7" w:rsidRPr="00377E7B" w14:paraId="3368FADC" w14:textId="77777777" w:rsidTr="003141A4">
        <w:trPr>
          <w:trHeight w:val="1264"/>
        </w:trPr>
        <w:tc>
          <w:tcPr>
            <w:tcW w:w="682" w:type="pct"/>
            <w:vAlign w:val="center"/>
          </w:tcPr>
          <w:p w14:paraId="32D864EA"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3.</w:t>
            </w:r>
          </w:p>
        </w:tc>
        <w:tc>
          <w:tcPr>
            <w:tcW w:w="3017" w:type="pct"/>
            <w:tcBorders>
              <w:top w:val="single" w:sz="4" w:space="0" w:color="auto"/>
              <w:left w:val="single" w:sz="4" w:space="0" w:color="auto"/>
              <w:bottom w:val="single" w:sz="4" w:space="0" w:color="auto"/>
              <w:right w:val="single" w:sz="4" w:space="0" w:color="auto"/>
            </w:tcBorders>
            <w:vAlign w:val="center"/>
          </w:tcPr>
          <w:p w14:paraId="32A43794"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szCs w:val="24"/>
              </w:rPr>
              <w:t>Apdrošināšanas segumā iekļauto veselības aprūpes pakalpojumu saraksts, kuru saņemšana Darbiniekiem līguma iestādēs</w:t>
            </w:r>
            <w:r>
              <w:rPr>
                <w:rFonts w:ascii="Times New Roman" w:hAnsi="Times New Roman"/>
                <w:szCs w:val="24"/>
              </w:rPr>
              <w:t>,</w:t>
            </w:r>
            <w:r w:rsidRPr="001935BC">
              <w:rPr>
                <w:rFonts w:ascii="Times New Roman" w:hAnsi="Times New Roman"/>
                <w:szCs w:val="24"/>
              </w:rPr>
              <w:t xml:space="preserve"> uzrādot Karti</w:t>
            </w:r>
            <w:r w:rsidRPr="00377E7B">
              <w:rPr>
                <w:rFonts w:ascii="Times New Roman" w:hAnsi="Times New Roman"/>
                <w:szCs w:val="24"/>
              </w:rPr>
              <w:t xml:space="preserve"> un neveicot sākotnēju pakalpojuma apmaksu no personīgajiem naudas līdzekļiem</w:t>
            </w:r>
            <w:r>
              <w:rPr>
                <w:rFonts w:ascii="Times New Roman" w:hAnsi="Times New Roman"/>
                <w:szCs w:val="24"/>
              </w:rPr>
              <w:t>,</w:t>
            </w:r>
            <w:r w:rsidRPr="001935BC">
              <w:rPr>
                <w:rFonts w:ascii="Times New Roman" w:hAnsi="Times New Roman"/>
                <w:szCs w:val="24"/>
              </w:rPr>
              <w:t xml:space="preserve"> ir iespējama tikai gadījumā, ja ir veikts iepriekš</w:t>
            </w:r>
            <w:r w:rsidRPr="00377E7B">
              <w:rPr>
                <w:rFonts w:ascii="Times New Roman" w:hAnsi="Times New Roman"/>
                <w:szCs w:val="24"/>
              </w:rPr>
              <w:t xml:space="preserve">ējs saskaņojums ar pretendentu. </w:t>
            </w:r>
          </w:p>
        </w:tc>
        <w:tc>
          <w:tcPr>
            <w:tcW w:w="1301" w:type="pct"/>
            <w:vAlign w:val="center"/>
          </w:tcPr>
          <w:p w14:paraId="60F5090C" w14:textId="77777777" w:rsidR="00277AB7" w:rsidRPr="00377E7B" w:rsidRDefault="00277AB7" w:rsidP="003141A4">
            <w:pPr>
              <w:jc w:val="both"/>
              <w:rPr>
                <w:rFonts w:ascii="Times New Roman" w:hAnsi="Times New Roman"/>
                <w:bCs/>
                <w:szCs w:val="24"/>
                <w:lang w:eastAsia="lv-LV"/>
              </w:rPr>
            </w:pPr>
          </w:p>
        </w:tc>
      </w:tr>
      <w:tr w:rsidR="00277AB7" w:rsidRPr="00377E7B" w14:paraId="00CDAC75" w14:textId="77777777" w:rsidTr="003141A4">
        <w:tc>
          <w:tcPr>
            <w:tcW w:w="682" w:type="pct"/>
            <w:vAlign w:val="center"/>
          </w:tcPr>
          <w:p w14:paraId="5D6C9A2B"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4.</w:t>
            </w:r>
          </w:p>
        </w:tc>
        <w:tc>
          <w:tcPr>
            <w:tcW w:w="3017" w:type="pct"/>
            <w:vAlign w:val="center"/>
          </w:tcPr>
          <w:p w14:paraId="2A635211"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szCs w:val="24"/>
                <w:lang w:eastAsia="lv-LV"/>
              </w:rPr>
              <w:t>Informācija par ģimenes locekļu apdrošināšanas noteikumiem, atbilstoši šīs tehniskās specifikācijas IV daļā noteiktajam.</w:t>
            </w:r>
          </w:p>
        </w:tc>
        <w:tc>
          <w:tcPr>
            <w:tcW w:w="1301" w:type="pct"/>
            <w:vAlign w:val="center"/>
          </w:tcPr>
          <w:p w14:paraId="3F5025FA" w14:textId="77777777" w:rsidR="00277AB7" w:rsidRPr="00377E7B" w:rsidRDefault="00277AB7" w:rsidP="003141A4">
            <w:pPr>
              <w:jc w:val="both"/>
              <w:rPr>
                <w:rFonts w:ascii="Times New Roman" w:hAnsi="Times New Roman"/>
                <w:szCs w:val="24"/>
              </w:rPr>
            </w:pPr>
          </w:p>
        </w:tc>
      </w:tr>
      <w:tr w:rsidR="00277AB7" w:rsidRPr="00377E7B" w14:paraId="20C6FF55" w14:textId="77777777" w:rsidTr="003141A4">
        <w:tc>
          <w:tcPr>
            <w:tcW w:w="682" w:type="pct"/>
            <w:vAlign w:val="center"/>
          </w:tcPr>
          <w:p w14:paraId="6D5DC6AA" w14:textId="77777777" w:rsidR="00277AB7" w:rsidRPr="00377E7B" w:rsidRDefault="00277AB7" w:rsidP="003141A4">
            <w:pPr>
              <w:jc w:val="both"/>
              <w:rPr>
                <w:rFonts w:ascii="Times New Roman" w:hAnsi="Times New Roman"/>
                <w:b/>
                <w:szCs w:val="24"/>
                <w:lang w:eastAsia="lv-LV"/>
              </w:rPr>
            </w:pPr>
            <w:r w:rsidRPr="00377E7B">
              <w:rPr>
                <w:rFonts w:ascii="Times New Roman" w:hAnsi="Times New Roman"/>
                <w:b/>
                <w:szCs w:val="24"/>
                <w:lang w:eastAsia="lv-LV"/>
              </w:rPr>
              <w:t>5.</w:t>
            </w:r>
          </w:p>
        </w:tc>
        <w:tc>
          <w:tcPr>
            <w:tcW w:w="3017" w:type="pct"/>
            <w:vAlign w:val="center"/>
          </w:tcPr>
          <w:p w14:paraId="419B5082"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szCs w:val="24"/>
                <w:lang w:eastAsia="lv-LV"/>
              </w:rPr>
              <w:t xml:space="preserve">Numurēts Pretendenta </w:t>
            </w:r>
            <w:r w:rsidRPr="00377E7B">
              <w:rPr>
                <w:rFonts w:ascii="Times New Roman" w:hAnsi="Times New Roman"/>
                <w:b/>
                <w:bCs/>
                <w:szCs w:val="24"/>
                <w:lang w:eastAsia="lv-LV"/>
              </w:rPr>
              <w:t xml:space="preserve">ambulatoro un stacionāro līguma iestāžu saraksts, </w:t>
            </w:r>
            <w:r w:rsidRPr="00377E7B">
              <w:rPr>
                <w:rFonts w:ascii="Times New Roman" w:hAnsi="Times New Roman"/>
                <w:szCs w:val="24"/>
                <w:lang w:eastAsia="lv-LV"/>
              </w:rPr>
              <w:t xml:space="preserve"> kas noformēts atbilstoši </w:t>
            </w:r>
            <w:r>
              <w:rPr>
                <w:rFonts w:ascii="Times New Roman" w:hAnsi="Times New Roman"/>
                <w:szCs w:val="24"/>
                <w:lang w:eastAsia="lv-LV"/>
              </w:rPr>
              <w:t xml:space="preserve">Pasūtītāja </w:t>
            </w:r>
            <w:r w:rsidRPr="00377E7B">
              <w:rPr>
                <w:rFonts w:ascii="Times New Roman" w:hAnsi="Times New Roman"/>
                <w:szCs w:val="24"/>
                <w:lang w:eastAsia="lv-LV"/>
              </w:rPr>
              <w:t>noteiktajai veidlapai, papildus ievērojot Tehniskās specifikācijas I daļas 6. punkta un visos tā apakšpunktos norādīto līguma iestāžu formulējumu.</w:t>
            </w:r>
          </w:p>
        </w:tc>
        <w:tc>
          <w:tcPr>
            <w:tcW w:w="1301" w:type="pct"/>
            <w:vAlign w:val="center"/>
          </w:tcPr>
          <w:p w14:paraId="7E6C6E0E" w14:textId="77777777" w:rsidR="00277AB7" w:rsidRPr="00377E7B" w:rsidRDefault="00277AB7" w:rsidP="003141A4">
            <w:pPr>
              <w:jc w:val="both"/>
              <w:rPr>
                <w:rFonts w:ascii="Times New Roman" w:hAnsi="Times New Roman"/>
                <w:szCs w:val="24"/>
              </w:rPr>
            </w:pPr>
          </w:p>
        </w:tc>
      </w:tr>
      <w:tr w:rsidR="00277AB7" w:rsidRPr="00377E7B" w14:paraId="7B03FEEB" w14:textId="77777777" w:rsidTr="003141A4">
        <w:tc>
          <w:tcPr>
            <w:tcW w:w="682" w:type="pct"/>
            <w:vAlign w:val="center"/>
          </w:tcPr>
          <w:p w14:paraId="0D3E1741"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szCs w:val="24"/>
                <w:lang w:eastAsia="lv-LV"/>
              </w:rPr>
              <w:t>5.1.</w:t>
            </w:r>
          </w:p>
        </w:tc>
        <w:tc>
          <w:tcPr>
            <w:tcW w:w="3017" w:type="pct"/>
            <w:vAlign w:val="center"/>
          </w:tcPr>
          <w:p w14:paraId="220ED502"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szCs w:val="24"/>
                <w:lang w:eastAsia="lv-LV"/>
              </w:rPr>
              <w:t>Līguma iestāžu sarakstos Pretendents iekļauj un norāda tikai tās līguma iestādes, kas ir attiecināmas uz piedāvāto Pamata programmu, atbilstoši tehniskās specifikācijas II daļas 2.1. punktā un visos tā apakšpunktos norādītajiem pakalpojumiem.</w:t>
            </w:r>
          </w:p>
        </w:tc>
        <w:tc>
          <w:tcPr>
            <w:tcW w:w="1301" w:type="pct"/>
            <w:vAlign w:val="center"/>
          </w:tcPr>
          <w:p w14:paraId="2E0E70A4" w14:textId="77777777" w:rsidR="00277AB7" w:rsidRPr="00377E7B" w:rsidRDefault="00277AB7" w:rsidP="003141A4">
            <w:pPr>
              <w:jc w:val="both"/>
              <w:rPr>
                <w:rFonts w:ascii="Times New Roman" w:hAnsi="Times New Roman"/>
                <w:szCs w:val="24"/>
              </w:rPr>
            </w:pPr>
          </w:p>
        </w:tc>
      </w:tr>
      <w:tr w:rsidR="00277AB7" w:rsidRPr="00377E7B" w14:paraId="05F662C4" w14:textId="77777777" w:rsidTr="003141A4">
        <w:tc>
          <w:tcPr>
            <w:tcW w:w="682" w:type="pct"/>
            <w:vAlign w:val="center"/>
          </w:tcPr>
          <w:p w14:paraId="6357782D" w14:textId="77777777" w:rsidR="00277AB7" w:rsidRPr="00377E7B" w:rsidRDefault="00277AB7" w:rsidP="003141A4">
            <w:pPr>
              <w:jc w:val="both"/>
              <w:rPr>
                <w:rFonts w:ascii="Times New Roman" w:hAnsi="Times New Roman"/>
                <w:b/>
                <w:bCs/>
                <w:szCs w:val="24"/>
                <w:lang w:eastAsia="lv-LV"/>
              </w:rPr>
            </w:pPr>
            <w:r w:rsidRPr="00377E7B">
              <w:rPr>
                <w:rFonts w:ascii="Times New Roman" w:hAnsi="Times New Roman"/>
                <w:b/>
                <w:bCs/>
                <w:szCs w:val="24"/>
                <w:lang w:eastAsia="lv-LV"/>
              </w:rPr>
              <w:t xml:space="preserve">6. </w:t>
            </w:r>
          </w:p>
        </w:tc>
        <w:tc>
          <w:tcPr>
            <w:tcW w:w="3017" w:type="pct"/>
            <w:vAlign w:val="center"/>
          </w:tcPr>
          <w:p w14:paraId="2DAA4B76" w14:textId="77777777" w:rsidR="00277AB7" w:rsidRPr="00377E7B" w:rsidRDefault="00277AB7" w:rsidP="003141A4">
            <w:pPr>
              <w:jc w:val="both"/>
              <w:rPr>
                <w:rFonts w:ascii="Times New Roman" w:hAnsi="Times New Roman"/>
                <w:szCs w:val="24"/>
                <w:lang w:eastAsia="lv-LV"/>
              </w:rPr>
            </w:pPr>
            <w:r w:rsidRPr="00377E7B">
              <w:rPr>
                <w:rFonts w:ascii="Times New Roman" w:hAnsi="Times New Roman"/>
                <w:szCs w:val="24"/>
                <w:lang w:eastAsia="lv-LV"/>
              </w:rPr>
              <w:t xml:space="preserve">Numurēts </w:t>
            </w:r>
            <w:r w:rsidRPr="00377E7B">
              <w:rPr>
                <w:rFonts w:ascii="Times New Roman" w:hAnsi="Times New Roman"/>
                <w:b/>
                <w:bCs/>
                <w:szCs w:val="24"/>
                <w:lang w:eastAsia="lv-LV"/>
              </w:rPr>
              <w:t>zobārstniecības pakalpojumu līguma iestāžu saraksts</w:t>
            </w:r>
            <w:r w:rsidRPr="00377E7B">
              <w:rPr>
                <w:rFonts w:ascii="Times New Roman" w:hAnsi="Times New Roman"/>
                <w:szCs w:val="24"/>
                <w:lang w:eastAsia="lv-LV"/>
              </w:rPr>
              <w:t>, kas attiecināms uz tehniskās specifikācijas II daļas 2.2. punktā un visos tā apakšpunktos norādītajiem zobārstniecības pakalpojumiem.</w:t>
            </w:r>
          </w:p>
        </w:tc>
        <w:tc>
          <w:tcPr>
            <w:tcW w:w="1301" w:type="pct"/>
            <w:vAlign w:val="center"/>
          </w:tcPr>
          <w:p w14:paraId="791DC408" w14:textId="77777777" w:rsidR="00277AB7" w:rsidRPr="00377E7B" w:rsidRDefault="00277AB7" w:rsidP="003141A4">
            <w:pPr>
              <w:jc w:val="both"/>
              <w:rPr>
                <w:rFonts w:ascii="Times New Roman" w:hAnsi="Times New Roman"/>
                <w:szCs w:val="24"/>
              </w:rPr>
            </w:pPr>
          </w:p>
        </w:tc>
      </w:tr>
    </w:tbl>
    <w:p w14:paraId="5837B66B" w14:textId="77777777" w:rsidR="00277AB7" w:rsidRPr="00377E7B" w:rsidRDefault="00277AB7" w:rsidP="00277AB7">
      <w:pPr>
        <w:spacing w:before="240" w:after="240"/>
        <w:contextualSpacing/>
        <w:jc w:val="both"/>
        <w:rPr>
          <w:rFonts w:ascii="Times New Roman" w:hAnsi="Times New Roman"/>
          <w:b/>
          <w:spacing w:val="5"/>
          <w:kern w:val="28"/>
          <w:szCs w:val="24"/>
          <w:lang w:eastAsia="lv-LV"/>
        </w:rPr>
      </w:pPr>
    </w:p>
    <w:p w14:paraId="6C5E1011" w14:textId="77777777" w:rsidR="00277AB7" w:rsidRPr="00377E7B" w:rsidRDefault="00277AB7" w:rsidP="00277AB7">
      <w:pPr>
        <w:spacing w:before="240" w:after="240"/>
        <w:contextualSpacing/>
        <w:jc w:val="both"/>
        <w:rPr>
          <w:rFonts w:ascii="Times New Roman" w:hAnsi="Times New Roman"/>
          <w:b/>
          <w:spacing w:val="5"/>
          <w:kern w:val="28"/>
          <w:szCs w:val="24"/>
          <w:lang w:eastAsia="lv-LV"/>
        </w:rPr>
      </w:pPr>
    </w:p>
    <w:p w14:paraId="6F9B5D46" w14:textId="77777777" w:rsidR="00277AB7" w:rsidRPr="00377E7B" w:rsidRDefault="00277AB7" w:rsidP="00277AB7">
      <w:pPr>
        <w:spacing w:before="240" w:after="240"/>
        <w:contextualSpacing/>
        <w:jc w:val="both"/>
        <w:rPr>
          <w:rFonts w:ascii="Times New Roman" w:hAnsi="Times New Roman"/>
          <w:b/>
          <w:spacing w:val="5"/>
          <w:kern w:val="28"/>
          <w:szCs w:val="24"/>
          <w:lang w:eastAsia="lv-LV"/>
        </w:rPr>
      </w:pPr>
    </w:p>
    <w:p w14:paraId="3656456F" w14:textId="77777777" w:rsidR="00277AB7" w:rsidRPr="00377E7B" w:rsidRDefault="00277AB7" w:rsidP="00277AB7">
      <w:pPr>
        <w:spacing w:before="240" w:after="240"/>
        <w:contextualSpacing/>
        <w:jc w:val="both"/>
        <w:rPr>
          <w:rFonts w:ascii="Times New Roman" w:hAnsi="Times New Roman"/>
          <w:b/>
          <w:spacing w:val="5"/>
          <w:kern w:val="28"/>
          <w:szCs w:val="24"/>
          <w:lang w:eastAsia="lv-LV"/>
        </w:rPr>
      </w:pPr>
    </w:p>
    <w:p w14:paraId="26B288AB" w14:textId="77777777" w:rsidR="00277AB7" w:rsidRPr="00377E7B" w:rsidRDefault="00277AB7" w:rsidP="00277AB7">
      <w:pPr>
        <w:tabs>
          <w:tab w:val="left" w:pos="5954"/>
        </w:tabs>
        <w:ind w:left="5100"/>
        <w:jc w:val="both"/>
        <w:rPr>
          <w:rFonts w:ascii="Times New Roman" w:hAnsi="Times New Roman"/>
          <w:szCs w:val="24"/>
        </w:rPr>
      </w:pPr>
      <w:bookmarkStart w:id="2" w:name="_Hlk82017107"/>
    </w:p>
    <w:bookmarkEnd w:id="2"/>
    <w:p w14:paraId="15CA93E5" w14:textId="77777777" w:rsidR="00BE3C79" w:rsidRDefault="00BE3C79"/>
    <w:sectPr w:rsidR="00BE3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7057"/>
    <w:multiLevelType w:val="hybridMultilevel"/>
    <w:tmpl w:val="60BC6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12BD0"/>
    <w:multiLevelType w:val="hybridMultilevel"/>
    <w:tmpl w:val="4A90E154"/>
    <w:lvl w:ilvl="0" w:tplc="4D0088F2">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777021234">
    <w:abstractNumId w:val="0"/>
  </w:num>
  <w:num w:numId="2" w16cid:durableId="119978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B7"/>
    <w:rsid w:val="00061A90"/>
    <w:rsid w:val="000D1E89"/>
    <w:rsid w:val="00182BEB"/>
    <w:rsid w:val="00277AB7"/>
    <w:rsid w:val="00285205"/>
    <w:rsid w:val="003E5E0E"/>
    <w:rsid w:val="004F5B42"/>
    <w:rsid w:val="005E2AD5"/>
    <w:rsid w:val="00646144"/>
    <w:rsid w:val="006B7BDD"/>
    <w:rsid w:val="0070652C"/>
    <w:rsid w:val="00932B74"/>
    <w:rsid w:val="00B97B43"/>
    <w:rsid w:val="00BA28F5"/>
    <w:rsid w:val="00BE3C79"/>
    <w:rsid w:val="00E17899"/>
    <w:rsid w:val="00FD58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D46A"/>
  <w15:chartTrackingRefBased/>
  <w15:docId w15:val="{38A5E5F5-6A4D-47D7-BFA0-17DDF5D9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AB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b"/>
    <w:basedOn w:val="Normal"/>
    <w:link w:val="BodyTextChar"/>
    <w:qFormat/>
    <w:rsid w:val="00277AB7"/>
    <w:pPr>
      <w:jc w:val="right"/>
    </w:pPr>
    <w:rPr>
      <w:rFonts w:ascii="Belwe Lt TL" w:hAnsi="Belwe Lt TL"/>
    </w:rPr>
  </w:style>
  <w:style w:type="character" w:customStyle="1" w:styleId="BodyTextChar">
    <w:name w:val="Body Text Char"/>
    <w:aliases w:val="Body Text1 Char,b Char"/>
    <w:basedOn w:val="DefaultParagraphFont"/>
    <w:link w:val="BodyText"/>
    <w:rsid w:val="00277AB7"/>
    <w:rPr>
      <w:rFonts w:ascii="Belwe Lt TL" w:eastAsia="Times New Roman" w:hAnsi="Belwe Lt TL" w:cs="Times New Roman"/>
      <w:sz w:val="24"/>
      <w:szCs w:val="20"/>
    </w:rPr>
  </w:style>
  <w:style w:type="character" w:styleId="CommentReference">
    <w:name w:val="annotation reference"/>
    <w:uiPriority w:val="99"/>
    <w:rsid w:val="00277AB7"/>
    <w:rPr>
      <w:sz w:val="16"/>
      <w:szCs w:val="16"/>
    </w:rPr>
  </w:style>
  <w:style w:type="paragraph" w:styleId="CommentText">
    <w:name w:val="annotation text"/>
    <w:basedOn w:val="Normal"/>
    <w:link w:val="CommentTextChar"/>
    <w:uiPriority w:val="99"/>
    <w:rsid w:val="00277AB7"/>
    <w:rPr>
      <w:rFonts w:ascii="Times New Roman" w:hAnsi="Times New Roman"/>
      <w:sz w:val="20"/>
      <w:lang w:val="en-GB"/>
    </w:rPr>
  </w:style>
  <w:style w:type="character" w:customStyle="1" w:styleId="CommentTextChar">
    <w:name w:val="Comment Text Char"/>
    <w:basedOn w:val="DefaultParagraphFont"/>
    <w:link w:val="CommentText"/>
    <w:uiPriority w:val="99"/>
    <w:rsid w:val="00277AB7"/>
    <w:rPr>
      <w:rFonts w:ascii="Times New Roman" w:eastAsia="Times New Roman" w:hAnsi="Times New Roman" w:cs="Times New Roman"/>
      <w:sz w:val="20"/>
      <w:szCs w:val="20"/>
      <w:lang w:val="en-GB"/>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99"/>
    <w:qFormat/>
    <w:rsid w:val="00277AB7"/>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99"/>
    <w:qFormat/>
    <w:locked/>
    <w:rsid w:val="00277AB7"/>
    <w:rPr>
      <w:rFonts w:ascii="Times New Roman" w:eastAsia="Times New Roman" w:hAnsi="Times New Roman" w:cs="Times New Roman"/>
      <w:sz w:val="24"/>
      <w:szCs w:val="24"/>
      <w:lang w:eastAsia="lv-LV"/>
    </w:rPr>
  </w:style>
  <w:style w:type="paragraph" w:styleId="Revision">
    <w:name w:val="Revision"/>
    <w:hidden/>
    <w:uiPriority w:val="99"/>
    <w:semiHidden/>
    <w:rsid w:val="0070652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7193-8280-4D4E-951E-C7DB73C2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19900</Words>
  <Characters>11344</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Barkāne</dc:creator>
  <cp:keywords/>
  <dc:description/>
  <cp:lastModifiedBy>Sandra Čakša</cp:lastModifiedBy>
  <cp:revision>6</cp:revision>
  <dcterms:created xsi:type="dcterms:W3CDTF">2023-08-02T12:25:00Z</dcterms:created>
  <dcterms:modified xsi:type="dcterms:W3CDTF">2023-08-04T06:55:00Z</dcterms:modified>
</cp:coreProperties>
</file>