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AD45" w14:textId="6EF46601" w:rsidR="00B34C7D" w:rsidRPr="00B34C7D" w:rsidRDefault="00B34C7D" w:rsidP="00B34C7D">
      <w:pPr>
        <w:jc w:val="right"/>
        <w:rPr>
          <w:rFonts w:ascii="Times New Roman" w:hAnsi="Times New Roman" w:cs="Times New Roman"/>
          <w:sz w:val="20"/>
          <w:szCs w:val="20"/>
        </w:rPr>
      </w:pPr>
      <w:r w:rsidRPr="00B34C7D">
        <w:rPr>
          <w:rFonts w:ascii="Times New Roman" w:hAnsi="Times New Roman" w:cs="Times New Roman"/>
          <w:sz w:val="20"/>
          <w:szCs w:val="20"/>
        </w:rPr>
        <w:t>1.pielikums</w:t>
      </w:r>
    </w:p>
    <w:p w14:paraId="23AD3969" w14:textId="65477408" w:rsidR="000217DB" w:rsidRPr="000217DB" w:rsidRDefault="00B34C7D" w:rsidP="000217DB">
      <w:pPr>
        <w:jc w:val="center"/>
        <w:rPr>
          <w:rFonts w:ascii="Times New Roman" w:hAnsi="Times New Roman" w:cs="Times New Roman"/>
          <w:b/>
          <w:bCs/>
          <w:sz w:val="24"/>
          <w:szCs w:val="24"/>
        </w:rPr>
      </w:pPr>
      <w:r>
        <w:rPr>
          <w:rFonts w:ascii="Times New Roman" w:hAnsi="Times New Roman" w:cs="Times New Roman"/>
          <w:b/>
          <w:bCs/>
          <w:sz w:val="24"/>
          <w:szCs w:val="24"/>
        </w:rPr>
        <w:t>T</w:t>
      </w:r>
      <w:r w:rsidR="00A903FA">
        <w:rPr>
          <w:rFonts w:ascii="Times New Roman" w:hAnsi="Times New Roman" w:cs="Times New Roman"/>
          <w:b/>
          <w:bCs/>
          <w:sz w:val="24"/>
          <w:szCs w:val="24"/>
        </w:rPr>
        <w:t>EHNISKĀ SPECIFIKĀCIJA</w:t>
      </w:r>
    </w:p>
    <w:p w14:paraId="47804178" w14:textId="77777777" w:rsidR="000217DB" w:rsidRPr="000217DB" w:rsidRDefault="000217DB" w:rsidP="000217DB">
      <w:pPr>
        <w:jc w:val="center"/>
        <w:rPr>
          <w:rFonts w:ascii="Times New Roman" w:hAnsi="Times New Roman" w:cs="Times New Roman"/>
          <w:i/>
          <w:iCs/>
          <w:kern w:val="2"/>
          <w:sz w:val="24"/>
          <w:szCs w:val="24"/>
          <w14:ligatures w14:val="standardContextual"/>
        </w:rPr>
      </w:pPr>
      <w:r w:rsidRPr="000217DB">
        <w:rPr>
          <w:rFonts w:ascii="Times New Roman" w:hAnsi="Times New Roman" w:cs="Times New Roman"/>
          <w:i/>
          <w:iCs/>
          <w:kern w:val="2"/>
          <w:sz w:val="24"/>
          <w:szCs w:val="24"/>
          <w14:ligatures w14:val="standardContextual"/>
        </w:rPr>
        <w:t>Rīgas pašvaldības SIA “Rīgas satiksme” dubultā būtiskuma noteikšana</w:t>
      </w:r>
    </w:p>
    <w:p w14:paraId="105B8FED" w14:textId="77777777" w:rsidR="000217DB" w:rsidRPr="0055346B" w:rsidRDefault="000217DB" w:rsidP="0055346B">
      <w:pPr>
        <w:spacing w:line="276" w:lineRule="auto"/>
        <w:jc w:val="center"/>
        <w:rPr>
          <w:rFonts w:ascii="Times New Roman" w:hAnsi="Times New Roman" w:cs="Times New Roman"/>
          <w:b/>
          <w:bCs/>
          <w:sz w:val="24"/>
          <w:szCs w:val="24"/>
        </w:rPr>
      </w:pPr>
    </w:p>
    <w:p w14:paraId="6A7FCA64" w14:textId="77777777" w:rsidR="009C3D0B" w:rsidRPr="00F84BE7" w:rsidRDefault="005429C5" w:rsidP="0055346B">
      <w:pPr>
        <w:pStyle w:val="ListParagraph"/>
        <w:spacing w:line="276" w:lineRule="auto"/>
        <w:ind w:left="0" w:firstLine="567"/>
        <w:jc w:val="both"/>
        <w:rPr>
          <w:rStyle w:val="eop"/>
          <w:rFonts w:ascii="Times New Roman" w:hAnsi="Times New Roman" w:cs="Times New Roman"/>
          <w:sz w:val="24"/>
          <w:szCs w:val="24"/>
        </w:rPr>
      </w:pPr>
      <w:r w:rsidRPr="00F84BE7">
        <w:rPr>
          <w:rFonts w:ascii="Times New Roman" w:hAnsi="Times New Roman" w:cs="Times New Roman"/>
          <w:b/>
          <w:bCs/>
          <w:sz w:val="24"/>
          <w:szCs w:val="24"/>
        </w:rPr>
        <w:t>Pamatojums</w:t>
      </w:r>
      <w:r w:rsidR="009C3D0B" w:rsidRPr="00F84BE7">
        <w:rPr>
          <w:rFonts w:ascii="Times New Roman" w:hAnsi="Times New Roman" w:cs="Times New Roman"/>
          <w:b/>
          <w:bCs/>
          <w:sz w:val="24"/>
          <w:szCs w:val="24"/>
        </w:rPr>
        <w:t xml:space="preserve">: </w:t>
      </w:r>
      <w:r w:rsidR="000217DB" w:rsidRPr="00F84BE7">
        <w:rPr>
          <w:rFonts w:ascii="Times New Roman" w:eastAsia="Times New Roman" w:hAnsi="Times New Roman" w:cs="Times New Roman"/>
          <w:sz w:val="24"/>
          <w:szCs w:val="24"/>
        </w:rPr>
        <w:t>Rīgas pašvaldības sabiedrība ar ierobežotu atbildību „Rīgas satiksme”, reģistrācijas numurs 40003619950 (turpmāk – Pasūtītājs)</w:t>
      </w:r>
      <w:r w:rsidR="009C3D0B" w:rsidRPr="00F84BE7">
        <w:rPr>
          <w:rStyle w:val="normaltextrun"/>
          <w:rFonts w:ascii="Times New Roman" w:hAnsi="Times New Roman" w:cs="Times New Roman"/>
          <w:sz w:val="24"/>
          <w:szCs w:val="24"/>
        </w:rPr>
        <w:t xml:space="preserve">. </w:t>
      </w:r>
      <w:r w:rsidR="00A579BA" w:rsidRPr="00F84BE7">
        <w:rPr>
          <w:rStyle w:val="normaltextrun"/>
          <w:rFonts w:ascii="Times New Roman" w:hAnsi="Times New Roman" w:cs="Times New Roman"/>
          <w:sz w:val="24"/>
          <w:szCs w:val="24"/>
        </w:rPr>
        <w:t>Pasūtītājs ir viens no lielākajiem Rīgas valstspilsētas pašvaldības uzņēmumiem, un tā uzdevums ir sniegt sabiedriskā transporta pakalpojumus saskaņā ar pasūtījuma līgumu un veikt autostāvvietu apsaimniekošanu saskaņā ar deleģēšanas līgumu. </w:t>
      </w:r>
      <w:r w:rsidR="00A579BA" w:rsidRPr="00F84BE7">
        <w:rPr>
          <w:rStyle w:val="eop"/>
          <w:rFonts w:ascii="Times New Roman" w:hAnsi="Times New Roman" w:cs="Times New Roman"/>
          <w:sz w:val="24"/>
          <w:szCs w:val="24"/>
        </w:rPr>
        <w:t> </w:t>
      </w:r>
    </w:p>
    <w:p w14:paraId="30AE9A78" w14:textId="77777777" w:rsidR="00EA59B2" w:rsidRPr="00F84BE7" w:rsidRDefault="00EA59B2" w:rsidP="00EA59B2">
      <w:pPr>
        <w:pStyle w:val="ListParagraph"/>
        <w:spacing w:line="276" w:lineRule="auto"/>
        <w:ind w:left="0" w:firstLine="567"/>
        <w:jc w:val="both"/>
        <w:rPr>
          <w:rFonts w:ascii="Times New Roman" w:hAnsi="Times New Roman" w:cs="Times New Roman"/>
          <w:sz w:val="24"/>
          <w:szCs w:val="24"/>
          <w:shd w:val="clear" w:color="auto" w:fill="FFFFFF"/>
        </w:rPr>
      </w:pPr>
      <w:r w:rsidRPr="00F84BE7">
        <w:rPr>
          <w:rFonts w:ascii="Times New Roman" w:hAnsi="Times New Roman" w:cs="Times New Roman"/>
          <w:sz w:val="24"/>
          <w:szCs w:val="24"/>
          <w:shd w:val="clear" w:color="auto" w:fill="FFFFFF"/>
        </w:rPr>
        <w:t>2023. gada 5. janvārī stājās spēkā Eiropas Parlamenta un Padomes 2022. gada 14. decembra direktīva (ES) 2022/2464, ar ko attiecībā uz korporatīvo ilgtspējas ziņu sniegšanu groza Regulu (ES) Nr. 537/2014, Direktīvu 2004/109/EK, Direktīvu 2006/43/EK un Direktīvu 2013/34/ES (CSRD).</w:t>
      </w:r>
    </w:p>
    <w:p w14:paraId="3568A890" w14:textId="77777777" w:rsidR="00EA59B2" w:rsidRPr="00F84BE7" w:rsidRDefault="00EA59B2" w:rsidP="00EA59B2">
      <w:pPr>
        <w:pStyle w:val="ListParagraph"/>
        <w:spacing w:line="276" w:lineRule="auto"/>
        <w:ind w:left="0" w:firstLine="567"/>
        <w:jc w:val="both"/>
        <w:rPr>
          <w:rFonts w:ascii="Times New Roman" w:hAnsi="Times New Roman" w:cs="Times New Roman"/>
          <w:sz w:val="24"/>
          <w:szCs w:val="24"/>
          <w:shd w:val="clear" w:color="auto" w:fill="FFFFFF"/>
        </w:rPr>
      </w:pPr>
      <w:r w:rsidRPr="00F84BE7">
        <w:rPr>
          <w:rFonts w:ascii="Times New Roman" w:hAnsi="Times New Roman" w:cs="Times New Roman"/>
          <w:sz w:val="24"/>
          <w:szCs w:val="24"/>
          <w:shd w:val="clear" w:color="auto" w:fill="FFFFFF"/>
        </w:rPr>
        <w:t>Eiropas Komisija 2023. gada 31. jūlijā pieņēma </w:t>
      </w:r>
      <w:hyperlink r:id="rId8" w:history="1">
        <w:r w:rsidRPr="00F84BE7">
          <w:rPr>
            <w:rStyle w:val="Hyperlink"/>
            <w:rFonts w:ascii="Times New Roman" w:hAnsi="Times New Roman" w:cs="Times New Roman"/>
            <w:color w:val="auto"/>
            <w:sz w:val="24"/>
            <w:szCs w:val="24"/>
            <w:u w:val="none"/>
          </w:rPr>
          <w:t>Eiropas ilgtspējas ziņu sniegšanas standartus (ESRS)</w:t>
        </w:r>
      </w:hyperlink>
      <w:r w:rsidRPr="00F84BE7">
        <w:rPr>
          <w:rFonts w:ascii="Times New Roman" w:hAnsi="Times New Roman" w:cs="Times New Roman"/>
          <w:sz w:val="24"/>
          <w:szCs w:val="24"/>
          <w:shd w:val="clear" w:color="auto" w:fill="FFFFFF"/>
        </w:rPr>
        <w:t>, saskaņā ar kuriem sabiedrības, uz kurām attiecas CSRD, sagatavos ilgtspējas ziņojumu. </w:t>
      </w:r>
    </w:p>
    <w:p w14:paraId="448309E1" w14:textId="2D309C3E" w:rsidR="009C3D0B" w:rsidRPr="00F84BE7" w:rsidRDefault="00A579BA" w:rsidP="0055346B">
      <w:pPr>
        <w:pStyle w:val="ListParagraph"/>
        <w:spacing w:line="276" w:lineRule="auto"/>
        <w:ind w:left="0" w:firstLine="567"/>
        <w:jc w:val="both"/>
        <w:rPr>
          <w:rStyle w:val="normaltextrun"/>
          <w:rFonts w:ascii="Times New Roman" w:hAnsi="Times New Roman" w:cs="Times New Roman"/>
          <w:sz w:val="24"/>
          <w:szCs w:val="24"/>
        </w:rPr>
      </w:pPr>
      <w:r w:rsidRPr="00F84BE7">
        <w:rPr>
          <w:rStyle w:val="normaltextrun"/>
          <w:rFonts w:ascii="Times New Roman" w:hAnsi="Times New Roman" w:cs="Times New Roman"/>
          <w:sz w:val="24"/>
          <w:szCs w:val="24"/>
        </w:rPr>
        <w:t xml:space="preserve">Pamatojoties uz </w:t>
      </w:r>
      <w:r w:rsidR="00EA59B2">
        <w:rPr>
          <w:rStyle w:val="normaltextrun"/>
          <w:rFonts w:ascii="Times New Roman" w:hAnsi="Times New Roman" w:cs="Times New Roman"/>
          <w:sz w:val="24"/>
          <w:szCs w:val="24"/>
        </w:rPr>
        <w:t xml:space="preserve">augstāk minēto </w:t>
      </w:r>
      <w:r w:rsidRPr="00F84BE7">
        <w:rPr>
          <w:rStyle w:val="normaltextrun"/>
          <w:rFonts w:ascii="Times New Roman" w:hAnsi="Times New Roman" w:cs="Times New Roman"/>
          <w:sz w:val="24"/>
          <w:szCs w:val="24"/>
        </w:rPr>
        <w:t>Pasūtītājam jāizstrādā Korporatīvās pārvaldības ziņojums, kā arī nefinanšu ziņojums jeb Ilgtspējas pārskats</w:t>
      </w:r>
      <w:r w:rsidR="009C3D0B" w:rsidRPr="00F84BE7">
        <w:rPr>
          <w:rStyle w:val="normaltextrun"/>
          <w:rFonts w:ascii="Times New Roman" w:hAnsi="Times New Roman" w:cs="Times New Roman"/>
          <w:sz w:val="24"/>
          <w:szCs w:val="24"/>
        </w:rPr>
        <w:t xml:space="preserve">. </w:t>
      </w:r>
      <w:r w:rsidRPr="00F84BE7">
        <w:rPr>
          <w:rStyle w:val="normaltextrun"/>
          <w:rFonts w:ascii="Times New Roman" w:hAnsi="Times New Roman" w:cs="Times New Roman"/>
          <w:sz w:val="24"/>
          <w:szCs w:val="24"/>
        </w:rPr>
        <w:t>2022.</w:t>
      </w:r>
      <w:r w:rsidR="00221A8F" w:rsidRPr="00F84BE7">
        <w:rPr>
          <w:rStyle w:val="normaltextrun"/>
          <w:rFonts w:ascii="Times New Roman" w:hAnsi="Times New Roman" w:cs="Times New Roman"/>
          <w:sz w:val="24"/>
          <w:szCs w:val="24"/>
        </w:rPr>
        <w:t> </w:t>
      </w:r>
      <w:r w:rsidRPr="00F84BE7">
        <w:rPr>
          <w:rStyle w:val="normaltextrun"/>
          <w:rFonts w:ascii="Times New Roman" w:hAnsi="Times New Roman" w:cs="Times New Roman"/>
          <w:sz w:val="24"/>
          <w:szCs w:val="24"/>
        </w:rPr>
        <w:t xml:space="preserve">gadā, piesaistot ārpakalpojumu, </w:t>
      </w:r>
      <w:r w:rsidR="00A84F2F" w:rsidRPr="00F84BE7">
        <w:rPr>
          <w:rStyle w:val="normaltextrun"/>
          <w:rFonts w:ascii="Times New Roman" w:hAnsi="Times New Roman" w:cs="Times New Roman"/>
          <w:sz w:val="24"/>
          <w:szCs w:val="24"/>
        </w:rPr>
        <w:t>Pasūtītāj</w:t>
      </w:r>
      <w:r w:rsidR="00CA5F75" w:rsidRPr="00F84BE7">
        <w:rPr>
          <w:rStyle w:val="normaltextrun"/>
          <w:rFonts w:ascii="Times New Roman" w:hAnsi="Times New Roman" w:cs="Times New Roman"/>
          <w:sz w:val="24"/>
          <w:szCs w:val="24"/>
        </w:rPr>
        <w:t>am</w:t>
      </w:r>
      <w:r w:rsidRPr="00F84BE7">
        <w:rPr>
          <w:rStyle w:val="normaltextrun"/>
          <w:rFonts w:ascii="Times New Roman" w:hAnsi="Times New Roman" w:cs="Times New Roman"/>
          <w:sz w:val="24"/>
          <w:szCs w:val="24"/>
        </w:rPr>
        <w:t xml:space="preserve"> tika izstrādāta nefinanšu ziņošanas metodika atbilstoši  </w:t>
      </w:r>
      <w:r w:rsidR="00A01D9F" w:rsidRPr="00F84BE7">
        <w:rPr>
          <w:rFonts w:ascii="Times New Roman" w:hAnsi="Times New Roman" w:cs="Times New Roman"/>
          <w:sz w:val="24"/>
          <w:szCs w:val="24"/>
          <w:shd w:val="clear" w:color="auto" w:fill="FFFFFF"/>
        </w:rPr>
        <w:t>Globālās ziņošanas ini</w:t>
      </w:r>
      <w:r w:rsidR="0006427F" w:rsidRPr="00F84BE7">
        <w:rPr>
          <w:rFonts w:ascii="Times New Roman" w:hAnsi="Times New Roman" w:cs="Times New Roman"/>
          <w:sz w:val="24"/>
          <w:szCs w:val="24"/>
          <w:shd w:val="clear" w:color="auto" w:fill="FFFFFF"/>
        </w:rPr>
        <w:t>ci</w:t>
      </w:r>
      <w:r w:rsidR="00982CC4" w:rsidRPr="00F84BE7">
        <w:rPr>
          <w:rFonts w:ascii="Times New Roman" w:hAnsi="Times New Roman" w:cs="Times New Roman"/>
          <w:sz w:val="24"/>
          <w:szCs w:val="24"/>
          <w:shd w:val="clear" w:color="auto" w:fill="FFFFFF"/>
        </w:rPr>
        <w:t>a</w:t>
      </w:r>
      <w:r w:rsidR="0006427F" w:rsidRPr="00F84BE7">
        <w:rPr>
          <w:rFonts w:ascii="Times New Roman" w:hAnsi="Times New Roman" w:cs="Times New Roman"/>
          <w:sz w:val="24"/>
          <w:szCs w:val="24"/>
          <w:shd w:val="clear" w:color="auto" w:fill="FFFFFF"/>
        </w:rPr>
        <w:t>tīva</w:t>
      </w:r>
      <w:r w:rsidR="008C6470" w:rsidRPr="00F84BE7">
        <w:rPr>
          <w:rStyle w:val="normaltextrun"/>
          <w:rFonts w:ascii="Times New Roman" w:hAnsi="Times New Roman" w:cs="Times New Roman"/>
          <w:sz w:val="24"/>
          <w:szCs w:val="24"/>
        </w:rPr>
        <w:t xml:space="preserve"> </w:t>
      </w:r>
      <w:r w:rsidR="00F215E2" w:rsidRPr="00F84BE7">
        <w:rPr>
          <w:rStyle w:val="normaltextrun"/>
          <w:rFonts w:ascii="Times New Roman" w:hAnsi="Times New Roman" w:cs="Times New Roman"/>
          <w:sz w:val="24"/>
          <w:szCs w:val="24"/>
        </w:rPr>
        <w:t>(</w:t>
      </w:r>
      <w:r w:rsidR="0055346B" w:rsidRPr="00F84BE7">
        <w:rPr>
          <w:rStyle w:val="normaltextrun"/>
          <w:rFonts w:ascii="Times New Roman" w:hAnsi="Times New Roman" w:cs="Times New Roman"/>
          <w:sz w:val="24"/>
          <w:szCs w:val="24"/>
        </w:rPr>
        <w:t xml:space="preserve">turpmāk - </w:t>
      </w:r>
      <w:r w:rsidRPr="00F84BE7">
        <w:rPr>
          <w:rStyle w:val="normaltextrun"/>
          <w:rFonts w:ascii="Times New Roman" w:hAnsi="Times New Roman" w:cs="Times New Roman"/>
          <w:sz w:val="24"/>
          <w:szCs w:val="24"/>
        </w:rPr>
        <w:t>GRI</w:t>
      </w:r>
      <w:r w:rsidR="00F215E2" w:rsidRPr="00F84BE7">
        <w:rPr>
          <w:rStyle w:val="normaltextrun"/>
          <w:rFonts w:ascii="Times New Roman" w:hAnsi="Times New Roman" w:cs="Times New Roman"/>
          <w:sz w:val="24"/>
          <w:szCs w:val="24"/>
        </w:rPr>
        <w:t>)</w:t>
      </w:r>
      <w:r w:rsidRPr="00F84BE7">
        <w:rPr>
          <w:rStyle w:val="normaltextrun"/>
          <w:rFonts w:ascii="Times New Roman" w:hAnsi="Times New Roman" w:cs="Times New Roman"/>
          <w:sz w:val="24"/>
          <w:szCs w:val="24"/>
        </w:rPr>
        <w:t xml:space="preserve"> standartam un </w:t>
      </w:r>
      <w:r w:rsidR="005A2CF8" w:rsidRPr="00F84BE7">
        <w:rPr>
          <w:rStyle w:val="normaltextrun"/>
          <w:rFonts w:ascii="Times New Roman" w:hAnsi="Times New Roman" w:cs="Times New Roman"/>
          <w:sz w:val="24"/>
          <w:szCs w:val="24"/>
        </w:rPr>
        <w:t xml:space="preserve">Pasūtītājs </w:t>
      </w:r>
      <w:r w:rsidRPr="00F84BE7">
        <w:rPr>
          <w:rStyle w:val="normaltextrun"/>
          <w:rFonts w:ascii="Times New Roman" w:hAnsi="Times New Roman" w:cs="Times New Roman"/>
          <w:sz w:val="24"/>
          <w:szCs w:val="24"/>
        </w:rPr>
        <w:t>pārskatus no 2021. gada līdz 2023. gadam gatavo</w:t>
      </w:r>
      <w:r w:rsidR="00B45C91" w:rsidRPr="00F84BE7">
        <w:rPr>
          <w:rStyle w:val="normaltextrun"/>
          <w:rFonts w:ascii="Times New Roman" w:hAnsi="Times New Roman" w:cs="Times New Roman"/>
          <w:sz w:val="24"/>
          <w:szCs w:val="24"/>
        </w:rPr>
        <w:t>ja</w:t>
      </w:r>
      <w:r w:rsidRPr="00F84BE7">
        <w:rPr>
          <w:rStyle w:val="normaltextrun"/>
          <w:rFonts w:ascii="Times New Roman" w:hAnsi="Times New Roman" w:cs="Times New Roman"/>
          <w:sz w:val="24"/>
          <w:szCs w:val="24"/>
        </w:rPr>
        <w:t xml:space="preserve"> atbilstoši šai metodikai</w:t>
      </w:r>
      <w:r w:rsidR="00B45C91" w:rsidRPr="00F84BE7">
        <w:rPr>
          <w:rStyle w:val="normaltextrun"/>
          <w:rFonts w:ascii="Times New Roman" w:hAnsi="Times New Roman" w:cs="Times New Roman"/>
          <w:sz w:val="24"/>
          <w:szCs w:val="24"/>
        </w:rPr>
        <w:t>.</w:t>
      </w:r>
    </w:p>
    <w:p w14:paraId="78D1691F" w14:textId="02FC36F2" w:rsidR="00B24176" w:rsidRPr="00F84BE7" w:rsidRDefault="002F0A1A" w:rsidP="0055346B">
      <w:pPr>
        <w:pStyle w:val="ListParagraph"/>
        <w:spacing w:line="276" w:lineRule="auto"/>
        <w:ind w:left="0" w:firstLine="567"/>
        <w:jc w:val="both"/>
        <w:rPr>
          <w:rStyle w:val="normaltextrun"/>
          <w:rFonts w:ascii="Times New Roman" w:hAnsi="Times New Roman" w:cs="Times New Roman"/>
          <w:sz w:val="24"/>
          <w:szCs w:val="24"/>
        </w:rPr>
      </w:pPr>
      <w:r w:rsidRPr="00F84BE7">
        <w:rPr>
          <w:rStyle w:val="normaltextrun"/>
          <w:rFonts w:ascii="Times New Roman" w:hAnsi="Times New Roman" w:cs="Times New Roman"/>
          <w:sz w:val="24"/>
          <w:szCs w:val="24"/>
        </w:rPr>
        <w:t>Pasūtītājs</w:t>
      </w:r>
      <w:r w:rsidR="006F0310" w:rsidRPr="00F84BE7">
        <w:rPr>
          <w:rStyle w:val="normaltextrun"/>
          <w:rFonts w:ascii="Times New Roman" w:hAnsi="Times New Roman" w:cs="Times New Roman"/>
          <w:sz w:val="24"/>
          <w:szCs w:val="24"/>
        </w:rPr>
        <w:t xml:space="preserve"> </w:t>
      </w:r>
      <w:r w:rsidR="009C560F" w:rsidRPr="00F84BE7">
        <w:rPr>
          <w:rStyle w:val="normaltextrun"/>
          <w:rFonts w:ascii="Times New Roman" w:hAnsi="Times New Roman" w:cs="Times New Roman"/>
          <w:sz w:val="24"/>
          <w:szCs w:val="24"/>
        </w:rPr>
        <w:t>G</w:t>
      </w:r>
      <w:r w:rsidR="006F0310" w:rsidRPr="00F84BE7">
        <w:rPr>
          <w:rStyle w:val="normaltextrun"/>
          <w:rFonts w:ascii="Times New Roman" w:hAnsi="Times New Roman" w:cs="Times New Roman"/>
          <w:sz w:val="24"/>
          <w:szCs w:val="24"/>
        </w:rPr>
        <w:t>ada pārskatu un konsolidēto gada pārskatu likuma izpratnē ir liela kapitālsabiedrība, kurai sākot no 2025.</w:t>
      </w:r>
      <w:r w:rsidR="00221A8F" w:rsidRPr="00F84BE7">
        <w:rPr>
          <w:rStyle w:val="normaltextrun"/>
          <w:rFonts w:ascii="Times New Roman" w:hAnsi="Times New Roman" w:cs="Times New Roman"/>
          <w:sz w:val="24"/>
          <w:szCs w:val="24"/>
        </w:rPr>
        <w:t> </w:t>
      </w:r>
      <w:r w:rsidR="00872812" w:rsidRPr="00F84BE7">
        <w:rPr>
          <w:rStyle w:val="normaltextrun"/>
          <w:rFonts w:ascii="Times New Roman" w:hAnsi="Times New Roman" w:cs="Times New Roman"/>
          <w:sz w:val="24"/>
          <w:szCs w:val="24"/>
        </w:rPr>
        <w:t xml:space="preserve">pārskata </w:t>
      </w:r>
      <w:r w:rsidR="006F0310" w:rsidRPr="00F84BE7">
        <w:rPr>
          <w:rStyle w:val="normaltextrun"/>
          <w:rFonts w:ascii="Times New Roman" w:hAnsi="Times New Roman" w:cs="Times New Roman"/>
          <w:sz w:val="24"/>
          <w:szCs w:val="24"/>
        </w:rPr>
        <w:t>gada par ilgtspēju būs jāziņo saskaņā ar Korporatīvās ilgtspējas ziņošanas direktīvu (</w:t>
      </w:r>
      <w:r w:rsidR="002D2CE0" w:rsidRPr="00F84BE7">
        <w:rPr>
          <w:rFonts w:ascii="Times New Roman" w:hAnsi="Times New Roman" w:cs="Times New Roman"/>
          <w:sz w:val="24"/>
          <w:szCs w:val="24"/>
          <w:shd w:val="clear" w:color="auto" w:fill="FFFFFF"/>
        </w:rPr>
        <w:t xml:space="preserve">turpmāk - </w:t>
      </w:r>
      <w:r w:rsidR="006F0310" w:rsidRPr="00F84BE7">
        <w:rPr>
          <w:rStyle w:val="normaltextrun"/>
          <w:rFonts w:ascii="Times New Roman" w:hAnsi="Times New Roman" w:cs="Times New Roman"/>
          <w:sz w:val="24"/>
          <w:szCs w:val="24"/>
        </w:rPr>
        <w:t>CSRD) un ar to saistītajiem Eiropas ilgtspējas ziņošanas standartiem (</w:t>
      </w:r>
      <w:r w:rsidR="002D2CE0" w:rsidRPr="00F84BE7">
        <w:rPr>
          <w:rFonts w:ascii="Times New Roman" w:hAnsi="Times New Roman" w:cs="Times New Roman"/>
          <w:sz w:val="24"/>
          <w:szCs w:val="24"/>
          <w:shd w:val="clear" w:color="auto" w:fill="FFFFFF"/>
        </w:rPr>
        <w:t xml:space="preserve">turpmāk - </w:t>
      </w:r>
      <w:r w:rsidR="006F0310" w:rsidRPr="00F84BE7">
        <w:rPr>
          <w:rStyle w:val="normaltextrun"/>
          <w:rFonts w:ascii="Times New Roman" w:hAnsi="Times New Roman" w:cs="Times New Roman"/>
          <w:sz w:val="24"/>
          <w:szCs w:val="24"/>
        </w:rPr>
        <w:t>ESRS), kas nosaka nepieciešamību būtiskajās jomās ziņot par uzņēmuma stratēģiju, biznesa modeli, mērķiem un faktiskajiem rezultātiem. Korporatīvās ilgtspējas ziņošanas direktīva ietver arī uzņēmuma vērtību, t.sk. piegādes ķēdes izvērtējumu, iespēju un risku izvērtējumu būtiskajās ilgtspējas jomās.</w:t>
      </w:r>
    </w:p>
    <w:p w14:paraId="22B70242" w14:textId="77777777" w:rsidR="0036530D" w:rsidRPr="0055346B" w:rsidRDefault="00577BAD" w:rsidP="0055346B">
      <w:pPr>
        <w:pStyle w:val="ListParagraph"/>
        <w:spacing w:line="276" w:lineRule="auto"/>
        <w:ind w:left="0" w:firstLine="567"/>
        <w:jc w:val="both"/>
        <w:rPr>
          <w:rFonts w:ascii="Times New Roman" w:hAnsi="Times New Roman" w:cs="Times New Roman"/>
          <w:sz w:val="24"/>
          <w:szCs w:val="24"/>
        </w:rPr>
      </w:pPr>
      <w:r w:rsidRPr="0055346B">
        <w:rPr>
          <w:rFonts w:ascii="Times New Roman" w:hAnsi="Times New Roman" w:cs="Times New Roman"/>
          <w:b/>
          <w:bCs/>
          <w:sz w:val="24"/>
          <w:szCs w:val="24"/>
        </w:rPr>
        <w:t>Darba izpildes termiņš</w:t>
      </w:r>
      <w:r w:rsidR="00B24176" w:rsidRPr="0055346B">
        <w:rPr>
          <w:rFonts w:ascii="Times New Roman" w:hAnsi="Times New Roman" w:cs="Times New Roman"/>
          <w:b/>
          <w:bCs/>
          <w:sz w:val="24"/>
          <w:szCs w:val="24"/>
        </w:rPr>
        <w:t xml:space="preserve">: </w:t>
      </w:r>
      <w:r w:rsidRPr="0055346B">
        <w:rPr>
          <w:rFonts w:ascii="Times New Roman" w:hAnsi="Times New Roman" w:cs="Times New Roman"/>
          <w:sz w:val="24"/>
          <w:szCs w:val="24"/>
        </w:rPr>
        <w:t>8</w:t>
      </w:r>
      <w:r w:rsidR="00B24176" w:rsidRPr="0055346B">
        <w:rPr>
          <w:rFonts w:ascii="Times New Roman" w:hAnsi="Times New Roman" w:cs="Times New Roman"/>
          <w:sz w:val="24"/>
          <w:szCs w:val="24"/>
        </w:rPr>
        <w:t xml:space="preserve"> (astoņas)</w:t>
      </w:r>
      <w:r w:rsidRPr="0055346B">
        <w:rPr>
          <w:rFonts w:ascii="Times New Roman" w:hAnsi="Times New Roman" w:cs="Times New Roman"/>
          <w:sz w:val="24"/>
          <w:szCs w:val="24"/>
        </w:rPr>
        <w:t xml:space="preserve"> nedēļas no līguma noslēgšanas brīža.</w:t>
      </w:r>
    </w:p>
    <w:p w14:paraId="2FF09E4E" w14:textId="42459FF9" w:rsidR="00637EE0" w:rsidRDefault="00637EE0" w:rsidP="00637EE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DARBA UZDEVUMS</w:t>
      </w:r>
    </w:p>
    <w:p w14:paraId="6963A1C3" w14:textId="458239CF" w:rsidR="000C5D62" w:rsidRPr="003A26A4" w:rsidRDefault="006E7349" w:rsidP="003A26A4">
      <w:pPr>
        <w:spacing w:line="276" w:lineRule="auto"/>
        <w:rPr>
          <w:rFonts w:ascii="Times New Roman" w:hAnsi="Times New Roman" w:cs="Times New Roman"/>
          <w:b/>
          <w:bCs/>
          <w:sz w:val="24"/>
          <w:szCs w:val="24"/>
        </w:rPr>
      </w:pPr>
      <w:r w:rsidRPr="003A26A4">
        <w:rPr>
          <w:rFonts w:ascii="Times New Roman" w:hAnsi="Times New Roman" w:cs="Times New Roman"/>
          <w:b/>
          <w:bCs/>
          <w:sz w:val="24"/>
          <w:szCs w:val="24"/>
        </w:rPr>
        <w:t>1.</w:t>
      </w:r>
      <w:r w:rsidR="00BD0A72" w:rsidRPr="003A26A4">
        <w:rPr>
          <w:rFonts w:ascii="Times New Roman" w:hAnsi="Times New Roman" w:cs="Times New Roman"/>
          <w:b/>
          <w:bCs/>
          <w:color w:val="000000" w:themeColor="text1"/>
          <w:sz w:val="24"/>
          <w:szCs w:val="24"/>
          <w:lang w:eastAsia="lv-LV"/>
        </w:rPr>
        <w:t xml:space="preserve"> Dubultā būtiskuma izvērtējuma</w:t>
      </w:r>
      <w:r w:rsidR="005D2895" w:rsidRPr="003A26A4">
        <w:rPr>
          <w:rFonts w:ascii="Times New Roman" w:hAnsi="Times New Roman" w:cs="Times New Roman"/>
          <w:b/>
          <w:bCs/>
          <w:color w:val="000000" w:themeColor="text1"/>
          <w:sz w:val="24"/>
          <w:szCs w:val="24"/>
          <w:lang w:eastAsia="lv-LV"/>
        </w:rPr>
        <w:t xml:space="preserve"> </w:t>
      </w:r>
      <w:r w:rsidR="00BD0A72" w:rsidRPr="003A26A4">
        <w:rPr>
          <w:rFonts w:ascii="Times New Roman" w:hAnsi="Times New Roman" w:cs="Times New Roman"/>
          <w:b/>
          <w:bCs/>
          <w:color w:val="000000" w:themeColor="text1"/>
          <w:sz w:val="24"/>
          <w:szCs w:val="24"/>
          <w:lang w:eastAsia="lv-LV"/>
        </w:rPr>
        <w:t>sagatavošana</w:t>
      </w:r>
      <w:r w:rsidR="00B24176" w:rsidRPr="003A26A4">
        <w:rPr>
          <w:rFonts w:ascii="Times New Roman" w:hAnsi="Times New Roman" w:cs="Times New Roman"/>
          <w:b/>
          <w:bCs/>
          <w:color w:val="000000" w:themeColor="text1"/>
          <w:sz w:val="24"/>
          <w:szCs w:val="24"/>
          <w:lang w:eastAsia="lv-LV"/>
        </w:rPr>
        <w:t>:</w:t>
      </w:r>
    </w:p>
    <w:p w14:paraId="550C6889" w14:textId="05258C12" w:rsidR="002A1530" w:rsidRPr="003A26A4" w:rsidRDefault="005D2895" w:rsidP="002C5BAB">
      <w:pPr>
        <w:spacing w:line="276" w:lineRule="auto"/>
        <w:ind w:left="284" w:hanging="284"/>
        <w:jc w:val="both"/>
        <w:rPr>
          <w:rFonts w:ascii="Times New Roman" w:hAnsi="Times New Roman" w:cs="Times New Roman"/>
          <w:sz w:val="24"/>
          <w:szCs w:val="24"/>
        </w:rPr>
      </w:pPr>
      <w:r w:rsidRPr="003A26A4">
        <w:rPr>
          <w:rFonts w:ascii="Times New Roman" w:hAnsi="Times New Roman" w:cs="Times New Roman"/>
          <w:b/>
          <w:bCs/>
          <w:sz w:val="24"/>
          <w:szCs w:val="24"/>
        </w:rPr>
        <w:t xml:space="preserve">1.1. </w:t>
      </w:r>
      <w:r w:rsidR="003E1E35" w:rsidRPr="003A26A4">
        <w:rPr>
          <w:rFonts w:ascii="Times New Roman" w:hAnsi="Times New Roman" w:cs="Times New Roman"/>
          <w:sz w:val="24"/>
          <w:szCs w:val="24"/>
        </w:rPr>
        <w:t>Saskaņā ar ESRS standartiem</w:t>
      </w:r>
      <w:r w:rsidR="00496B38" w:rsidRPr="003A26A4">
        <w:rPr>
          <w:rFonts w:ascii="Times New Roman" w:hAnsi="Times New Roman" w:cs="Times New Roman"/>
          <w:sz w:val="24"/>
          <w:szCs w:val="24"/>
        </w:rPr>
        <w:t xml:space="preserve"> un </w:t>
      </w:r>
      <w:r w:rsidR="003E1E35" w:rsidRPr="003A26A4">
        <w:rPr>
          <w:rFonts w:ascii="Times New Roman" w:hAnsi="Times New Roman" w:cs="Times New Roman"/>
          <w:sz w:val="24"/>
          <w:szCs w:val="24"/>
        </w:rPr>
        <w:t>nozares specifiskajām prasībām</w:t>
      </w:r>
      <w:r w:rsidR="0070111B" w:rsidRPr="003A26A4">
        <w:rPr>
          <w:rFonts w:ascii="Times New Roman" w:hAnsi="Times New Roman" w:cs="Times New Roman"/>
          <w:sz w:val="24"/>
          <w:szCs w:val="24"/>
        </w:rPr>
        <w:t>, Pasūtītājam</w:t>
      </w:r>
      <w:r w:rsidR="00853141" w:rsidRPr="003A26A4">
        <w:rPr>
          <w:rFonts w:ascii="Times New Roman" w:hAnsi="Times New Roman" w:cs="Times New Roman"/>
          <w:sz w:val="24"/>
          <w:szCs w:val="24"/>
        </w:rPr>
        <w:t>, ietverot</w:t>
      </w:r>
      <w:r w:rsidR="00841090" w:rsidRPr="003A26A4">
        <w:rPr>
          <w:rFonts w:ascii="Times New Roman" w:hAnsi="Times New Roman" w:cs="Times New Roman"/>
          <w:sz w:val="24"/>
          <w:szCs w:val="24"/>
        </w:rPr>
        <w:t>, sadarbību,</w:t>
      </w:r>
      <w:r w:rsidR="00853141" w:rsidRPr="003A26A4">
        <w:rPr>
          <w:rFonts w:ascii="Times New Roman" w:hAnsi="Times New Roman" w:cs="Times New Roman"/>
          <w:sz w:val="24"/>
          <w:szCs w:val="24"/>
        </w:rPr>
        <w:t xml:space="preserve"> konsultācijas un darba seminārus ar Pasūtītāja pārstāvjiem, sagatavot un </w:t>
      </w:r>
      <w:r w:rsidR="0070111B" w:rsidRPr="003A26A4">
        <w:rPr>
          <w:rFonts w:ascii="Times New Roman" w:hAnsi="Times New Roman" w:cs="Times New Roman"/>
          <w:sz w:val="24"/>
          <w:szCs w:val="24"/>
        </w:rPr>
        <w:t>iesniegt</w:t>
      </w:r>
      <w:r w:rsidR="00C92635" w:rsidRPr="003A26A4">
        <w:rPr>
          <w:rFonts w:ascii="Times New Roman" w:hAnsi="Times New Roman" w:cs="Times New Roman"/>
          <w:sz w:val="24"/>
          <w:szCs w:val="24"/>
        </w:rPr>
        <w:t>, sekojoš</w:t>
      </w:r>
      <w:r w:rsidR="00841090" w:rsidRPr="003A26A4">
        <w:rPr>
          <w:rFonts w:ascii="Times New Roman" w:hAnsi="Times New Roman" w:cs="Times New Roman"/>
          <w:sz w:val="24"/>
          <w:szCs w:val="24"/>
        </w:rPr>
        <w:t>u</w:t>
      </w:r>
      <w:r w:rsidR="00641037" w:rsidRPr="003A26A4">
        <w:rPr>
          <w:rFonts w:ascii="Times New Roman" w:hAnsi="Times New Roman" w:cs="Times New Roman"/>
          <w:sz w:val="24"/>
          <w:szCs w:val="24"/>
        </w:rPr>
        <w:t xml:space="preserve">s </w:t>
      </w:r>
      <w:r w:rsidR="00C92635" w:rsidRPr="003A26A4">
        <w:rPr>
          <w:rFonts w:ascii="Times New Roman" w:hAnsi="Times New Roman" w:cs="Times New Roman"/>
          <w:sz w:val="24"/>
          <w:szCs w:val="24"/>
        </w:rPr>
        <w:t>nodevum</w:t>
      </w:r>
      <w:r w:rsidR="00841090" w:rsidRPr="003A26A4">
        <w:rPr>
          <w:rFonts w:ascii="Times New Roman" w:hAnsi="Times New Roman" w:cs="Times New Roman"/>
          <w:sz w:val="24"/>
          <w:szCs w:val="24"/>
        </w:rPr>
        <w:t>u</w:t>
      </w:r>
      <w:r w:rsidR="00641037" w:rsidRPr="003A26A4">
        <w:rPr>
          <w:rFonts w:ascii="Times New Roman" w:hAnsi="Times New Roman" w:cs="Times New Roman"/>
          <w:sz w:val="24"/>
          <w:szCs w:val="24"/>
        </w:rPr>
        <w:t>s</w:t>
      </w:r>
      <w:r w:rsidR="00841090" w:rsidRPr="003A26A4">
        <w:rPr>
          <w:rFonts w:ascii="Times New Roman" w:hAnsi="Times New Roman" w:cs="Times New Roman"/>
          <w:sz w:val="24"/>
          <w:szCs w:val="24"/>
        </w:rPr>
        <w:t xml:space="preserve">, kas ietver 3 savstarpēji saistītas </w:t>
      </w:r>
      <w:r w:rsidR="00641037" w:rsidRPr="003A26A4">
        <w:rPr>
          <w:rFonts w:ascii="Times New Roman" w:hAnsi="Times New Roman" w:cs="Times New Roman"/>
          <w:sz w:val="24"/>
          <w:szCs w:val="24"/>
        </w:rPr>
        <w:t>uzdevumus</w:t>
      </w:r>
      <w:r w:rsidR="00561E38" w:rsidRPr="003A26A4">
        <w:rPr>
          <w:rFonts w:ascii="Times New Roman" w:hAnsi="Times New Roman" w:cs="Times New Roman"/>
          <w:sz w:val="24"/>
          <w:szCs w:val="24"/>
        </w:rPr>
        <w:t>:</w:t>
      </w:r>
    </w:p>
    <w:p w14:paraId="30CDDA8E" w14:textId="77BF0A78" w:rsidR="002A1530" w:rsidRPr="003A26A4" w:rsidRDefault="00F85F44" w:rsidP="003A26A4">
      <w:pPr>
        <w:pStyle w:val="ListParagraph"/>
        <w:numPr>
          <w:ilvl w:val="2"/>
          <w:numId w:val="1"/>
        </w:numPr>
        <w:spacing w:line="276" w:lineRule="auto"/>
        <w:jc w:val="both"/>
        <w:rPr>
          <w:rFonts w:ascii="Times New Roman" w:hAnsi="Times New Roman" w:cs="Times New Roman"/>
          <w:b/>
          <w:bCs/>
          <w:sz w:val="24"/>
          <w:szCs w:val="24"/>
        </w:rPr>
      </w:pPr>
      <w:r w:rsidRPr="000713A0">
        <w:rPr>
          <w:rFonts w:ascii="Times New Roman" w:hAnsi="Times New Roman" w:cs="Times New Roman"/>
          <w:sz w:val="24"/>
          <w:szCs w:val="24"/>
        </w:rPr>
        <w:t xml:space="preserve">izstrādāt </w:t>
      </w:r>
      <w:r w:rsidR="003E1E35" w:rsidRPr="000713A0">
        <w:rPr>
          <w:rFonts w:ascii="Times New Roman" w:hAnsi="Times New Roman" w:cs="Times New Roman"/>
          <w:sz w:val="24"/>
          <w:szCs w:val="24"/>
        </w:rPr>
        <w:t>ietekmes</w:t>
      </w:r>
      <w:r w:rsidR="00192FF1" w:rsidRPr="000713A0">
        <w:rPr>
          <w:rFonts w:ascii="Times New Roman" w:hAnsi="Times New Roman" w:cs="Times New Roman"/>
          <w:sz w:val="24"/>
          <w:szCs w:val="24"/>
        </w:rPr>
        <w:t>,</w:t>
      </w:r>
      <w:r w:rsidR="003E1E35" w:rsidRPr="000713A0">
        <w:rPr>
          <w:rFonts w:ascii="Times New Roman" w:hAnsi="Times New Roman" w:cs="Times New Roman"/>
          <w:sz w:val="24"/>
          <w:szCs w:val="24"/>
        </w:rPr>
        <w:t xml:space="preserve"> </w:t>
      </w:r>
      <w:r w:rsidR="00496B38" w:rsidRPr="000713A0">
        <w:rPr>
          <w:rFonts w:ascii="Times New Roman" w:hAnsi="Times New Roman" w:cs="Times New Roman"/>
          <w:sz w:val="24"/>
          <w:szCs w:val="24"/>
        </w:rPr>
        <w:t>risku</w:t>
      </w:r>
      <w:r w:rsidR="00192FF1" w:rsidRPr="000713A0">
        <w:rPr>
          <w:rFonts w:ascii="Times New Roman" w:hAnsi="Times New Roman" w:cs="Times New Roman"/>
          <w:sz w:val="24"/>
          <w:szCs w:val="24"/>
        </w:rPr>
        <w:t>s un iespējas</w:t>
      </w:r>
      <w:r w:rsidR="00EB3BE7" w:rsidRPr="000713A0">
        <w:rPr>
          <w:rFonts w:ascii="Times New Roman" w:hAnsi="Times New Roman" w:cs="Times New Roman"/>
          <w:sz w:val="24"/>
          <w:szCs w:val="24"/>
        </w:rPr>
        <w:t xml:space="preserve"> vērtības ķēdē</w:t>
      </w:r>
      <w:r w:rsidR="000713A0" w:rsidRPr="000713A0">
        <w:rPr>
          <w:rFonts w:ascii="Times New Roman" w:hAnsi="Times New Roman" w:cs="Times New Roman"/>
          <w:sz w:val="24"/>
          <w:szCs w:val="24"/>
        </w:rPr>
        <w:t>,</w:t>
      </w:r>
      <w:r w:rsidR="00853141" w:rsidRPr="000713A0">
        <w:rPr>
          <w:rFonts w:ascii="Times New Roman" w:hAnsi="Times New Roman" w:cs="Times New Roman"/>
          <w:sz w:val="24"/>
          <w:szCs w:val="24"/>
        </w:rPr>
        <w:t xml:space="preserve"> tajā skaitā uzmanību pievēršot jomām, kurās ietekme, riski un iespējas ir uzskatāmi par</w:t>
      </w:r>
      <w:r w:rsidR="00853141" w:rsidRPr="003A26A4">
        <w:rPr>
          <w:rFonts w:ascii="Times New Roman" w:hAnsi="Times New Roman" w:cs="Times New Roman"/>
          <w:sz w:val="24"/>
          <w:szCs w:val="24"/>
        </w:rPr>
        <w:t xml:space="preserve"> iespējamiem, pamatojoties uz darbības veidu, darījuma attiecībām, ģeogrāfiju un citiem attiec</w:t>
      </w:r>
      <w:r w:rsidR="00EA59B2">
        <w:rPr>
          <w:rFonts w:ascii="Times New Roman" w:hAnsi="Times New Roman" w:cs="Times New Roman"/>
          <w:sz w:val="24"/>
          <w:szCs w:val="24"/>
        </w:rPr>
        <w:t>ināmiem</w:t>
      </w:r>
      <w:r w:rsidR="00853141" w:rsidRPr="003A26A4">
        <w:rPr>
          <w:rFonts w:ascii="Times New Roman" w:hAnsi="Times New Roman" w:cs="Times New Roman"/>
          <w:sz w:val="24"/>
          <w:szCs w:val="24"/>
        </w:rPr>
        <w:t xml:space="preserve"> faktoriem</w:t>
      </w:r>
      <w:r w:rsidR="002A1530" w:rsidRPr="003A26A4">
        <w:rPr>
          <w:rFonts w:ascii="Times New Roman" w:hAnsi="Times New Roman" w:cs="Times New Roman"/>
          <w:sz w:val="24"/>
          <w:szCs w:val="24"/>
        </w:rPr>
        <w:t>;</w:t>
      </w:r>
    </w:p>
    <w:p w14:paraId="65EEFD83" w14:textId="053F2C29" w:rsidR="002A1530" w:rsidRPr="003A26A4" w:rsidRDefault="00192FF1" w:rsidP="003A26A4">
      <w:pPr>
        <w:pStyle w:val="ListParagraph"/>
        <w:numPr>
          <w:ilvl w:val="2"/>
          <w:numId w:val="1"/>
        </w:numPr>
        <w:spacing w:line="276" w:lineRule="auto"/>
        <w:jc w:val="both"/>
        <w:rPr>
          <w:rFonts w:ascii="Times New Roman" w:hAnsi="Times New Roman" w:cs="Times New Roman"/>
          <w:b/>
          <w:bCs/>
          <w:sz w:val="24"/>
          <w:szCs w:val="24"/>
        </w:rPr>
      </w:pPr>
      <w:r w:rsidRPr="003A26A4">
        <w:rPr>
          <w:rFonts w:ascii="Times New Roman" w:hAnsi="Times New Roman" w:cs="Times New Roman"/>
          <w:sz w:val="24"/>
          <w:szCs w:val="24"/>
        </w:rPr>
        <w:lastRenderedPageBreak/>
        <w:t>novērtēt</w:t>
      </w:r>
      <w:r w:rsidR="00663DB9" w:rsidRPr="003A26A4">
        <w:rPr>
          <w:rFonts w:ascii="Times New Roman" w:hAnsi="Times New Roman" w:cs="Times New Roman"/>
          <w:sz w:val="24"/>
          <w:szCs w:val="24"/>
        </w:rPr>
        <w:t xml:space="preserve"> </w:t>
      </w:r>
      <w:r w:rsidR="00F85F44" w:rsidRPr="003A26A4">
        <w:rPr>
          <w:rFonts w:ascii="Times New Roman" w:hAnsi="Times New Roman" w:cs="Times New Roman"/>
          <w:sz w:val="24"/>
          <w:szCs w:val="24"/>
        </w:rPr>
        <w:t xml:space="preserve">un sagatavot </w:t>
      </w:r>
      <w:r w:rsidR="00663DB9" w:rsidRPr="003A26A4">
        <w:rPr>
          <w:rFonts w:ascii="Times New Roman" w:hAnsi="Times New Roman" w:cs="Times New Roman"/>
          <w:sz w:val="24"/>
          <w:szCs w:val="24"/>
        </w:rPr>
        <w:t>ietekmes</w:t>
      </w:r>
      <w:r w:rsidRPr="003A26A4">
        <w:rPr>
          <w:rFonts w:ascii="Times New Roman" w:hAnsi="Times New Roman" w:cs="Times New Roman"/>
          <w:sz w:val="24"/>
          <w:szCs w:val="24"/>
        </w:rPr>
        <w:t xml:space="preserve"> </w:t>
      </w:r>
      <w:r w:rsidR="003E1E35" w:rsidRPr="003A26A4">
        <w:rPr>
          <w:rFonts w:ascii="Times New Roman" w:hAnsi="Times New Roman" w:cs="Times New Roman"/>
          <w:sz w:val="24"/>
          <w:szCs w:val="24"/>
        </w:rPr>
        <w:t>būtiskumu un finan</w:t>
      </w:r>
      <w:r w:rsidR="00B7509C" w:rsidRPr="003A26A4">
        <w:rPr>
          <w:rFonts w:ascii="Times New Roman" w:hAnsi="Times New Roman" w:cs="Times New Roman"/>
          <w:sz w:val="24"/>
          <w:szCs w:val="24"/>
        </w:rPr>
        <w:t>šu</w:t>
      </w:r>
      <w:r w:rsidR="003E1E35" w:rsidRPr="003A26A4">
        <w:rPr>
          <w:rFonts w:ascii="Times New Roman" w:hAnsi="Times New Roman" w:cs="Times New Roman"/>
          <w:sz w:val="24"/>
          <w:szCs w:val="24"/>
        </w:rPr>
        <w:t xml:space="preserve"> būtiskumu, saistībā ar vides, sociālās un pārvaldības ilgtspējas jautājumiem</w:t>
      </w:r>
      <w:r w:rsidR="00853141" w:rsidRPr="003A26A4">
        <w:rPr>
          <w:rFonts w:ascii="Times New Roman" w:hAnsi="Times New Roman" w:cs="Times New Roman"/>
          <w:sz w:val="24"/>
          <w:szCs w:val="24"/>
        </w:rPr>
        <w:t>, veikt finanšu būtiskuma aprēķinu;</w:t>
      </w:r>
    </w:p>
    <w:p w14:paraId="4F967A1D" w14:textId="00D85A4B" w:rsidR="005D2895" w:rsidRPr="0036530D" w:rsidRDefault="00F85F44" w:rsidP="0036530D">
      <w:pPr>
        <w:pStyle w:val="ListParagraph"/>
        <w:numPr>
          <w:ilvl w:val="2"/>
          <w:numId w:val="1"/>
        </w:numPr>
        <w:spacing w:line="276" w:lineRule="auto"/>
        <w:jc w:val="both"/>
        <w:rPr>
          <w:rFonts w:ascii="Times New Roman" w:hAnsi="Times New Roman" w:cs="Times New Roman"/>
          <w:b/>
          <w:bCs/>
          <w:sz w:val="24"/>
          <w:szCs w:val="24"/>
        </w:rPr>
      </w:pPr>
      <w:r w:rsidRPr="003A26A4">
        <w:rPr>
          <w:rFonts w:ascii="Times New Roman" w:hAnsi="Times New Roman" w:cs="Times New Roman"/>
          <w:sz w:val="24"/>
          <w:szCs w:val="24"/>
        </w:rPr>
        <w:t>noteikt</w:t>
      </w:r>
      <w:r w:rsidR="00554668" w:rsidRPr="003A26A4">
        <w:rPr>
          <w:rFonts w:ascii="Times New Roman" w:hAnsi="Times New Roman" w:cs="Times New Roman"/>
          <w:sz w:val="24"/>
          <w:szCs w:val="24"/>
        </w:rPr>
        <w:t xml:space="preserve"> attiecināmo datu punktu</w:t>
      </w:r>
      <w:r w:rsidR="00964E54" w:rsidRPr="003A26A4">
        <w:rPr>
          <w:rFonts w:ascii="Times New Roman" w:hAnsi="Times New Roman" w:cs="Times New Roman"/>
          <w:sz w:val="24"/>
          <w:szCs w:val="24"/>
        </w:rPr>
        <w:t xml:space="preserve"> </w:t>
      </w:r>
      <w:r w:rsidRPr="003A26A4">
        <w:rPr>
          <w:rFonts w:ascii="Times New Roman" w:hAnsi="Times New Roman" w:cs="Times New Roman"/>
          <w:sz w:val="24"/>
          <w:szCs w:val="24"/>
        </w:rPr>
        <w:t>sarakst</w:t>
      </w:r>
      <w:r w:rsidR="00853141" w:rsidRPr="003A26A4">
        <w:rPr>
          <w:rFonts w:ascii="Times New Roman" w:hAnsi="Times New Roman" w:cs="Times New Roman"/>
          <w:sz w:val="24"/>
          <w:szCs w:val="24"/>
        </w:rPr>
        <w:t>u</w:t>
      </w:r>
      <w:r w:rsidR="00FA7188" w:rsidRPr="003A26A4">
        <w:rPr>
          <w:rFonts w:ascii="Times New Roman" w:hAnsi="Times New Roman" w:cs="Times New Roman"/>
          <w:sz w:val="24"/>
          <w:szCs w:val="24"/>
        </w:rPr>
        <w:t>.</w:t>
      </w:r>
    </w:p>
    <w:p w14:paraId="6773A6D1" w14:textId="6C615A8C" w:rsidR="00805703" w:rsidRPr="003A26A4" w:rsidRDefault="00AA22B2" w:rsidP="00FB7D86">
      <w:pPr>
        <w:pStyle w:val="ListParagraph"/>
        <w:spacing w:before="240" w:line="276" w:lineRule="auto"/>
        <w:ind w:left="284"/>
        <w:contextualSpacing w:val="0"/>
        <w:jc w:val="both"/>
        <w:rPr>
          <w:rFonts w:ascii="Times New Roman" w:hAnsi="Times New Roman" w:cs="Times New Roman"/>
          <w:b/>
          <w:bCs/>
          <w:sz w:val="24"/>
          <w:szCs w:val="24"/>
        </w:rPr>
      </w:pPr>
      <w:r>
        <w:rPr>
          <w:rFonts w:ascii="Times New Roman" w:hAnsi="Times New Roman" w:cs="Times New Roman"/>
          <w:b/>
          <w:bCs/>
          <w:sz w:val="24"/>
          <w:szCs w:val="24"/>
        </w:rPr>
        <w:t>1</w:t>
      </w:r>
      <w:r w:rsidR="00FB7D86">
        <w:rPr>
          <w:rFonts w:ascii="Times New Roman" w:hAnsi="Times New Roman" w:cs="Times New Roman"/>
          <w:b/>
          <w:bCs/>
          <w:sz w:val="24"/>
          <w:szCs w:val="24"/>
        </w:rPr>
        <w:t>.</w:t>
      </w:r>
      <w:r>
        <w:rPr>
          <w:rFonts w:ascii="Times New Roman" w:hAnsi="Times New Roman" w:cs="Times New Roman"/>
          <w:b/>
          <w:bCs/>
          <w:sz w:val="24"/>
          <w:szCs w:val="24"/>
        </w:rPr>
        <w:t>2</w:t>
      </w:r>
      <w:r w:rsidR="00FB7D86">
        <w:rPr>
          <w:rFonts w:ascii="Times New Roman" w:hAnsi="Times New Roman" w:cs="Times New Roman"/>
          <w:b/>
          <w:bCs/>
          <w:sz w:val="24"/>
          <w:szCs w:val="24"/>
        </w:rPr>
        <w:t xml:space="preserve">. </w:t>
      </w:r>
      <w:r w:rsidR="00805703" w:rsidRPr="003A26A4">
        <w:rPr>
          <w:rFonts w:ascii="Times New Roman" w:hAnsi="Times New Roman" w:cs="Times New Roman"/>
          <w:b/>
          <w:bCs/>
          <w:sz w:val="24"/>
          <w:szCs w:val="24"/>
        </w:rPr>
        <w:t xml:space="preserve">Dubultā būtiskuma noteikšanas metodikas </w:t>
      </w:r>
      <w:r w:rsidR="005D2895" w:rsidRPr="003A26A4">
        <w:rPr>
          <w:rFonts w:ascii="Times New Roman" w:hAnsi="Times New Roman" w:cs="Times New Roman"/>
          <w:b/>
          <w:bCs/>
          <w:sz w:val="24"/>
          <w:szCs w:val="24"/>
        </w:rPr>
        <w:t>izstrāde</w:t>
      </w:r>
      <w:r w:rsidR="00B24176" w:rsidRPr="003A26A4">
        <w:rPr>
          <w:rFonts w:ascii="Times New Roman" w:hAnsi="Times New Roman" w:cs="Times New Roman"/>
          <w:b/>
          <w:bCs/>
          <w:sz w:val="24"/>
          <w:szCs w:val="24"/>
        </w:rPr>
        <w:t>:</w:t>
      </w:r>
    </w:p>
    <w:p w14:paraId="310B9875" w14:textId="701EC832" w:rsidR="005D2895" w:rsidRPr="003A26A4" w:rsidRDefault="00C1316D" w:rsidP="003A26A4">
      <w:pPr>
        <w:spacing w:line="276" w:lineRule="auto"/>
        <w:ind w:firstLine="426"/>
        <w:jc w:val="both"/>
        <w:rPr>
          <w:rFonts w:ascii="Times New Roman" w:hAnsi="Times New Roman" w:cs="Times New Roman"/>
          <w:sz w:val="24"/>
          <w:szCs w:val="24"/>
        </w:rPr>
      </w:pPr>
      <w:r>
        <w:rPr>
          <w:rFonts w:ascii="Times New Roman" w:hAnsi="Times New Roman" w:cs="Times New Roman"/>
          <w:b/>
          <w:bCs/>
          <w:sz w:val="24"/>
          <w:szCs w:val="24"/>
        </w:rPr>
        <w:t>1</w:t>
      </w:r>
      <w:r w:rsidR="005D2895" w:rsidRPr="003A26A4">
        <w:rPr>
          <w:rFonts w:ascii="Times New Roman" w:hAnsi="Times New Roman" w:cs="Times New Roman"/>
          <w:b/>
          <w:bCs/>
          <w:sz w:val="24"/>
          <w:szCs w:val="24"/>
        </w:rPr>
        <w:t>.</w:t>
      </w:r>
      <w:r w:rsidR="00AA22B2">
        <w:rPr>
          <w:rFonts w:ascii="Times New Roman" w:hAnsi="Times New Roman" w:cs="Times New Roman"/>
          <w:b/>
          <w:bCs/>
          <w:sz w:val="24"/>
          <w:szCs w:val="24"/>
        </w:rPr>
        <w:t>2</w:t>
      </w:r>
      <w:r w:rsidR="005D2895" w:rsidRPr="003A26A4">
        <w:rPr>
          <w:rFonts w:ascii="Times New Roman" w:hAnsi="Times New Roman" w:cs="Times New Roman"/>
          <w:b/>
          <w:bCs/>
          <w:sz w:val="24"/>
          <w:szCs w:val="24"/>
        </w:rPr>
        <w:t>.</w:t>
      </w:r>
      <w:r w:rsidR="00FB7D86">
        <w:rPr>
          <w:rFonts w:ascii="Times New Roman" w:hAnsi="Times New Roman" w:cs="Times New Roman"/>
          <w:b/>
          <w:bCs/>
          <w:sz w:val="24"/>
          <w:szCs w:val="24"/>
        </w:rPr>
        <w:t>1.</w:t>
      </w:r>
      <w:r w:rsidR="00EB5254" w:rsidRPr="003A26A4">
        <w:rPr>
          <w:rFonts w:ascii="Times New Roman" w:hAnsi="Times New Roman" w:cs="Times New Roman"/>
          <w:b/>
          <w:bCs/>
          <w:sz w:val="24"/>
          <w:szCs w:val="24"/>
        </w:rPr>
        <w:t xml:space="preserve"> </w:t>
      </w:r>
      <w:r w:rsidR="003C1978" w:rsidRPr="003A26A4">
        <w:rPr>
          <w:rFonts w:ascii="Times New Roman" w:hAnsi="Times New Roman" w:cs="Times New Roman"/>
          <w:sz w:val="24"/>
          <w:szCs w:val="24"/>
        </w:rPr>
        <w:t>Sagatavot v</w:t>
      </w:r>
      <w:r w:rsidR="00D66088" w:rsidRPr="003A26A4">
        <w:rPr>
          <w:rFonts w:ascii="Times New Roman" w:hAnsi="Times New Roman" w:cs="Times New Roman"/>
          <w:sz w:val="24"/>
          <w:szCs w:val="24"/>
        </w:rPr>
        <w:t>ērtības ķēdes i</w:t>
      </w:r>
      <w:r w:rsidR="00B529CE" w:rsidRPr="003A26A4">
        <w:rPr>
          <w:rFonts w:ascii="Times New Roman" w:hAnsi="Times New Roman" w:cs="Times New Roman"/>
          <w:sz w:val="24"/>
          <w:szCs w:val="24"/>
        </w:rPr>
        <w:t>etekmes, risku un iespēj</w:t>
      </w:r>
      <w:r w:rsidR="004D6EE3" w:rsidRPr="003A26A4">
        <w:rPr>
          <w:rFonts w:ascii="Times New Roman" w:hAnsi="Times New Roman" w:cs="Times New Roman"/>
          <w:sz w:val="24"/>
          <w:szCs w:val="24"/>
        </w:rPr>
        <w:t>u</w:t>
      </w:r>
      <w:r w:rsidR="00B529CE" w:rsidRPr="003A26A4">
        <w:rPr>
          <w:rFonts w:ascii="Times New Roman" w:hAnsi="Times New Roman" w:cs="Times New Roman"/>
          <w:sz w:val="24"/>
          <w:szCs w:val="24"/>
        </w:rPr>
        <w:t xml:space="preserve"> </w:t>
      </w:r>
      <w:r w:rsidR="004D6EE3" w:rsidRPr="003A26A4">
        <w:rPr>
          <w:rFonts w:ascii="Times New Roman" w:hAnsi="Times New Roman" w:cs="Times New Roman"/>
          <w:sz w:val="24"/>
          <w:szCs w:val="24"/>
        </w:rPr>
        <w:t>izvērtēšanas metodik</w:t>
      </w:r>
      <w:r w:rsidR="003C1978" w:rsidRPr="003A26A4">
        <w:rPr>
          <w:rFonts w:ascii="Times New Roman" w:hAnsi="Times New Roman" w:cs="Times New Roman"/>
          <w:sz w:val="24"/>
          <w:szCs w:val="24"/>
        </w:rPr>
        <w:t>u</w:t>
      </w:r>
      <w:r w:rsidR="00B24176" w:rsidRPr="003A26A4">
        <w:rPr>
          <w:rFonts w:ascii="Times New Roman" w:hAnsi="Times New Roman" w:cs="Times New Roman"/>
          <w:sz w:val="24"/>
          <w:szCs w:val="24"/>
        </w:rPr>
        <w:t>;</w:t>
      </w:r>
    </w:p>
    <w:p w14:paraId="4C87C010" w14:textId="73A6D1D4" w:rsidR="00801F4D" w:rsidRPr="003A26A4" w:rsidRDefault="00C1316D" w:rsidP="00FB7D86">
      <w:pPr>
        <w:spacing w:line="276" w:lineRule="auto"/>
        <w:ind w:left="1134" w:hanging="708"/>
        <w:jc w:val="both"/>
        <w:rPr>
          <w:rFonts w:ascii="Times New Roman" w:hAnsi="Times New Roman" w:cs="Times New Roman"/>
          <w:sz w:val="24"/>
          <w:szCs w:val="24"/>
        </w:rPr>
      </w:pPr>
      <w:r>
        <w:rPr>
          <w:rFonts w:ascii="Times New Roman" w:hAnsi="Times New Roman" w:cs="Times New Roman"/>
          <w:b/>
          <w:bCs/>
          <w:sz w:val="24"/>
          <w:szCs w:val="24"/>
        </w:rPr>
        <w:t>1</w:t>
      </w:r>
      <w:r w:rsidR="00354AA3" w:rsidRPr="003A26A4">
        <w:rPr>
          <w:rFonts w:ascii="Times New Roman" w:hAnsi="Times New Roman" w:cs="Times New Roman"/>
          <w:b/>
          <w:bCs/>
          <w:sz w:val="24"/>
          <w:szCs w:val="24"/>
        </w:rPr>
        <w:t>.</w:t>
      </w:r>
      <w:r w:rsidR="00AA22B2">
        <w:rPr>
          <w:rFonts w:ascii="Times New Roman" w:hAnsi="Times New Roman" w:cs="Times New Roman"/>
          <w:b/>
          <w:bCs/>
          <w:sz w:val="24"/>
          <w:szCs w:val="24"/>
        </w:rPr>
        <w:t>2</w:t>
      </w:r>
      <w:r w:rsidR="00E45DD2" w:rsidRPr="003A26A4">
        <w:rPr>
          <w:rFonts w:ascii="Times New Roman" w:hAnsi="Times New Roman" w:cs="Times New Roman"/>
          <w:b/>
          <w:bCs/>
          <w:sz w:val="24"/>
          <w:szCs w:val="24"/>
        </w:rPr>
        <w:t>.</w:t>
      </w:r>
      <w:r w:rsidR="00FB7D86">
        <w:rPr>
          <w:rFonts w:ascii="Times New Roman" w:hAnsi="Times New Roman" w:cs="Times New Roman"/>
          <w:b/>
          <w:bCs/>
          <w:sz w:val="24"/>
          <w:szCs w:val="24"/>
        </w:rPr>
        <w:t xml:space="preserve">2. </w:t>
      </w:r>
      <w:r w:rsidR="00354AA3" w:rsidRPr="003A26A4">
        <w:rPr>
          <w:rFonts w:ascii="Times New Roman" w:hAnsi="Times New Roman" w:cs="Times New Roman"/>
          <w:sz w:val="24"/>
          <w:szCs w:val="24"/>
        </w:rPr>
        <w:t xml:space="preserve">Sagatavot </w:t>
      </w:r>
      <w:r w:rsidR="00057632" w:rsidRPr="003A26A4">
        <w:rPr>
          <w:rFonts w:ascii="Times New Roman" w:hAnsi="Times New Roman" w:cs="Times New Roman"/>
          <w:sz w:val="24"/>
          <w:szCs w:val="24"/>
        </w:rPr>
        <w:t>Pasūtītāja</w:t>
      </w:r>
      <w:r w:rsidR="00E45DD2" w:rsidRPr="003A26A4">
        <w:rPr>
          <w:rFonts w:ascii="Times New Roman" w:hAnsi="Times New Roman" w:cs="Times New Roman"/>
          <w:sz w:val="24"/>
          <w:szCs w:val="24"/>
        </w:rPr>
        <w:t xml:space="preserve"> ietekmes būtiskuma un finanšu būtiskuma noteikšanas</w:t>
      </w:r>
      <w:r w:rsidR="00FB7D86">
        <w:rPr>
          <w:rFonts w:ascii="Times New Roman" w:hAnsi="Times New Roman" w:cs="Times New Roman"/>
          <w:sz w:val="24"/>
          <w:szCs w:val="24"/>
        </w:rPr>
        <w:t xml:space="preserve"> </w:t>
      </w:r>
      <w:r w:rsidR="00E45DD2" w:rsidRPr="003A26A4">
        <w:rPr>
          <w:rFonts w:ascii="Times New Roman" w:hAnsi="Times New Roman" w:cs="Times New Roman"/>
          <w:sz w:val="24"/>
          <w:szCs w:val="24"/>
        </w:rPr>
        <w:t>metodiku</w:t>
      </w:r>
      <w:r w:rsidR="00B24176" w:rsidRPr="003A26A4">
        <w:rPr>
          <w:rFonts w:ascii="Times New Roman" w:hAnsi="Times New Roman" w:cs="Times New Roman"/>
          <w:sz w:val="24"/>
          <w:szCs w:val="24"/>
        </w:rPr>
        <w:t>.</w:t>
      </w:r>
    </w:p>
    <w:p w14:paraId="35E064B7" w14:textId="5B6C2ED5" w:rsidR="00577BAD" w:rsidRPr="003A26A4" w:rsidRDefault="00FB7D86" w:rsidP="0032226E">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01F4D" w:rsidRPr="003A26A4">
        <w:rPr>
          <w:rFonts w:ascii="Times New Roman" w:hAnsi="Times New Roman" w:cs="Times New Roman"/>
          <w:b/>
          <w:bCs/>
          <w:sz w:val="24"/>
          <w:szCs w:val="24"/>
        </w:rPr>
        <w:t xml:space="preserve">. </w:t>
      </w:r>
      <w:r w:rsidR="000B5307" w:rsidRPr="003A26A4">
        <w:rPr>
          <w:rFonts w:ascii="Times New Roman" w:hAnsi="Times New Roman" w:cs="Times New Roman"/>
          <w:b/>
          <w:bCs/>
          <w:sz w:val="24"/>
          <w:szCs w:val="24"/>
        </w:rPr>
        <w:t>Nosacījumi</w:t>
      </w:r>
      <w:r w:rsidR="00801F4D" w:rsidRPr="003A26A4">
        <w:rPr>
          <w:rFonts w:ascii="Times New Roman" w:hAnsi="Times New Roman" w:cs="Times New Roman"/>
          <w:b/>
          <w:bCs/>
          <w:sz w:val="24"/>
          <w:szCs w:val="24"/>
        </w:rPr>
        <w:t>:</w:t>
      </w:r>
    </w:p>
    <w:p w14:paraId="0118CD81" w14:textId="1AF23D30" w:rsidR="00172E3F" w:rsidRPr="003A26A4" w:rsidRDefault="00FB7D86" w:rsidP="00AA22B2">
      <w:pPr>
        <w:spacing w:line="276"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2</w:t>
      </w:r>
      <w:r w:rsidR="00801F4D" w:rsidRPr="003A26A4">
        <w:rPr>
          <w:rFonts w:ascii="Times New Roman" w:hAnsi="Times New Roman" w:cs="Times New Roman"/>
          <w:b/>
          <w:bCs/>
          <w:sz w:val="24"/>
          <w:szCs w:val="24"/>
        </w:rPr>
        <w:t>.1.</w:t>
      </w:r>
      <w:r w:rsidR="0065030B" w:rsidRPr="003A26A4">
        <w:rPr>
          <w:rFonts w:ascii="Times New Roman" w:hAnsi="Times New Roman" w:cs="Times New Roman"/>
          <w:b/>
          <w:bCs/>
          <w:sz w:val="24"/>
          <w:szCs w:val="24"/>
        </w:rPr>
        <w:t xml:space="preserve"> </w:t>
      </w:r>
      <w:r w:rsidR="00801F4D" w:rsidRPr="003A26A4">
        <w:rPr>
          <w:rFonts w:ascii="Times New Roman" w:hAnsi="Times New Roman" w:cs="Times New Roman"/>
          <w:b/>
          <w:bCs/>
          <w:sz w:val="24"/>
          <w:szCs w:val="24"/>
        </w:rPr>
        <w:t>D</w:t>
      </w:r>
      <w:r w:rsidR="00D44653" w:rsidRPr="003A26A4">
        <w:rPr>
          <w:rFonts w:ascii="Times New Roman" w:hAnsi="Times New Roman" w:cs="Times New Roman"/>
          <w:b/>
          <w:bCs/>
          <w:sz w:val="24"/>
          <w:szCs w:val="24"/>
        </w:rPr>
        <w:t>arba uzdevuma izpildei:</w:t>
      </w:r>
      <w:r w:rsidR="009479E5" w:rsidRPr="003A26A4">
        <w:rPr>
          <w:rFonts w:ascii="Times New Roman" w:hAnsi="Times New Roman" w:cs="Times New Roman"/>
          <w:sz w:val="24"/>
          <w:szCs w:val="24"/>
        </w:rPr>
        <w:t xml:space="preserve"> </w:t>
      </w:r>
      <w:r w:rsidR="005C0578" w:rsidRPr="003A26A4">
        <w:rPr>
          <w:rFonts w:ascii="Times New Roman" w:hAnsi="Times New Roman" w:cs="Times New Roman"/>
          <w:sz w:val="24"/>
          <w:szCs w:val="24"/>
        </w:rPr>
        <w:t>Kapitālsabiedrību pārvaldību un nozari regulējošie valsts un pašvaldības tiesību akti. Eiropas Savienības, nacionālo un pašvaldības tiesību aktu regulējum</w:t>
      </w:r>
      <w:r w:rsidR="00964948" w:rsidRPr="003A26A4">
        <w:rPr>
          <w:rFonts w:ascii="Times New Roman" w:hAnsi="Times New Roman" w:cs="Times New Roman"/>
          <w:sz w:val="24"/>
          <w:szCs w:val="24"/>
        </w:rPr>
        <w:t>i</w:t>
      </w:r>
      <w:r w:rsidR="00316D7B" w:rsidRPr="003A26A4">
        <w:rPr>
          <w:rFonts w:ascii="Times New Roman" w:hAnsi="Times New Roman" w:cs="Times New Roman"/>
          <w:sz w:val="24"/>
          <w:szCs w:val="24"/>
        </w:rPr>
        <w:t>,</w:t>
      </w:r>
      <w:r w:rsidR="005C0578" w:rsidRPr="003A26A4">
        <w:rPr>
          <w:rFonts w:ascii="Times New Roman" w:hAnsi="Times New Roman" w:cs="Times New Roman"/>
          <w:sz w:val="24"/>
          <w:szCs w:val="24"/>
        </w:rPr>
        <w:t xml:space="preserve"> kas attiecināmi uz </w:t>
      </w:r>
      <w:r w:rsidR="00316D7B" w:rsidRPr="003A26A4">
        <w:rPr>
          <w:rFonts w:ascii="Times New Roman" w:hAnsi="Times New Roman" w:cs="Times New Roman"/>
          <w:sz w:val="24"/>
          <w:szCs w:val="24"/>
        </w:rPr>
        <w:t>transporta nozari kopumā,</w:t>
      </w:r>
      <w:r w:rsidR="00E02294" w:rsidRPr="003A26A4">
        <w:rPr>
          <w:rFonts w:ascii="Times New Roman" w:hAnsi="Times New Roman" w:cs="Times New Roman"/>
          <w:sz w:val="24"/>
          <w:szCs w:val="24"/>
        </w:rPr>
        <w:t xml:space="preserve"> sabiedriskā transporta pakalpojumu sniegšanu un</w:t>
      </w:r>
      <w:r w:rsidR="00316D7B" w:rsidRPr="003A26A4">
        <w:rPr>
          <w:rFonts w:ascii="Times New Roman" w:hAnsi="Times New Roman" w:cs="Times New Roman"/>
          <w:sz w:val="24"/>
          <w:szCs w:val="24"/>
        </w:rPr>
        <w:t xml:space="preserve"> </w:t>
      </w:r>
      <w:r w:rsidR="005C0578" w:rsidRPr="003A26A4">
        <w:rPr>
          <w:rFonts w:ascii="Times New Roman" w:hAnsi="Times New Roman" w:cs="Times New Roman"/>
          <w:sz w:val="24"/>
          <w:szCs w:val="24"/>
        </w:rPr>
        <w:t>ilgtspējas jautājumiem</w:t>
      </w:r>
      <w:r w:rsidR="00E02294" w:rsidRPr="003A26A4">
        <w:rPr>
          <w:rFonts w:ascii="Times New Roman" w:hAnsi="Times New Roman" w:cs="Times New Roman"/>
          <w:sz w:val="24"/>
          <w:szCs w:val="24"/>
        </w:rPr>
        <w:t>.</w:t>
      </w:r>
    </w:p>
    <w:p w14:paraId="6DB0B918" w14:textId="5B622E97" w:rsidR="0049662D" w:rsidRDefault="0065030B" w:rsidP="00FB7D86">
      <w:pPr>
        <w:pStyle w:val="ListParagraph"/>
        <w:numPr>
          <w:ilvl w:val="2"/>
          <w:numId w:val="17"/>
        </w:numPr>
        <w:spacing w:line="276" w:lineRule="auto"/>
        <w:ind w:left="1134" w:hanging="708"/>
        <w:jc w:val="both"/>
        <w:rPr>
          <w:rFonts w:ascii="Times New Roman" w:hAnsi="Times New Roman" w:cs="Times New Roman"/>
          <w:sz w:val="24"/>
          <w:szCs w:val="24"/>
        </w:rPr>
      </w:pPr>
      <w:r w:rsidRPr="003A26A4">
        <w:rPr>
          <w:rFonts w:ascii="Times New Roman" w:hAnsi="Times New Roman" w:cs="Times New Roman"/>
          <w:sz w:val="24"/>
          <w:szCs w:val="24"/>
        </w:rPr>
        <w:t>Darba uzdevuma izstrād</w:t>
      </w:r>
      <w:r w:rsidR="00C871BA" w:rsidRPr="003A26A4">
        <w:rPr>
          <w:rFonts w:ascii="Times New Roman" w:hAnsi="Times New Roman" w:cs="Times New Roman"/>
          <w:sz w:val="24"/>
          <w:szCs w:val="24"/>
        </w:rPr>
        <w:t xml:space="preserve">ē </w:t>
      </w:r>
      <w:r w:rsidRPr="003A26A4">
        <w:rPr>
          <w:rFonts w:ascii="Times New Roman" w:hAnsi="Times New Roman" w:cs="Times New Roman"/>
          <w:sz w:val="24"/>
          <w:szCs w:val="24"/>
        </w:rPr>
        <w:t xml:space="preserve">aktīvi sadarboties ar Pasūtītāja </w:t>
      </w:r>
      <w:r w:rsidR="00503BFC" w:rsidRPr="003A26A4">
        <w:rPr>
          <w:rFonts w:ascii="Times New Roman" w:hAnsi="Times New Roman" w:cs="Times New Roman"/>
          <w:sz w:val="24"/>
          <w:szCs w:val="24"/>
        </w:rPr>
        <w:t xml:space="preserve">norādīto kontaktpersonu, </w:t>
      </w:r>
      <w:r w:rsidR="00990980" w:rsidRPr="003A26A4">
        <w:rPr>
          <w:rFonts w:ascii="Times New Roman" w:hAnsi="Times New Roman" w:cs="Times New Roman"/>
          <w:sz w:val="24"/>
          <w:szCs w:val="24"/>
        </w:rPr>
        <w:t>saskaņot izstrādāt</w:t>
      </w:r>
      <w:r w:rsidR="009E72AB" w:rsidRPr="003A26A4">
        <w:rPr>
          <w:rFonts w:ascii="Times New Roman" w:hAnsi="Times New Roman" w:cs="Times New Roman"/>
          <w:sz w:val="24"/>
          <w:szCs w:val="24"/>
        </w:rPr>
        <w:t>o</w:t>
      </w:r>
      <w:r w:rsidR="00990980" w:rsidRPr="003A26A4">
        <w:rPr>
          <w:rFonts w:ascii="Times New Roman" w:hAnsi="Times New Roman" w:cs="Times New Roman"/>
          <w:sz w:val="24"/>
          <w:szCs w:val="24"/>
        </w:rPr>
        <w:t xml:space="preserve"> dokumentācij</w:t>
      </w:r>
      <w:r w:rsidR="009E72AB" w:rsidRPr="003A26A4">
        <w:rPr>
          <w:rFonts w:ascii="Times New Roman" w:hAnsi="Times New Roman" w:cs="Times New Roman"/>
          <w:sz w:val="24"/>
          <w:szCs w:val="24"/>
        </w:rPr>
        <w:t>u</w:t>
      </w:r>
      <w:r w:rsidR="00990E8B" w:rsidRPr="003A26A4">
        <w:rPr>
          <w:rFonts w:ascii="Times New Roman" w:hAnsi="Times New Roman" w:cs="Times New Roman"/>
          <w:sz w:val="24"/>
          <w:szCs w:val="24"/>
        </w:rPr>
        <w:t>.</w:t>
      </w:r>
    </w:p>
    <w:p w14:paraId="7832AB68" w14:textId="53CE0C1D" w:rsidR="003A26A4" w:rsidRPr="00FB7D86" w:rsidRDefault="006C7A98" w:rsidP="00FB7D86">
      <w:pPr>
        <w:pStyle w:val="ListParagraph"/>
        <w:numPr>
          <w:ilvl w:val="2"/>
          <w:numId w:val="17"/>
        </w:numPr>
        <w:spacing w:line="276" w:lineRule="auto"/>
        <w:ind w:left="1134" w:hanging="708"/>
        <w:jc w:val="both"/>
        <w:rPr>
          <w:rFonts w:ascii="Times New Roman" w:hAnsi="Times New Roman" w:cs="Times New Roman"/>
          <w:sz w:val="24"/>
          <w:szCs w:val="24"/>
        </w:rPr>
      </w:pPr>
      <w:r w:rsidRPr="00FB7D86">
        <w:rPr>
          <w:rFonts w:ascii="Times New Roman" w:hAnsi="Times New Roman" w:cs="Times New Roman"/>
          <w:sz w:val="24"/>
          <w:szCs w:val="24"/>
        </w:rPr>
        <w:t>Darba uzdevumu īstenošanai nepieciešamo darbu seminā</w:t>
      </w:r>
      <w:r w:rsidR="00BA51CF" w:rsidRPr="00FB7D86">
        <w:rPr>
          <w:rFonts w:ascii="Times New Roman" w:hAnsi="Times New Roman" w:cs="Times New Roman"/>
          <w:sz w:val="24"/>
          <w:szCs w:val="24"/>
        </w:rPr>
        <w:t>r</w:t>
      </w:r>
      <w:r w:rsidRPr="00FB7D86">
        <w:rPr>
          <w:rFonts w:ascii="Times New Roman" w:hAnsi="Times New Roman" w:cs="Times New Roman"/>
          <w:sz w:val="24"/>
          <w:szCs w:val="24"/>
        </w:rPr>
        <w:t>u skaitu un norises laiku saskaņ</w:t>
      </w:r>
      <w:r w:rsidR="00BA51CF" w:rsidRPr="00FB7D86">
        <w:rPr>
          <w:rFonts w:ascii="Times New Roman" w:hAnsi="Times New Roman" w:cs="Times New Roman"/>
          <w:sz w:val="24"/>
          <w:szCs w:val="24"/>
        </w:rPr>
        <w:t xml:space="preserve">ot ar Pasūtītāja norādīto kontaktpersonu, iesniedzot </w:t>
      </w:r>
      <w:r w:rsidR="0049662D" w:rsidRPr="00FB7D86">
        <w:rPr>
          <w:rFonts w:ascii="Times New Roman" w:hAnsi="Times New Roman" w:cs="Times New Roman"/>
          <w:sz w:val="24"/>
          <w:szCs w:val="24"/>
        </w:rPr>
        <w:t>laika grafiku.</w:t>
      </w:r>
    </w:p>
    <w:p w14:paraId="3E54D3EB" w14:textId="20F27EFC" w:rsidR="00853141" w:rsidRPr="003A26A4" w:rsidRDefault="00853141" w:rsidP="00F635BA">
      <w:pPr>
        <w:pStyle w:val="ListParagraph"/>
        <w:numPr>
          <w:ilvl w:val="0"/>
          <w:numId w:val="15"/>
        </w:numPr>
        <w:spacing w:before="240" w:line="276" w:lineRule="auto"/>
        <w:ind w:left="357" w:hanging="357"/>
        <w:contextualSpacing w:val="0"/>
        <w:jc w:val="both"/>
        <w:rPr>
          <w:rFonts w:ascii="Times New Roman" w:hAnsi="Times New Roman" w:cs="Times New Roman"/>
          <w:b/>
          <w:bCs/>
          <w:sz w:val="24"/>
          <w:szCs w:val="24"/>
        </w:rPr>
      </w:pPr>
      <w:r w:rsidRPr="003A26A4">
        <w:rPr>
          <w:rFonts w:ascii="Times New Roman" w:hAnsi="Times New Roman" w:cs="Times New Roman"/>
          <w:b/>
          <w:bCs/>
          <w:sz w:val="24"/>
          <w:szCs w:val="24"/>
        </w:rPr>
        <w:t>Prasības Izpildītājam</w:t>
      </w:r>
      <w:r w:rsidR="001E659F" w:rsidRPr="003A26A4">
        <w:rPr>
          <w:rFonts w:ascii="Times New Roman" w:hAnsi="Times New Roman" w:cs="Times New Roman"/>
          <w:b/>
          <w:bCs/>
          <w:sz w:val="24"/>
          <w:szCs w:val="24"/>
        </w:rPr>
        <w:t>:</w:t>
      </w:r>
    </w:p>
    <w:p w14:paraId="390C4E5D" w14:textId="4C444002" w:rsidR="008B59EF" w:rsidRPr="00766D84" w:rsidRDefault="00F23B6A" w:rsidP="001E6683">
      <w:pPr>
        <w:spacing w:line="276" w:lineRule="auto"/>
        <w:ind w:left="426" w:hanging="426"/>
        <w:jc w:val="both"/>
        <w:rPr>
          <w:rStyle w:val="normaltextrun"/>
          <w:rFonts w:ascii="Times New Roman" w:hAnsi="Times New Roman" w:cs="Times New Roman"/>
          <w:sz w:val="24"/>
          <w:szCs w:val="24"/>
        </w:rPr>
      </w:pPr>
      <w:r w:rsidRPr="00766D84">
        <w:rPr>
          <w:rFonts w:ascii="Times New Roman" w:hAnsi="Times New Roman"/>
          <w:b/>
          <w:bCs/>
          <w:sz w:val="24"/>
          <w:szCs w:val="24"/>
        </w:rPr>
        <w:t>3.1.</w:t>
      </w:r>
      <w:r w:rsidR="001E6683">
        <w:rPr>
          <w:rFonts w:ascii="Times New Roman" w:hAnsi="Times New Roman"/>
          <w:sz w:val="24"/>
          <w:szCs w:val="24"/>
        </w:rPr>
        <w:tab/>
      </w:r>
      <w:r w:rsidR="008B59EF" w:rsidRPr="00766D84">
        <w:rPr>
          <w:rFonts w:ascii="Times New Roman" w:hAnsi="Times New Roman" w:cs="Times New Roman"/>
          <w:sz w:val="24"/>
          <w:szCs w:val="24"/>
        </w:rPr>
        <w:t>Pretendentam</w:t>
      </w:r>
      <w:r w:rsidR="002B5097">
        <w:rPr>
          <w:rFonts w:ascii="Times New Roman" w:hAnsi="Times New Roman" w:cs="Times New Roman"/>
          <w:sz w:val="24"/>
          <w:szCs w:val="24"/>
        </w:rPr>
        <w:t xml:space="preserve"> un tā piesaistītajam ekspertam</w:t>
      </w:r>
      <w:r w:rsidR="008B59EF" w:rsidRPr="00766D84">
        <w:rPr>
          <w:rFonts w:ascii="Times New Roman" w:hAnsi="Times New Roman" w:cs="Times New Roman"/>
          <w:sz w:val="24"/>
          <w:szCs w:val="24"/>
        </w:rPr>
        <w:t xml:space="preserve"> nepieciešama iepriekšējā pieredze vērtību ķēdes </w:t>
      </w:r>
      <w:r w:rsidR="008B59EF" w:rsidRPr="00766D84">
        <w:rPr>
          <w:rStyle w:val="normaltextrun"/>
          <w:rFonts w:ascii="Times New Roman" w:hAnsi="Times New Roman" w:cs="Times New Roman"/>
          <w:sz w:val="24"/>
          <w:szCs w:val="24"/>
        </w:rPr>
        <w:t>ietekmes, risku un</w:t>
      </w:r>
      <w:r w:rsidR="001E6683">
        <w:rPr>
          <w:rStyle w:val="normaltextrun"/>
          <w:rFonts w:ascii="Times New Roman" w:hAnsi="Times New Roman" w:cs="Times New Roman"/>
          <w:sz w:val="24"/>
          <w:szCs w:val="24"/>
        </w:rPr>
        <w:t xml:space="preserve"> </w:t>
      </w:r>
      <w:r w:rsidR="008B59EF" w:rsidRPr="00766D84">
        <w:rPr>
          <w:rStyle w:val="normaltextrun"/>
          <w:rFonts w:ascii="Times New Roman" w:hAnsi="Times New Roman" w:cs="Times New Roman"/>
          <w:sz w:val="24"/>
          <w:szCs w:val="24"/>
        </w:rPr>
        <w:t>iespēju izvērtēšanā un dubultā būtiskuma noteikšanā:</w:t>
      </w:r>
    </w:p>
    <w:p w14:paraId="1FBA4F2F" w14:textId="6580B013" w:rsidR="00A07F6F" w:rsidRPr="00766D84" w:rsidRDefault="008B59EF" w:rsidP="00A07F6F">
      <w:pPr>
        <w:pStyle w:val="BodyText2"/>
        <w:tabs>
          <w:tab w:val="clear" w:pos="0"/>
        </w:tabs>
        <w:spacing w:before="120" w:after="120" w:line="276" w:lineRule="auto"/>
        <w:ind w:left="1134" w:right="-2" w:hanging="708"/>
        <w:outlineLvl w:val="9"/>
        <w:rPr>
          <w:rFonts w:ascii="Times New Roman" w:hAnsi="Times New Roman"/>
          <w:szCs w:val="24"/>
        </w:rPr>
      </w:pPr>
      <w:r w:rsidRPr="00766D84">
        <w:rPr>
          <w:rStyle w:val="normaltextrun"/>
          <w:rFonts w:ascii="Times New Roman" w:hAnsi="Times New Roman"/>
          <w:b/>
          <w:bCs/>
          <w:szCs w:val="24"/>
        </w:rPr>
        <w:t>3.1.</w:t>
      </w:r>
      <w:r w:rsidR="00745E02" w:rsidRPr="00766D84">
        <w:rPr>
          <w:rStyle w:val="normaltextrun"/>
          <w:rFonts w:ascii="Times New Roman" w:hAnsi="Times New Roman"/>
          <w:b/>
          <w:bCs/>
          <w:szCs w:val="24"/>
        </w:rPr>
        <w:t>1</w:t>
      </w:r>
      <w:r w:rsidRPr="00766D84">
        <w:rPr>
          <w:rStyle w:val="normaltextrun"/>
          <w:rFonts w:ascii="Times New Roman" w:hAnsi="Times New Roman"/>
          <w:b/>
          <w:bCs/>
          <w:szCs w:val="24"/>
        </w:rPr>
        <w:t>.</w:t>
      </w:r>
      <w:r w:rsidR="00A07F6F" w:rsidRPr="00766D84">
        <w:rPr>
          <w:rFonts w:ascii="Times New Roman" w:hAnsi="Times New Roman"/>
          <w:szCs w:val="24"/>
        </w:rPr>
        <w:tab/>
      </w:r>
      <w:r w:rsidR="00E4729E" w:rsidRPr="00E4729E">
        <w:rPr>
          <w:rFonts w:ascii="Times New Roman" w:hAnsi="Times New Roman"/>
          <w:szCs w:val="24"/>
        </w:rPr>
        <w:t>Pretendentam iepriekšējo 3 (trīs) gadu laikā ir pieredze vismaz 3 (trijos) projektos ilgtspējas ziņojuma sagatavošanā un/vai ilgtspējas stratēģijas izstrādē, kur vismaz 1 (vienam) projektam ir jābūt īstenotam valsts vai pašvaldību kapitālsabiedrību vajadzībām</w:t>
      </w:r>
      <w:r w:rsidR="002B5097">
        <w:rPr>
          <w:rFonts w:ascii="Times New Roman" w:hAnsi="Times New Roman"/>
          <w:szCs w:val="24"/>
        </w:rPr>
        <w:t>;</w:t>
      </w:r>
    </w:p>
    <w:p w14:paraId="1ED76C94" w14:textId="45C4A357" w:rsidR="006B47E5" w:rsidRDefault="00A07F6F" w:rsidP="00766D84">
      <w:pPr>
        <w:pStyle w:val="BodyText2"/>
        <w:tabs>
          <w:tab w:val="clear" w:pos="0"/>
        </w:tabs>
        <w:spacing w:before="120" w:after="120" w:line="276" w:lineRule="auto"/>
        <w:ind w:left="1134" w:right="-2" w:hanging="708"/>
        <w:outlineLvl w:val="9"/>
        <w:rPr>
          <w:rFonts w:ascii="Times New Roman" w:hAnsi="Times New Roman"/>
          <w:szCs w:val="24"/>
        </w:rPr>
      </w:pPr>
      <w:r w:rsidRPr="00766D84">
        <w:rPr>
          <w:rStyle w:val="normaltextrun"/>
          <w:rFonts w:ascii="Times New Roman" w:hAnsi="Times New Roman"/>
          <w:b/>
          <w:bCs/>
          <w:szCs w:val="24"/>
        </w:rPr>
        <w:t>3.</w:t>
      </w:r>
      <w:r w:rsidRPr="00766D84">
        <w:rPr>
          <w:rFonts w:ascii="Times New Roman" w:hAnsi="Times New Roman"/>
          <w:b/>
          <w:bCs/>
          <w:szCs w:val="24"/>
        </w:rPr>
        <w:t>1.2.</w:t>
      </w:r>
      <w:r w:rsidRPr="00766D84">
        <w:rPr>
          <w:rFonts w:ascii="Times New Roman" w:hAnsi="Times New Roman"/>
          <w:szCs w:val="24"/>
        </w:rPr>
        <w:tab/>
      </w:r>
      <w:r w:rsidR="00853141" w:rsidRPr="00766D84">
        <w:rPr>
          <w:rFonts w:ascii="Times New Roman" w:hAnsi="Times New Roman"/>
          <w:szCs w:val="24"/>
        </w:rPr>
        <w:t xml:space="preserve">Pretendenta rīcībā ir </w:t>
      </w:r>
      <w:r w:rsidR="008B7098" w:rsidRPr="00766D84">
        <w:rPr>
          <w:rFonts w:ascii="Times New Roman" w:hAnsi="Times New Roman"/>
          <w:szCs w:val="24"/>
        </w:rPr>
        <w:t xml:space="preserve">ilgtspējas </w:t>
      </w:r>
      <w:r w:rsidR="00853141" w:rsidRPr="00766D84">
        <w:rPr>
          <w:rFonts w:ascii="Times New Roman" w:hAnsi="Times New Roman"/>
          <w:szCs w:val="24"/>
        </w:rPr>
        <w:t>eksperts</w:t>
      </w:r>
      <w:r w:rsidR="006B47E5" w:rsidRPr="006B47E5">
        <w:rPr>
          <w:rFonts w:ascii="Times New Roman" w:hAnsi="Times New Roman"/>
          <w:szCs w:val="24"/>
        </w:rPr>
        <w:t>, kuram iepriekšējo 3 (trīs) gadu laikā ir praktiska pieredze vismaz 2 (divos) projektos ilgtspējas ziņojuma un metodikas sagatavošanā un/vai ilgtspējas stratēģijas izstrādē, kur vismaz 1 (vienam) projektam jābūt īstenotam valsts vai pašvaldību kapitālsabiedrības vajadzībām</w:t>
      </w:r>
      <w:r w:rsidR="00102BE8">
        <w:rPr>
          <w:rFonts w:ascii="Times New Roman" w:hAnsi="Times New Roman"/>
          <w:szCs w:val="24"/>
        </w:rPr>
        <w:t>.</w:t>
      </w:r>
    </w:p>
    <w:sectPr w:rsidR="006B47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D60"/>
    <w:multiLevelType w:val="multilevel"/>
    <w:tmpl w:val="D8F49E5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b/>
        <w:bCs/>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 w15:restartNumberingAfterBreak="0">
    <w:nsid w:val="0DFE717E"/>
    <w:multiLevelType w:val="multilevel"/>
    <w:tmpl w:val="749CF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06C1D"/>
    <w:multiLevelType w:val="multilevel"/>
    <w:tmpl w:val="D77E9C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AD2A09"/>
    <w:multiLevelType w:val="multilevel"/>
    <w:tmpl w:val="93FA68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5E1E40"/>
    <w:multiLevelType w:val="multilevel"/>
    <w:tmpl w:val="4FEA1E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A1466"/>
    <w:multiLevelType w:val="multilevel"/>
    <w:tmpl w:val="8DE87D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318EB"/>
    <w:multiLevelType w:val="multilevel"/>
    <w:tmpl w:val="6A5E00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BE7817"/>
    <w:multiLevelType w:val="multilevel"/>
    <w:tmpl w:val="A716A8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C27DB"/>
    <w:multiLevelType w:val="multilevel"/>
    <w:tmpl w:val="FA66D0E8"/>
    <w:lvl w:ilvl="0">
      <w:start w:val="4"/>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b/>
        <w:bCs/>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0" w15:restartNumberingAfterBreak="0">
    <w:nsid w:val="56720901"/>
    <w:multiLevelType w:val="multilevel"/>
    <w:tmpl w:val="1A00F7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2D61EE"/>
    <w:multiLevelType w:val="multilevel"/>
    <w:tmpl w:val="8F16BB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B84294F"/>
    <w:multiLevelType w:val="multilevel"/>
    <w:tmpl w:val="DCCE6C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FA5BA8"/>
    <w:multiLevelType w:val="multilevel"/>
    <w:tmpl w:val="F8D0F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43D64"/>
    <w:multiLevelType w:val="multilevel"/>
    <w:tmpl w:val="CDB8B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97DD6"/>
    <w:multiLevelType w:val="multilevel"/>
    <w:tmpl w:val="A8789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651E2C"/>
    <w:multiLevelType w:val="multilevel"/>
    <w:tmpl w:val="4F26C5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F24264"/>
    <w:multiLevelType w:val="multilevel"/>
    <w:tmpl w:val="930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6428650">
    <w:abstractNumId w:val="3"/>
  </w:num>
  <w:num w:numId="2" w16cid:durableId="170530042">
    <w:abstractNumId w:val="10"/>
  </w:num>
  <w:num w:numId="3" w16cid:durableId="1768504737">
    <w:abstractNumId w:val="17"/>
  </w:num>
  <w:num w:numId="4" w16cid:durableId="15736379">
    <w:abstractNumId w:val="7"/>
  </w:num>
  <w:num w:numId="5" w16cid:durableId="1701586299">
    <w:abstractNumId w:val="1"/>
  </w:num>
  <w:num w:numId="6" w16cid:durableId="724336356">
    <w:abstractNumId w:val="13"/>
  </w:num>
  <w:num w:numId="7" w16cid:durableId="1246837582">
    <w:abstractNumId w:val="15"/>
  </w:num>
  <w:num w:numId="8" w16cid:durableId="1766073656">
    <w:abstractNumId w:val="14"/>
  </w:num>
  <w:num w:numId="9" w16cid:durableId="515341886">
    <w:abstractNumId w:val="5"/>
  </w:num>
  <w:num w:numId="10" w16cid:durableId="1621373393">
    <w:abstractNumId w:val="8"/>
  </w:num>
  <w:num w:numId="11" w16cid:durableId="1300185433">
    <w:abstractNumId w:val="16"/>
  </w:num>
  <w:num w:numId="12" w16cid:durableId="735126713">
    <w:abstractNumId w:val="6"/>
  </w:num>
  <w:num w:numId="13" w16cid:durableId="1630667571">
    <w:abstractNumId w:val="12"/>
  </w:num>
  <w:num w:numId="14" w16cid:durableId="1264993625">
    <w:abstractNumId w:val="4"/>
  </w:num>
  <w:num w:numId="15" w16cid:durableId="1494300693">
    <w:abstractNumId w:val="2"/>
  </w:num>
  <w:num w:numId="16" w16cid:durableId="1774787282">
    <w:abstractNumId w:val="9"/>
  </w:num>
  <w:num w:numId="17" w16cid:durableId="1960064604">
    <w:abstractNumId w:val="0"/>
  </w:num>
  <w:num w:numId="18" w16cid:durableId="107801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5"/>
    <w:rsid w:val="00002061"/>
    <w:rsid w:val="000020B2"/>
    <w:rsid w:val="00007E84"/>
    <w:rsid w:val="00013EBE"/>
    <w:rsid w:val="000217DB"/>
    <w:rsid w:val="00021D61"/>
    <w:rsid w:val="00023D77"/>
    <w:rsid w:val="00031DB5"/>
    <w:rsid w:val="000324BF"/>
    <w:rsid w:val="00057632"/>
    <w:rsid w:val="0006427F"/>
    <w:rsid w:val="000713A0"/>
    <w:rsid w:val="000722D0"/>
    <w:rsid w:val="0009343A"/>
    <w:rsid w:val="000B1AC6"/>
    <w:rsid w:val="000B293F"/>
    <w:rsid w:val="000B5307"/>
    <w:rsid w:val="000C5D62"/>
    <w:rsid w:val="000E2FD4"/>
    <w:rsid w:val="00102BE8"/>
    <w:rsid w:val="0011123D"/>
    <w:rsid w:val="001130FA"/>
    <w:rsid w:val="001154F6"/>
    <w:rsid w:val="0012513A"/>
    <w:rsid w:val="00143A00"/>
    <w:rsid w:val="00154D4D"/>
    <w:rsid w:val="00172E3F"/>
    <w:rsid w:val="001741BF"/>
    <w:rsid w:val="00176D2D"/>
    <w:rsid w:val="00192464"/>
    <w:rsid w:val="00192FF1"/>
    <w:rsid w:val="00196083"/>
    <w:rsid w:val="001976F6"/>
    <w:rsid w:val="001C1CF1"/>
    <w:rsid w:val="001D2635"/>
    <w:rsid w:val="001D2FFB"/>
    <w:rsid w:val="001D4A88"/>
    <w:rsid w:val="001D78C0"/>
    <w:rsid w:val="001E0B42"/>
    <w:rsid w:val="001E60BA"/>
    <w:rsid w:val="001E659F"/>
    <w:rsid w:val="001E6683"/>
    <w:rsid w:val="001F4A02"/>
    <w:rsid w:val="001F739E"/>
    <w:rsid w:val="00206E1A"/>
    <w:rsid w:val="00213FAE"/>
    <w:rsid w:val="002167F7"/>
    <w:rsid w:val="00221A8F"/>
    <w:rsid w:val="0022316A"/>
    <w:rsid w:val="002368B6"/>
    <w:rsid w:val="00271FAA"/>
    <w:rsid w:val="00275BF3"/>
    <w:rsid w:val="0027709F"/>
    <w:rsid w:val="00292BE2"/>
    <w:rsid w:val="00292E71"/>
    <w:rsid w:val="002A1530"/>
    <w:rsid w:val="002A48E6"/>
    <w:rsid w:val="002A5A0B"/>
    <w:rsid w:val="002A763C"/>
    <w:rsid w:val="002B5097"/>
    <w:rsid w:val="002B51EA"/>
    <w:rsid w:val="002C5BAB"/>
    <w:rsid w:val="002D003F"/>
    <w:rsid w:val="002D2CE0"/>
    <w:rsid w:val="002E52DE"/>
    <w:rsid w:val="002F0A1A"/>
    <w:rsid w:val="0030011C"/>
    <w:rsid w:val="00316D7B"/>
    <w:rsid w:val="00320FCA"/>
    <w:rsid w:val="0032226E"/>
    <w:rsid w:val="00323F27"/>
    <w:rsid w:val="0033617C"/>
    <w:rsid w:val="003447BF"/>
    <w:rsid w:val="00347A7B"/>
    <w:rsid w:val="00354AA3"/>
    <w:rsid w:val="00356D0A"/>
    <w:rsid w:val="0036530D"/>
    <w:rsid w:val="0036613D"/>
    <w:rsid w:val="003710A8"/>
    <w:rsid w:val="0037746C"/>
    <w:rsid w:val="00381675"/>
    <w:rsid w:val="003941A0"/>
    <w:rsid w:val="0039596D"/>
    <w:rsid w:val="00395F82"/>
    <w:rsid w:val="003A26A4"/>
    <w:rsid w:val="003A73FC"/>
    <w:rsid w:val="003B640B"/>
    <w:rsid w:val="003C1978"/>
    <w:rsid w:val="003C6CA6"/>
    <w:rsid w:val="003D0D7B"/>
    <w:rsid w:val="003D1508"/>
    <w:rsid w:val="003D5F23"/>
    <w:rsid w:val="003D6FD5"/>
    <w:rsid w:val="003E1E35"/>
    <w:rsid w:val="003F0092"/>
    <w:rsid w:val="003F1235"/>
    <w:rsid w:val="00402BB4"/>
    <w:rsid w:val="00406807"/>
    <w:rsid w:val="00414433"/>
    <w:rsid w:val="00424F8D"/>
    <w:rsid w:val="00427A8B"/>
    <w:rsid w:val="00432DEC"/>
    <w:rsid w:val="00433CD0"/>
    <w:rsid w:val="00441339"/>
    <w:rsid w:val="00457C04"/>
    <w:rsid w:val="00474652"/>
    <w:rsid w:val="00490817"/>
    <w:rsid w:val="00492682"/>
    <w:rsid w:val="00492EB9"/>
    <w:rsid w:val="0049662D"/>
    <w:rsid w:val="00496B38"/>
    <w:rsid w:val="004B2714"/>
    <w:rsid w:val="004B4289"/>
    <w:rsid w:val="004D6EE3"/>
    <w:rsid w:val="004D7261"/>
    <w:rsid w:val="004E086E"/>
    <w:rsid w:val="004E1AE3"/>
    <w:rsid w:val="004E2D2B"/>
    <w:rsid w:val="004E6A84"/>
    <w:rsid w:val="004F2559"/>
    <w:rsid w:val="004F521B"/>
    <w:rsid w:val="00501F1B"/>
    <w:rsid w:val="00503BFC"/>
    <w:rsid w:val="005155D7"/>
    <w:rsid w:val="005327B4"/>
    <w:rsid w:val="00541007"/>
    <w:rsid w:val="00541591"/>
    <w:rsid w:val="005417C1"/>
    <w:rsid w:val="005422A2"/>
    <w:rsid w:val="005429C5"/>
    <w:rsid w:val="0055040F"/>
    <w:rsid w:val="0055346B"/>
    <w:rsid w:val="00554668"/>
    <w:rsid w:val="005547E8"/>
    <w:rsid w:val="00561E38"/>
    <w:rsid w:val="0056311C"/>
    <w:rsid w:val="00577BAD"/>
    <w:rsid w:val="005A2CF8"/>
    <w:rsid w:val="005A5BF9"/>
    <w:rsid w:val="005A6109"/>
    <w:rsid w:val="005A6402"/>
    <w:rsid w:val="005A65B1"/>
    <w:rsid w:val="005B3096"/>
    <w:rsid w:val="005B5AC7"/>
    <w:rsid w:val="005C0578"/>
    <w:rsid w:val="005C074B"/>
    <w:rsid w:val="005C338F"/>
    <w:rsid w:val="005C48B7"/>
    <w:rsid w:val="005C5E7E"/>
    <w:rsid w:val="005D2895"/>
    <w:rsid w:val="005E50EE"/>
    <w:rsid w:val="005E7240"/>
    <w:rsid w:val="005F68AF"/>
    <w:rsid w:val="0061711C"/>
    <w:rsid w:val="006266A9"/>
    <w:rsid w:val="00633E0E"/>
    <w:rsid w:val="00637EE0"/>
    <w:rsid w:val="00641037"/>
    <w:rsid w:val="0065030B"/>
    <w:rsid w:val="006565C3"/>
    <w:rsid w:val="00663DB9"/>
    <w:rsid w:val="0066602F"/>
    <w:rsid w:val="00675D08"/>
    <w:rsid w:val="006970FF"/>
    <w:rsid w:val="006A11C1"/>
    <w:rsid w:val="006B47E5"/>
    <w:rsid w:val="006C39A2"/>
    <w:rsid w:val="006C7A98"/>
    <w:rsid w:val="006D04D6"/>
    <w:rsid w:val="006D2E9E"/>
    <w:rsid w:val="006D607A"/>
    <w:rsid w:val="006E4CD4"/>
    <w:rsid w:val="006E7349"/>
    <w:rsid w:val="006F0310"/>
    <w:rsid w:val="006F5CDF"/>
    <w:rsid w:val="006F6AF1"/>
    <w:rsid w:val="0070111B"/>
    <w:rsid w:val="00703E37"/>
    <w:rsid w:val="007065E6"/>
    <w:rsid w:val="00725012"/>
    <w:rsid w:val="00731FE8"/>
    <w:rsid w:val="007418D3"/>
    <w:rsid w:val="0074237B"/>
    <w:rsid w:val="00744DDA"/>
    <w:rsid w:val="00745E02"/>
    <w:rsid w:val="00756480"/>
    <w:rsid w:val="00760A3A"/>
    <w:rsid w:val="007615D5"/>
    <w:rsid w:val="00765161"/>
    <w:rsid w:val="0076610B"/>
    <w:rsid w:val="00766D84"/>
    <w:rsid w:val="007752B1"/>
    <w:rsid w:val="00775AC4"/>
    <w:rsid w:val="00775E3A"/>
    <w:rsid w:val="007A0A6C"/>
    <w:rsid w:val="007B59E4"/>
    <w:rsid w:val="007C187E"/>
    <w:rsid w:val="007C2A0E"/>
    <w:rsid w:val="007C4A2B"/>
    <w:rsid w:val="007D55D2"/>
    <w:rsid w:val="007D72F6"/>
    <w:rsid w:val="00801F4D"/>
    <w:rsid w:val="00805703"/>
    <w:rsid w:val="0081380F"/>
    <w:rsid w:val="00814093"/>
    <w:rsid w:val="00815527"/>
    <w:rsid w:val="008224A6"/>
    <w:rsid w:val="00823705"/>
    <w:rsid w:val="00823F3C"/>
    <w:rsid w:val="00841090"/>
    <w:rsid w:val="00843814"/>
    <w:rsid w:val="00843C80"/>
    <w:rsid w:val="00853141"/>
    <w:rsid w:val="00860488"/>
    <w:rsid w:val="0086233B"/>
    <w:rsid w:val="00864EC6"/>
    <w:rsid w:val="008708A9"/>
    <w:rsid w:val="00871298"/>
    <w:rsid w:val="00871A24"/>
    <w:rsid w:val="00872812"/>
    <w:rsid w:val="00892726"/>
    <w:rsid w:val="0089311D"/>
    <w:rsid w:val="008A7396"/>
    <w:rsid w:val="008B2FDF"/>
    <w:rsid w:val="008B59EF"/>
    <w:rsid w:val="008B7098"/>
    <w:rsid w:val="008C5A13"/>
    <w:rsid w:val="008C6470"/>
    <w:rsid w:val="008D1F17"/>
    <w:rsid w:val="008E5EAE"/>
    <w:rsid w:val="008E624B"/>
    <w:rsid w:val="00901B16"/>
    <w:rsid w:val="00901FD0"/>
    <w:rsid w:val="00905E57"/>
    <w:rsid w:val="009100DD"/>
    <w:rsid w:val="009210E9"/>
    <w:rsid w:val="00932C0D"/>
    <w:rsid w:val="009479E5"/>
    <w:rsid w:val="00957A5D"/>
    <w:rsid w:val="0096277F"/>
    <w:rsid w:val="00964175"/>
    <w:rsid w:val="00964948"/>
    <w:rsid w:val="00964E54"/>
    <w:rsid w:val="0096669C"/>
    <w:rsid w:val="00966BE3"/>
    <w:rsid w:val="00967BC2"/>
    <w:rsid w:val="00982CC4"/>
    <w:rsid w:val="00984521"/>
    <w:rsid w:val="00990980"/>
    <w:rsid w:val="00990E8B"/>
    <w:rsid w:val="00992956"/>
    <w:rsid w:val="009959DF"/>
    <w:rsid w:val="00995BE5"/>
    <w:rsid w:val="009B0327"/>
    <w:rsid w:val="009C3D0B"/>
    <w:rsid w:val="009C460B"/>
    <w:rsid w:val="009C560F"/>
    <w:rsid w:val="009D1328"/>
    <w:rsid w:val="009E057C"/>
    <w:rsid w:val="009E431C"/>
    <w:rsid w:val="009E72AB"/>
    <w:rsid w:val="00A004A7"/>
    <w:rsid w:val="00A01D9F"/>
    <w:rsid w:val="00A07F6F"/>
    <w:rsid w:val="00A3640C"/>
    <w:rsid w:val="00A36992"/>
    <w:rsid w:val="00A579BA"/>
    <w:rsid w:val="00A84F2F"/>
    <w:rsid w:val="00A903FA"/>
    <w:rsid w:val="00AA22B2"/>
    <w:rsid w:val="00AB0AD0"/>
    <w:rsid w:val="00AB6B19"/>
    <w:rsid w:val="00AC0896"/>
    <w:rsid w:val="00AC418A"/>
    <w:rsid w:val="00AE1309"/>
    <w:rsid w:val="00B0634B"/>
    <w:rsid w:val="00B07C79"/>
    <w:rsid w:val="00B161AF"/>
    <w:rsid w:val="00B24176"/>
    <w:rsid w:val="00B2514C"/>
    <w:rsid w:val="00B273DB"/>
    <w:rsid w:val="00B335B7"/>
    <w:rsid w:val="00B34C7D"/>
    <w:rsid w:val="00B364E2"/>
    <w:rsid w:val="00B3785E"/>
    <w:rsid w:val="00B433A5"/>
    <w:rsid w:val="00B45C91"/>
    <w:rsid w:val="00B529CE"/>
    <w:rsid w:val="00B53223"/>
    <w:rsid w:val="00B60CDB"/>
    <w:rsid w:val="00B7509C"/>
    <w:rsid w:val="00B8169A"/>
    <w:rsid w:val="00B81CC2"/>
    <w:rsid w:val="00B93CAC"/>
    <w:rsid w:val="00BA0E7F"/>
    <w:rsid w:val="00BA1898"/>
    <w:rsid w:val="00BA51CF"/>
    <w:rsid w:val="00BB32ED"/>
    <w:rsid w:val="00BD0A72"/>
    <w:rsid w:val="00BD30F8"/>
    <w:rsid w:val="00BE1A00"/>
    <w:rsid w:val="00C026F7"/>
    <w:rsid w:val="00C1316D"/>
    <w:rsid w:val="00C177E2"/>
    <w:rsid w:val="00C202E2"/>
    <w:rsid w:val="00C20353"/>
    <w:rsid w:val="00C23B63"/>
    <w:rsid w:val="00C61A2C"/>
    <w:rsid w:val="00C85404"/>
    <w:rsid w:val="00C85578"/>
    <w:rsid w:val="00C871BA"/>
    <w:rsid w:val="00C92635"/>
    <w:rsid w:val="00CA538E"/>
    <w:rsid w:val="00CA5878"/>
    <w:rsid w:val="00CA5F75"/>
    <w:rsid w:val="00CA7062"/>
    <w:rsid w:val="00CB4B83"/>
    <w:rsid w:val="00CC3784"/>
    <w:rsid w:val="00CE1EA5"/>
    <w:rsid w:val="00CF0E8A"/>
    <w:rsid w:val="00CF3E4E"/>
    <w:rsid w:val="00CF4222"/>
    <w:rsid w:val="00CF5A00"/>
    <w:rsid w:val="00D04CA1"/>
    <w:rsid w:val="00D22972"/>
    <w:rsid w:val="00D44653"/>
    <w:rsid w:val="00D45521"/>
    <w:rsid w:val="00D518B1"/>
    <w:rsid w:val="00D5437F"/>
    <w:rsid w:val="00D65376"/>
    <w:rsid w:val="00D66088"/>
    <w:rsid w:val="00D82DFF"/>
    <w:rsid w:val="00D83607"/>
    <w:rsid w:val="00D87CCF"/>
    <w:rsid w:val="00D90A6D"/>
    <w:rsid w:val="00D92296"/>
    <w:rsid w:val="00D96BD8"/>
    <w:rsid w:val="00DA5C04"/>
    <w:rsid w:val="00DD7AFE"/>
    <w:rsid w:val="00DE4716"/>
    <w:rsid w:val="00DF1D54"/>
    <w:rsid w:val="00DF7F35"/>
    <w:rsid w:val="00E01328"/>
    <w:rsid w:val="00E02294"/>
    <w:rsid w:val="00E028DA"/>
    <w:rsid w:val="00E17BCF"/>
    <w:rsid w:val="00E25EFE"/>
    <w:rsid w:val="00E30AA8"/>
    <w:rsid w:val="00E45DD2"/>
    <w:rsid w:val="00E4729E"/>
    <w:rsid w:val="00E626F4"/>
    <w:rsid w:val="00E7138D"/>
    <w:rsid w:val="00E74480"/>
    <w:rsid w:val="00E912D5"/>
    <w:rsid w:val="00EA1144"/>
    <w:rsid w:val="00EA59B2"/>
    <w:rsid w:val="00EB3BE7"/>
    <w:rsid w:val="00EB5254"/>
    <w:rsid w:val="00EC66F7"/>
    <w:rsid w:val="00EE0D25"/>
    <w:rsid w:val="00EE4B43"/>
    <w:rsid w:val="00EE791A"/>
    <w:rsid w:val="00EF3CD1"/>
    <w:rsid w:val="00EF6CCF"/>
    <w:rsid w:val="00EF7BD1"/>
    <w:rsid w:val="00F00A4B"/>
    <w:rsid w:val="00F04072"/>
    <w:rsid w:val="00F1020E"/>
    <w:rsid w:val="00F15138"/>
    <w:rsid w:val="00F215E2"/>
    <w:rsid w:val="00F23B6A"/>
    <w:rsid w:val="00F25A75"/>
    <w:rsid w:val="00F3655D"/>
    <w:rsid w:val="00F5373B"/>
    <w:rsid w:val="00F62A7E"/>
    <w:rsid w:val="00F635BA"/>
    <w:rsid w:val="00F64055"/>
    <w:rsid w:val="00F65B32"/>
    <w:rsid w:val="00F74EDD"/>
    <w:rsid w:val="00F84BE7"/>
    <w:rsid w:val="00F85F44"/>
    <w:rsid w:val="00F91629"/>
    <w:rsid w:val="00FA0072"/>
    <w:rsid w:val="00FA7188"/>
    <w:rsid w:val="00FB047A"/>
    <w:rsid w:val="00FB37C0"/>
    <w:rsid w:val="00FB7D86"/>
    <w:rsid w:val="00FE3393"/>
    <w:rsid w:val="00FF1173"/>
    <w:rsid w:val="64680FD4"/>
    <w:rsid w:val="714FA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B303"/>
  <w15:chartTrackingRefBased/>
  <w15:docId w15:val="{BC4265DD-EB64-4819-A24E-99337D98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4B4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9C5"/>
    <w:pPr>
      <w:ind w:left="720"/>
      <w:contextualSpacing/>
    </w:pPr>
  </w:style>
  <w:style w:type="paragraph" w:customStyle="1" w:styleId="paragraph">
    <w:name w:val="paragraph"/>
    <w:basedOn w:val="Normal"/>
    <w:rsid w:val="00A579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579BA"/>
  </w:style>
  <w:style w:type="character" w:customStyle="1" w:styleId="eop">
    <w:name w:val="eop"/>
    <w:basedOn w:val="DefaultParagraphFont"/>
    <w:rsid w:val="00A579BA"/>
  </w:style>
  <w:style w:type="character" w:customStyle="1" w:styleId="tabchar">
    <w:name w:val="tabchar"/>
    <w:basedOn w:val="DefaultParagraphFont"/>
    <w:rsid w:val="00F15138"/>
  </w:style>
  <w:style w:type="character" w:styleId="CommentReference">
    <w:name w:val="annotation reference"/>
    <w:basedOn w:val="DefaultParagraphFont"/>
    <w:uiPriority w:val="99"/>
    <w:semiHidden/>
    <w:unhideWhenUsed/>
    <w:rsid w:val="003F1235"/>
    <w:rPr>
      <w:sz w:val="16"/>
      <w:szCs w:val="16"/>
    </w:rPr>
  </w:style>
  <w:style w:type="paragraph" w:styleId="CommentText">
    <w:name w:val="annotation text"/>
    <w:basedOn w:val="Normal"/>
    <w:link w:val="CommentTextChar"/>
    <w:uiPriority w:val="99"/>
    <w:unhideWhenUsed/>
    <w:rsid w:val="003F1235"/>
    <w:pPr>
      <w:spacing w:line="240" w:lineRule="auto"/>
    </w:pPr>
    <w:rPr>
      <w:sz w:val="20"/>
      <w:szCs w:val="20"/>
    </w:rPr>
  </w:style>
  <w:style w:type="character" w:customStyle="1" w:styleId="CommentTextChar">
    <w:name w:val="Comment Text Char"/>
    <w:basedOn w:val="DefaultParagraphFont"/>
    <w:link w:val="CommentText"/>
    <w:uiPriority w:val="99"/>
    <w:rsid w:val="003F1235"/>
    <w:rPr>
      <w:sz w:val="20"/>
      <w:szCs w:val="20"/>
    </w:rPr>
  </w:style>
  <w:style w:type="paragraph" w:styleId="CommentSubject">
    <w:name w:val="annotation subject"/>
    <w:basedOn w:val="CommentText"/>
    <w:next w:val="CommentText"/>
    <w:link w:val="CommentSubjectChar"/>
    <w:uiPriority w:val="99"/>
    <w:semiHidden/>
    <w:unhideWhenUsed/>
    <w:rsid w:val="003F1235"/>
    <w:rPr>
      <w:b/>
      <w:bCs/>
    </w:rPr>
  </w:style>
  <w:style w:type="character" w:customStyle="1" w:styleId="CommentSubjectChar">
    <w:name w:val="Comment Subject Char"/>
    <w:basedOn w:val="CommentTextChar"/>
    <w:link w:val="CommentSubject"/>
    <w:uiPriority w:val="99"/>
    <w:semiHidden/>
    <w:rsid w:val="003F1235"/>
    <w:rPr>
      <w:b/>
      <w:bCs/>
      <w:sz w:val="20"/>
      <w:szCs w:val="20"/>
    </w:rPr>
  </w:style>
  <w:style w:type="paragraph" w:styleId="Revision">
    <w:name w:val="Revision"/>
    <w:hidden/>
    <w:uiPriority w:val="99"/>
    <w:semiHidden/>
    <w:rsid w:val="00441339"/>
    <w:pPr>
      <w:spacing w:after="0" w:line="240" w:lineRule="auto"/>
    </w:pPr>
  </w:style>
  <w:style w:type="paragraph" w:styleId="BodyText2">
    <w:name w:val="Body Text 2"/>
    <w:basedOn w:val="Normal"/>
    <w:link w:val="BodyText2Char"/>
    <w:rsid w:val="00853141"/>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53141"/>
    <w:rPr>
      <w:rFonts w:ascii="Belwe Lt TL" w:eastAsia="Times New Roman" w:hAnsi="Belwe Lt TL" w:cs="Times New Roman"/>
      <w:sz w:val="24"/>
      <w:szCs w:val="20"/>
    </w:rPr>
  </w:style>
  <w:style w:type="character" w:styleId="Hyperlink">
    <w:name w:val="Hyperlink"/>
    <w:basedOn w:val="DefaultParagraphFont"/>
    <w:uiPriority w:val="99"/>
    <w:semiHidden/>
    <w:unhideWhenUsed/>
    <w:rsid w:val="0076610B"/>
    <w:rPr>
      <w:color w:val="0000FF"/>
      <w:u w:val="single"/>
    </w:rPr>
  </w:style>
  <w:style w:type="character" w:styleId="Emphasis">
    <w:name w:val="Emphasis"/>
    <w:basedOn w:val="DefaultParagraphFont"/>
    <w:uiPriority w:val="20"/>
    <w:qFormat/>
    <w:rsid w:val="00964175"/>
    <w:rPr>
      <w:i/>
      <w:iCs/>
    </w:rPr>
  </w:style>
  <w:style w:type="character" w:customStyle="1" w:styleId="Heading3Char">
    <w:name w:val="Heading 3 Char"/>
    <w:basedOn w:val="DefaultParagraphFont"/>
    <w:link w:val="Heading3"/>
    <w:uiPriority w:val="9"/>
    <w:rsid w:val="00EE4B43"/>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5539">
      <w:bodyDiv w:val="1"/>
      <w:marLeft w:val="0"/>
      <w:marRight w:val="0"/>
      <w:marTop w:val="0"/>
      <w:marBottom w:val="0"/>
      <w:divBdr>
        <w:top w:val="none" w:sz="0" w:space="0" w:color="auto"/>
        <w:left w:val="none" w:sz="0" w:space="0" w:color="auto"/>
        <w:bottom w:val="none" w:sz="0" w:space="0" w:color="auto"/>
        <w:right w:val="none" w:sz="0" w:space="0" w:color="auto"/>
      </w:divBdr>
    </w:div>
    <w:div w:id="219751900">
      <w:bodyDiv w:val="1"/>
      <w:marLeft w:val="0"/>
      <w:marRight w:val="0"/>
      <w:marTop w:val="0"/>
      <w:marBottom w:val="0"/>
      <w:divBdr>
        <w:top w:val="none" w:sz="0" w:space="0" w:color="auto"/>
        <w:left w:val="none" w:sz="0" w:space="0" w:color="auto"/>
        <w:bottom w:val="none" w:sz="0" w:space="0" w:color="auto"/>
        <w:right w:val="none" w:sz="0" w:space="0" w:color="auto"/>
      </w:divBdr>
      <w:divsChild>
        <w:div w:id="820314158">
          <w:marLeft w:val="0"/>
          <w:marRight w:val="0"/>
          <w:marTop w:val="0"/>
          <w:marBottom w:val="0"/>
          <w:divBdr>
            <w:top w:val="none" w:sz="0" w:space="0" w:color="auto"/>
            <w:left w:val="none" w:sz="0" w:space="0" w:color="auto"/>
            <w:bottom w:val="none" w:sz="0" w:space="0" w:color="auto"/>
            <w:right w:val="none" w:sz="0" w:space="0" w:color="auto"/>
          </w:divBdr>
        </w:div>
        <w:div w:id="1681391933">
          <w:marLeft w:val="0"/>
          <w:marRight w:val="0"/>
          <w:marTop w:val="0"/>
          <w:marBottom w:val="0"/>
          <w:divBdr>
            <w:top w:val="none" w:sz="0" w:space="0" w:color="auto"/>
            <w:left w:val="none" w:sz="0" w:space="0" w:color="auto"/>
            <w:bottom w:val="none" w:sz="0" w:space="0" w:color="auto"/>
            <w:right w:val="none" w:sz="0" w:space="0" w:color="auto"/>
          </w:divBdr>
        </w:div>
        <w:div w:id="259871113">
          <w:marLeft w:val="0"/>
          <w:marRight w:val="0"/>
          <w:marTop w:val="0"/>
          <w:marBottom w:val="0"/>
          <w:divBdr>
            <w:top w:val="none" w:sz="0" w:space="0" w:color="auto"/>
            <w:left w:val="none" w:sz="0" w:space="0" w:color="auto"/>
            <w:bottom w:val="none" w:sz="0" w:space="0" w:color="auto"/>
            <w:right w:val="none" w:sz="0" w:space="0" w:color="auto"/>
          </w:divBdr>
        </w:div>
        <w:div w:id="66806949">
          <w:marLeft w:val="0"/>
          <w:marRight w:val="0"/>
          <w:marTop w:val="0"/>
          <w:marBottom w:val="0"/>
          <w:divBdr>
            <w:top w:val="none" w:sz="0" w:space="0" w:color="auto"/>
            <w:left w:val="none" w:sz="0" w:space="0" w:color="auto"/>
            <w:bottom w:val="none" w:sz="0" w:space="0" w:color="auto"/>
            <w:right w:val="none" w:sz="0" w:space="0" w:color="auto"/>
          </w:divBdr>
        </w:div>
        <w:div w:id="738403304">
          <w:marLeft w:val="0"/>
          <w:marRight w:val="0"/>
          <w:marTop w:val="0"/>
          <w:marBottom w:val="0"/>
          <w:divBdr>
            <w:top w:val="none" w:sz="0" w:space="0" w:color="auto"/>
            <w:left w:val="none" w:sz="0" w:space="0" w:color="auto"/>
            <w:bottom w:val="none" w:sz="0" w:space="0" w:color="auto"/>
            <w:right w:val="none" w:sz="0" w:space="0" w:color="auto"/>
          </w:divBdr>
        </w:div>
      </w:divsChild>
    </w:div>
    <w:div w:id="486362755">
      <w:bodyDiv w:val="1"/>
      <w:marLeft w:val="0"/>
      <w:marRight w:val="0"/>
      <w:marTop w:val="0"/>
      <w:marBottom w:val="0"/>
      <w:divBdr>
        <w:top w:val="none" w:sz="0" w:space="0" w:color="auto"/>
        <w:left w:val="none" w:sz="0" w:space="0" w:color="auto"/>
        <w:bottom w:val="none" w:sz="0" w:space="0" w:color="auto"/>
        <w:right w:val="none" w:sz="0" w:space="0" w:color="auto"/>
      </w:divBdr>
    </w:div>
    <w:div w:id="1060863056">
      <w:bodyDiv w:val="1"/>
      <w:marLeft w:val="0"/>
      <w:marRight w:val="0"/>
      <w:marTop w:val="0"/>
      <w:marBottom w:val="0"/>
      <w:divBdr>
        <w:top w:val="none" w:sz="0" w:space="0" w:color="auto"/>
        <w:left w:val="none" w:sz="0" w:space="0" w:color="auto"/>
        <w:bottom w:val="none" w:sz="0" w:space="0" w:color="auto"/>
        <w:right w:val="none" w:sz="0" w:space="0" w:color="auto"/>
      </w:divBdr>
      <w:divsChild>
        <w:div w:id="1551529396">
          <w:marLeft w:val="0"/>
          <w:marRight w:val="0"/>
          <w:marTop w:val="0"/>
          <w:marBottom w:val="0"/>
          <w:divBdr>
            <w:top w:val="none" w:sz="0" w:space="0" w:color="auto"/>
            <w:left w:val="none" w:sz="0" w:space="0" w:color="auto"/>
            <w:bottom w:val="none" w:sz="0" w:space="0" w:color="auto"/>
            <w:right w:val="none" w:sz="0" w:space="0" w:color="auto"/>
          </w:divBdr>
        </w:div>
        <w:div w:id="503131167">
          <w:marLeft w:val="0"/>
          <w:marRight w:val="0"/>
          <w:marTop w:val="0"/>
          <w:marBottom w:val="0"/>
          <w:divBdr>
            <w:top w:val="none" w:sz="0" w:space="0" w:color="auto"/>
            <w:left w:val="none" w:sz="0" w:space="0" w:color="auto"/>
            <w:bottom w:val="none" w:sz="0" w:space="0" w:color="auto"/>
            <w:right w:val="none" w:sz="0" w:space="0" w:color="auto"/>
          </w:divBdr>
        </w:div>
        <w:div w:id="1110398801">
          <w:marLeft w:val="0"/>
          <w:marRight w:val="0"/>
          <w:marTop w:val="0"/>
          <w:marBottom w:val="0"/>
          <w:divBdr>
            <w:top w:val="none" w:sz="0" w:space="0" w:color="auto"/>
            <w:left w:val="none" w:sz="0" w:space="0" w:color="auto"/>
            <w:bottom w:val="none" w:sz="0" w:space="0" w:color="auto"/>
            <w:right w:val="none" w:sz="0" w:space="0" w:color="auto"/>
          </w:divBdr>
        </w:div>
        <w:div w:id="1555042907">
          <w:marLeft w:val="0"/>
          <w:marRight w:val="0"/>
          <w:marTop w:val="0"/>
          <w:marBottom w:val="0"/>
          <w:divBdr>
            <w:top w:val="none" w:sz="0" w:space="0" w:color="auto"/>
            <w:left w:val="none" w:sz="0" w:space="0" w:color="auto"/>
            <w:bottom w:val="none" w:sz="0" w:space="0" w:color="auto"/>
            <w:right w:val="none" w:sz="0" w:space="0" w:color="auto"/>
          </w:divBdr>
        </w:div>
      </w:divsChild>
    </w:div>
    <w:div w:id="1133786191">
      <w:bodyDiv w:val="1"/>
      <w:marLeft w:val="0"/>
      <w:marRight w:val="0"/>
      <w:marTop w:val="0"/>
      <w:marBottom w:val="0"/>
      <w:divBdr>
        <w:top w:val="none" w:sz="0" w:space="0" w:color="auto"/>
        <w:left w:val="none" w:sz="0" w:space="0" w:color="auto"/>
        <w:bottom w:val="none" w:sz="0" w:space="0" w:color="auto"/>
        <w:right w:val="none" w:sz="0" w:space="0" w:color="auto"/>
      </w:divBdr>
    </w:div>
    <w:div w:id="1473984710">
      <w:bodyDiv w:val="1"/>
      <w:marLeft w:val="0"/>
      <w:marRight w:val="0"/>
      <w:marTop w:val="0"/>
      <w:marBottom w:val="0"/>
      <w:divBdr>
        <w:top w:val="none" w:sz="0" w:space="0" w:color="auto"/>
        <w:left w:val="none" w:sz="0" w:space="0" w:color="auto"/>
        <w:bottom w:val="none" w:sz="0" w:space="0" w:color="auto"/>
        <w:right w:val="none" w:sz="0" w:space="0" w:color="auto"/>
      </w:divBdr>
    </w:div>
    <w:div w:id="1771050252">
      <w:bodyDiv w:val="1"/>
      <w:marLeft w:val="0"/>
      <w:marRight w:val="0"/>
      <w:marTop w:val="0"/>
      <w:marBottom w:val="0"/>
      <w:divBdr>
        <w:top w:val="none" w:sz="0" w:space="0" w:color="auto"/>
        <w:left w:val="none" w:sz="0" w:space="0" w:color="auto"/>
        <w:bottom w:val="none" w:sz="0" w:space="0" w:color="auto"/>
        <w:right w:val="none" w:sz="0" w:space="0" w:color="auto"/>
      </w:divBdr>
      <w:divsChild>
        <w:div w:id="599340247">
          <w:marLeft w:val="0"/>
          <w:marRight w:val="0"/>
          <w:marTop w:val="0"/>
          <w:marBottom w:val="0"/>
          <w:divBdr>
            <w:top w:val="none" w:sz="0" w:space="0" w:color="auto"/>
            <w:left w:val="none" w:sz="0" w:space="0" w:color="auto"/>
            <w:bottom w:val="none" w:sz="0" w:space="0" w:color="auto"/>
            <w:right w:val="none" w:sz="0" w:space="0" w:color="auto"/>
          </w:divBdr>
        </w:div>
        <w:div w:id="1032849287">
          <w:marLeft w:val="0"/>
          <w:marRight w:val="0"/>
          <w:marTop w:val="0"/>
          <w:marBottom w:val="0"/>
          <w:divBdr>
            <w:top w:val="none" w:sz="0" w:space="0" w:color="auto"/>
            <w:left w:val="none" w:sz="0" w:space="0" w:color="auto"/>
            <w:bottom w:val="none" w:sz="0" w:space="0" w:color="auto"/>
            <w:right w:val="none" w:sz="0" w:space="0" w:color="auto"/>
          </w:divBdr>
        </w:div>
        <w:div w:id="1055280315">
          <w:marLeft w:val="0"/>
          <w:marRight w:val="0"/>
          <w:marTop w:val="0"/>
          <w:marBottom w:val="0"/>
          <w:divBdr>
            <w:top w:val="none" w:sz="0" w:space="0" w:color="auto"/>
            <w:left w:val="none" w:sz="0" w:space="0" w:color="auto"/>
            <w:bottom w:val="none" w:sz="0" w:space="0" w:color="auto"/>
            <w:right w:val="none" w:sz="0" w:space="0" w:color="auto"/>
          </w:divBdr>
        </w:div>
        <w:div w:id="785469636">
          <w:marLeft w:val="0"/>
          <w:marRight w:val="0"/>
          <w:marTop w:val="0"/>
          <w:marBottom w:val="0"/>
          <w:divBdr>
            <w:top w:val="none" w:sz="0" w:space="0" w:color="auto"/>
            <w:left w:val="none" w:sz="0" w:space="0" w:color="auto"/>
            <w:bottom w:val="none" w:sz="0" w:space="0" w:color="auto"/>
            <w:right w:val="none" w:sz="0" w:space="0" w:color="auto"/>
          </w:divBdr>
        </w:div>
        <w:div w:id="485903332">
          <w:marLeft w:val="0"/>
          <w:marRight w:val="0"/>
          <w:marTop w:val="0"/>
          <w:marBottom w:val="0"/>
          <w:divBdr>
            <w:top w:val="none" w:sz="0" w:space="0" w:color="auto"/>
            <w:left w:val="none" w:sz="0" w:space="0" w:color="auto"/>
            <w:bottom w:val="none" w:sz="0" w:space="0" w:color="auto"/>
            <w:right w:val="none" w:sz="0" w:space="0" w:color="auto"/>
          </w:divBdr>
        </w:div>
        <w:div w:id="432822711">
          <w:marLeft w:val="0"/>
          <w:marRight w:val="0"/>
          <w:marTop w:val="0"/>
          <w:marBottom w:val="0"/>
          <w:divBdr>
            <w:top w:val="none" w:sz="0" w:space="0" w:color="auto"/>
            <w:left w:val="none" w:sz="0" w:space="0" w:color="auto"/>
            <w:bottom w:val="none" w:sz="0" w:space="0" w:color="auto"/>
            <w:right w:val="none" w:sz="0" w:space="0" w:color="auto"/>
          </w:divBdr>
        </w:div>
        <w:div w:id="1615557733">
          <w:marLeft w:val="0"/>
          <w:marRight w:val="0"/>
          <w:marTop w:val="0"/>
          <w:marBottom w:val="0"/>
          <w:divBdr>
            <w:top w:val="none" w:sz="0" w:space="0" w:color="auto"/>
            <w:left w:val="none" w:sz="0" w:space="0" w:color="auto"/>
            <w:bottom w:val="none" w:sz="0" w:space="0" w:color="auto"/>
            <w:right w:val="none" w:sz="0" w:space="0" w:color="auto"/>
          </w:divBdr>
        </w:div>
        <w:div w:id="2138835756">
          <w:marLeft w:val="0"/>
          <w:marRight w:val="0"/>
          <w:marTop w:val="0"/>
          <w:marBottom w:val="0"/>
          <w:divBdr>
            <w:top w:val="none" w:sz="0" w:space="0" w:color="auto"/>
            <w:left w:val="none" w:sz="0" w:space="0" w:color="auto"/>
            <w:bottom w:val="none" w:sz="0" w:space="0" w:color="auto"/>
            <w:right w:val="none" w:sz="0" w:space="0" w:color="auto"/>
          </w:divBdr>
        </w:div>
        <w:div w:id="268008094">
          <w:marLeft w:val="0"/>
          <w:marRight w:val="0"/>
          <w:marTop w:val="0"/>
          <w:marBottom w:val="0"/>
          <w:divBdr>
            <w:top w:val="none" w:sz="0" w:space="0" w:color="auto"/>
            <w:left w:val="none" w:sz="0" w:space="0" w:color="auto"/>
            <w:bottom w:val="none" w:sz="0" w:space="0" w:color="auto"/>
            <w:right w:val="none" w:sz="0" w:space="0" w:color="auto"/>
          </w:divBdr>
        </w:div>
        <w:div w:id="943927933">
          <w:marLeft w:val="0"/>
          <w:marRight w:val="0"/>
          <w:marTop w:val="0"/>
          <w:marBottom w:val="0"/>
          <w:divBdr>
            <w:top w:val="none" w:sz="0" w:space="0" w:color="auto"/>
            <w:left w:val="none" w:sz="0" w:space="0" w:color="auto"/>
            <w:bottom w:val="none" w:sz="0" w:space="0" w:color="auto"/>
            <w:right w:val="none" w:sz="0" w:space="0" w:color="auto"/>
          </w:divBdr>
        </w:div>
        <w:div w:id="2108842477">
          <w:marLeft w:val="0"/>
          <w:marRight w:val="0"/>
          <w:marTop w:val="0"/>
          <w:marBottom w:val="0"/>
          <w:divBdr>
            <w:top w:val="none" w:sz="0" w:space="0" w:color="auto"/>
            <w:left w:val="none" w:sz="0" w:space="0" w:color="auto"/>
            <w:bottom w:val="none" w:sz="0" w:space="0" w:color="auto"/>
            <w:right w:val="none" w:sz="0" w:space="0" w:color="auto"/>
          </w:divBdr>
        </w:div>
        <w:div w:id="1564292916">
          <w:marLeft w:val="0"/>
          <w:marRight w:val="0"/>
          <w:marTop w:val="0"/>
          <w:marBottom w:val="0"/>
          <w:divBdr>
            <w:top w:val="none" w:sz="0" w:space="0" w:color="auto"/>
            <w:left w:val="none" w:sz="0" w:space="0" w:color="auto"/>
            <w:bottom w:val="none" w:sz="0" w:space="0" w:color="auto"/>
            <w:right w:val="none" w:sz="0" w:space="0" w:color="auto"/>
          </w:divBdr>
        </w:div>
        <w:div w:id="1752464358">
          <w:marLeft w:val="0"/>
          <w:marRight w:val="0"/>
          <w:marTop w:val="0"/>
          <w:marBottom w:val="0"/>
          <w:divBdr>
            <w:top w:val="none" w:sz="0" w:space="0" w:color="auto"/>
            <w:left w:val="none" w:sz="0" w:space="0" w:color="auto"/>
            <w:bottom w:val="none" w:sz="0" w:space="0" w:color="auto"/>
            <w:right w:val="none" w:sz="0" w:space="0" w:color="auto"/>
          </w:divBdr>
        </w:div>
        <w:div w:id="1140919068">
          <w:marLeft w:val="0"/>
          <w:marRight w:val="0"/>
          <w:marTop w:val="0"/>
          <w:marBottom w:val="0"/>
          <w:divBdr>
            <w:top w:val="none" w:sz="0" w:space="0" w:color="auto"/>
            <w:left w:val="none" w:sz="0" w:space="0" w:color="auto"/>
            <w:bottom w:val="none" w:sz="0" w:space="0" w:color="auto"/>
            <w:right w:val="none" w:sz="0" w:space="0" w:color="auto"/>
          </w:divBdr>
        </w:div>
        <w:div w:id="1038049817">
          <w:marLeft w:val="0"/>
          <w:marRight w:val="0"/>
          <w:marTop w:val="0"/>
          <w:marBottom w:val="0"/>
          <w:divBdr>
            <w:top w:val="none" w:sz="0" w:space="0" w:color="auto"/>
            <w:left w:val="none" w:sz="0" w:space="0" w:color="auto"/>
            <w:bottom w:val="none" w:sz="0" w:space="0" w:color="auto"/>
            <w:right w:val="none" w:sz="0" w:space="0" w:color="auto"/>
          </w:divBdr>
        </w:div>
        <w:div w:id="121731991">
          <w:marLeft w:val="0"/>
          <w:marRight w:val="0"/>
          <w:marTop w:val="0"/>
          <w:marBottom w:val="0"/>
          <w:divBdr>
            <w:top w:val="none" w:sz="0" w:space="0" w:color="auto"/>
            <w:left w:val="none" w:sz="0" w:space="0" w:color="auto"/>
            <w:bottom w:val="none" w:sz="0" w:space="0" w:color="auto"/>
            <w:right w:val="none" w:sz="0" w:space="0" w:color="auto"/>
          </w:divBdr>
        </w:div>
        <w:div w:id="2060133044">
          <w:marLeft w:val="0"/>
          <w:marRight w:val="0"/>
          <w:marTop w:val="0"/>
          <w:marBottom w:val="0"/>
          <w:divBdr>
            <w:top w:val="none" w:sz="0" w:space="0" w:color="auto"/>
            <w:left w:val="none" w:sz="0" w:space="0" w:color="auto"/>
            <w:bottom w:val="none" w:sz="0" w:space="0" w:color="auto"/>
            <w:right w:val="none" w:sz="0" w:space="0" w:color="auto"/>
          </w:divBdr>
        </w:div>
        <w:div w:id="1878466642">
          <w:marLeft w:val="0"/>
          <w:marRight w:val="0"/>
          <w:marTop w:val="0"/>
          <w:marBottom w:val="0"/>
          <w:divBdr>
            <w:top w:val="none" w:sz="0" w:space="0" w:color="auto"/>
            <w:left w:val="none" w:sz="0" w:space="0" w:color="auto"/>
            <w:bottom w:val="none" w:sz="0" w:space="0" w:color="auto"/>
            <w:right w:val="none" w:sz="0" w:space="0" w:color="auto"/>
          </w:divBdr>
        </w:div>
        <w:div w:id="1830176012">
          <w:marLeft w:val="0"/>
          <w:marRight w:val="0"/>
          <w:marTop w:val="0"/>
          <w:marBottom w:val="0"/>
          <w:divBdr>
            <w:top w:val="none" w:sz="0" w:space="0" w:color="auto"/>
            <w:left w:val="none" w:sz="0" w:space="0" w:color="auto"/>
            <w:bottom w:val="none" w:sz="0" w:space="0" w:color="auto"/>
            <w:right w:val="none" w:sz="0" w:space="0" w:color="auto"/>
          </w:divBdr>
        </w:div>
        <w:div w:id="1882282134">
          <w:marLeft w:val="0"/>
          <w:marRight w:val="0"/>
          <w:marTop w:val="0"/>
          <w:marBottom w:val="0"/>
          <w:divBdr>
            <w:top w:val="none" w:sz="0" w:space="0" w:color="auto"/>
            <w:left w:val="none" w:sz="0" w:space="0" w:color="auto"/>
            <w:bottom w:val="none" w:sz="0" w:space="0" w:color="auto"/>
            <w:right w:val="none" w:sz="0" w:space="0" w:color="auto"/>
          </w:divBdr>
        </w:div>
        <w:div w:id="670841299">
          <w:marLeft w:val="0"/>
          <w:marRight w:val="0"/>
          <w:marTop w:val="0"/>
          <w:marBottom w:val="0"/>
          <w:divBdr>
            <w:top w:val="none" w:sz="0" w:space="0" w:color="auto"/>
            <w:left w:val="none" w:sz="0" w:space="0" w:color="auto"/>
            <w:bottom w:val="none" w:sz="0" w:space="0" w:color="auto"/>
            <w:right w:val="none" w:sz="0" w:space="0" w:color="auto"/>
          </w:divBdr>
        </w:div>
        <w:div w:id="1651861937">
          <w:marLeft w:val="0"/>
          <w:marRight w:val="0"/>
          <w:marTop w:val="0"/>
          <w:marBottom w:val="0"/>
          <w:divBdr>
            <w:top w:val="none" w:sz="0" w:space="0" w:color="auto"/>
            <w:left w:val="none" w:sz="0" w:space="0" w:color="auto"/>
            <w:bottom w:val="none" w:sz="0" w:space="0" w:color="auto"/>
            <w:right w:val="none" w:sz="0" w:space="0" w:color="auto"/>
          </w:divBdr>
        </w:div>
        <w:div w:id="1098210024">
          <w:marLeft w:val="0"/>
          <w:marRight w:val="0"/>
          <w:marTop w:val="0"/>
          <w:marBottom w:val="0"/>
          <w:divBdr>
            <w:top w:val="none" w:sz="0" w:space="0" w:color="auto"/>
            <w:left w:val="none" w:sz="0" w:space="0" w:color="auto"/>
            <w:bottom w:val="none" w:sz="0" w:space="0" w:color="auto"/>
            <w:right w:val="none" w:sz="0" w:space="0" w:color="auto"/>
          </w:divBdr>
        </w:div>
        <w:div w:id="35476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HTML/?uri=OJ:L_20230277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95B68FBE6A03348B3435F95DCC7684B" ma:contentTypeVersion="18" ma:contentTypeDescription="Izveidot jaunu dokumentu." ma:contentTypeScope="" ma:versionID="827eb70ca16b8886d2bdc2ac41dd439c">
  <xsd:schema xmlns:xsd="http://www.w3.org/2001/XMLSchema" xmlns:xs="http://www.w3.org/2001/XMLSchema" xmlns:p="http://schemas.microsoft.com/office/2006/metadata/properties" xmlns:ns2="f75d9197-b609-492b-bede-4844f14b4b32" xmlns:ns3="843c591c-660d-4453-8996-96539b72e28e" targetNamespace="http://schemas.microsoft.com/office/2006/metadata/properties" ma:root="true" ma:fieldsID="df0ff3a01d5fe2f88f39b2c390fc1540" ns2:_="" ns3:_="">
    <xsd:import namespace="f75d9197-b609-492b-bede-4844f14b4b32"/>
    <xsd:import namespace="843c591c-660d-4453-8996-96539b72e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9197-b609-492b-bede-4844f14b4b32"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b2b3361f-04ec-4bbd-8eeb-38dcd25b5c43}" ma:internalName="TaxCatchAll" ma:showField="CatchAllData" ma:web="f75d9197-b609-492b-bede-4844f14b4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c591c-660d-4453-8996-96539b72e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41B82-06AA-4780-82FD-6FDC28EA3FE4}">
  <ds:schemaRefs>
    <ds:schemaRef ds:uri="http://schemas.openxmlformats.org/officeDocument/2006/bibliography"/>
  </ds:schemaRefs>
</ds:datastoreItem>
</file>

<file path=customXml/itemProps2.xml><?xml version="1.0" encoding="utf-8"?>
<ds:datastoreItem xmlns:ds="http://schemas.openxmlformats.org/officeDocument/2006/customXml" ds:itemID="{E044FE68-6D32-47DA-AF35-0B15D191C2F3}">
  <ds:schemaRefs>
    <ds:schemaRef ds:uri="http://schemas.microsoft.com/sharepoint/v3/contenttype/forms"/>
  </ds:schemaRefs>
</ds:datastoreItem>
</file>

<file path=customXml/itemProps3.xml><?xml version="1.0" encoding="utf-8"?>
<ds:datastoreItem xmlns:ds="http://schemas.openxmlformats.org/officeDocument/2006/customXml" ds:itemID="{594D6305-25CC-455C-85EB-96641F7A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9197-b609-492b-bede-4844f14b4b32"/>
    <ds:schemaRef ds:uri="843c591c-660d-4453-8996-96539b72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2856</Words>
  <Characters>1629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Baumane</dc:creator>
  <cp:keywords/>
  <dc:description/>
  <cp:lastModifiedBy>Vineta Rūsiņa</cp:lastModifiedBy>
  <cp:revision>6</cp:revision>
  <dcterms:created xsi:type="dcterms:W3CDTF">2024-10-08T11:39:00Z</dcterms:created>
  <dcterms:modified xsi:type="dcterms:W3CDTF">2024-10-09T07:47:00Z</dcterms:modified>
</cp:coreProperties>
</file>