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B12234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BCA2780" w14:textId="224980DD" w:rsidR="00FA1951" w:rsidRPr="009F6E61" w:rsidRDefault="00FA1951" w:rsidP="00F32B1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F6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Termālo </w:t>
      </w:r>
      <w:proofErr w:type="spellStart"/>
      <w:r w:rsidRPr="009F6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radiometrijas</w:t>
      </w:r>
      <w:proofErr w:type="spellEnd"/>
      <w:r w:rsidRPr="009F6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videonovērošanas kameru </w:t>
      </w:r>
      <w:r w:rsidR="009F6E61" w:rsidRPr="009F6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9F6E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iegāde</w:t>
      </w:r>
    </w:p>
    <w:p w14:paraId="437648C3" w14:textId="3AD5F19F" w:rsidR="005D1BC8" w:rsidRPr="009213FC" w:rsidRDefault="005D1BC8" w:rsidP="00A7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8D10FE">
        <w:rPr>
          <w:rFonts w:ascii="Times New Roman" w:hAnsi="Times New Roman" w:cs="Times New Roman"/>
          <w:sz w:val="24"/>
          <w:szCs w:val="24"/>
        </w:rPr>
        <w:t xml:space="preserve"> </w:t>
      </w:r>
      <w:r w:rsidR="008D10FE" w:rsidRPr="00170CE5">
        <w:rPr>
          <w:rFonts w:ascii="Times New Roman" w:hAnsi="Times New Roman" w:cs="Times New Roman"/>
          <w:sz w:val="24"/>
          <w:szCs w:val="24"/>
        </w:rPr>
        <w:t>202</w:t>
      </w:r>
      <w:r w:rsidR="00977969">
        <w:rPr>
          <w:rFonts w:ascii="Times New Roman" w:hAnsi="Times New Roman" w:cs="Times New Roman"/>
          <w:sz w:val="24"/>
          <w:szCs w:val="24"/>
        </w:rPr>
        <w:t>5</w:t>
      </w:r>
      <w:r w:rsidR="008D10FE" w:rsidRPr="00170CE5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213FC" w:rsidRPr="00B12234" w14:paraId="6C58C797" w14:textId="12D8B537" w:rsidTr="005D28E7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383F381F" w14:textId="55AE8D3F" w:rsidR="009213FC" w:rsidRPr="00B12234" w:rsidRDefault="00D221A2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nosaukums*</w:t>
            </w:r>
          </w:p>
        </w:tc>
        <w:tc>
          <w:tcPr>
            <w:tcW w:w="5103" w:type="dxa"/>
            <w:shd w:val="clear" w:color="auto" w:fill="FFFFFF" w:themeFill="background1"/>
          </w:tcPr>
          <w:p w14:paraId="1EACBBE6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B12234" w14:paraId="51DA02FF" w14:textId="12640851" w:rsidTr="005D28E7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24EDCCE4" w14:textId="5B5C5111" w:rsidR="009213FC" w:rsidRPr="00B12234" w:rsidRDefault="00701DB9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reģistrācijas numurs</w:t>
            </w:r>
          </w:p>
        </w:tc>
        <w:tc>
          <w:tcPr>
            <w:tcW w:w="5103" w:type="dxa"/>
          </w:tcPr>
          <w:p w14:paraId="229FD28A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1957F92D" w14:textId="0A238A6C" w:rsidR="007110E9" w:rsidRPr="007110E9" w:rsidRDefault="007110E9" w:rsidP="0061323A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tekstā - pretendents</w:t>
      </w:r>
    </w:p>
    <w:p w14:paraId="45DFA56F" w14:textId="5629B6D5" w:rsidR="005D1BC8" w:rsidRPr="002737BF" w:rsidRDefault="005D1BC8" w:rsidP="007110E9">
      <w:pPr>
        <w:numPr>
          <w:ilvl w:val="0"/>
          <w:numId w:val="2"/>
        </w:numPr>
        <w:spacing w:before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5D1BC8" w:rsidRPr="00B12234" w14:paraId="7554485C" w14:textId="77777777" w:rsidTr="005D28E7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2FDA66A5" w14:textId="3837742F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Vārds, uzvārds</w:t>
            </w:r>
            <w:r w:rsidR="00D53F13">
              <w:rPr>
                <w:rFonts w:ascii="Times New Roman" w:hAnsi="Times New Roman"/>
                <w:b/>
              </w:rPr>
              <w:t xml:space="preserve">, </w:t>
            </w:r>
            <w:r w:rsidR="00D53F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amats</w:t>
            </w:r>
          </w:p>
        </w:tc>
        <w:tc>
          <w:tcPr>
            <w:tcW w:w="5103" w:type="dxa"/>
          </w:tcPr>
          <w:p w14:paraId="68A0A12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548BFFE6" w14:textId="77777777" w:rsidTr="005D28E7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3D68EBC8" w14:textId="053AB3A0" w:rsidR="005D1BC8" w:rsidRPr="00B12234" w:rsidRDefault="00455F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5103" w:type="dxa"/>
          </w:tcPr>
          <w:p w14:paraId="7D2A22F5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1B2D9ACD" w14:textId="77777777" w:rsidTr="005D28E7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19E4EDCD" w14:textId="79F4A4A4" w:rsidR="005D1BC8" w:rsidRPr="00B12234" w:rsidRDefault="00331DDD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5103" w:type="dxa"/>
          </w:tcPr>
          <w:p w14:paraId="7E83A3B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0E3A8CA" w14:textId="77777777" w:rsidR="00BD739B" w:rsidRPr="008D540B" w:rsidRDefault="00BD739B" w:rsidP="00BD739B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540B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BE3368B" w14:textId="77777777" w:rsidR="00491DDE" w:rsidRPr="00B83F33" w:rsidRDefault="007E6D0A" w:rsidP="00491DDE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BD739B">
        <w:rPr>
          <w:b/>
          <w:bCs/>
          <w:szCs w:val="24"/>
        </w:rPr>
        <w:t>3.1.</w:t>
      </w:r>
      <w:r w:rsidR="00BD739B">
        <w:rPr>
          <w:b/>
          <w:bCs/>
          <w:szCs w:val="24"/>
        </w:rPr>
        <w:t xml:space="preserve"> </w:t>
      </w:r>
      <w:r w:rsidR="00491DDE" w:rsidRPr="00B83F33">
        <w:rPr>
          <w:b/>
          <w:bCs/>
          <w:szCs w:val="24"/>
        </w:rPr>
        <w:t>Apliecinām, ka pretendents:</w:t>
      </w:r>
    </w:p>
    <w:p w14:paraId="56B06091" w14:textId="77777777" w:rsidR="00491DDE" w:rsidRPr="00B83F33" w:rsidRDefault="00000000" w:rsidP="00491DDE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DDE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91DDE" w:rsidRPr="00B83F33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491DDE" w:rsidRPr="00B83F33">
        <w:rPr>
          <w:szCs w:val="24"/>
        </w:rPr>
        <w:t>euro</w:t>
      </w:r>
      <w:proofErr w:type="spellEnd"/>
      <w:r w:rsidR="00491DDE" w:rsidRPr="00B83F33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47756E12" w14:textId="77777777" w:rsidR="00491DDE" w:rsidRPr="00B83F33" w:rsidRDefault="00000000" w:rsidP="00491DDE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DDE" w:rsidRPr="00B83F3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91DDE" w:rsidRPr="00B83F33">
        <w:rPr>
          <w:szCs w:val="24"/>
        </w:rPr>
        <w:t xml:space="preserve"> - pēc pieprasījuma pretendents iesniegs apliecinājumu par politiski nozīmīgu/-</w:t>
      </w:r>
      <w:proofErr w:type="spellStart"/>
      <w:r w:rsidR="00491DDE" w:rsidRPr="00B83F33">
        <w:rPr>
          <w:szCs w:val="24"/>
        </w:rPr>
        <w:t>ām</w:t>
      </w:r>
      <w:proofErr w:type="spellEnd"/>
      <w:r w:rsidR="00491DDE" w:rsidRPr="00B83F33">
        <w:rPr>
          <w:szCs w:val="24"/>
        </w:rPr>
        <w:t xml:space="preserve"> personu/</w:t>
      </w:r>
      <w:proofErr w:type="spellStart"/>
      <w:r w:rsidR="00491DDE" w:rsidRPr="00B83F33">
        <w:rPr>
          <w:szCs w:val="24"/>
        </w:rPr>
        <w:t>ām</w:t>
      </w:r>
      <w:proofErr w:type="spellEnd"/>
      <w:r w:rsidR="00491DDE" w:rsidRPr="00B83F33">
        <w:rPr>
          <w:szCs w:val="24"/>
        </w:rPr>
        <w:t>;</w:t>
      </w:r>
    </w:p>
    <w:p w14:paraId="7F0C88BE" w14:textId="77777777" w:rsidR="00491DDE" w:rsidRPr="00B83F33" w:rsidRDefault="00491DDE" w:rsidP="00491DDE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B83F33">
        <w:rPr>
          <w:rFonts w:ascii="Segoe UI Symbol" w:hAnsi="Segoe UI Symbol" w:cs="Segoe UI Symbol"/>
          <w:szCs w:val="24"/>
        </w:rPr>
        <w:t>☐</w:t>
      </w:r>
      <w:r w:rsidRPr="00B83F33">
        <w:rPr>
          <w:szCs w:val="24"/>
        </w:rPr>
        <w:t xml:space="preserve"> - uz pretendentu neattiecas Starptautisko un Latvijas Republikas nacionālo sankciju likumā 11.1 panta pirmajā daļā un otrajā daļā minētie izslēgšanas noteikumi;</w:t>
      </w:r>
    </w:p>
    <w:p w14:paraId="1EE6E9EB" w14:textId="77777777" w:rsidR="00491DDE" w:rsidRPr="00B83F33" w:rsidRDefault="00491DDE" w:rsidP="00491DDE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3F33">
        <w:rPr>
          <w:rFonts w:ascii="Segoe UI Symbol" w:hAnsi="Segoe UI Symbol" w:cs="Segoe UI Symbol"/>
          <w:sz w:val="24"/>
          <w:szCs w:val="24"/>
        </w:rPr>
        <w:t>☐</w:t>
      </w:r>
      <w:r w:rsidRPr="00B83F33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B83F33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B83F33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1BA8B0D1" w14:textId="77777777" w:rsidR="00491DDE" w:rsidRPr="00A1168D" w:rsidRDefault="00491DDE" w:rsidP="00491DDE">
      <w:pPr>
        <w:pStyle w:val="ListParagraph"/>
        <w:numPr>
          <w:ilvl w:val="0"/>
          <w:numId w:val="20"/>
        </w:numPr>
        <w:spacing w:after="0" w:line="252" w:lineRule="auto"/>
        <w:jc w:val="both"/>
      </w:pPr>
      <w:r w:rsidRPr="00A1168D">
        <w:t xml:space="preserve">Krievijas </w:t>
      </w:r>
      <w:proofErr w:type="spellStart"/>
      <w:r w:rsidRPr="00A1168D">
        <w:t>valstspiederīgais</w:t>
      </w:r>
      <w:proofErr w:type="spellEnd"/>
      <w:r w:rsidRPr="00A1168D">
        <w:t xml:space="preserve"> vai fiziska vai juridiska persona, vienība vai struktūra, kas veic uzņēmējdarbību Krievijā;</w:t>
      </w:r>
    </w:p>
    <w:p w14:paraId="3194109A" w14:textId="77777777" w:rsidR="00491DDE" w:rsidRPr="00A1168D" w:rsidRDefault="00491DDE" w:rsidP="00491DDE">
      <w:pPr>
        <w:pStyle w:val="ListParagraph"/>
        <w:numPr>
          <w:ilvl w:val="0"/>
          <w:numId w:val="20"/>
        </w:numPr>
        <w:spacing w:after="0" w:line="252" w:lineRule="auto"/>
        <w:jc w:val="both"/>
      </w:pPr>
      <w:r w:rsidRPr="00A1168D">
        <w:t>juridiska persona, vienība vai struktūra, kuras īpašumtiesības vairāk nekā 50 % apmērā tieši vai netieši pieder šā punkta a) apakšpunktā minētajai vienībai; vai</w:t>
      </w:r>
    </w:p>
    <w:p w14:paraId="184DB326" w14:textId="77777777" w:rsidR="00491DDE" w:rsidRPr="00A1168D" w:rsidRDefault="00491DDE" w:rsidP="00491DDE">
      <w:pPr>
        <w:pStyle w:val="ListParagraph"/>
        <w:numPr>
          <w:ilvl w:val="0"/>
          <w:numId w:val="20"/>
        </w:numPr>
        <w:spacing w:after="0" w:line="252" w:lineRule="auto"/>
        <w:jc w:val="both"/>
      </w:pPr>
      <w:r w:rsidRPr="00A1168D">
        <w:t>fiziska vai juridiska persona, vienība vai struktūra, kas darbojas kādas šā punkta a) vai b) apakšpunktā minētās vienības vārdā vai saskaņā ar tās norādēm,</w:t>
      </w:r>
    </w:p>
    <w:p w14:paraId="77DE6C0D" w14:textId="77777777" w:rsidR="00491DDE" w:rsidRPr="00B83F33" w:rsidRDefault="00491DDE" w:rsidP="00491DDE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F33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315FFEE6" w14:textId="7B943A78" w:rsidR="008B1ED2" w:rsidRPr="00BD739B" w:rsidRDefault="00BD739B" w:rsidP="00491DDE">
      <w:p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39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91D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D73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1ED2" w:rsidRPr="00BD739B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 un atzīstam to par:</w:t>
      </w:r>
    </w:p>
    <w:p w14:paraId="4AC2887C" w14:textId="77777777" w:rsidR="008B1ED2" w:rsidRPr="00BD739B" w:rsidRDefault="00000000" w:rsidP="0050736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ED2" w:rsidRPr="00BD739B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D2" w:rsidRPr="00BD739B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23FAC91A" w14:textId="77777777" w:rsidR="008B1ED2" w:rsidRPr="00BD739B" w:rsidRDefault="00000000" w:rsidP="0050736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ED2" w:rsidRPr="00BD739B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D2" w:rsidRPr="00BD739B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8B1ED2" w:rsidRPr="008D540B" w14:paraId="643420B9" w14:textId="77777777" w:rsidTr="00813814">
        <w:trPr>
          <w:jc w:val="center"/>
        </w:trPr>
        <w:tc>
          <w:tcPr>
            <w:tcW w:w="5000" w:type="pct"/>
          </w:tcPr>
          <w:p w14:paraId="6701ABEE" w14:textId="77777777" w:rsidR="008B1ED2" w:rsidRPr="008D540B" w:rsidRDefault="008B1ED2" w:rsidP="0050736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lūdzu norādiet, ko tieši nepieciešams pilnveidot vai kāda informācija ir neskaidra, lai sagatavotu piedāvājumu.</w:t>
            </w:r>
          </w:p>
          <w:p w14:paraId="462DC039" w14:textId="77777777" w:rsidR="008B1ED2" w:rsidRPr="008D540B" w:rsidRDefault="008B1ED2" w:rsidP="0050736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8D540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4CC08B8" w14:textId="3C33A219" w:rsidR="00EA03EB" w:rsidRPr="00561DD2" w:rsidRDefault="00BD739B" w:rsidP="0050736D">
      <w:pPr>
        <w:pStyle w:val="ListBullet4"/>
        <w:numPr>
          <w:ilvl w:val="0"/>
          <w:numId w:val="0"/>
        </w:numPr>
        <w:tabs>
          <w:tab w:val="left" w:pos="426"/>
        </w:tabs>
      </w:pPr>
      <w:r>
        <w:rPr>
          <w:b/>
          <w:bCs/>
        </w:rPr>
        <w:lastRenderedPageBreak/>
        <w:t>3.</w:t>
      </w:r>
      <w:r w:rsidR="00543DAE">
        <w:rPr>
          <w:b/>
          <w:bCs/>
        </w:rPr>
        <w:t>3</w:t>
      </w:r>
      <w:r>
        <w:rPr>
          <w:b/>
          <w:bCs/>
        </w:rPr>
        <w:t>.</w:t>
      </w:r>
      <w:r w:rsidR="00EA03EB">
        <w:tab/>
      </w:r>
      <w:r w:rsidR="00EA03EB" w:rsidRPr="008D540B">
        <w:rPr>
          <w:szCs w:val="24"/>
        </w:rPr>
        <w:t>Apakšuzņēmēju piesaiste:</w:t>
      </w:r>
    </w:p>
    <w:p w14:paraId="327758F4" w14:textId="77777777" w:rsidR="00EA03EB" w:rsidRPr="008D540B" w:rsidRDefault="00000000" w:rsidP="0050736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94430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3EB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A03EB" w:rsidRPr="008D540B">
        <w:rPr>
          <w:rFonts w:ascii="Times New Roman" w:hAnsi="Times New Roman"/>
          <w:szCs w:val="24"/>
        </w:rPr>
        <w:t> apliecinām, ka piegādi veiksim patstāvīgi, nepiesaistot apakšuzņēmējus;</w:t>
      </w:r>
    </w:p>
    <w:p w14:paraId="279C67E0" w14:textId="77777777" w:rsidR="00EA03EB" w:rsidRPr="008D540B" w:rsidRDefault="00000000" w:rsidP="0050736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7250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03EB" w:rsidRPr="008D540B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A03EB" w:rsidRPr="008D540B">
        <w:rPr>
          <w:rFonts w:ascii="Times New Roman" w:hAnsi="Times New Roman"/>
          <w:szCs w:val="24"/>
        </w:rPr>
        <w:t xml:space="preserve"> piegādes veikšanai ir plānots piesaistīt apakšuzņēmējus (t. sk., </w:t>
      </w:r>
      <w:proofErr w:type="spellStart"/>
      <w:r w:rsidR="00EA03EB" w:rsidRPr="008D540B">
        <w:rPr>
          <w:rFonts w:ascii="Times New Roman" w:hAnsi="Times New Roman"/>
          <w:szCs w:val="24"/>
        </w:rPr>
        <w:t>pašnodarbinātas</w:t>
      </w:r>
      <w:proofErr w:type="spellEnd"/>
      <w:r w:rsidR="00EA03EB" w:rsidRPr="008D540B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A03EB" w:rsidRPr="008D540B" w14:paraId="68D24623" w14:textId="77777777" w:rsidTr="00813814">
        <w:trPr>
          <w:cantSplit/>
          <w:trHeight w:val="1134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3649D10B" w14:textId="77777777" w:rsidR="00EA03EB" w:rsidRPr="008D540B" w:rsidRDefault="00EA03EB" w:rsidP="0081381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48E57693" w14:textId="77777777" w:rsidR="00EA03EB" w:rsidRPr="008D540B" w:rsidRDefault="00EA03EB" w:rsidP="0081381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2602CE9B" w14:textId="77777777" w:rsidR="00EA03EB" w:rsidRPr="008D540B" w:rsidRDefault="00EA03EB" w:rsidP="0081381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54BCC4AF" w14:textId="77777777" w:rsidR="00EA03EB" w:rsidRPr="008D540B" w:rsidRDefault="00EA03EB" w:rsidP="00813814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5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A03EB" w:rsidRPr="008D540B" w14:paraId="79BB78BA" w14:textId="77777777" w:rsidTr="00813814">
        <w:trPr>
          <w:trHeight w:val="239"/>
        </w:trPr>
        <w:tc>
          <w:tcPr>
            <w:tcW w:w="1386" w:type="pct"/>
            <w:shd w:val="clear" w:color="auto" w:fill="auto"/>
          </w:tcPr>
          <w:p w14:paraId="65D9A160" w14:textId="77777777" w:rsidR="00EA03EB" w:rsidRPr="008D540B" w:rsidRDefault="00EA03EB" w:rsidP="00813814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6910D8F5" w14:textId="77777777" w:rsidR="00EA03EB" w:rsidRPr="008D540B" w:rsidRDefault="00EA03EB" w:rsidP="00813814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46601D39" w14:textId="77777777" w:rsidR="00EA03EB" w:rsidRPr="008D540B" w:rsidRDefault="00EA03EB" w:rsidP="00813814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704DF4F6" w14:textId="77777777" w:rsidR="00EA03EB" w:rsidRPr="008D540B" w:rsidRDefault="00EA03EB" w:rsidP="00813814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980C37" w14:textId="77777777" w:rsidR="00E70DDC" w:rsidRDefault="00E70DDC" w:rsidP="00543DAE">
      <w:pPr>
        <w:pStyle w:val="ListBullet4"/>
        <w:numPr>
          <w:ilvl w:val="0"/>
          <w:numId w:val="0"/>
        </w:numPr>
        <w:spacing w:line="480" w:lineRule="auto"/>
        <w:rPr>
          <w:b/>
          <w:bCs/>
        </w:rPr>
      </w:pPr>
    </w:p>
    <w:p w14:paraId="7339C501" w14:textId="5F257C04" w:rsidR="00843259" w:rsidRPr="00E70DDC" w:rsidRDefault="00843259" w:rsidP="00E70DDC">
      <w:pPr>
        <w:pStyle w:val="ListBullet4"/>
        <w:tabs>
          <w:tab w:val="clear" w:pos="1209"/>
        </w:tabs>
        <w:spacing w:line="360" w:lineRule="auto"/>
        <w:ind w:left="284" w:hanging="284"/>
        <w:rPr>
          <w:b/>
          <w:bCs/>
        </w:rPr>
      </w:pPr>
      <w:r w:rsidRPr="00E70DDC">
        <w:rPr>
          <w:b/>
          <w:bCs/>
        </w:rPr>
        <w:t>PIEDĀVĀJUMS</w:t>
      </w:r>
    </w:p>
    <w:p w14:paraId="1FDF6A07" w14:textId="7195989C" w:rsidR="006F33A0" w:rsidRDefault="006F33A0" w:rsidP="003630B5">
      <w:pPr>
        <w:pStyle w:val="ListBullet4"/>
        <w:numPr>
          <w:ilvl w:val="0"/>
          <w:numId w:val="0"/>
        </w:numPr>
        <w:spacing w:line="276" w:lineRule="auto"/>
        <w:ind w:left="425" w:hanging="425"/>
      </w:pPr>
      <w:r>
        <w:rPr>
          <w:b/>
          <w:bCs/>
        </w:rPr>
        <w:t xml:space="preserve">4.1. </w:t>
      </w:r>
      <w:r w:rsidRPr="00D01A19">
        <w:t>Pretendenta piedāvājumā ir jābūt iekļautām visām izmaksām, kas saistītas ar tehniskās specifikācijas prasību izpildi</w:t>
      </w:r>
      <w:r w:rsidR="00FB75E0">
        <w:t xml:space="preserve"> un iekārtu piegādi.</w:t>
      </w:r>
    </w:p>
    <w:p w14:paraId="6657A013" w14:textId="351216B6" w:rsidR="006F33A0" w:rsidRPr="00D01A19" w:rsidRDefault="006F33A0" w:rsidP="003630B5">
      <w:pPr>
        <w:pStyle w:val="ListBullet4"/>
        <w:numPr>
          <w:ilvl w:val="0"/>
          <w:numId w:val="0"/>
        </w:numPr>
        <w:spacing w:line="276" w:lineRule="auto"/>
        <w:ind w:left="426" w:hanging="426"/>
      </w:pPr>
      <w:r w:rsidRPr="006F33A0">
        <w:rPr>
          <w:b/>
          <w:bCs/>
        </w:rPr>
        <w:t>4.2.</w:t>
      </w:r>
      <w:r>
        <w:t xml:space="preserve"> </w:t>
      </w:r>
      <w:r w:rsidRPr="00D01A19">
        <w:t xml:space="preserve">Iekārtu piegāde </w:t>
      </w:r>
      <w:r w:rsidR="00BC7AD2">
        <w:t xml:space="preserve">un ieprogrammēšana </w:t>
      </w:r>
      <w:r w:rsidR="00642BF1">
        <w:t xml:space="preserve">tiks nodrošināta </w:t>
      </w:r>
      <w:r w:rsidRPr="00D01A19">
        <w:t>____ (__________)</w:t>
      </w:r>
      <w:r w:rsidR="00080560">
        <w:t xml:space="preserve"> </w:t>
      </w:r>
      <w:r w:rsidRPr="00D01A19">
        <w:t xml:space="preserve">dienu laikā no līguma </w:t>
      </w:r>
      <w:r w:rsidR="0050198D" w:rsidRPr="00D01A19">
        <w:t>noslēgšanas</w:t>
      </w:r>
      <w:r>
        <w:t xml:space="preserve"> </w:t>
      </w:r>
      <w:r w:rsidR="00CF2D36">
        <w:t>dienas</w:t>
      </w:r>
      <w:r w:rsidRPr="00D01A19">
        <w:t>.</w:t>
      </w:r>
    </w:p>
    <w:p w14:paraId="07275AA7" w14:textId="3BE2B806" w:rsidR="006F33A0" w:rsidRPr="00D01A19" w:rsidRDefault="006F33A0" w:rsidP="003630B5">
      <w:pPr>
        <w:pStyle w:val="ListBullet4"/>
        <w:numPr>
          <w:ilvl w:val="0"/>
          <w:numId w:val="0"/>
        </w:numPr>
        <w:spacing w:line="276" w:lineRule="auto"/>
        <w:rPr>
          <w:bCs/>
          <w:szCs w:val="24"/>
        </w:rPr>
      </w:pPr>
      <w:r w:rsidRPr="00D01A19">
        <w:rPr>
          <w:b/>
          <w:szCs w:val="24"/>
        </w:rPr>
        <w:t>4.</w:t>
      </w:r>
      <w:r>
        <w:rPr>
          <w:b/>
          <w:szCs w:val="24"/>
        </w:rPr>
        <w:t>3</w:t>
      </w:r>
      <w:r w:rsidRPr="00D01A19">
        <w:rPr>
          <w:b/>
          <w:szCs w:val="24"/>
        </w:rPr>
        <w:t>.</w:t>
      </w:r>
      <w:r w:rsidRPr="00D01A19">
        <w:rPr>
          <w:bCs/>
          <w:szCs w:val="24"/>
        </w:rPr>
        <w:t xml:space="preserve"> </w:t>
      </w:r>
      <w:r w:rsidRPr="00421240">
        <w:t>Iekārtām</w:t>
      </w:r>
      <w:r w:rsidR="00421240" w:rsidRPr="00421240">
        <w:t xml:space="preserve"> ar ieprogrammēto sistēmu</w:t>
      </w:r>
      <w:r w:rsidRPr="00421240">
        <w:t xml:space="preserve"> tiek nodrošināta garantija: ____ (__________) mēnešus.</w:t>
      </w:r>
    </w:p>
    <w:p w14:paraId="0BCD7FA1" w14:textId="211B4883" w:rsidR="006F33A0" w:rsidRPr="00D01A19" w:rsidRDefault="006F33A0" w:rsidP="003630B5">
      <w:pPr>
        <w:pStyle w:val="ListBullet4"/>
        <w:numPr>
          <w:ilvl w:val="0"/>
          <w:numId w:val="0"/>
        </w:numPr>
        <w:spacing w:line="276" w:lineRule="auto"/>
        <w:ind w:left="426" w:hanging="426"/>
      </w:pPr>
      <w:r w:rsidRPr="006F33A0">
        <w:rPr>
          <w:b/>
          <w:bCs/>
        </w:rPr>
        <w:t>4.4.</w:t>
      </w:r>
      <w:r w:rsidRPr="00D01A19">
        <w:t xml:space="preserve"> </w:t>
      </w:r>
      <w:r w:rsidR="0050198D">
        <w:t>Pretendentam j</w:t>
      </w:r>
      <w:r w:rsidRPr="00D01A19">
        <w:t xml:space="preserve">ānodrošina </w:t>
      </w:r>
      <w:proofErr w:type="spellStart"/>
      <w:r w:rsidRPr="00D01A19">
        <w:t>Digifort</w:t>
      </w:r>
      <w:proofErr w:type="spellEnd"/>
      <w:r w:rsidRPr="00D01A19">
        <w:t xml:space="preserve"> video sistēmas licences, jāveic sensoru programmēšana un integrēšana</w:t>
      </w:r>
      <w:r>
        <w:t xml:space="preserve"> </w:t>
      </w:r>
      <w:r w:rsidRPr="00D01A19">
        <w:t>esošajā video sistēmā</w:t>
      </w:r>
      <w:r w:rsidR="00063C04">
        <w:t xml:space="preserve"> un</w:t>
      </w:r>
      <w:r w:rsidRPr="00D01A19">
        <w:t xml:space="preserve"> lietotāju </w:t>
      </w:r>
      <w:proofErr w:type="spellStart"/>
      <w:r w:rsidRPr="00D01A19">
        <w:t>ievadapmācība</w:t>
      </w:r>
      <w:proofErr w:type="spellEnd"/>
      <w:r w:rsidRPr="00D01A19">
        <w:t>.</w:t>
      </w:r>
    </w:p>
    <w:p w14:paraId="38BE946D" w14:textId="589F0E07" w:rsidR="006F33A0" w:rsidRPr="0050736D" w:rsidRDefault="006F33A0" w:rsidP="003630B5">
      <w:pPr>
        <w:pStyle w:val="ListBullet4"/>
        <w:numPr>
          <w:ilvl w:val="0"/>
          <w:numId w:val="0"/>
        </w:numPr>
        <w:spacing w:before="0" w:after="0" w:line="276" w:lineRule="auto"/>
        <w:ind w:left="425" w:hanging="425"/>
      </w:pPr>
      <w:r w:rsidRPr="00D01A19">
        <w:rPr>
          <w:b/>
        </w:rPr>
        <w:t>4.</w:t>
      </w:r>
      <w:r>
        <w:rPr>
          <w:b/>
        </w:rPr>
        <w:t>5</w:t>
      </w:r>
      <w:r w:rsidRPr="00D01A19">
        <w:rPr>
          <w:b/>
        </w:rPr>
        <w:t xml:space="preserve">. </w:t>
      </w:r>
      <w:r w:rsidRPr="00D01A19">
        <w:t>Apliecinām, ka pretendenta rīcībā ir pietiekamie tehniskie un cilvēku resursi, lai nodrošinātu kvalitatīvu un prasībām atbilstošu piegādi.</w:t>
      </w:r>
    </w:p>
    <w:p w14:paraId="1626B362" w14:textId="61E32B79" w:rsidR="00755E93" w:rsidRPr="00A46D03" w:rsidRDefault="0050736D" w:rsidP="00A46D0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4.6</w:t>
      </w:r>
      <w:r w:rsidR="00843259"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A46D03"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Finanšu piedāvājums: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701"/>
        <w:gridCol w:w="1584"/>
        <w:gridCol w:w="960"/>
        <w:gridCol w:w="2055"/>
        <w:gridCol w:w="2056"/>
      </w:tblGrid>
      <w:tr w:rsidR="00F6080D" w:rsidRPr="00824DF6" w14:paraId="2474B60D" w14:textId="77777777" w:rsidTr="00B94900">
        <w:trPr>
          <w:trHeight w:val="986"/>
        </w:trPr>
        <w:tc>
          <w:tcPr>
            <w:tcW w:w="2701" w:type="dxa"/>
            <w:shd w:val="clear" w:color="auto" w:fill="DEEAF6" w:themeFill="accent5" w:themeFillTint="33"/>
            <w:vAlign w:val="center"/>
          </w:tcPr>
          <w:p w14:paraId="798C9811" w14:textId="2E2E3611" w:rsidR="00F6080D" w:rsidRPr="00824DF6" w:rsidRDefault="00FF0549" w:rsidP="005628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F6080D"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584" w:type="dxa"/>
            <w:shd w:val="clear" w:color="auto" w:fill="DEEAF6" w:themeFill="accent5" w:themeFillTint="33"/>
            <w:vAlign w:val="center"/>
          </w:tcPr>
          <w:p w14:paraId="21B2AB81" w14:textId="61836C4C" w:rsidR="00F6080D" w:rsidRPr="00824DF6" w:rsidRDefault="00EA4BF6" w:rsidP="005628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F6080D"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Ražotājs, modelis</w:t>
            </w:r>
          </w:p>
        </w:tc>
        <w:tc>
          <w:tcPr>
            <w:tcW w:w="960" w:type="dxa"/>
            <w:shd w:val="clear" w:color="auto" w:fill="DEEAF6" w:themeFill="accent5" w:themeFillTint="33"/>
            <w:vAlign w:val="center"/>
          </w:tcPr>
          <w:p w14:paraId="5E6A39EB" w14:textId="77777777" w:rsidR="00F6080D" w:rsidRPr="00824DF6" w:rsidRDefault="00F6080D" w:rsidP="005628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  <w:p w14:paraId="2C3CE635" w14:textId="77777777" w:rsidR="00F6080D" w:rsidRPr="00824DF6" w:rsidRDefault="00F6080D" w:rsidP="0056281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(gab.)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1503113D" w14:textId="16DDDC50" w:rsidR="00F6080D" w:rsidRPr="00824DF6" w:rsidRDefault="00F6080D" w:rsidP="00562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vienu </w:t>
            </w:r>
            <w:r w:rsidR="00CB42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vienību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 bez PVN</w:t>
            </w:r>
          </w:p>
        </w:tc>
        <w:tc>
          <w:tcPr>
            <w:tcW w:w="2056" w:type="dxa"/>
            <w:shd w:val="clear" w:color="auto" w:fill="DEEAF6" w:themeFill="accent5" w:themeFillTint="33"/>
            <w:vAlign w:val="center"/>
          </w:tcPr>
          <w:p w14:paraId="31B91559" w14:textId="23CF6888" w:rsidR="00F6080D" w:rsidRPr="00824DF6" w:rsidRDefault="00EA4BF6" w:rsidP="00562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  <w:r w:rsidR="00F6080D"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kopā </w:t>
            </w:r>
            <w:r w:rsidR="00F60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 visu apjomu </w:t>
            </w:r>
            <w:r w:rsidR="00F6080D" w:rsidRPr="00824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 bez PVN</w:t>
            </w:r>
          </w:p>
        </w:tc>
      </w:tr>
      <w:tr w:rsidR="00F6080D" w:rsidRPr="00824DF6" w14:paraId="04EE7E49" w14:textId="77777777" w:rsidTr="00EA4BF6">
        <w:trPr>
          <w:trHeight w:val="1776"/>
        </w:trPr>
        <w:tc>
          <w:tcPr>
            <w:tcW w:w="2701" w:type="dxa"/>
            <w:shd w:val="clear" w:color="auto" w:fill="FFFFFF" w:themeFill="background1"/>
            <w:vAlign w:val="center"/>
          </w:tcPr>
          <w:p w14:paraId="2C78C579" w14:textId="77777777" w:rsidR="00F6080D" w:rsidRPr="00843259" w:rsidRDefault="00F6080D" w:rsidP="00EA4BF6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259">
              <w:rPr>
                <w:rFonts w:ascii="Times New Roman" w:hAnsi="Times New Roman"/>
                <w:bCs/>
                <w:sz w:val="24"/>
                <w:szCs w:val="24"/>
              </w:rPr>
              <w:t xml:space="preserve">Termālās </w:t>
            </w:r>
            <w:proofErr w:type="spellStart"/>
            <w:r w:rsidRPr="00843259">
              <w:rPr>
                <w:rFonts w:ascii="Times New Roman" w:hAnsi="Times New Roman"/>
                <w:bCs/>
                <w:sz w:val="24"/>
                <w:szCs w:val="24"/>
              </w:rPr>
              <w:t>radiometrijas</w:t>
            </w:r>
            <w:proofErr w:type="spellEnd"/>
            <w:r w:rsidRPr="00843259">
              <w:rPr>
                <w:rFonts w:ascii="Times New Roman" w:hAnsi="Times New Roman"/>
                <w:bCs/>
                <w:sz w:val="24"/>
                <w:szCs w:val="24"/>
              </w:rPr>
              <w:t xml:space="preserve"> videonovērošanas kameras ar iebūvētiem sensoriem </w:t>
            </w:r>
            <w:r w:rsidRPr="009E79DB">
              <w:rPr>
                <w:rFonts w:ascii="Times New Roman" w:hAnsi="Times New Roman"/>
                <w:b/>
                <w:sz w:val="24"/>
                <w:szCs w:val="24"/>
              </w:rPr>
              <w:t>iekštelpām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303C8800" w14:textId="77777777" w:rsidR="00F6080D" w:rsidRPr="00824DF6" w:rsidRDefault="00F6080D" w:rsidP="008138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1D3A480F" w14:textId="77777777" w:rsidR="00F6080D" w:rsidRPr="00824DF6" w:rsidRDefault="00F6080D" w:rsidP="008138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5B37DA1" w14:textId="77777777" w:rsidR="00F6080D" w:rsidRPr="00824DF6" w:rsidRDefault="00F6080D" w:rsidP="00813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1E763DA" w14:textId="77777777" w:rsidR="00F6080D" w:rsidRPr="00824DF6" w:rsidRDefault="00F6080D" w:rsidP="00813814">
            <w:pPr>
              <w:jc w:val="center"/>
            </w:pPr>
          </w:p>
        </w:tc>
      </w:tr>
      <w:tr w:rsidR="00F6080D" w:rsidRPr="00824DF6" w14:paraId="6EDEDAE1" w14:textId="77777777" w:rsidTr="00EA4BF6">
        <w:trPr>
          <w:trHeight w:val="1776"/>
        </w:trPr>
        <w:tc>
          <w:tcPr>
            <w:tcW w:w="2701" w:type="dxa"/>
            <w:shd w:val="clear" w:color="auto" w:fill="FFFFFF" w:themeFill="background1"/>
            <w:vAlign w:val="center"/>
          </w:tcPr>
          <w:p w14:paraId="48444B7E" w14:textId="171426E9" w:rsidR="00F6080D" w:rsidRPr="00843259" w:rsidRDefault="00F6080D" w:rsidP="00EA4BF6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C37EBE">
              <w:rPr>
                <w:rFonts w:ascii="Times New Roman" w:hAnsi="Times New Roman"/>
                <w:bCs/>
                <w:sz w:val="24"/>
                <w:szCs w:val="24"/>
              </w:rPr>
              <w:t xml:space="preserve">ermālās </w:t>
            </w:r>
            <w:proofErr w:type="spellStart"/>
            <w:r w:rsidRPr="00C37EBE">
              <w:rPr>
                <w:rFonts w:ascii="Times New Roman" w:hAnsi="Times New Roman"/>
                <w:bCs/>
                <w:sz w:val="24"/>
                <w:szCs w:val="24"/>
              </w:rPr>
              <w:t>radiometrijas</w:t>
            </w:r>
            <w:proofErr w:type="spellEnd"/>
            <w:r w:rsidRPr="00C37EBE">
              <w:rPr>
                <w:rFonts w:ascii="Times New Roman" w:hAnsi="Times New Roman"/>
                <w:bCs/>
                <w:sz w:val="24"/>
                <w:szCs w:val="24"/>
              </w:rPr>
              <w:t xml:space="preserve"> videonovērošanas kameras ar četrām bāzēm un </w:t>
            </w:r>
            <w:r w:rsidR="005E269F">
              <w:rPr>
                <w:rFonts w:ascii="Times New Roman" w:hAnsi="Times New Roman"/>
                <w:bCs/>
                <w:sz w:val="24"/>
                <w:szCs w:val="24"/>
              </w:rPr>
              <w:t xml:space="preserve">astoņiem </w:t>
            </w:r>
            <w:r w:rsidRPr="00C37EBE">
              <w:rPr>
                <w:rFonts w:ascii="Times New Roman" w:hAnsi="Times New Roman"/>
                <w:bCs/>
                <w:sz w:val="24"/>
                <w:szCs w:val="24"/>
              </w:rPr>
              <w:t xml:space="preserve">iznesamajiem sensoriem </w:t>
            </w:r>
            <w:proofErr w:type="spellStart"/>
            <w:r w:rsidRPr="00C4720B">
              <w:rPr>
                <w:rFonts w:ascii="Times New Roman" w:hAnsi="Times New Roman"/>
                <w:b/>
                <w:sz w:val="24"/>
                <w:szCs w:val="24"/>
              </w:rPr>
              <w:t>ārtelpām</w:t>
            </w:r>
            <w:proofErr w:type="spellEnd"/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7F11077F" w14:textId="77777777" w:rsidR="00F6080D" w:rsidRPr="00824DF6" w:rsidRDefault="00F6080D" w:rsidP="008138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4B599476" w14:textId="76C33E84" w:rsidR="00F6080D" w:rsidRDefault="00F6080D" w:rsidP="008138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CC39B1F" w14:textId="77777777" w:rsidR="00F6080D" w:rsidRPr="00824DF6" w:rsidRDefault="00F6080D" w:rsidP="00813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722D8AA" w14:textId="77777777" w:rsidR="00F6080D" w:rsidRPr="00824DF6" w:rsidRDefault="00F6080D" w:rsidP="00813814">
            <w:pPr>
              <w:jc w:val="center"/>
            </w:pPr>
          </w:p>
        </w:tc>
      </w:tr>
      <w:tr w:rsidR="00FA2E24" w:rsidRPr="00824DF6" w14:paraId="77B4AA02" w14:textId="77777777" w:rsidTr="00EA4BF6">
        <w:trPr>
          <w:trHeight w:val="1776"/>
        </w:trPr>
        <w:tc>
          <w:tcPr>
            <w:tcW w:w="2701" w:type="dxa"/>
            <w:shd w:val="clear" w:color="auto" w:fill="FFFFFF" w:themeFill="background1"/>
            <w:vAlign w:val="center"/>
          </w:tcPr>
          <w:p w14:paraId="2E819BB9" w14:textId="3D53B744" w:rsidR="00FA2E24" w:rsidRPr="00A67BE0" w:rsidRDefault="00FF0549" w:rsidP="00EA4BF6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>“</w:t>
            </w:r>
            <w:proofErr w:type="spellStart"/>
            <w:r w:rsidR="00892BD0"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>Digifort</w:t>
            </w:r>
            <w:proofErr w:type="spellEnd"/>
            <w:r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” </w:t>
            </w:r>
            <w:r w:rsidR="00892BD0"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>video sistēmas licences</w:t>
            </w:r>
            <w:r w:rsidR="000D5AFD"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kamerai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3D3FDA07" w14:textId="1676EE5C" w:rsidR="00FA2E24" w:rsidRPr="00824DF6" w:rsidRDefault="000D5AFD" w:rsidP="008138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59C25DE" w14:textId="3AD15438" w:rsidR="00FA2E24" w:rsidRDefault="00BC0298" w:rsidP="008138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265A1FE" w14:textId="77777777" w:rsidR="00FA2E24" w:rsidRPr="00824DF6" w:rsidRDefault="00FA2E24" w:rsidP="00813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0048023" w14:textId="77777777" w:rsidR="00FA2E24" w:rsidRPr="00824DF6" w:rsidRDefault="00FA2E24" w:rsidP="00813814">
            <w:pPr>
              <w:jc w:val="center"/>
            </w:pPr>
          </w:p>
        </w:tc>
      </w:tr>
      <w:tr w:rsidR="0062056E" w:rsidRPr="00824DF6" w14:paraId="44245547" w14:textId="77777777" w:rsidTr="00EA4BF6">
        <w:trPr>
          <w:trHeight w:val="1776"/>
        </w:trPr>
        <w:tc>
          <w:tcPr>
            <w:tcW w:w="2701" w:type="dxa"/>
            <w:shd w:val="clear" w:color="auto" w:fill="FFFFFF" w:themeFill="background1"/>
            <w:vAlign w:val="center"/>
          </w:tcPr>
          <w:p w14:paraId="705E31A3" w14:textId="26E5834E" w:rsidR="0062056E" w:rsidRPr="00A67BE0" w:rsidRDefault="00A67BE0" w:rsidP="00EA4BF6">
            <w:pPr>
              <w:spacing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67BE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Sensoru programmēšana un integrēšana esošajā video sistēmā</w:t>
            </w:r>
          </w:p>
        </w:tc>
        <w:tc>
          <w:tcPr>
            <w:tcW w:w="1584" w:type="dxa"/>
            <w:shd w:val="clear" w:color="auto" w:fill="FFFFFF" w:themeFill="background1"/>
            <w:vAlign w:val="center"/>
          </w:tcPr>
          <w:p w14:paraId="68A33D43" w14:textId="145118FE" w:rsidR="0062056E" w:rsidRDefault="0062056E" w:rsidP="0081381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14:paraId="597227B4" w14:textId="32E8494F" w:rsidR="0062056E" w:rsidRDefault="0062056E" w:rsidP="008138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0B6A019B" w14:textId="77777777" w:rsidR="0062056E" w:rsidRPr="00824DF6" w:rsidRDefault="0062056E" w:rsidP="008138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CCC4948" w14:textId="77777777" w:rsidR="0062056E" w:rsidRPr="00824DF6" w:rsidRDefault="0062056E" w:rsidP="00813814">
            <w:pPr>
              <w:jc w:val="center"/>
            </w:pPr>
          </w:p>
        </w:tc>
      </w:tr>
      <w:tr w:rsidR="00EA4BF6" w:rsidRPr="00824DF6" w14:paraId="5282FFBB" w14:textId="77777777" w:rsidTr="00EA4BF6">
        <w:trPr>
          <w:trHeight w:val="377"/>
        </w:trPr>
        <w:tc>
          <w:tcPr>
            <w:tcW w:w="7300" w:type="dxa"/>
            <w:gridSpan w:val="4"/>
            <w:shd w:val="clear" w:color="auto" w:fill="A6A6A6" w:themeFill="background1" w:themeFillShade="A6"/>
            <w:vAlign w:val="center"/>
          </w:tcPr>
          <w:p w14:paraId="2A687366" w14:textId="5AD2FC82" w:rsidR="00EA4BF6" w:rsidRPr="00824DF6" w:rsidRDefault="00EA4BF6" w:rsidP="00EA4BF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9DB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056" w:type="dxa"/>
            <w:shd w:val="clear" w:color="auto" w:fill="A6A6A6" w:themeFill="background1" w:themeFillShade="A6"/>
            <w:vAlign w:val="center"/>
          </w:tcPr>
          <w:p w14:paraId="041FC987" w14:textId="77777777" w:rsidR="00EA4BF6" w:rsidRPr="00824DF6" w:rsidRDefault="00EA4BF6" w:rsidP="00813814">
            <w:pPr>
              <w:jc w:val="center"/>
            </w:pPr>
          </w:p>
        </w:tc>
      </w:tr>
    </w:tbl>
    <w:p w14:paraId="271FBA78" w14:textId="6A70719B" w:rsidR="002A763C" w:rsidRDefault="00DC3BF4" w:rsidP="00A46D03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6080D">
        <w:rPr>
          <w:rFonts w:ascii="Times New Roman" w:eastAsia="Times New Roman" w:hAnsi="Times New Roman" w:cs="Times New Roman"/>
          <w:i/>
          <w:iCs/>
          <w:sz w:val="20"/>
          <w:szCs w:val="20"/>
        </w:rPr>
        <w:t>*Saskaņā ar Tehniskās specifikācijas prasībām.</w:t>
      </w:r>
      <w:r w:rsidRPr="00F6080D">
        <w:rPr>
          <w:rFonts w:ascii="Times New Roman" w:eastAsia="Times New Roman" w:hAnsi="Times New Roman" w:cs="Times New Roman"/>
          <w:i/>
          <w:iCs/>
          <w:sz w:val="20"/>
          <w:szCs w:val="20"/>
        </w:rPr>
        <w:br/>
        <w:t>*</w:t>
      </w:r>
      <w:r w:rsidRPr="00F608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*Piedāvātajā cenā ir iekļautas visas ar preci un piegādi saistītās izmaksas.</w:t>
      </w:r>
    </w:p>
    <w:p w14:paraId="43C8E2A6" w14:textId="0FA65E5D" w:rsidR="00CF4336" w:rsidRPr="006063DC" w:rsidRDefault="0050736D" w:rsidP="00A819AD">
      <w:pPr>
        <w:pStyle w:val="NoSpacing"/>
        <w:tabs>
          <w:tab w:val="left" w:pos="851"/>
        </w:tabs>
        <w:spacing w:before="80" w:after="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4.7</w:t>
      </w:r>
      <w:r w:rsidR="000A241E"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. Tehniskais piedāvājums</w:t>
      </w:r>
      <w:r w:rsidR="007644B1" w:rsidRPr="0050736D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tbl>
      <w:tblPr>
        <w:tblStyle w:val="TableGrid12"/>
        <w:tblW w:w="9356" w:type="dxa"/>
        <w:tblInd w:w="-5" w:type="dxa"/>
        <w:tblLook w:val="04A0" w:firstRow="1" w:lastRow="0" w:firstColumn="1" w:lastColumn="0" w:noHBand="0" w:noVBand="1"/>
      </w:tblPr>
      <w:tblGrid>
        <w:gridCol w:w="821"/>
        <w:gridCol w:w="3076"/>
        <w:gridCol w:w="2589"/>
        <w:gridCol w:w="2870"/>
      </w:tblGrid>
      <w:tr w:rsidR="00CF4336" w:rsidRPr="006063DC" w14:paraId="07300175" w14:textId="77777777" w:rsidTr="00023137">
        <w:trPr>
          <w:cantSplit/>
          <w:trHeight w:val="1134"/>
        </w:trPr>
        <w:tc>
          <w:tcPr>
            <w:tcW w:w="821" w:type="dxa"/>
            <w:shd w:val="clear" w:color="auto" w:fill="DEEAF6" w:themeFill="accent5" w:themeFillTint="33"/>
            <w:textDirection w:val="btLr"/>
          </w:tcPr>
          <w:p w14:paraId="0CABC264" w14:textId="77777777" w:rsidR="00CF4336" w:rsidRPr="006063DC" w:rsidRDefault="00CF4336" w:rsidP="00023137">
            <w:pPr>
              <w:widowControl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6063DC">
              <w:rPr>
                <w:rFonts w:ascii="Times New Roman" w:hAnsi="Times New Roman" w:cs="Times New Roman"/>
                <w:b/>
                <w:bCs/>
                <w:szCs w:val="24"/>
              </w:rPr>
              <w:t>Nr.p.k</w:t>
            </w:r>
            <w:proofErr w:type="spellEnd"/>
            <w:r w:rsidRPr="006063DC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3076" w:type="dxa"/>
            <w:shd w:val="clear" w:color="auto" w:fill="DEEAF6" w:themeFill="accent5" w:themeFillTint="33"/>
            <w:vAlign w:val="center"/>
          </w:tcPr>
          <w:p w14:paraId="344D1FC4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szCs w:val="24"/>
              </w:rPr>
              <w:t>Prasība</w:t>
            </w:r>
          </w:p>
        </w:tc>
        <w:tc>
          <w:tcPr>
            <w:tcW w:w="2589" w:type="dxa"/>
            <w:shd w:val="clear" w:color="auto" w:fill="DEEAF6" w:themeFill="accent5" w:themeFillTint="33"/>
            <w:vAlign w:val="center"/>
          </w:tcPr>
          <w:p w14:paraId="0DC866D7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szCs w:val="24"/>
              </w:rPr>
              <w:t>Prasības apraksts</w:t>
            </w:r>
          </w:p>
        </w:tc>
        <w:tc>
          <w:tcPr>
            <w:tcW w:w="2870" w:type="dxa"/>
            <w:shd w:val="clear" w:color="auto" w:fill="DEEAF6" w:themeFill="accent5" w:themeFillTint="33"/>
            <w:vAlign w:val="center"/>
          </w:tcPr>
          <w:p w14:paraId="5C1E0844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szCs w:val="24"/>
              </w:rPr>
              <w:t>Pretendenta piedāvājums</w:t>
            </w:r>
          </w:p>
        </w:tc>
      </w:tr>
      <w:tr w:rsidR="00CF4336" w:rsidRPr="006063DC" w14:paraId="6C7CE8AA" w14:textId="77777777" w:rsidTr="00023137">
        <w:trPr>
          <w:trHeight w:val="916"/>
        </w:trPr>
        <w:tc>
          <w:tcPr>
            <w:tcW w:w="821" w:type="dxa"/>
            <w:shd w:val="clear" w:color="auto" w:fill="DEEAF6" w:themeFill="accent5" w:themeFillTint="33"/>
            <w:vAlign w:val="center"/>
          </w:tcPr>
          <w:p w14:paraId="57B4966E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>1.</w:t>
            </w:r>
          </w:p>
        </w:tc>
        <w:tc>
          <w:tcPr>
            <w:tcW w:w="8535" w:type="dxa"/>
            <w:gridSpan w:val="3"/>
            <w:shd w:val="clear" w:color="auto" w:fill="DEEAF6" w:themeFill="accent5" w:themeFillTint="33"/>
            <w:vAlign w:val="center"/>
          </w:tcPr>
          <w:p w14:paraId="45FBEB41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Prasības </w:t>
            </w: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termālās </w:t>
            </w:r>
            <w:proofErr w:type="spellStart"/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radiometrijas</w:t>
            </w:r>
            <w:proofErr w:type="spellEnd"/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kamerām </w:t>
            </w:r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ar iebūvētiem termālās </w:t>
            </w:r>
            <w:proofErr w:type="spellStart"/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>radiometrijas</w:t>
            </w:r>
            <w:proofErr w:type="spellEnd"/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sensoriem un bāzēm</w:t>
            </w:r>
          </w:p>
        </w:tc>
      </w:tr>
      <w:tr w:rsidR="00CF4336" w:rsidRPr="006063DC" w14:paraId="05F9D805" w14:textId="77777777" w:rsidTr="00023137">
        <w:tc>
          <w:tcPr>
            <w:tcW w:w="821" w:type="dxa"/>
            <w:vAlign w:val="center"/>
          </w:tcPr>
          <w:p w14:paraId="0EF6A99D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1.1.</w:t>
            </w:r>
          </w:p>
        </w:tc>
        <w:tc>
          <w:tcPr>
            <w:tcW w:w="3076" w:type="dxa"/>
            <w:vAlign w:val="center"/>
          </w:tcPr>
          <w:p w14:paraId="27D59639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 w:themeColor="text1"/>
                <w:szCs w:val="24"/>
              </w:rPr>
              <w:t>Videonovērošanas kamera</w:t>
            </w:r>
          </w:p>
        </w:tc>
        <w:tc>
          <w:tcPr>
            <w:tcW w:w="2589" w:type="dxa"/>
          </w:tcPr>
          <w:p w14:paraId="47F0C64C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 w:themeColor="text1"/>
                <w:szCs w:val="24"/>
              </w:rPr>
              <w:t>Ražotāja vai pārstāvja nosaukums</w:t>
            </w:r>
          </w:p>
        </w:tc>
        <w:tc>
          <w:tcPr>
            <w:tcW w:w="2870" w:type="dxa"/>
          </w:tcPr>
          <w:p w14:paraId="7AF43749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3E864EE1" w14:textId="77777777" w:rsidTr="00023137">
        <w:tc>
          <w:tcPr>
            <w:tcW w:w="821" w:type="dxa"/>
            <w:vAlign w:val="center"/>
          </w:tcPr>
          <w:p w14:paraId="5CE0EBE4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1.2.</w:t>
            </w:r>
          </w:p>
        </w:tc>
        <w:tc>
          <w:tcPr>
            <w:tcW w:w="3076" w:type="dxa"/>
            <w:vAlign w:val="center"/>
          </w:tcPr>
          <w:p w14:paraId="3BC66CE2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 w:themeColor="text1"/>
                <w:szCs w:val="24"/>
              </w:rPr>
              <w:t>Videonovērošanas kameras modelis</w:t>
            </w:r>
          </w:p>
        </w:tc>
        <w:tc>
          <w:tcPr>
            <w:tcW w:w="2589" w:type="dxa"/>
          </w:tcPr>
          <w:p w14:paraId="464BF8E3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 w:themeColor="text1"/>
                <w:szCs w:val="24"/>
              </w:rPr>
              <w:t>Modeļa nosaukums vai sērijas numurs</w:t>
            </w:r>
          </w:p>
        </w:tc>
        <w:tc>
          <w:tcPr>
            <w:tcW w:w="2870" w:type="dxa"/>
          </w:tcPr>
          <w:p w14:paraId="6B97EDAF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009DFB79" w14:textId="77777777" w:rsidTr="00023137">
        <w:tc>
          <w:tcPr>
            <w:tcW w:w="821" w:type="dxa"/>
            <w:vAlign w:val="center"/>
          </w:tcPr>
          <w:p w14:paraId="418CF4C4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1.3.</w:t>
            </w:r>
          </w:p>
        </w:tc>
        <w:tc>
          <w:tcPr>
            <w:tcW w:w="3076" w:type="dxa"/>
            <w:vAlign w:val="center"/>
          </w:tcPr>
          <w:p w14:paraId="5796D3AD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Kameras izšķirtspēja redzamās gaismas sensoriem</w:t>
            </w:r>
          </w:p>
        </w:tc>
        <w:tc>
          <w:tcPr>
            <w:tcW w:w="2589" w:type="dxa"/>
          </w:tcPr>
          <w:p w14:paraId="504370D5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 mazāk kā 4K UHD 3840x2160, pie malas izšķirtspējas 16:9.</w:t>
            </w:r>
            <w:r w:rsidRPr="006063D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un sensora izmēru ne mazāku kā 1/1,8“</w:t>
            </w:r>
          </w:p>
        </w:tc>
        <w:tc>
          <w:tcPr>
            <w:tcW w:w="2870" w:type="dxa"/>
          </w:tcPr>
          <w:p w14:paraId="464C852D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7EFC04C1" w14:textId="77777777" w:rsidTr="00023137">
        <w:tc>
          <w:tcPr>
            <w:tcW w:w="821" w:type="dxa"/>
            <w:vAlign w:val="center"/>
          </w:tcPr>
          <w:p w14:paraId="47C5088E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1.4.</w:t>
            </w:r>
          </w:p>
        </w:tc>
        <w:tc>
          <w:tcPr>
            <w:tcW w:w="3076" w:type="dxa"/>
            <w:vAlign w:val="center"/>
          </w:tcPr>
          <w:p w14:paraId="6CE600E2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Kameras jūtība pret gaismu dienas sensoriem</w:t>
            </w:r>
          </w:p>
        </w:tc>
        <w:tc>
          <w:tcPr>
            <w:tcW w:w="2589" w:type="dxa"/>
          </w:tcPr>
          <w:p w14:paraId="4EBCC67A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 mazāk kā 0,1 lx@ 1/60s; 0,005 lx@1s. Nakts ne mazāk kā sensoriem 0,02 lx @ 1/60s; 0,001 lx @ 1s</w:t>
            </w:r>
          </w:p>
        </w:tc>
        <w:tc>
          <w:tcPr>
            <w:tcW w:w="2870" w:type="dxa"/>
          </w:tcPr>
          <w:p w14:paraId="3B171135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7DF67E6D" w14:textId="77777777" w:rsidTr="00023137">
        <w:tc>
          <w:tcPr>
            <w:tcW w:w="821" w:type="dxa"/>
            <w:vAlign w:val="center"/>
          </w:tcPr>
          <w:p w14:paraId="254F4C89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1.5.</w:t>
            </w:r>
          </w:p>
        </w:tc>
        <w:tc>
          <w:tcPr>
            <w:tcW w:w="3076" w:type="dxa"/>
            <w:vAlign w:val="center"/>
          </w:tcPr>
          <w:p w14:paraId="6E37F750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Ekspozīcijas kontrole manuālā un automātiskā</w:t>
            </w:r>
          </w:p>
        </w:tc>
        <w:tc>
          <w:tcPr>
            <w:tcW w:w="2589" w:type="dxa"/>
          </w:tcPr>
          <w:p w14:paraId="7417A634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robežās no 1 s līdz 1/16000 s</w:t>
            </w:r>
          </w:p>
        </w:tc>
        <w:tc>
          <w:tcPr>
            <w:tcW w:w="2870" w:type="dxa"/>
          </w:tcPr>
          <w:p w14:paraId="4A5019B1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416C4A07" w14:textId="77777777" w:rsidTr="00023137">
        <w:trPr>
          <w:trHeight w:val="58"/>
        </w:trPr>
        <w:tc>
          <w:tcPr>
            <w:tcW w:w="821" w:type="dxa"/>
            <w:vAlign w:val="center"/>
          </w:tcPr>
          <w:p w14:paraId="745D27B6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1.6.</w:t>
            </w:r>
          </w:p>
        </w:tc>
        <w:tc>
          <w:tcPr>
            <w:tcW w:w="3076" w:type="dxa"/>
            <w:vAlign w:val="center"/>
          </w:tcPr>
          <w:p w14:paraId="34C964BC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Ārējas vides noturības klase un darbības temperatūra</w:t>
            </w:r>
          </w:p>
        </w:tc>
        <w:tc>
          <w:tcPr>
            <w:tcW w:w="2589" w:type="dxa"/>
          </w:tcPr>
          <w:p w14:paraId="2D2A3E44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 zemāk kā IP66 klase ar ārējās darbības temperatūras diapazonu vismaz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no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 -40 °C līdz 65 °C ,/95 % 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rel</w:t>
            </w:r>
            <w:proofErr w:type="spellEnd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humidity</w:t>
            </w:r>
            <w:proofErr w:type="spellEnd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 (non-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condensing</w:t>
            </w:r>
            <w:proofErr w:type="spellEnd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870" w:type="dxa"/>
          </w:tcPr>
          <w:p w14:paraId="48A3727F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283981C6" w14:textId="77777777" w:rsidTr="00023137">
        <w:trPr>
          <w:trHeight w:val="839"/>
        </w:trPr>
        <w:tc>
          <w:tcPr>
            <w:tcW w:w="821" w:type="dxa"/>
            <w:vAlign w:val="center"/>
          </w:tcPr>
          <w:p w14:paraId="7260CADA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1.7.</w:t>
            </w:r>
          </w:p>
        </w:tc>
        <w:tc>
          <w:tcPr>
            <w:tcW w:w="3076" w:type="dxa"/>
            <w:vAlign w:val="center"/>
          </w:tcPr>
          <w:p w14:paraId="06530502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Komunikāciju savienojumu pieslēgvietas</w:t>
            </w:r>
          </w:p>
        </w:tc>
        <w:tc>
          <w:tcPr>
            <w:tcW w:w="2589" w:type="dxa"/>
          </w:tcPr>
          <w:p w14:paraId="39F3E249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vismaz 3 ārējo funkcionālo moduļu ievienošanas ligzdas, vismaz 1 ieejas/1 izejas ports</w:t>
            </w:r>
          </w:p>
        </w:tc>
        <w:tc>
          <w:tcPr>
            <w:tcW w:w="2870" w:type="dxa"/>
          </w:tcPr>
          <w:p w14:paraId="5C3CEC13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20756537" w14:textId="77777777" w:rsidTr="00023137">
        <w:trPr>
          <w:trHeight w:val="1093"/>
        </w:trPr>
        <w:tc>
          <w:tcPr>
            <w:tcW w:w="821" w:type="dxa"/>
            <w:vAlign w:val="center"/>
          </w:tcPr>
          <w:p w14:paraId="41345FD9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1.8.</w:t>
            </w:r>
          </w:p>
        </w:tc>
        <w:tc>
          <w:tcPr>
            <w:tcW w:w="3076" w:type="dxa"/>
            <w:vAlign w:val="center"/>
          </w:tcPr>
          <w:p w14:paraId="114DD649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Iebūvētā sensora termālā jūtība</w:t>
            </w:r>
          </w:p>
        </w:tc>
        <w:tc>
          <w:tcPr>
            <w:tcW w:w="2589" w:type="dxa"/>
          </w:tcPr>
          <w:p w14:paraId="722268D0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ne mazāk kā 50 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mK</w:t>
            </w:r>
            <w:proofErr w:type="spellEnd"/>
          </w:p>
        </w:tc>
        <w:tc>
          <w:tcPr>
            <w:tcW w:w="2870" w:type="dxa"/>
          </w:tcPr>
          <w:p w14:paraId="2D1BD98B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444D62" w14:paraId="2078A33C" w14:textId="77777777" w:rsidTr="00023137">
        <w:trPr>
          <w:trHeight w:val="540"/>
        </w:trPr>
        <w:tc>
          <w:tcPr>
            <w:tcW w:w="821" w:type="dxa"/>
            <w:vMerge w:val="restart"/>
            <w:vAlign w:val="center"/>
          </w:tcPr>
          <w:p w14:paraId="52B8BFE7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F310C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lastRenderedPageBreak/>
              <w:t>1.9.</w:t>
            </w:r>
          </w:p>
        </w:tc>
        <w:tc>
          <w:tcPr>
            <w:tcW w:w="3076" w:type="dxa"/>
            <w:vMerge w:val="restart"/>
            <w:vAlign w:val="center"/>
          </w:tcPr>
          <w:p w14:paraId="14A6E15B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310CD">
              <w:rPr>
                <w:rFonts w:ascii="Times New Roman" w:hAnsi="Times New Roman" w:cs="Times New Roman"/>
                <w:color w:val="000000"/>
                <w:szCs w:val="24"/>
              </w:rPr>
              <w:t>Jānodrošina</w:t>
            </w:r>
          </w:p>
        </w:tc>
        <w:tc>
          <w:tcPr>
            <w:tcW w:w="2589" w:type="dxa"/>
            <w:vAlign w:val="center"/>
          </w:tcPr>
          <w:p w14:paraId="61200AC4" w14:textId="77777777" w:rsidR="00CF4336" w:rsidRPr="00F310CD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310CD">
              <w:rPr>
                <w:rFonts w:ascii="Times New Roman" w:hAnsi="Times New Roman" w:cs="Times New Roman"/>
                <w:color w:val="000000"/>
                <w:szCs w:val="24"/>
              </w:rPr>
              <w:t>Iebūvēti ārējās vides temperatūras sensors</w:t>
            </w:r>
          </w:p>
        </w:tc>
        <w:tc>
          <w:tcPr>
            <w:tcW w:w="2870" w:type="dxa"/>
            <w:vAlign w:val="center"/>
          </w:tcPr>
          <w:p w14:paraId="2549EF93" w14:textId="77777777" w:rsidR="00CF4336" w:rsidRPr="00F310CD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</w:tr>
      <w:tr w:rsidR="00CF4336" w:rsidRPr="00444D62" w14:paraId="1EEF06A5" w14:textId="77777777" w:rsidTr="00023137">
        <w:trPr>
          <w:trHeight w:val="570"/>
        </w:trPr>
        <w:tc>
          <w:tcPr>
            <w:tcW w:w="821" w:type="dxa"/>
            <w:vMerge/>
            <w:vAlign w:val="center"/>
          </w:tcPr>
          <w:p w14:paraId="4F1AFD8D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76" w:type="dxa"/>
            <w:vMerge/>
            <w:vAlign w:val="center"/>
          </w:tcPr>
          <w:p w14:paraId="597DF25F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4FC812C8" w14:textId="77777777" w:rsidR="00CF4336" w:rsidRPr="00F310CD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310CD">
              <w:rPr>
                <w:rFonts w:ascii="Times New Roman" w:hAnsi="Times New Roman" w:cs="Times New Roman"/>
                <w:color w:val="000000"/>
                <w:szCs w:val="24"/>
              </w:rPr>
              <w:t>gaismas spilgtuma līmeņa sensors</w:t>
            </w:r>
          </w:p>
        </w:tc>
        <w:tc>
          <w:tcPr>
            <w:tcW w:w="2870" w:type="dxa"/>
            <w:vAlign w:val="center"/>
          </w:tcPr>
          <w:p w14:paraId="49856E8D" w14:textId="77777777" w:rsidR="00CF4336" w:rsidRPr="00F310CD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444D62" w14:paraId="558425DF" w14:textId="77777777" w:rsidTr="00023137">
        <w:trPr>
          <w:trHeight w:val="243"/>
        </w:trPr>
        <w:tc>
          <w:tcPr>
            <w:tcW w:w="821" w:type="dxa"/>
            <w:vMerge/>
            <w:vAlign w:val="center"/>
          </w:tcPr>
          <w:p w14:paraId="52DE9F3D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76" w:type="dxa"/>
            <w:vMerge/>
            <w:vAlign w:val="center"/>
          </w:tcPr>
          <w:p w14:paraId="418FC2F3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4336AB4F" w14:textId="77777777" w:rsidR="00CF4336" w:rsidRPr="00F310CD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310CD">
              <w:rPr>
                <w:rFonts w:ascii="Times New Roman" w:hAnsi="Times New Roman" w:cs="Times New Roman"/>
                <w:color w:val="000000"/>
                <w:szCs w:val="24"/>
              </w:rPr>
              <w:t>pasīvais infrasarkanais sensors</w:t>
            </w:r>
          </w:p>
        </w:tc>
        <w:tc>
          <w:tcPr>
            <w:tcW w:w="2870" w:type="dxa"/>
            <w:vAlign w:val="center"/>
          </w:tcPr>
          <w:p w14:paraId="2356D708" w14:textId="77777777" w:rsidR="00CF4336" w:rsidRPr="00F310CD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06BA7C2C" w14:textId="77777777" w:rsidTr="00023137">
        <w:trPr>
          <w:trHeight w:val="58"/>
        </w:trPr>
        <w:tc>
          <w:tcPr>
            <w:tcW w:w="821" w:type="dxa"/>
            <w:vMerge/>
            <w:vAlign w:val="center"/>
          </w:tcPr>
          <w:p w14:paraId="49ADBF4B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6" w:type="dxa"/>
            <w:vMerge/>
            <w:vAlign w:val="center"/>
          </w:tcPr>
          <w:p w14:paraId="29906D93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24C86543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vismaz 60° vertikālais skata leņķis</w:t>
            </w:r>
          </w:p>
        </w:tc>
        <w:tc>
          <w:tcPr>
            <w:tcW w:w="2870" w:type="dxa"/>
          </w:tcPr>
          <w:p w14:paraId="36E19268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13369E07" w14:textId="77777777" w:rsidTr="00023137">
        <w:trPr>
          <w:trHeight w:val="58"/>
        </w:trPr>
        <w:tc>
          <w:tcPr>
            <w:tcW w:w="821" w:type="dxa"/>
            <w:vAlign w:val="center"/>
          </w:tcPr>
          <w:p w14:paraId="3B3A5609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076" w:type="dxa"/>
            <w:vAlign w:val="center"/>
          </w:tcPr>
          <w:p w14:paraId="48037DFF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Iebūvētā sensora infrasarkanais gaismas spektrs</w:t>
            </w:r>
          </w:p>
          <w:p w14:paraId="49057A99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9" w:type="dxa"/>
          </w:tcPr>
          <w:p w14:paraId="723D2D0D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no 7.5 līdz 13.5 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μm</w:t>
            </w:r>
            <w:proofErr w:type="spellEnd"/>
          </w:p>
        </w:tc>
        <w:tc>
          <w:tcPr>
            <w:tcW w:w="2870" w:type="dxa"/>
          </w:tcPr>
          <w:p w14:paraId="2FF63406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67D6911E" w14:textId="77777777" w:rsidTr="00023137">
        <w:trPr>
          <w:trHeight w:val="58"/>
        </w:trPr>
        <w:tc>
          <w:tcPr>
            <w:tcW w:w="821" w:type="dxa"/>
            <w:vAlign w:val="center"/>
          </w:tcPr>
          <w:p w14:paraId="31592FD6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Pr="006063DC">
              <w:rPr>
                <w:rFonts w:ascii="Times New Roman" w:hAnsi="Times New Roman" w:cs="Times New Roman"/>
                <w:b/>
                <w:bCs/>
                <w:szCs w:val="24"/>
              </w:rPr>
              <w:t>.</w:t>
            </w:r>
          </w:p>
        </w:tc>
        <w:tc>
          <w:tcPr>
            <w:tcW w:w="3076" w:type="dxa"/>
            <w:vAlign w:val="center"/>
          </w:tcPr>
          <w:p w14:paraId="458CEE8C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szCs w:val="24"/>
              </w:rPr>
              <w:t>Iebūvētā sensora termālo mērījumu robežas</w:t>
            </w:r>
          </w:p>
        </w:tc>
        <w:tc>
          <w:tcPr>
            <w:tcW w:w="2589" w:type="dxa"/>
          </w:tcPr>
          <w:p w14:paraId="4AA8477A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Vismaz </w:t>
            </w:r>
            <w:r w:rsidRPr="006063DC">
              <w:rPr>
                <w:rFonts w:ascii="Times New Roman" w:hAnsi="Times New Roman" w:cs="Times New Roman"/>
                <w:szCs w:val="24"/>
              </w:rPr>
              <w:t xml:space="preserve">no -40 līdz </w:t>
            </w:r>
            <w:r>
              <w:rPr>
                <w:rFonts w:ascii="Times New Roman" w:hAnsi="Times New Roman" w:cs="Times New Roman"/>
                <w:szCs w:val="24"/>
              </w:rPr>
              <w:t>550</w:t>
            </w:r>
            <w:r w:rsidRPr="006063DC">
              <w:rPr>
                <w:rFonts w:ascii="Times New Roman" w:hAnsi="Times New Roman" w:cs="Times New Roman"/>
                <w:szCs w:val="24"/>
              </w:rPr>
              <w:t xml:space="preserve"> °C.</w:t>
            </w:r>
          </w:p>
        </w:tc>
        <w:tc>
          <w:tcPr>
            <w:tcW w:w="2870" w:type="dxa"/>
          </w:tcPr>
          <w:p w14:paraId="34CAEC43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51A97F65" w14:textId="77777777" w:rsidTr="00023137">
        <w:trPr>
          <w:trHeight w:val="58"/>
        </w:trPr>
        <w:tc>
          <w:tcPr>
            <w:tcW w:w="821" w:type="dxa"/>
            <w:vAlign w:val="center"/>
          </w:tcPr>
          <w:p w14:paraId="2D8A1061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3076" w:type="dxa"/>
            <w:vAlign w:val="center"/>
          </w:tcPr>
          <w:p w14:paraId="24A322F8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Iebūvētā sensora termālā izšķirtspēja</w:t>
            </w:r>
          </w:p>
        </w:tc>
        <w:tc>
          <w:tcPr>
            <w:tcW w:w="2589" w:type="dxa"/>
          </w:tcPr>
          <w:p w14:paraId="218153BF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 mazāk kā VGA: 630 x 470</w:t>
            </w:r>
          </w:p>
        </w:tc>
        <w:tc>
          <w:tcPr>
            <w:tcW w:w="2870" w:type="dxa"/>
          </w:tcPr>
          <w:p w14:paraId="79767D15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62804DE1" w14:textId="77777777" w:rsidTr="00023137">
        <w:trPr>
          <w:trHeight w:val="918"/>
        </w:trPr>
        <w:tc>
          <w:tcPr>
            <w:tcW w:w="821" w:type="dxa"/>
            <w:shd w:val="clear" w:color="auto" w:fill="DEEAF6" w:themeFill="accent5" w:themeFillTint="33"/>
            <w:vAlign w:val="center"/>
          </w:tcPr>
          <w:p w14:paraId="6E892DC4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>2.</w:t>
            </w:r>
          </w:p>
        </w:tc>
        <w:tc>
          <w:tcPr>
            <w:tcW w:w="8535" w:type="dxa"/>
            <w:gridSpan w:val="3"/>
            <w:shd w:val="clear" w:color="auto" w:fill="DEEAF6" w:themeFill="accent5" w:themeFillTint="33"/>
            <w:vAlign w:val="center"/>
          </w:tcPr>
          <w:p w14:paraId="1FAD9D82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Prasības termālās </w:t>
            </w:r>
            <w:proofErr w:type="spellStart"/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>radiometrijas</w:t>
            </w:r>
            <w:proofErr w:type="spellEnd"/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videonovērošanas kamerām ar bāzēm un</w:t>
            </w:r>
            <w:r w:rsidRPr="006063D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iznesamajiem sensoriem </w:t>
            </w:r>
            <w:proofErr w:type="spellStart"/>
            <w:r w:rsidRPr="006063DC">
              <w:rPr>
                <w:rFonts w:ascii="Times New Roman" w:hAnsi="Times New Roman" w:cs="Times New Roman"/>
                <w:b/>
                <w:color w:val="000000"/>
                <w:szCs w:val="24"/>
              </w:rPr>
              <w:t>ārtelpām</w:t>
            </w:r>
            <w:proofErr w:type="spellEnd"/>
          </w:p>
        </w:tc>
      </w:tr>
      <w:tr w:rsidR="00CF4336" w:rsidRPr="006063DC" w14:paraId="6BD37CD7" w14:textId="77777777" w:rsidTr="00023137">
        <w:trPr>
          <w:trHeight w:val="58"/>
        </w:trPr>
        <w:tc>
          <w:tcPr>
            <w:tcW w:w="821" w:type="dxa"/>
            <w:vAlign w:val="center"/>
          </w:tcPr>
          <w:p w14:paraId="6F389FC8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2.1.</w:t>
            </w:r>
          </w:p>
        </w:tc>
        <w:tc>
          <w:tcPr>
            <w:tcW w:w="3076" w:type="dxa"/>
            <w:vAlign w:val="center"/>
          </w:tcPr>
          <w:p w14:paraId="6A569CD6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 w:themeColor="text1"/>
                <w:szCs w:val="24"/>
              </w:rPr>
              <w:t>Videonovērošanas kamera</w:t>
            </w:r>
          </w:p>
        </w:tc>
        <w:tc>
          <w:tcPr>
            <w:tcW w:w="2589" w:type="dxa"/>
            <w:vAlign w:val="center"/>
          </w:tcPr>
          <w:p w14:paraId="17CBAE36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 w:themeColor="text1"/>
                <w:szCs w:val="24"/>
              </w:rPr>
              <w:t>Ražotāja vai pārstāvja nosaukums</w:t>
            </w:r>
          </w:p>
        </w:tc>
        <w:tc>
          <w:tcPr>
            <w:tcW w:w="2870" w:type="dxa"/>
          </w:tcPr>
          <w:p w14:paraId="7BE719BE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5F5B7DB8" w14:textId="77777777" w:rsidTr="00023137">
        <w:trPr>
          <w:trHeight w:val="58"/>
        </w:trPr>
        <w:tc>
          <w:tcPr>
            <w:tcW w:w="821" w:type="dxa"/>
            <w:vAlign w:val="center"/>
          </w:tcPr>
          <w:p w14:paraId="2B6936D3" w14:textId="77777777" w:rsidR="00CF4336" w:rsidRPr="006063DC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2.2.</w:t>
            </w:r>
          </w:p>
        </w:tc>
        <w:tc>
          <w:tcPr>
            <w:tcW w:w="3076" w:type="dxa"/>
            <w:vAlign w:val="center"/>
          </w:tcPr>
          <w:p w14:paraId="7E68F3B9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 w:themeColor="text1"/>
                <w:szCs w:val="24"/>
              </w:rPr>
              <w:t>Videonovērošanas kameras modelis</w:t>
            </w:r>
          </w:p>
        </w:tc>
        <w:tc>
          <w:tcPr>
            <w:tcW w:w="2589" w:type="dxa"/>
            <w:vAlign w:val="center"/>
          </w:tcPr>
          <w:p w14:paraId="1B5AED74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 w:themeColor="text1"/>
                <w:szCs w:val="24"/>
              </w:rPr>
              <w:t>Modeļa nosaukums vai sērijas numurs</w:t>
            </w:r>
          </w:p>
        </w:tc>
        <w:tc>
          <w:tcPr>
            <w:tcW w:w="2870" w:type="dxa"/>
          </w:tcPr>
          <w:p w14:paraId="0A544EB0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7AB337EE" w14:textId="77777777" w:rsidTr="00023137">
        <w:trPr>
          <w:trHeight w:val="58"/>
        </w:trPr>
        <w:tc>
          <w:tcPr>
            <w:tcW w:w="821" w:type="dxa"/>
            <w:vAlign w:val="center"/>
          </w:tcPr>
          <w:p w14:paraId="53F2D622" w14:textId="77777777" w:rsidR="00CF4336" w:rsidRPr="006063DC" w:rsidRDefault="00CF4336" w:rsidP="0002313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2.5.</w:t>
            </w:r>
          </w:p>
        </w:tc>
        <w:tc>
          <w:tcPr>
            <w:tcW w:w="3076" w:type="dxa"/>
            <w:vAlign w:val="center"/>
          </w:tcPr>
          <w:p w14:paraId="260DAB79" w14:textId="77777777" w:rsidR="00CF4336" w:rsidRPr="006063DC" w:rsidRDefault="00CF4336" w:rsidP="00023137">
            <w:pPr>
              <w:spacing w:after="120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Ekspozīcijas kontrole </w:t>
            </w:r>
          </w:p>
        </w:tc>
        <w:tc>
          <w:tcPr>
            <w:tcW w:w="2589" w:type="dxa"/>
            <w:vAlign w:val="center"/>
          </w:tcPr>
          <w:p w14:paraId="7578019E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manuālā un automātiskā robežās no 1 s līdz 1/16000 s</w:t>
            </w:r>
          </w:p>
        </w:tc>
        <w:tc>
          <w:tcPr>
            <w:tcW w:w="2870" w:type="dxa"/>
          </w:tcPr>
          <w:p w14:paraId="17E3013D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31E18432" w14:textId="77777777" w:rsidTr="00023137">
        <w:trPr>
          <w:trHeight w:val="58"/>
        </w:trPr>
        <w:tc>
          <w:tcPr>
            <w:tcW w:w="821" w:type="dxa"/>
            <w:vAlign w:val="center"/>
          </w:tcPr>
          <w:p w14:paraId="48759D32" w14:textId="77777777" w:rsidR="00CF4336" w:rsidRPr="006063DC" w:rsidRDefault="00CF4336" w:rsidP="0002313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2.6.</w:t>
            </w:r>
          </w:p>
        </w:tc>
        <w:tc>
          <w:tcPr>
            <w:tcW w:w="3076" w:type="dxa"/>
            <w:vAlign w:val="center"/>
          </w:tcPr>
          <w:p w14:paraId="631C6B31" w14:textId="77777777" w:rsidR="00CF4336" w:rsidRPr="006063DC" w:rsidRDefault="00CF4336" w:rsidP="00023137">
            <w:pP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Ārējas vides noturības klase un darbības temperatūra</w:t>
            </w:r>
          </w:p>
        </w:tc>
        <w:tc>
          <w:tcPr>
            <w:tcW w:w="2589" w:type="dxa"/>
            <w:vAlign w:val="center"/>
          </w:tcPr>
          <w:p w14:paraId="54492372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 zemāk kā IP66 klase ar ārējās darbības temperatūras diapazonu vismaz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no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 -40 °C līdz 65 °C ,/95 % 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rel</w:t>
            </w:r>
            <w:proofErr w:type="spellEnd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humidity</w:t>
            </w:r>
            <w:proofErr w:type="spellEnd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 (non-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condensing</w:t>
            </w:r>
            <w:proofErr w:type="spellEnd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870" w:type="dxa"/>
          </w:tcPr>
          <w:p w14:paraId="14E1B4CB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7E6FB28E" w14:textId="77777777" w:rsidTr="00023137">
        <w:trPr>
          <w:trHeight w:val="58"/>
        </w:trPr>
        <w:tc>
          <w:tcPr>
            <w:tcW w:w="821" w:type="dxa"/>
            <w:vAlign w:val="center"/>
          </w:tcPr>
          <w:p w14:paraId="339951B3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2.7.</w:t>
            </w:r>
          </w:p>
        </w:tc>
        <w:tc>
          <w:tcPr>
            <w:tcW w:w="3076" w:type="dxa"/>
            <w:vAlign w:val="center"/>
          </w:tcPr>
          <w:p w14:paraId="1BE00A35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Komunikāciju savienojumu pieslēgvietas</w:t>
            </w:r>
          </w:p>
        </w:tc>
        <w:tc>
          <w:tcPr>
            <w:tcW w:w="2589" w:type="dxa"/>
            <w:vAlign w:val="center"/>
          </w:tcPr>
          <w:p w14:paraId="7CF46659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vismaz 4 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pieslēguma</w:t>
            </w:r>
            <w:proofErr w:type="spellEnd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 savienojošās ligzdas, kuras vienlaikus atbalsta 2 iznesamo sensoru pievienošanu un 2 funkcionālo moduļu pievienošanu, vismaz 1 datu tīkla pieslēgvieta ar 1000BaseT standarta, vismaz 1 USB C savienojuma ligzda</w:t>
            </w:r>
          </w:p>
        </w:tc>
        <w:tc>
          <w:tcPr>
            <w:tcW w:w="2870" w:type="dxa"/>
          </w:tcPr>
          <w:p w14:paraId="47074F08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0EBD5DB4" w14:textId="77777777" w:rsidTr="00023137">
        <w:trPr>
          <w:trHeight w:val="540"/>
        </w:trPr>
        <w:tc>
          <w:tcPr>
            <w:tcW w:w="821" w:type="dxa"/>
            <w:vMerge w:val="restart"/>
            <w:vAlign w:val="center"/>
          </w:tcPr>
          <w:p w14:paraId="1E21EAD3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Hlk194560695"/>
            <w:r w:rsidRPr="00F310C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2.8.</w:t>
            </w:r>
          </w:p>
        </w:tc>
        <w:tc>
          <w:tcPr>
            <w:tcW w:w="3076" w:type="dxa"/>
            <w:vMerge w:val="restart"/>
            <w:vAlign w:val="center"/>
          </w:tcPr>
          <w:p w14:paraId="163A503C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310CD">
              <w:rPr>
                <w:rFonts w:ascii="Times New Roman" w:hAnsi="Times New Roman" w:cs="Times New Roman"/>
                <w:color w:val="000000"/>
                <w:szCs w:val="24"/>
              </w:rPr>
              <w:t>Jānodrošina</w:t>
            </w:r>
          </w:p>
        </w:tc>
        <w:tc>
          <w:tcPr>
            <w:tcW w:w="2589" w:type="dxa"/>
            <w:vAlign w:val="center"/>
          </w:tcPr>
          <w:p w14:paraId="5624CE62" w14:textId="77777777" w:rsidR="00CF4336" w:rsidRPr="00F310CD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310CD">
              <w:rPr>
                <w:rFonts w:ascii="Times New Roman" w:hAnsi="Times New Roman" w:cs="Times New Roman"/>
                <w:color w:val="000000"/>
                <w:szCs w:val="24"/>
              </w:rPr>
              <w:t>Iebūvēti ārējās vides temperatūras sensors</w:t>
            </w:r>
          </w:p>
        </w:tc>
        <w:tc>
          <w:tcPr>
            <w:tcW w:w="2870" w:type="dxa"/>
            <w:vAlign w:val="center"/>
          </w:tcPr>
          <w:p w14:paraId="5D0E7578" w14:textId="77777777" w:rsidR="00CF4336" w:rsidRPr="00F310CD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</w:tr>
      <w:tr w:rsidR="00CF4336" w:rsidRPr="006063DC" w14:paraId="6B4FD7B0" w14:textId="77777777" w:rsidTr="00023137">
        <w:trPr>
          <w:trHeight w:val="570"/>
        </w:trPr>
        <w:tc>
          <w:tcPr>
            <w:tcW w:w="821" w:type="dxa"/>
            <w:vMerge/>
            <w:vAlign w:val="center"/>
          </w:tcPr>
          <w:p w14:paraId="11C08574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76" w:type="dxa"/>
            <w:vMerge/>
            <w:vAlign w:val="center"/>
          </w:tcPr>
          <w:p w14:paraId="21CC7C6C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3CCE0770" w14:textId="77777777" w:rsidR="00CF4336" w:rsidRPr="00F310CD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310CD">
              <w:rPr>
                <w:rFonts w:ascii="Times New Roman" w:hAnsi="Times New Roman" w:cs="Times New Roman"/>
                <w:color w:val="000000"/>
                <w:szCs w:val="24"/>
              </w:rPr>
              <w:t>gaismas spilgtuma līmeņa sensors</w:t>
            </w:r>
          </w:p>
        </w:tc>
        <w:tc>
          <w:tcPr>
            <w:tcW w:w="2870" w:type="dxa"/>
            <w:vAlign w:val="center"/>
          </w:tcPr>
          <w:p w14:paraId="4700231D" w14:textId="77777777" w:rsidR="00CF4336" w:rsidRPr="00F310CD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1B95BF21" w14:textId="77777777" w:rsidTr="00023137">
        <w:trPr>
          <w:trHeight w:val="243"/>
        </w:trPr>
        <w:tc>
          <w:tcPr>
            <w:tcW w:w="821" w:type="dxa"/>
            <w:vMerge/>
            <w:vAlign w:val="center"/>
          </w:tcPr>
          <w:p w14:paraId="71127811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076" w:type="dxa"/>
            <w:vMerge/>
            <w:vAlign w:val="center"/>
          </w:tcPr>
          <w:p w14:paraId="6C950B33" w14:textId="77777777" w:rsidR="00CF4336" w:rsidRPr="00F310CD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2CDB9A71" w14:textId="77777777" w:rsidR="00CF4336" w:rsidRPr="00F310CD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310CD">
              <w:rPr>
                <w:rFonts w:ascii="Times New Roman" w:hAnsi="Times New Roman" w:cs="Times New Roman"/>
                <w:color w:val="000000"/>
                <w:szCs w:val="24"/>
              </w:rPr>
              <w:t>pasīvais infrasarkanais sensors</w:t>
            </w:r>
          </w:p>
        </w:tc>
        <w:tc>
          <w:tcPr>
            <w:tcW w:w="2870" w:type="dxa"/>
            <w:vAlign w:val="center"/>
          </w:tcPr>
          <w:p w14:paraId="7FC09EB7" w14:textId="77777777" w:rsidR="00CF4336" w:rsidRPr="00F310CD" w:rsidRDefault="00CF4336" w:rsidP="0002313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F4336" w:rsidRPr="006063DC" w14:paraId="4CB9FD2C" w14:textId="77777777" w:rsidTr="00023137">
        <w:trPr>
          <w:trHeight w:val="58"/>
        </w:trPr>
        <w:tc>
          <w:tcPr>
            <w:tcW w:w="821" w:type="dxa"/>
            <w:vMerge/>
            <w:vAlign w:val="center"/>
          </w:tcPr>
          <w:p w14:paraId="5AD21726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76" w:type="dxa"/>
            <w:vMerge/>
            <w:vAlign w:val="center"/>
          </w:tcPr>
          <w:p w14:paraId="48CEF58E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46AF1FE1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vismaz 60° vertikālais skata leņķis</w:t>
            </w:r>
          </w:p>
        </w:tc>
        <w:tc>
          <w:tcPr>
            <w:tcW w:w="2870" w:type="dxa"/>
          </w:tcPr>
          <w:p w14:paraId="4766C5AB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bookmarkEnd w:id="0"/>
      <w:tr w:rsidR="00CF4336" w:rsidRPr="006063DC" w14:paraId="6047FD18" w14:textId="77777777" w:rsidTr="00023137">
        <w:trPr>
          <w:trHeight w:val="58"/>
        </w:trPr>
        <w:tc>
          <w:tcPr>
            <w:tcW w:w="821" w:type="dxa"/>
            <w:vAlign w:val="center"/>
          </w:tcPr>
          <w:p w14:paraId="163268D6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8535" w:type="dxa"/>
            <w:gridSpan w:val="3"/>
            <w:vAlign w:val="center"/>
          </w:tcPr>
          <w:p w14:paraId="26ECAA24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Prasības iznesamajiem termālajiem sensoriem ar termālās </w:t>
            </w:r>
            <w:proofErr w:type="spellStart"/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radiometrijas</w:t>
            </w:r>
            <w:proofErr w:type="spellEnd"/>
            <w:r w:rsidRPr="006063D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funkciju, kuri savienojas ar kameras bāzi</w:t>
            </w:r>
          </w:p>
        </w:tc>
      </w:tr>
      <w:tr w:rsidR="00CF4336" w:rsidRPr="006063DC" w14:paraId="3F0C0E56" w14:textId="77777777" w:rsidTr="00023137">
        <w:trPr>
          <w:trHeight w:val="58"/>
        </w:trPr>
        <w:tc>
          <w:tcPr>
            <w:tcW w:w="821" w:type="dxa"/>
            <w:vAlign w:val="center"/>
          </w:tcPr>
          <w:p w14:paraId="44C56FA3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.1.</w:t>
            </w:r>
          </w:p>
        </w:tc>
        <w:tc>
          <w:tcPr>
            <w:tcW w:w="3076" w:type="dxa"/>
            <w:vAlign w:val="center"/>
          </w:tcPr>
          <w:p w14:paraId="6558ABF6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Savienojuma kabeļa garums </w:t>
            </w:r>
          </w:p>
        </w:tc>
        <w:tc>
          <w:tcPr>
            <w:tcW w:w="2589" w:type="dxa"/>
            <w:vAlign w:val="center"/>
          </w:tcPr>
          <w:p w14:paraId="15C9DDDA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 mazāk kā 2 metri</w:t>
            </w:r>
          </w:p>
        </w:tc>
        <w:tc>
          <w:tcPr>
            <w:tcW w:w="2870" w:type="dxa"/>
          </w:tcPr>
          <w:p w14:paraId="7C50B3BB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72F8D847" w14:textId="77777777" w:rsidTr="00023137">
        <w:trPr>
          <w:trHeight w:val="58"/>
        </w:trPr>
        <w:tc>
          <w:tcPr>
            <w:tcW w:w="821" w:type="dxa"/>
            <w:vAlign w:val="center"/>
          </w:tcPr>
          <w:p w14:paraId="4C8EC764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.2.</w:t>
            </w:r>
          </w:p>
        </w:tc>
        <w:tc>
          <w:tcPr>
            <w:tcW w:w="3076" w:type="dxa"/>
            <w:vAlign w:val="center"/>
          </w:tcPr>
          <w:p w14:paraId="1C84327A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Iznesamā sensora termālā jūtība</w:t>
            </w:r>
          </w:p>
        </w:tc>
        <w:tc>
          <w:tcPr>
            <w:tcW w:w="2589" w:type="dxa"/>
            <w:vAlign w:val="center"/>
          </w:tcPr>
          <w:p w14:paraId="1691426C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ne mazāk kā 50 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mK</w:t>
            </w:r>
            <w:proofErr w:type="spellEnd"/>
          </w:p>
        </w:tc>
        <w:tc>
          <w:tcPr>
            <w:tcW w:w="2870" w:type="dxa"/>
          </w:tcPr>
          <w:p w14:paraId="5DADE361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187EE42D" w14:textId="77777777" w:rsidTr="00023137">
        <w:trPr>
          <w:trHeight w:val="58"/>
        </w:trPr>
        <w:tc>
          <w:tcPr>
            <w:tcW w:w="821" w:type="dxa"/>
            <w:vAlign w:val="center"/>
          </w:tcPr>
          <w:p w14:paraId="4F8E060A" w14:textId="77777777" w:rsidR="00CF4336" w:rsidRPr="006063DC" w:rsidRDefault="00CF4336" w:rsidP="0002313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.3.</w:t>
            </w:r>
          </w:p>
        </w:tc>
        <w:tc>
          <w:tcPr>
            <w:tcW w:w="3076" w:type="dxa"/>
            <w:vAlign w:val="center"/>
          </w:tcPr>
          <w:p w14:paraId="168A9D5B" w14:textId="77777777" w:rsidR="00CF4336" w:rsidRPr="006063DC" w:rsidRDefault="00CF4336" w:rsidP="00023137">
            <w:pP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Iznesamā sensora infrasarkanais gaismas spektrs </w:t>
            </w:r>
          </w:p>
        </w:tc>
        <w:tc>
          <w:tcPr>
            <w:tcW w:w="2589" w:type="dxa"/>
            <w:vAlign w:val="center"/>
          </w:tcPr>
          <w:p w14:paraId="5EC358DD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no 7.5 līdz 13.5 </w:t>
            </w:r>
            <w:proofErr w:type="spellStart"/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μm</w:t>
            </w:r>
            <w:proofErr w:type="spellEnd"/>
          </w:p>
        </w:tc>
        <w:tc>
          <w:tcPr>
            <w:tcW w:w="2870" w:type="dxa"/>
          </w:tcPr>
          <w:p w14:paraId="073507F5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077F2C7E" w14:textId="77777777" w:rsidTr="00023137">
        <w:trPr>
          <w:trHeight w:val="58"/>
        </w:trPr>
        <w:tc>
          <w:tcPr>
            <w:tcW w:w="821" w:type="dxa"/>
            <w:vAlign w:val="center"/>
          </w:tcPr>
          <w:p w14:paraId="57043F3B" w14:textId="77777777" w:rsidR="00CF4336" w:rsidRPr="006063DC" w:rsidRDefault="00CF4336" w:rsidP="0002313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.4.</w:t>
            </w:r>
          </w:p>
        </w:tc>
        <w:tc>
          <w:tcPr>
            <w:tcW w:w="3076" w:type="dxa"/>
            <w:vAlign w:val="center"/>
          </w:tcPr>
          <w:p w14:paraId="58FA8CB4" w14:textId="77777777" w:rsidR="00CF4336" w:rsidRPr="006063DC" w:rsidRDefault="00CF4336" w:rsidP="00023137">
            <w:pP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Iznesamā sensora termālo mērījumu robežas </w:t>
            </w:r>
          </w:p>
        </w:tc>
        <w:tc>
          <w:tcPr>
            <w:tcW w:w="2589" w:type="dxa"/>
            <w:vAlign w:val="center"/>
          </w:tcPr>
          <w:p w14:paraId="1EF4C02A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Vismaz 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no -40 līdz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550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 °C.</w:t>
            </w:r>
          </w:p>
        </w:tc>
        <w:tc>
          <w:tcPr>
            <w:tcW w:w="2870" w:type="dxa"/>
          </w:tcPr>
          <w:p w14:paraId="2E7CDEE1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3A6C6ADE" w14:textId="77777777" w:rsidTr="00023137">
        <w:trPr>
          <w:trHeight w:val="58"/>
        </w:trPr>
        <w:tc>
          <w:tcPr>
            <w:tcW w:w="821" w:type="dxa"/>
            <w:vAlign w:val="center"/>
          </w:tcPr>
          <w:p w14:paraId="34DA8D94" w14:textId="77777777" w:rsidR="00CF4336" w:rsidRPr="006063DC" w:rsidRDefault="00CF4336" w:rsidP="0002313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.5.</w:t>
            </w:r>
          </w:p>
        </w:tc>
        <w:tc>
          <w:tcPr>
            <w:tcW w:w="3076" w:type="dxa"/>
            <w:vAlign w:val="center"/>
          </w:tcPr>
          <w:p w14:paraId="3F763C42" w14:textId="77777777" w:rsidR="00CF4336" w:rsidRPr="006063DC" w:rsidRDefault="00CF4336" w:rsidP="00023137">
            <w:pP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Iznesamā sensora izšķirtspēja </w:t>
            </w:r>
          </w:p>
        </w:tc>
        <w:tc>
          <w:tcPr>
            <w:tcW w:w="2589" w:type="dxa"/>
            <w:vAlign w:val="center"/>
          </w:tcPr>
          <w:p w14:paraId="35F2937B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 mazāk kā 630 x 470</w:t>
            </w:r>
          </w:p>
        </w:tc>
        <w:tc>
          <w:tcPr>
            <w:tcW w:w="2870" w:type="dxa"/>
          </w:tcPr>
          <w:p w14:paraId="3610B7EA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53C31DA1" w14:textId="77777777" w:rsidTr="00023137">
        <w:trPr>
          <w:trHeight w:val="58"/>
        </w:trPr>
        <w:tc>
          <w:tcPr>
            <w:tcW w:w="821" w:type="dxa"/>
            <w:vAlign w:val="center"/>
          </w:tcPr>
          <w:p w14:paraId="6C4C9ED6" w14:textId="77777777" w:rsidR="00CF4336" w:rsidRPr="006063DC" w:rsidRDefault="00CF4336" w:rsidP="0002313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.6.</w:t>
            </w:r>
          </w:p>
        </w:tc>
        <w:tc>
          <w:tcPr>
            <w:tcW w:w="3076" w:type="dxa"/>
            <w:vAlign w:val="center"/>
          </w:tcPr>
          <w:p w14:paraId="52766FED" w14:textId="77777777" w:rsidR="00CF4336" w:rsidRPr="006063DC" w:rsidRDefault="00CF4336" w:rsidP="00023137">
            <w:pP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 xml:space="preserve">Iznesamā sensora kadru skaits </w:t>
            </w:r>
          </w:p>
        </w:tc>
        <w:tc>
          <w:tcPr>
            <w:tcW w:w="2589" w:type="dxa"/>
            <w:vAlign w:val="center"/>
          </w:tcPr>
          <w:p w14:paraId="24B0BE6D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 mazāk kā 9 kadri sekundē</w:t>
            </w:r>
          </w:p>
        </w:tc>
        <w:tc>
          <w:tcPr>
            <w:tcW w:w="2870" w:type="dxa"/>
          </w:tcPr>
          <w:p w14:paraId="2B862195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CF4336" w:rsidRPr="006063DC" w14:paraId="0057A104" w14:textId="77777777" w:rsidTr="00023137">
        <w:trPr>
          <w:trHeight w:val="58"/>
        </w:trPr>
        <w:tc>
          <w:tcPr>
            <w:tcW w:w="821" w:type="dxa"/>
            <w:vAlign w:val="center"/>
          </w:tcPr>
          <w:p w14:paraId="7F5494C8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.7.</w:t>
            </w:r>
          </w:p>
        </w:tc>
        <w:tc>
          <w:tcPr>
            <w:tcW w:w="3076" w:type="dxa"/>
            <w:vAlign w:val="center"/>
          </w:tcPr>
          <w:p w14:paraId="6ADCC10D" w14:textId="77777777" w:rsidR="00CF4336" w:rsidRPr="006063DC" w:rsidRDefault="00CF4336" w:rsidP="0002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Neatkarīgi termālo mērījumu lauki ar dažādām mērījumu notikumu konfigurācijām</w:t>
            </w:r>
          </w:p>
        </w:tc>
        <w:tc>
          <w:tcPr>
            <w:tcW w:w="2589" w:type="dxa"/>
            <w:vAlign w:val="center"/>
          </w:tcPr>
          <w:p w14:paraId="31E70E6D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063DC">
              <w:rPr>
                <w:rFonts w:ascii="Times New Roman" w:hAnsi="Times New Roman" w:cs="Times New Roman"/>
                <w:color w:val="000000"/>
                <w:szCs w:val="24"/>
              </w:rPr>
              <w:t>ne mazāk kā 20</w:t>
            </w:r>
          </w:p>
        </w:tc>
        <w:tc>
          <w:tcPr>
            <w:tcW w:w="2870" w:type="dxa"/>
          </w:tcPr>
          <w:p w14:paraId="08214B6F" w14:textId="77777777" w:rsidR="00CF4336" w:rsidRPr="006063DC" w:rsidRDefault="00CF4336" w:rsidP="00023137">
            <w:pPr>
              <w:widowControl w:val="0"/>
              <w:spacing w:after="120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</w:tbl>
    <w:p w14:paraId="1585A99E" w14:textId="77777777" w:rsidR="00CF4336" w:rsidRDefault="00CF4336" w:rsidP="000A241E">
      <w:pPr>
        <w:pStyle w:val="NoSpacing"/>
        <w:tabs>
          <w:tab w:val="left" w:pos="851"/>
        </w:tabs>
        <w:spacing w:before="80" w:after="8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2ECA1E4" w14:textId="2430DD52" w:rsidR="00E005BA" w:rsidRDefault="00FA290F" w:rsidP="00E005BA">
      <w:pPr>
        <w:pStyle w:val="BodyText2"/>
        <w:tabs>
          <w:tab w:val="clear" w:pos="0"/>
        </w:tabs>
        <w:spacing w:before="120" w:after="120"/>
        <w:outlineLvl w:val="9"/>
        <w:rPr>
          <w:rStyle w:val="ui-provider"/>
          <w:rFonts w:ascii="Times New Roman" w:eastAsia="Calibri" w:hAnsi="Times New Roman"/>
        </w:rPr>
      </w:pPr>
      <w:r>
        <w:rPr>
          <w:rFonts w:ascii="Times New Roman" w:hAnsi="Times New Roman"/>
          <w:b/>
          <w:szCs w:val="24"/>
          <w:lang w:eastAsia="ar-SA"/>
        </w:rPr>
        <w:t>4</w:t>
      </w:r>
      <w:r w:rsidR="00E005BA" w:rsidRPr="008D540B">
        <w:rPr>
          <w:rFonts w:ascii="Times New Roman" w:hAnsi="Times New Roman"/>
          <w:b/>
          <w:szCs w:val="24"/>
          <w:lang w:eastAsia="ar-SA"/>
        </w:rPr>
        <w:t>.</w:t>
      </w:r>
      <w:r>
        <w:rPr>
          <w:rFonts w:ascii="Times New Roman" w:hAnsi="Times New Roman"/>
          <w:b/>
          <w:szCs w:val="24"/>
          <w:lang w:eastAsia="ar-SA"/>
        </w:rPr>
        <w:t>8.</w:t>
      </w:r>
      <w:r w:rsidR="00E005BA" w:rsidRPr="008D540B">
        <w:rPr>
          <w:rFonts w:ascii="Times New Roman" w:hAnsi="Times New Roman"/>
          <w:bCs/>
          <w:szCs w:val="24"/>
          <w:lang w:eastAsia="ar-SA"/>
        </w:rPr>
        <w:t> </w:t>
      </w:r>
      <w:r w:rsidR="00E005BA">
        <w:rPr>
          <w:rFonts w:ascii="Times New Roman" w:hAnsi="Times New Roman"/>
          <w:bCs/>
          <w:szCs w:val="24"/>
          <w:lang w:eastAsia="ar-SA"/>
        </w:rPr>
        <w:t>Saite uz ražotāja piegādātāja tīmekļvietni: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5BA" w14:paraId="7676EC64" w14:textId="77777777" w:rsidTr="00813814">
        <w:tc>
          <w:tcPr>
            <w:tcW w:w="9344" w:type="dxa"/>
          </w:tcPr>
          <w:p w14:paraId="2B0B959A" w14:textId="6434371F" w:rsidR="009A7A7D" w:rsidRPr="00DE7A1B" w:rsidRDefault="00E005BA" w:rsidP="009A7A7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</w:pPr>
            <w:r w:rsidRPr="00DE7A1B"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  <w:t>Lūdzu norādīt saiti uz ražotāja/piegādātāja tīmekļvietni, kurā redzama preces tehniskā datu lapa</w:t>
            </w:r>
            <w:r>
              <w:rPr>
                <w:rStyle w:val="ui-provider"/>
                <w:rFonts w:ascii="Times New Roman" w:eastAsia="Calibri" w:hAnsi="Times New Roman"/>
                <w:i/>
                <w:iCs/>
                <w:sz w:val="20"/>
              </w:rPr>
              <w:t>.</w:t>
            </w:r>
          </w:p>
        </w:tc>
      </w:tr>
    </w:tbl>
    <w:p w14:paraId="4B57A20D" w14:textId="69029928" w:rsidR="00E005BA" w:rsidRPr="008D540B" w:rsidRDefault="00A27281" w:rsidP="00E005BA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E005BA"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FA290F">
        <w:rPr>
          <w:rFonts w:ascii="Times New Roman" w:hAnsi="Times New Roman" w:cs="Times New Roman"/>
          <w:b/>
          <w:sz w:val="24"/>
          <w:szCs w:val="24"/>
          <w:lang w:eastAsia="ar-SA"/>
        </w:rPr>
        <w:t>9.</w:t>
      </w:r>
      <w:r w:rsidR="00E005BA" w:rsidRPr="008D540B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E005BA" w:rsidRPr="008D540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005BA" w:rsidRPr="008D540B" w14:paraId="5FFE8377" w14:textId="77777777" w:rsidTr="009A7A7D">
        <w:tc>
          <w:tcPr>
            <w:tcW w:w="9344" w:type="dxa"/>
            <w:vAlign w:val="center"/>
          </w:tcPr>
          <w:p w14:paraId="5BE7A053" w14:textId="6A911226" w:rsidR="009A7A7D" w:rsidRPr="008D540B" w:rsidRDefault="00E005BA" w:rsidP="009A7A7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8D540B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42065AFA" w14:textId="77777777" w:rsidR="00E005BA" w:rsidRPr="00B87C1E" w:rsidRDefault="00E005BA" w:rsidP="00E005BA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KONTAKTINFORMĀCIJA</w:t>
      </w:r>
    </w:p>
    <w:p w14:paraId="69FD2C37" w14:textId="1782CD95" w:rsidR="00607300" w:rsidRDefault="00607300" w:rsidP="00607300">
      <w:pPr>
        <w:pStyle w:val="ListBullet4"/>
        <w:numPr>
          <w:ilvl w:val="0"/>
          <w:numId w:val="0"/>
        </w:numPr>
      </w:pPr>
      <w:r w:rsidRPr="00BC37AA">
        <w:t xml:space="preserve">Ja nepieciešams, pēc pieprasījuma tiks nodrošināta papildu tehniskā informācija, jautājumus lūdzam sūtīt Sandrai </w:t>
      </w:r>
      <w:proofErr w:type="spellStart"/>
      <w:r w:rsidRPr="00BC37AA">
        <w:t>Čakšai</w:t>
      </w:r>
      <w:proofErr w:type="spellEnd"/>
      <w:r w:rsidRPr="00BC37AA">
        <w:t>, Tirgus izpētes un iepirkumu metodoloģijas nodaļa iepirkumu speciālistei uz e-pastu : sandra.caksa@rigassatiksme.lv .</w:t>
      </w:r>
    </w:p>
    <w:p w14:paraId="3F756E17" w14:textId="77777777" w:rsidR="00607300" w:rsidRDefault="00607300" w:rsidP="00607300">
      <w:pPr>
        <w:pStyle w:val="ListBullet4"/>
        <w:numPr>
          <w:ilvl w:val="0"/>
          <w:numId w:val="0"/>
        </w:numPr>
      </w:pPr>
    </w:p>
    <w:p w14:paraId="309623B5" w14:textId="7543A748" w:rsidR="00607300" w:rsidRPr="00607300" w:rsidRDefault="00607300" w:rsidP="00607300">
      <w:pPr>
        <w:pStyle w:val="ListBullet4"/>
        <w:numPr>
          <w:ilvl w:val="0"/>
          <w:numId w:val="0"/>
        </w:numPr>
        <w:rPr>
          <w:b/>
          <w:bCs/>
        </w:rPr>
      </w:pPr>
      <w:r w:rsidRPr="00607300">
        <w:rPr>
          <w:b/>
          <w:bCs/>
        </w:rPr>
        <w:t>Pieteikumā iekļautā informācija tiks izmantota, lai sagatavotu iepirkuma dokumentus iepirkuma procedūrai. Jūsu viedoklis ir svarīgs, lai nodrošinātu iepirkuma procedūrā vienlīdzīgu attieksmi pret piegādātājiem un brīvu konkurenci.</w:t>
      </w:r>
    </w:p>
    <w:p w14:paraId="6D1B9D1F" w14:textId="77777777" w:rsidR="004C7D57" w:rsidRDefault="004C7D57" w:rsidP="007B182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16A0E023" w14:textId="77777777" w:rsidR="00ED7B86" w:rsidRPr="00034D85" w:rsidRDefault="007B1823" w:rsidP="007B182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4D85">
        <w:rPr>
          <w:rFonts w:ascii="Times New Roman" w:hAnsi="Times New Roman"/>
          <w:sz w:val="24"/>
          <w:szCs w:val="24"/>
        </w:rPr>
        <w:t xml:space="preserve">Pielikumā: </w:t>
      </w:r>
    </w:p>
    <w:p w14:paraId="6E267299" w14:textId="1949B88E" w:rsidR="007B1823" w:rsidRPr="00034D85" w:rsidRDefault="0073696F" w:rsidP="007B1823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34D85">
        <w:rPr>
          <w:rFonts w:ascii="Times New Roman" w:hAnsi="Times New Roman"/>
          <w:sz w:val="24"/>
          <w:szCs w:val="24"/>
        </w:rPr>
        <w:t>1.pielikums</w:t>
      </w:r>
      <w:r w:rsidR="00DD166D">
        <w:rPr>
          <w:rFonts w:ascii="Times New Roman" w:hAnsi="Times New Roman"/>
          <w:sz w:val="24"/>
          <w:szCs w:val="24"/>
        </w:rPr>
        <w:t xml:space="preserve"> - </w:t>
      </w:r>
      <w:r w:rsidR="00ED7B86" w:rsidRPr="00034D85">
        <w:rPr>
          <w:rFonts w:ascii="Times New Roman" w:hAnsi="Times New Roman"/>
          <w:sz w:val="24"/>
          <w:szCs w:val="24"/>
        </w:rPr>
        <w:t>“</w:t>
      </w:r>
      <w:r w:rsidR="007E08B5" w:rsidRPr="00034D85">
        <w:rPr>
          <w:rFonts w:ascii="Times New Roman" w:hAnsi="Times New Roman"/>
          <w:sz w:val="24"/>
          <w:szCs w:val="24"/>
        </w:rPr>
        <w:t>Tehniskā specifikācija</w:t>
      </w:r>
      <w:r w:rsidR="00ED7B86" w:rsidRPr="00034D85">
        <w:rPr>
          <w:rFonts w:ascii="Times New Roman" w:hAnsi="Times New Roman"/>
          <w:sz w:val="24"/>
          <w:szCs w:val="24"/>
        </w:rPr>
        <w:t>”</w:t>
      </w:r>
    </w:p>
    <w:p w14:paraId="6FC5BF51" w14:textId="77777777" w:rsidR="007B1823" w:rsidRDefault="007B1823" w:rsidP="008A2382">
      <w:pPr>
        <w:spacing w:before="220" w:after="4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7B1823" w:rsidSect="00273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27F3" w14:textId="77777777" w:rsidR="00B86766" w:rsidRDefault="00B86766" w:rsidP="00F150DE">
      <w:pPr>
        <w:spacing w:after="0" w:line="240" w:lineRule="auto"/>
      </w:pPr>
      <w:r>
        <w:separator/>
      </w:r>
    </w:p>
  </w:endnote>
  <w:endnote w:type="continuationSeparator" w:id="0">
    <w:p w14:paraId="79E1A068" w14:textId="77777777" w:rsidR="00B86766" w:rsidRDefault="00B8676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D315" w14:textId="77777777" w:rsidR="00696030" w:rsidRDefault="00696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Pr="00696030" w:rsidRDefault="008A5C55" w:rsidP="00C10A4A">
        <w:pPr>
          <w:pStyle w:val="Footer"/>
          <w:jc w:val="center"/>
          <w:rPr>
            <w:rFonts w:ascii="Times New Roman" w:hAnsi="Times New Roman" w:cs="Times New Roman"/>
          </w:rPr>
        </w:pPr>
        <w:r w:rsidRPr="00696030">
          <w:rPr>
            <w:rFonts w:ascii="Times New Roman" w:hAnsi="Times New Roman" w:cs="Times New Roman"/>
          </w:rPr>
          <w:fldChar w:fldCharType="begin"/>
        </w:r>
        <w:r w:rsidRPr="00696030">
          <w:rPr>
            <w:rFonts w:ascii="Times New Roman" w:hAnsi="Times New Roman" w:cs="Times New Roman"/>
          </w:rPr>
          <w:instrText xml:space="preserve"> PAGE   \* MERGEFORMAT </w:instrText>
        </w:r>
        <w:r w:rsidRPr="00696030">
          <w:rPr>
            <w:rFonts w:ascii="Times New Roman" w:hAnsi="Times New Roman" w:cs="Times New Roman"/>
          </w:rPr>
          <w:fldChar w:fldCharType="separate"/>
        </w:r>
        <w:r w:rsidRPr="00696030">
          <w:rPr>
            <w:rFonts w:ascii="Times New Roman" w:hAnsi="Times New Roman" w:cs="Times New Roman"/>
            <w:noProof/>
          </w:rPr>
          <w:t>2</w:t>
        </w:r>
        <w:r w:rsidRPr="0069603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A77B" w14:textId="77777777" w:rsidR="00696030" w:rsidRDefault="00696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9638" w14:textId="77777777" w:rsidR="00B86766" w:rsidRDefault="00B86766" w:rsidP="00F150DE">
      <w:pPr>
        <w:spacing w:after="0" w:line="240" w:lineRule="auto"/>
      </w:pPr>
      <w:r>
        <w:separator/>
      </w:r>
    </w:p>
  </w:footnote>
  <w:footnote w:type="continuationSeparator" w:id="0">
    <w:p w14:paraId="24583C93" w14:textId="77777777" w:rsidR="00B86766" w:rsidRDefault="00B86766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E463" w14:textId="77777777" w:rsidR="00696030" w:rsidRDefault="00696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0D66" w14:textId="77777777" w:rsidR="00696030" w:rsidRDefault="00696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FF55" w14:textId="77777777" w:rsidR="00696030" w:rsidRDefault="00696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96E0B1B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6" w15:restartNumberingAfterBreak="0">
    <w:nsid w:val="3BBF514A"/>
    <w:multiLevelType w:val="multilevel"/>
    <w:tmpl w:val="D7EAB248"/>
    <w:lvl w:ilvl="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8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1E0B1D"/>
    <w:multiLevelType w:val="multilevel"/>
    <w:tmpl w:val="65805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6DA4CF2"/>
    <w:multiLevelType w:val="multilevel"/>
    <w:tmpl w:val="7FF68E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F3C2D"/>
    <w:multiLevelType w:val="hybridMultilevel"/>
    <w:tmpl w:val="7F1E30BA"/>
    <w:lvl w:ilvl="0" w:tplc="694C066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1196410">
    <w:abstractNumId w:val="4"/>
  </w:num>
  <w:num w:numId="2" w16cid:durableId="553932492">
    <w:abstractNumId w:val="1"/>
  </w:num>
  <w:num w:numId="3" w16cid:durableId="1717849855">
    <w:abstractNumId w:val="14"/>
  </w:num>
  <w:num w:numId="4" w16cid:durableId="1828353818">
    <w:abstractNumId w:val="2"/>
  </w:num>
  <w:num w:numId="5" w16cid:durableId="1818760591">
    <w:abstractNumId w:val="9"/>
  </w:num>
  <w:num w:numId="6" w16cid:durableId="1980307333">
    <w:abstractNumId w:val="3"/>
  </w:num>
  <w:num w:numId="7" w16cid:durableId="222568188">
    <w:abstractNumId w:val="12"/>
  </w:num>
  <w:num w:numId="8" w16cid:durableId="777217470">
    <w:abstractNumId w:val="8"/>
  </w:num>
  <w:num w:numId="9" w16cid:durableId="848175727">
    <w:abstractNumId w:val="0"/>
  </w:num>
  <w:num w:numId="10" w16cid:durableId="207033301">
    <w:abstractNumId w:val="7"/>
  </w:num>
  <w:num w:numId="11" w16cid:durableId="182595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918290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4495947">
    <w:abstractNumId w:val="6"/>
  </w:num>
  <w:num w:numId="14" w16cid:durableId="1251354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5015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996056">
    <w:abstractNumId w:val="1"/>
    <w:lvlOverride w:ilvl="0">
      <w:startOverride w:val="5"/>
    </w:lvlOverride>
  </w:num>
  <w:num w:numId="17" w16cid:durableId="889074208">
    <w:abstractNumId w:val="15"/>
  </w:num>
  <w:num w:numId="18" w16cid:durableId="1523663868">
    <w:abstractNumId w:val="11"/>
  </w:num>
  <w:num w:numId="19" w16cid:durableId="177888688">
    <w:abstractNumId w:val="1"/>
    <w:lvlOverride w:ilvl="0">
      <w:startOverride w:val="4"/>
    </w:lvlOverride>
    <w:lvlOverride w:ilvl="1">
      <w:startOverride w:val="9"/>
    </w:lvlOverride>
  </w:num>
  <w:num w:numId="20" w16cid:durableId="6502149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3150"/>
    <w:rsid w:val="00013FCD"/>
    <w:rsid w:val="000216A2"/>
    <w:rsid w:val="000259A2"/>
    <w:rsid w:val="00027F11"/>
    <w:rsid w:val="00034D85"/>
    <w:rsid w:val="00041770"/>
    <w:rsid w:val="000421D2"/>
    <w:rsid w:val="00043053"/>
    <w:rsid w:val="00063C04"/>
    <w:rsid w:val="000719B4"/>
    <w:rsid w:val="00074493"/>
    <w:rsid w:val="00076215"/>
    <w:rsid w:val="00080560"/>
    <w:rsid w:val="00084952"/>
    <w:rsid w:val="00096540"/>
    <w:rsid w:val="000A0857"/>
    <w:rsid w:val="000A241E"/>
    <w:rsid w:val="000B1C97"/>
    <w:rsid w:val="000B22AE"/>
    <w:rsid w:val="000C5A55"/>
    <w:rsid w:val="000D5AFD"/>
    <w:rsid w:val="000E1411"/>
    <w:rsid w:val="000F1811"/>
    <w:rsid w:val="000F4D58"/>
    <w:rsid w:val="00103D63"/>
    <w:rsid w:val="00116B7C"/>
    <w:rsid w:val="00145FE6"/>
    <w:rsid w:val="001521B8"/>
    <w:rsid w:val="001535BA"/>
    <w:rsid w:val="0015772D"/>
    <w:rsid w:val="0016005B"/>
    <w:rsid w:val="001625A9"/>
    <w:rsid w:val="00165AB3"/>
    <w:rsid w:val="0017340D"/>
    <w:rsid w:val="00196A6C"/>
    <w:rsid w:val="001A5813"/>
    <w:rsid w:val="001C1045"/>
    <w:rsid w:val="001C4602"/>
    <w:rsid w:val="001C5527"/>
    <w:rsid w:val="001C693B"/>
    <w:rsid w:val="001D3C7D"/>
    <w:rsid w:val="001E1228"/>
    <w:rsid w:val="00205F79"/>
    <w:rsid w:val="0022597B"/>
    <w:rsid w:val="002416A8"/>
    <w:rsid w:val="0026458F"/>
    <w:rsid w:val="00265825"/>
    <w:rsid w:val="002737BF"/>
    <w:rsid w:val="00276ED3"/>
    <w:rsid w:val="002842DA"/>
    <w:rsid w:val="002901A2"/>
    <w:rsid w:val="00294E26"/>
    <w:rsid w:val="002A440F"/>
    <w:rsid w:val="002A763C"/>
    <w:rsid w:val="002B024C"/>
    <w:rsid w:val="002B437B"/>
    <w:rsid w:val="002C334E"/>
    <w:rsid w:val="002D044C"/>
    <w:rsid w:val="002D1130"/>
    <w:rsid w:val="002F0175"/>
    <w:rsid w:val="002F39D3"/>
    <w:rsid w:val="00300EC9"/>
    <w:rsid w:val="0030160E"/>
    <w:rsid w:val="00325317"/>
    <w:rsid w:val="00331DDD"/>
    <w:rsid w:val="00333B05"/>
    <w:rsid w:val="00335E05"/>
    <w:rsid w:val="003379DF"/>
    <w:rsid w:val="0034420A"/>
    <w:rsid w:val="00345AC4"/>
    <w:rsid w:val="00347B8F"/>
    <w:rsid w:val="0035209E"/>
    <w:rsid w:val="003630B5"/>
    <w:rsid w:val="00363C29"/>
    <w:rsid w:val="00375648"/>
    <w:rsid w:val="003768C0"/>
    <w:rsid w:val="00383D8B"/>
    <w:rsid w:val="0038529D"/>
    <w:rsid w:val="00387A2F"/>
    <w:rsid w:val="00387FA5"/>
    <w:rsid w:val="00396BED"/>
    <w:rsid w:val="003B3EA4"/>
    <w:rsid w:val="003B4A03"/>
    <w:rsid w:val="003B671B"/>
    <w:rsid w:val="003C27A9"/>
    <w:rsid w:val="003C56A4"/>
    <w:rsid w:val="003D3DC9"/>
    <w:rsid w:val="003D555A"/>
    <w:rsid w:val="003E4F30"/>
    <w:rsid w:val="003F365A"/>
    <w:rsid w:val="0041168A"/>
    <w:rsid w:val="00412A56"/>
    <w:rsid w:val="004158A3"/>
    <w:rsid w:val="0042110D"/>
    <w:rsid w:val="00421240"/>
    <w:rsid w:val="00421709"/>
    <w:rsid w:val="00422AF4"/>
    <w:rsid w:val="00423D5F"/>
    <w:rsid w:val="00426909"/>
    <w:rsid w:val="00433393"/>
    <w:rsid w:val="00434475"/>
    <w:rsid w:val="004349C4"/>
    <w:rsid w:val="00437793"/>
    <w:rsid w:val="0044070F"/>
    <w:rsid w:val="00455FC8"/>
    <w:rsid w:val="00480D9F"/>
    <w:rsid w:val="00486EC6"/>
    <w:rsid w:val="00491DDE"/>
    <w:rsid w:val="00496BF1"/>
    <w:rsid w:val="004A0443"/>
    <w:rsid w:val="004C0F7C"/>
    <w:rsid w:val="004C7375"/>
    <w:rsid w:val="004C7D57"/>
    <w:rsid w:val="004D1B61"/>
    <w:rsid w:val="004D2A89"/>
    <w:rsid w:val="004E2B67"/>
    <w:rsid w:val="004F51B5"/>
    <w:rsid w:val="004F7168"/>
    <w:rsid w:val="005013D4"/>
    <w:rsid w:val="0050198D"/>
    <w:rsid w:val="0050736D"/>
    <w:rsid w:val="00510D17"/>
    <w:rsid w:val="005128D4"/>
    <w:rsid w:val="00522EDB"/>
    <w:rsid w:val="00524290"/>
    <w:rsid w:val="005245EA"/>
    <w:rsid w:val="00543DAE"/>
    <w:rsid w:val="00544AED"/>
    <w:rsid w:val="005463E5"/>
    <w:rsid w:val="0056281F"/>
    <w:rsid w:val="005635C8"/>
    <w:rsid w:val="00572E00"/>
    <w:rsid w:val="00573103"/>
    <w:rsid w:val="00585260"/>
    <w:rsid w:val="005918B1"/>
    <w:rsid w:val="005B1946"/>
    <w:rsid w:val="005B2161"/>
    <w:rsid w:val="005B5374"/>
    <w:rsid w:val="005D1BC8"/>
    <w:rsid w:val="005D28E7"/>
    <w:rsid w:val="005D7DBD"/>
    <w:rsid w:val="005E269F"/>
    <w:rsid w:val="005E27A7"/>
    <w:rsid w:val="005E55F0"/>
    <w:rsid w:val="005F221B"/>
    <w:rsid w:val="005F330F"/>
    <w:rsid w:val="0060230A"/>
    <w:rsid w:val="00607300"/>
    <w:rsid w:val="0061323A"/>
    <w:rsid w:val="00616B7C"/>
    <w:rsid w:val="0062056E"/>
    <w:rsid w:val="00634778"/>
    <w:rsid w:val="00642290"/>
    <w:rsid w:val="00642BF1"/>
    <w:rsid w:val="0064409A"/>
    <w:rsid w:val="00651322"/>
    <w:rsid w:val="00656E45"/>
    <w:rsid w:val="00677454"/>
    <w:rsid w:val="00682777"/>
    <w:rsid w:val="00696030"/>
    <w:rsid w:val="0069630A"/>
    <w:rsid w:val="006B3074"/>
    <w:rsid w:val="006B5370"/>
    <w:rsid w:val="006B6B99"/>
    <w:rsid w:val="006C2563"/>
    <w:rsid w:val="006C5A32"/>
    <w:rsid w:val="006E7F4E"/>
    <w:rsid w:val="006F0EC9"/>
    <w:rsid w:val="006F33A0"/>
    <w:rsid w:val="00701DB9"/>
    <w:rsid w:val="00702C7F"/>
    <w:rsid w:val="007110E9"/>
    <w:rsid w:val="0072014F"/>
    <w:rsid w:val="00722A5E"/>
    <w:rsid w:val="00722DC1"/>
    <w:rsid w:val="00734569"/>
    <w:rsid w:val="0073696F"/>
    <w:rsid w:val="007472C8"/>
    <w:rsid w:val="0075064A"/>
    <w:rsid w:val="00750FC6"/>
    <w:rsid w:val="00755E93"/>
    <w:rsid w:val="007644B1"/>
    <w:rsid w:val="00764B5B"/>
    <w:rsid w:val="007664FD"/>
    <w:rsid w:val="00786B57"/>
    <w:rsid w:val="00787EA1"/>
    <w:rsid w:val="00795A25"/>
    <w:rsid w:val="007A2B2C"/>
    <w:rsid w:val="007A2F74"/>
    <w:rsid w:val="007B1823"/>
    <w:rsid w:val="007B1FFE"/>
    <w:rsid w:val="007B2D9B"/>
    <w:rsid w:val="007B5D5C"/>
    <w:rsid w:val="007B667F"/>
    <w:rsid w:val="007B7F17"/>
    <w:rsid w:val="007C535E"/>
    <w:rsid w:val="007D78E0"/>
    <w:rsid w:val="007E08B5"/>
    <w:rsid w:val="007E24C5"/>
    <w:rsid w:val="007E5386"/>
    <w:rsid w:val="007E6D0A"/>
    <w:rsid w:val="00803260"/>
    <w:rsid w:val="00813175"/>
    <w:rsid w:val="00815A7D"/>
    <w:rsid w:val="00824DF6"/>
    <w:rsid w:val="008271BF"/>
    <w:rsid w:val="00836F3E"/>
    <w:rsid w:val="00837184"/>
    <w:rsid w:val="00843259"/>
    <w:rsid w:val="00845507"/>
    <w:rsid w:val="0084597B"/>
    <w:rsid w:val="00847F38"/>
    <w:rsid w:val="00855C82"/>
    <w:rsid w:val="008746A1"/>
    <w:rsid w:val="00880917"/>
    <w:rsid w:val="00882163"/>
    <w:rsid w:val="00883A8E"/>
    <w:rsid w:val="00885C2E"/>
    <w:rsid w:val="00892BD0"/>
    <w:rsid w:val="008A2382"/>
    <w:rsid w:val="008A5C55"/>
    <w:rsid w:val="008B1821"/>
    <w:rsid w:val="008B1ED2"/>
    <w:rsid w:val="008C11C1"/>
    <w:rsid w:val="008C426A"/>
    <w:rsid w:val="008D0A71"/>
    <w:rsid w:val="008D10FE"/>
    <w:rsid w:val="008D4968"/>
    <w:rsid w:val="008D6F86"/>
    <w:rsid w:val="008F4311"/>
    <w:rsid w:val="009004DA"/>
    <w:rsid w:val="009213FC"/>
    <w:rsid w:val="00923D5C"/>
    <w:rsid w:val="009352A2"/>
    <w:rsid w:val="00956D6B"/>
    <w:rsid w:val="009661B2"/>
    <w:rsid w:val="009675CD"/>
    <w:rsid w:val="009723D6"/>
    <w:rsid w:val="00977969"/>
    <w:rsid w:val="00984F1C"/>
    <w:rsid w:val="00990F52"/>
    <w:rsid w:val="00995049"/>
    <w:rsid w:val="009A6930"/>
    <w:rsid w:val="009A7A7D"/>
    <w:rsid w:val="009D2F67"/>
    <w:rsid w:val="009D3461"/>
    <w:rsid w:val="009D3953"/>
    <w:rsid w:val="009D468D"/>
    <w:rsid w:val="009D4A67"/>
    <w:rsid w:val="009D5770"/>
    <w:rsid w:val="009E3D37"/>
    <w:rsid w:val="009E79DB"/>
    <w:rsid w:val="009F1515"/>
    <w:rsid w:val="009F2417"/>
    <w:rsid w:val="009F652F"/>
    <w:rsid w:val="009F6E61"/>
    <w:rsid w:val="00A04CB5"/>
    <w:rsid w:val="00A06426"/>
    <w:rsid w:val="00A14E42"/>
    <w:rsid w:val="00A15535"/>
    <w:rsid w:val="00A239BF"/>
    <w:rsid w:val="00A27281"/>
    <w:rsid w:val="00A30E62"/>
    <w:rsid w:val="00A366C7"/>
    <w:rsid w:val="00A42300"/>
    <w:rsid w:val="00A46D03"/>
    <w:rsid w:val="00A5238A"/>
    <w:rsid w:val="00A537DB"/>
    <w:rsid w:val="00A67BE0"/>
    <w:rsid w:val="00A7286B"/>
    <w:rsid w:val="00A73CB4"/>
    <w:rsid w:val="00A819AD"/>
    <w:rsid w:val="00A8269F"/>
    <w:rsid w:val="00A94160"/>
    <w:rsid w:val="00AA267B"/>
    <w:rsid w:val="00AA4893"/>
    <w:rsid w:val="00AB290A"/>
    <w:rsid w:val="00AB635B"/>
    <w:rsid w:val="00AC2398"/>
    <w:rsid w:val="00AC5C81"/>
    <w:rsid w:val="00AC7127"/>
    <w:rsid w:val="00AE19F1"/>
    <w:rsid w:val="00AE4FBC"/>
    <w:rsid w:val="00AE559E"/>
    <w:rsid w:val="00B12234"/>
    <w:rsid w:val="00B12C52"/>
    <w:rsid w:val="00B2059C"/>
    <w:rsid w:val="00B257C9"/>
    <w:rsid w:val="00B25D04"/>
    <w:rsid w:val="00B40432"/>
    <w:rsid w:val="00B408F5"/>
    <w:rsid w:val="00B50BE6"/>
    <w:rsid w:val="00B5769B"/>
    <w:rsid w:val="00B6499A"/>
    <w:rsid w:val="00B70893"/>
    <w:rsid w:val="00B86766"/>
    <w:rsid w:val="00B8792D"/>
    <w:rsid w:val="00B93277"/>
    <w:rsid w:val="00B94900"/>
    <w:rsid w:val="00BA7077"/>
    <w:rsid w:val="00BB0BEB"/>
    <w:rsid w:val="00BB5719"/>
    <w:rsid w:val="00BC0298"/>
    <w:rsid w:val="00BC2E4A"/>
    <w:rsid w:val="00BC6713"/>
    <w:rsid w:val="00BC7AD2"/>
    <w:rsid w:val="00BD0718"/>
    <w:rsid w:val="00BD3761"/>
    <w:rsid w:val="00BD3DD9"/>
    <w:rsid w:val="00BD5021"/>
    <w:rsid w:val="00BD739B"/>
    <w:rsid w:val="00BE3FBC"/>
    <w:rsid w:val="00BE5C97"/>
    <w:rsid w:val="00BF65DC"/>
    <w:rsid w:val="00C004B9"/>
    <w:rsid w:val="00C02BB6"/>
    <w:rsid w:val="00C10A4A"/>
    <w:rsid w:val="00C12D41"/>
    <w:rsid w:val="00C21932"/>
    <w:rsid w:val="00C26467"/>
    <w:rsid w:val="00C33BA3"/>
    <w:rsid w:val="00C46C23"/>
    <w:rsid w:val="00C52643"/>
    <w:rsid w:val="00C56E21"/>
    <w:rsid w:val="00C636A0"/>
    <w:rsid w:val="00C81959"/>
    <w:rsid w:val="00C93E2A"/>
    <w:rsid w:val="00CA331D"/>
    <w:rsid w:val="00CB420A"/>
    <w:rsid w:val="00CB44BB"/>
    <w:rsid w:val="00CB775D"/>
    <w:rsid w:val="00CE2FA0"/>
    <w:rsid w:val="00CE559E"/>
    <w:rsid w:val="00CF2D36"/>
    <w:rsid w:val="00CF4336"/>
    <w:rsid w:val="00D01040"/>
    <w:rsid w:val="00D01490"/>
    <w:rsid w:val="00D01A19"/>
    <w:rsid w:val="00D118C2"/>
    <w:rsid w:val="00D12662"/>
    <w:rsid w:val="00D221A2"/>
    <w:rsid w:val="00D23093"/>
    <w:rsid w:val="00D24D24"/>
    <w:rsid w:val="00D27BAD"/>
    <w:rsid w:val="00D30CCD"/>
    <w:rsid w:val="00D33A4A"/>
    <w:rsid w:val="00D424CC"/>
    <w:rsid w:val="00D51537"/>
    <w:rsid w:val="00D5266F"/>
    <w:rsid w:val="00D53F13"/>
    <w:rsid w:val="00D54D69"/>
    <w:rsid w:val="00D62E0A"/>
    <w:rsid w:val="00D67745"/>
    <w:rsid w:val="00D71C96"/>
    <w:rsid w:val="00D87306"/>
    <w:rsid w:val="00D94EFD"/>
    <w:rsid w:val="00DB36BC"/>
    <w:rsid w:val="00DC3BF4"/>
    <w:rsid w:val="00DC4630"/>
    <w:rsid w:val="00DD166D"/>
    <w:rsid w:val="00DD4E58"/>
    <w:rsid w:val="00DD638C"/>
    <w:rsid w:val="00DE0624"/>
    <w:rsid w:val="00DF3813"/>
    <w:rsid w:val="00DF6918"/>
    <w:rsid w:val="00E005BA"/>
    <w:rsid w:val="00E15A47"/>
    <w:rsid w:val="00E2368A"/>
    <w:rsid w:val="00E2413A"/>
    <w:rsid w:val="00E244D3"/>
    <w:rsid w:val="00E25349"/>
    <w:rsid w:val="00E423C5"/>
    <w:rsid w:val="00E52B18"/>
    <w:rsid w:val="00E54CE9"/>
    <w:rsid w:val="00E641E6"/>
    <w:rsid w:val="00E70536"/>
    <w:rsid w:val="00E70DDC"/>
    <w:rsid w:val="00E92326"/>
    <w:rsid w:val="00E935C6"/>
    <w:rsid w:val="00E95B5F"/>
    <w:rsid w:val="00EA03EB"/>
    <w:rsid w:val="00EA4969"/>
    <w:rsid w:val="00EA4BF6"/>
    <w:rsid w:val="00EA5EA6"/>
    <w:rsid w:val="00EA6EFE"/>
    <w:rsid w:val="00EB2827"/>
    <w:rsid w:val="00EB46C8"/>
    <w:rsid w:val="00EB4E8B"/>
    <w:rsid w:val="00EC59CB"/>
    <w:rsid w:val="00EC6F8F"/>
    <w:rsid w:val="00ED6359"/>
    <w:rsid w:val="00ED778E"/>
    <w:rsid w:val="00ED7B86"/>
    <w:rsid w:val="00EE10D6"/>
    <w:rsid w:val="00EE2FF7"/>
    <w:rsid w:val="00EE728E"/>
    <w:rsid w:val="00EF522F"/>
    <w:rsid w:val="00F029CE"/>
    <w:rsid w:val="00F03D00"/>
    <w:rsid w:val="00F0552C"/>
    <w:rsid w:val="00F150DE"/>
    <w:rsid w:val="00F1660B"/>
    <w:rsid w:val="00F30ABC"/>
    <w:rsid w:val="00F32B14"/>
    <w:rsid w:val="00F42097"/>
    <w:rsid w:val="00F6080D"/>
    <w:rsid w:val="00F6485F"/>
    <w:rsid w:val="00F767C8"/>
    <w:rsid w:val="00FA1951"/>
    <w:rsid w:val="00FA290F"/>
    <w:rsid w:val="00FA2E24"/>
    <w:rsid w:val="00FA4572"/>
    <w:rsid w:val="00FB1D38"/>
    <w:rsid w:val="00FB2241"/>
    <w:rsid w:val="00FB3C69"/>
    <w:rsid w:val="00FB483E"/>
    <w:rsid w:val="00FB4F86"/>
    <w:rsid w:val="00FB7377"/>
    <w:rsid w:val="00FB75E0"/>
    <w:rsid w:val="00FD36BC"/>
    <w:rsid w:val="00FD43F8"/>
    <w:rsid w:val="00FF0549"/>
    <w:rsid w:val="00FF3AC2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List Paragraph1,Colorful List - Accent 12,Colorful List - Accent 11,list paragraph,h&amp;p list paragraph,syle 1,列出段落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1 Char,Colorful List - Accent 12 Char,列出段落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C26467"/>
    <w:rPr>
      <w:color w:val="0563C1"/>
      <w:u w:val="single"/>
    </w:rPr>
  </w:style>
  <w:style w:type="paragraph" w:customStyle="1" w:styleId="Default">
    <w:name w:val="Default"/>
    <w:rsid w:val="003B6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E005BA"/>
  </w:style>
  <w:style w:type="character" w:styleId="UnresolvedMention">
    <w:name w:val="Unresolved Mention"/>
    <w:basedOn w:val="DefaultParagraphFont"/>
    <w:uiPriority w:val="99"/>
    <w:semiHidden/>
    <w:unhideWhenUsed/>
    <w:rsid w:val="00A30E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768C0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F4336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D201-C6CA-4C81-A420-EDE770AB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4994</Words>
  <Characters>2848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10</cp:revision>
  <cp:lastPrinted>2020-08-31T12:57:00Z</cp:lastPrinted>
  <dcterms:created xsi:type="dcterms:W3CDTF">2025-04-14T08:07:00Z</dcterms:created>
  <dcterms:modified xsi:type="dcterms:W3CDTF">2025-04-14T12:42:00Z</dcterms:modified>
</cp:coreProperties>
</file>