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D5CA" w14:textId="58D6BC30" w:rsidR="00B100B7" w:rsidRPr="00B100B7" w:rsidRDefault="00B100B7" w:rsidP="006148F7">
      <w:pPr>
        <w:jc w:val="center"/>
        <w:rPr>
          <w:rFonts w:ascii="Times New Roman" w:hAnsi="Times New Roman" w:cs="Times New Roman"/>
          <w:b/>
          <w:bCs/>
          <w:sz w:val="24"/>
          <w:szCs w:val="24"/>
        </w:rPr>
      </w:pPr>
      <w:r w:rsidRPr="00B100B7">
        <w:rPr>
          <w:rFonts w:ascii="Times New Roman" w:hAnsi="Times New Roman" w:cs="Times New Roman"/>
          <w:b/>
          <w:bCs/>
          <w:sz w:val="24"/>
          <w:szCs w:val="24"/>
        </w:rPr>
        <w:t>TEHNISKĀ SPECIFIKĀCIJA</w:t>
      </w:r>
    </w:p>
    <w:p w14:paraId="2023D174" w14:textId="200F610A" w:rsidR="00E87E04" w:rsidRPr="00B100B7" w:rsidRDefault="00B100B7" w:rsidP="00B100B7">
      <w:pPr>
        <w:jc w:val="center"/>
        <w:rPr>
          <w:rFonts w:ascii="Times New Roman" w:hAnsi="Times New Roman" w:cs="Times New Roman"/>
          <w:i/>
          <w:iCs/>
          <w:sz w:val="24"/>
          <w:szCs w:val="24"/>
        </w:rPr>
      </w:pPr>
      <w:proofErr w:type="spellStart"/>
      <w:r w:rsidRPr="00B100B7">
        <w:rPr>
          <w:rFonts w:ascii="Times New Roman" w:hAnsi="Times New Roman" w:cs="Times New Roman"/>
          <w:i/>
          <w:iCs/>
          <w:sz w:val="24"/>
          <w:szCs w:val="24"/>
        </w:rPr>
        <w:t>Oddo</w:t>
      </w:r>
      <w:proofErr w:type="spellEnd"/>
      <w:r w:rsidRPr="00B100B7">
        <w:rPr>
          <w:rFonts w:ascii="Times New Roman" w:hAnsi="Times New Roman" w:cs="Times New Roman"/>
          <w:i/>
          <w:iCs/>
          <w:sz w:val="24"/>
          <w:szCs w:val="24"/>
        </w:rPr>
        <w:t xml:space="preserve"> transporta līdzekļa moduļa ieviešana un pamatdatu uzskaite</w:t>
      </w:r>
      <w:r w:rsidR="005C60A8" w:rsidRPr="00B100B7">
        <w:rPr>
          <w:rFonts w:ascii="Times New Roman" w:hAnsi="Times New Roman" w:cs="Times New Roman"/>
          <w:i/>
          <w:iCs/>
          <w:sz w:val="24"/>
          <w:szCs w:val="24"/>
        </w:rPr>
        <w:t xml:space="preserve"> </w:t>
      </w:r>
    </w:p>
    <w:p w14:paraId="582883CD" w14:textId="77777777" w:rsidR="005C60A8" w:rsidRPr="00B100B7" w:rsidRDefault="005C60A8" w:rsidP="006148F7">
      <w:pPr>
        <w:jc w:val="center"/>
        <w:rPr>
          <w:rFonts w:ascii="Times New Roman" w:hAnsi="Times New Roman" w:cs="Times New Roman"/>
          <w:sz w:val="24"/>
          <w:szCs w:val="24"/>
        </w:rPr>
      </w:pPr>
    </w:p>
    <w:p w14:paraId="518B97CD" w14:textId="3BB7C742" w:rsidR="005C60A8" w:rsidRDefault="005C60A8" w:rsidP="00533AD9">
      <w:pPr>
        <w:pStyle w:val="ListParagraph"/>
        <w:numPr>
          <w:ilvl w:val="0"/>
          <w:numId w:val="1"/>
        </w:numPr>
        <w:ind w:left="284" w:hanging="284"/>
        <w:jc w:val="both"/>
        <w:rPr>
          <w:rFonts w:ascii="Times New Roman" w:hAnsi="Times New Roman" w:cs="Times New Roman"/>
          <w:sz w:val="24"/>
          <w:szCs w:val="24"/>
        </w:rPr>
      </w:pPr>
      <w:r w:rsidRPr="00B100B7">
        <w:rPr>
          <w:rFonts w:ascii="Times New Roman" w:hAnsi="Times New Roman" w:cs="Times New Roman"/>
          <w:sz w:val="24"/>
          <w:szCs w:val="24"/>
        </w:rPr>
        <w:t>Dokumentā ir aprakstīt</w:t>
      </w:r>
      <w:r w:rsidR="00A33B1B" w:rsidRPr="00B100B7">
        <w:rPr>
          <w:rFonts w:ascii="Times New Roman" w:hAnsi="Times New Roman" w:cs="Times New Roman"/>
          <w:sz w:val="24"/>
          <w:szCs w:val="24"/>
        </w:rPr>
        <w:t>ās RP SIA “Rīgas satiksme” (turpmāk</w:t>
      </w:r>
      <w:r w:rsidR="00B100B7">
        <w:rPr>
          <w:rFonts w:ascii="Times New Roman" w:hAnsi="Times New Roman" w:cs="Times New Roman"/>
          <w:sz w:val="24"/>
          <w:szCs w:val="24"/>
        </w:rPr>
        <w:t xml:space="preserve"> tekstā</w:t>
      </w:r>
      <w:r w:rsidR="00A33B1B" w:rsidRPr="00B100B7">
        <w:rPr>
          <w:rFonts w:ascii="Times New Roman" w:hAnsi="Times New Roman" w:cs="Times New Roman"/>
          <w:sz w:val="24"/>
          <w:szCs w:val="24"/>
        </w:rPr>
        <w:t xml:space="preserve"> – </w:t>
      </w:r>
      <w:r w:rsidR="00605B31" w:rsidRPr="00B100B7">
        <w:rPr>
          <w:rFonts w:ascii="Times New Roman" w:hAnsi="Times New Roman" w:cs="Times New Roman"/>
          <w:sz w:val="24"/>
          <w:szCs w:val="24"/>
        </w:rPr>
        <w:t>Pasūtītājs</w:t>
      </w:r>
      <w:r w:rsidR="005F1CBA" w:rsidRPr="00B100B7">
        <w:rPr>
          <w:rFonts w:ascii="Times New Roman" w:hAnsi="Times New Roman" w:cs="Times New Roman"/>
          <w:sz w:val="24"/>
          <w:szCs w:val="24"/>
        </w:rPr>
        <w:t xml:space="preserve">) </w:t>
      </w:r>
      <w:r w:rsidR="008900C1" w:rsidRPr="00B100B7">
        <w:rPr>
          <w:rFonts w:ascii="Times New Roman" w:hAnsi="Times New Roman" w:cs="Times New Roman"/>
          <w:sz w:val="24"/>
          <w:szCs w:val="24"/>
        </w:rPr>
        <w:t>transporta līdzekļu moduļa ieviešan</w:t>
      </w:r>
      <w:r w:rsidR="008C7099" w:rsidRPr="00B100B7">
        <w:rPr>
          <w:rFonts w:ascii="Times New Roman" w:hAnsi="Times New Roman" w:cs="Times New Roman"/>
          <w:sz w:val="24"/>
          <w:szCs w:val="24"/>
        </w:rPr>
        <w:t>a, transporta līdzekļu pamatdatu uzskaitei.</w:t>
      </w:r>
    </w:p>
    <w:p w14:paraId="146411A9" w14:textId="77777777" w:rsidR="00FE6F0C" w:rsidRPr="00B100B7" w:rsidRDefault="00FE6F0C" w:rsidP="00FE6F0C">
      <w:pPr>
        <w:pStyle w:val="ListParagraph"/>
        <w:ind w:left="284"/>
        <w:jc w:val="both"/>
        <w:rPr>
          <w:rFonts w:ascii="Times New Roman" w:hAnsi="Times New Roman" w:cs="Times New Roman"/>
          <w:sz w:val="24"/>
          <w:szCs w:val="24"/>
        </w:rPr>
      </w:pPr>
    </w:p>
    <w:p w14:paraId="336E35C7" w14:textId="78420822" w:rsidR="008C7099" w:rsidRPr="00B100B7" w:rsidRDefault="00B86766" w:rsidP="00533AD9">
      <w:pPr>
        <w:pStyle w:val="ListParagraph"/>
        <w:numPr>
          <w:ilvl w:val="0"/>
          <w:numId w:val="1"/>
        </w:numPr>
        <w:ind w:left="284" w:hanging="284"/>
        <w:jc w:val="both"/>
        <w:rPr>
          <w:rFonts w:ascii="Times New Roman" w:hAnsi="Times New Roman" w:cs="Times New Roman"/>
          <w:sz w:val="24"/>
          <w:szCs w:val="24"/>
        </w:rPr>
      </w:pPr>
      <w:r w:rsidRPr="00B100B7">
        <w:rPr>
          <w:rFonts w:ascii="Times New Roman" w:hAnsi="Times New Roman" w:cs="Times New Roman"/>
          <w:sz w:val="24"/>
          <w:szCs w:val="24"/>
        </w:rPr>
        <w:t>Sistēmai jānodrošina šādas funkcionālās prasības</w:t>
      </w:r>
      <w:r w:rsidR="00754742" w:rsidRPr="00B100B7">
        <w:rPr>
          <w:rFonts w:ascii="Times New Roman" w:hAnsi="Times New Roman" w:cs="Times New Roman"/>
          <w:sz w:val="24"/>
          <w:szCs w:val="24"/>
        </w:rPr>
        <w:t>:</w:t>
      </w:r>
    </w:p>
    <w:p w14:paraId="1E95AE1B" w14:textId="54FA431D" w:rsidR="00EE7F21" w:rsidRPr="00B100B7" w:rsidRDefault="00754742" w:rsidP="00DD7D4C">
      <w:pPr>
        <w:ind w:left="709" w:hanging="425"/>
        <w:jc w:val="both"/>
        <w:rPr>
          <w:rFonts w:ascii="Times New Roman" w:hAnsi="Times New Roman" w:cs="Times New Roman"/>
          <w:sz w:val="24"/>
          <w:szCs w:val="24"/>
          <w:u w:val="single"/>
        </w:rPr>
      </w:pPr>
      <w:r w:rsidRPr="00B100B7">
        <w:rPr>
          <w:rFonts w:ascii="Times New Roman" w:hAnsi="Times New Roman" w:cs="Times New Roman"/>
          <w:sz w:val="24"/>
          <w:szCs w:val="24"/>
          <w:u w:val="single"/>
        </w:rPr>
        <w:t xml:space="preserve">2.1. Transporta līdzekļa </w:t>
      </w:r>
      <w:r w:rsidR="007C10A2" w:rsidRPr="00B100B7">
        <w:rPr>
          <w:rFonts w:ascii="Times New Roman" w:hAnsi="Times New Roman" w:cs="Times New Roman"/>
          <w:sz w:val="24"/>
          <w:szCs w:val="24"/>
          <w:u w:val="single"/>
        </w:rPr>
        <w:t xml:space="preserve">(turpmāk – TL) </w:t>
      </w:r>
      <w:r w:rsidRPr="00B100B7">
        <w:rPr>
          <w:rFonts w:ascii="Times New Roman" w:hAnsi="Times New Roman" w:cs="Times New Roman"/>
          <w:sz w:val="24"/>
          <w:szCs w:val="24"/>
          <w:u w:val="single"/>
        </w:rPr>
        <w:t>kartiņas veidošana.</w:t>
      </w:r>
      <w:r w:rsidR="002F177C" w:rsidRPr="00B100B7">
        <w:rPr>
          <w:rFonts w:ascii="Times New Roman" w:hAnsi="Times New Roman" w:cs="Times New Roman"/>
          <w:sz w:val="24"/>
          <w:szCs w:val="24"/>
          <w:u w:val="single"/>
        </w:rPr>
        <w:t xml:space="preserve"> </w:t>
      </w:r>
    </w:p>
    <w:p w14:paraId="77D14172" w14:textId="6E170E41" w:rsidR="002F177C" w:rsidRPr="00B100B7" w:rsidRDefault="00EE7F21" w:rsidP="00DD7D4C">
      <w:pPr>
        <w:ind w:left="709" w:hanging="425"/>
        <w:jc w:val="both"/>
        <w:rPr>
          <w:rFonts w:ascii="Times New Roman" w:hAnsi="Times New Roman" w:cs="Times New Roman"/>
          <w:sz w:val="24"/>
          <w:szCs w:val="24"/>
        </w:rPr>
      </w:pPr>
      <w:r w:rsidRPr="00B100B7">
        <w:rPr>
          <w:rFonts w:ascii="Times New Roman" w:hAnsi="Times New Roman" w:cs="Times New Roman"/>
          <w:sz w:val="24"/>
          <w:szCs w:val="24"/>
        </w:rPr>
        <w:t xml:space="preserve">       </w:t>
      </w:r>
      <w:r w:rsidR="007C10A2" w:rsidRPr="00B100B7">
        <w:rPr>
          <w:rFonts w:ascii="Times New Roman" w:hAnsi="Times New Roman" w:cs="Times New Roman"/>
          <w:sz w:val="24"/>
          <w:szCs w:val="24"/>
        </w:rPr>
        <w:t>TL</w:t>
      </w:r>
      <w:r w:rsidR="002F177C" w:rsidRPr="00B100B7">
        <w:rPr>
          <w:rFonts w:ascii="Times New Roman" w:hAnsi="Times New Roman" w:cs="Times New Roman"/>
          <w:sz w:val="24"/>
          <w:szCs w:val="24"/>
        </w:rPr>
        <w:t xml:space="preserve"> tehniskie pamatdati (turpmāk </w:t>
      </w:r>
      <w:r w:rsidR="00B100B7">
        <w:rPr>
          <w:rFonts w:ascii="Times New Roman" w:hAnsi="Times New Roman" w:cs="Times New Roman"/>
          <w:sz w:val="24"/>
          <w:szCs w:val="24"/>
        </w:rPr>
        <w:t>tekstā</w:t>
      </w:r>
      <w:r w:rsidR="00B100B7" w:rsidRPr="00B100B7">
        <w:rPr>
          <w:rFonts w:ascii="Times New Roman" w:hAnsi="Times New Roman" w:cs="Times New Roman"/>
          <w:sz w:val="24"/>
          <w:szCs w:val="24"/>
        </w:rPr>
        <w:t xml:space="preserve"> </w:t>
      </w:r>
      <w:r w:rsidR="002F177C" w:rsidRPr="00B100B7">
        <w:rPr>
          <w:rFonts w:ascii="Times New Roman" w:hAnsi="Times New Roman" w:cs="Times New Roman"/>
          <w:sz w:val="24"/>
          <w:szCs w:val="24"/>
        </w:rPr>
        <w:t xml:space="preserve">– TL pamatdati) izstrādāti vienotai transporta pārvaldības modeļa izveide </w:t>
      </w:r>
      <w:r w:rsidR="00DD7D4C" w:rsidRPr="00B100B7">
        <w:rPr>
          <w:rFonts w:ascii="Times New Roman" w:hAnsi="Times New Roman" w:cs="Times New Roman"/>
          <w:sz w:val="24"/>
          <w:szCs w:val="24"/>
        </w:rPr>
        <w:t>Rīgas satiksmē</w:t>
      </w:r>
      <w:r w:rsidR="004C301F" w:rsidRPr="00B100B7">
        <w:rPr>
          <w:rFonts w:ascii="Times New Roman" w:hAnsi="Times New Roman" w:cs="Times New Roman"/>
          <w:sz w:val="24"/>
          <w:szCs w:val="24"/>
        </w:rPr>
        <w:t>.</w:t>
      </w:r>
    </w:p>
    <w:p w14:paraId="2580A665" w14:textId="7B83C2B9" w:rsidR="009C0495" w:rsidRPr="00B100B7" w:rsidRDefault="002F177C" w:rsidP="00B100B7">
      <w:pPr>
        <w:ind w:left="709" w:hanging="141"/>
        <w:jc w:val="both"/>
        <w:rPr>
          <w:rFonts w:ascii="Times New Roman" w:hAnsi="Times New Roman" w:cs="Times New Roman"/>
          <w:sz w:val="24"/>
          <w:szCs w:val="24"/>
        </w:rPr>
      </w:pPr>
      <w:r w:rsidRPr="00B100B7">
        <w:rPr>
          <w:rFonts w:ascii="Times New Roman" w:hAnsi="Times New Roman" w:cs="Times New Roman"/>
          <w:sz w:val="24"/>
          <w:szCs w:val="24"/>
        </w:rPr>
        <w:t xml:space="preserve">  </w:t>
      </w:r>
      <w:r w:rsidR="007C10A2" w:rsidRPr="00B100B7">
        <w:rPr>
          <w:rFonts w:ascii="Times New Roman" w:hAnsi="Times New Roman" w:cs="Times New Roman"/>
          <w:sz w:val="24"/>
          <w:szCs w:val="24"/>
        </w:rPr>
        <w:t>TL</w:t>
      </w:r>
      <w:r w:rsidR="00BF48E4" w:rsidRPr="00B100B7">
        <w:rPr>
          <w:rFonts w:ascii="Times New Roman" w:hAnsi="Times New Roman" w:cs="Times New Roman"/>
          <w:sz w:val="24"/>
          <w:szCs w:val="24"/>
        </w:rPr>
        <w:t xml:space="preserve"> </w:t>
      </w:r>
      <w:r w:rsidR="000C0C5D" w:rsidRPr="00B100B7">
        <w:rPr>
          <w:rFonts w:ascii="Times New Roman" w:hAnsi="Times New Roman" w:cs="Times New Roman"/>
          <w:sz w:val="24"/>
          <w:szCs w:val="24"/>
        </w:rPr>
        <w:t>kartiņā informācija jāuztur saskaņā ar zemāk norādīto informāciju</w:t>
      </w:r>
      <w:r w:rsidR="000C0C5D">
        <w:rPr>
          <w:rFonts w:ascii="Times New Roman" w:hAnsi="Times New Roman" w:cs="Times New Roman"/>
          <w:sz w:val="24"/>
          <w:szCs w:val="24"/>
        </w:rPr>
        <w:t xml:space="preserve"> </w:t>
      </w:r>
      <w:r w:rsidR="00B100B7">
        <w:rPr>
          <w:rFonts w:ascii="Times New Roman" w:hAnsi="Times New Roman" w:cs="Times New Roman"/>
          <w:sz w:val="24"/>
          <w:szCs w:val="24"/>
        </w:rPr>
        <w:t>(sk. pielikumu Nr. 1).</w:t>
      </w:r>
    </w:p>
    <w:p w14:paraId="01CED3E9" w14:textId="0FA7DC58" w:rsidR="00A770C7" w:rsidRPr="00B100B7" w:rsidRDefault="002F177C" w:rsidP="000C0C5D">
      <w:pPr>
        <w:ind w:firstLine="284"/>
        <w:rPr>
          <w:rFonts w:ascii="Times New Roman" w:hAnsi="Times New Roman" w:cs="Times New Roman"/>
          <w:sz w:val="24"/>
          <w:szCs w:val="24"/>
          <w:u w:val="single"/>
        </w:rPr>
      </w:pPr>
      <w:r w:rsidRPr="00B100B7">
        <w:rPr>
          <w:rFonts w:ascii="Times New Roman" w:hAnsi="Times New Roman" w:cs="Times New Roman"/>
          <w:sz w:val="24"/>
          <w:szCs w:val="24"/>
          <w:u w:val="single"/>
        </w:rPr>
        <w:t xml:space="preserve">2.2. </w:t>
      </w:r>
      <w:r w:rsidR="00DD7D4C" w:rsidRPr="00B100B7">
        <w:rPr>
          <w:rFonts w:ascii="Times New Roman" w:hAnsi="Times New Roman" w:cs="Times New Roman"/>
          <w:sz w:val="24"/>
          <w:szCs w:val="24"/>
          <w:u w:val="single"/>
        </w:rPr>
        <w:t xml:space="preserve">TL pamatdatu dalījums </w:t>
      </w:r>
      <w:r w:rsidR="00361F8E" w:rsidRPr="00B100B7">
        <w:rPr>
          <w:rFonts w:ascii="Times New Roman" w:hAnsi="Times New Roman" w:cs="Times New Roman"/>
          <w:sz w:val="24"/>
          <w:szCs w:val="24"/>
          <w:u w:val="single"/>
        </w:rPr>
        <w:t>grupās.</w:t>
      </w:r>
    </w:p>
    <w:p w14:paraId="06D348D2" w14:textId="6A169645" w:rsidR="005375DF" w:rsidRPr="00B100B7" w:rsidRDefault="00A770C7" w:rsidP="00A770C7">
      <w:pPr>
        <w:ind w:firstLine="284"/>
        <w:jc w:val="both"/>
        <w:rPr>
          <w:rFonts w:ascii="Times New Roman" w:hAnsi="Times New Roman" w:cs="Times New Roman"/>
          <w:sz w:val="24"/>
          <w:szCs w:val="24"/>
        </w:rPr>
      </w:pPr>
      <w:r w:rsidRPr="00B100B7">
        <w:rPr>
          <w:rFonts w:ascii="Times New Roman" w:hAnsi="Times New Roman" w:cs="Times New Roman"/>
          <w:sz w:val="24"/>
          <w:szCs w:val="24"/>
        </w:rPr>
        <w:t>TL pamatdatiem jābūt sadalīt</w:t>
      </w:r>
      <w:r w:rsidR="00605B31" w:rsidRPr="00B100B7">
        <w:rPr>
          <w:rFonts w:ascii="Times New Roman" w:hAnsi="Times New Roman" w:cs="Times New Roman"/>
          <w:sz w:val="24"/>
          <w:szCs w:val="24"/>
        </w:rPr>
        <w:t>iem</w:t>
      </w:r>
      <w:r w:rsidRPr="00B100B7">
        <w:rPr>
          <w:rFonts w:ascii="Times New Roman" w:hAnsi="Times New Roman" w:cs="Times New Roman"/>
          <w:sz w:val="24"/>
          <w:szCs w:val="24"/>
        </w:rPr>
        <w:t xml:space="preserve"> atsevišķās grupās, apakšgrupās. Aktivizējot ekrāna taustiņu </w:t>
      </w:r>
      <w:r w:rsidR="00866156" w:rsidRPr="00B100B7">
        <w:rPr>
          <w:rFonts w:ascii="Times New Roman" w:hAnsi="Times New Roman" w:cs="Times New Roman"/>
          <w:sz w:val="24"/>
          <w:szCs w:val="24"/>
        </w:rPr>
        <w:t xml:space="preserve">un veicot TL izvēli, uz ekrāna </w:t>
      </w:r>
      <w:r w:rsidR="00884D54" w:rsidRPr="00B100B7">
        <w:rPr>
          <w:rFonts w:ascii="Times New Roman" w:hAnsi="Times New Roman" w:cs="Times New Roman"/>
          <w:sz w:val="24"/>
          <w:szCs w:val="24"/>
        </w:rPr>
        <w:t>atrādās TL atbilstošā grupa un apakšgrupa</w:t>
      </w:r>
      <w:r w:rsidR="00DF2F3B" w:rsidRPr="00B100B7">
        <w:rPr>
          <w:rFonts w:ascii="Times New Roman" w:hAnsi="Times New Roman" w:cs="Times New Roman"/>
          <w:sz w:val="24"/>
          <w:szCs w:val="24"/>
        </w:rPr>
        <w:t xml:space="preserve">, kā arī TL pamatdati </w:t>
      </w:r>
      <w:r w:rsidR="009169B7" w:rsidRPr="00B100B7">
        <w:rPr>
          <w:rFonts w:ascii="Times New Roman" w:hAnsi="Times New Roman" w:cs="Times New Roman"/>
          <w:sz w:val="24"/>
          <w:szCs w:val="24"/>
        </w:rPr>
        <w:t>no TL pamatdatu kartiņas</w:t>
      </w:r>
      <w:r w:rsidR="005375DF" w:rsidRPr="00B100B7">
        <w:rPr>
          <w:rFonts w:ascii="Times New Roman" w:hAnsi="Times New Roman" w:cs="Times New Roman"/>
          <w:sz w:val="24"/>
          <w:szCs w:val="24"/>
        </w:rPr>
        <w:t xml:space="preserve"> vismaz sekojošā informācija :</w:t>
      </w:r>
    </w:p>
    <w:p w14:paraId="58A6A824" w14:textId="50079DDF" w:rsidR="005375DF" w:rsidRPr="00B100B7" w:rsidRDefault="005375DF" w:rsidP="005375DF">
      <w:pPr>
        <w:pStyle w:val="ListParagraph"/>
        <w:numPr>
          <w:ilvl w:val="0"/>
          <w:numId w:val="5"/>
        </w:numPr>
        <w:jc w:val="both"/>
        <w:rPr>
          <w:rFonts w:ascii="Times New Roman" w:hAnsi="Times New Roman" w:cs="Times New Roman"/>
          <w:sz w:val="24"/>
          <w:szCs w:val="24"/>
        </w:rPr>
      </w:pPr>
      <w:r w:rsidRPr="00B100B7">
        <w:rPr>
          <w:rFonts w:ascii="Times New Roman" w:hAnsi="Times New Roman" w:cs="Times New Roman"/>
          <w:sz w:val="24"/>
          <w:szCs w:val="24"/>
        </w:rPr>
        <w:t>- TL grupa;</w:t>
      </w:r>
    </w:p>
    <w:p w14:paraId="6A49C77C" w14:textId="0C1245A6" w:rsidR="005375DF" w:rsidRPr="00B100B7" w:rsidRDefault="005375DF" w:rsidP="005375DF">
      <w:pPr>
        <w:pStyle w:val="ListParagraph"/>
        <w:numPr>
          <w:ilvl w:val="0"/>
          <w:numId w:val="5"/>
        </w:numPr>
        <w:jc w:val="both"/>
        <w:rPr>
          <w:rFonts w:ascii="Times New Roman" w:hAnsi="Times New Roman" w:cs="Times New Roman"/>
          <w:sz w:val="24"/>
          <w:szCs w:val="24"/>
        </w:rPr>
      </w:pPr>
      <w:r w:rsidRPr="00B100B7">
        <w:rPr>
          <w:rFonts w:ascii="Times New Roman" w:hAnsi="Times New Roman" w:cs="Times New Roman"/>
          <w:sz w:val="24"/>
          <w:szCs w:val="24"/>
        </w:rPr>
        <w:t>- TL apakšgrupa;</w:t>
      </w:r>
    </w:p>
    <w:p w14:paraId="5875F843" w14:textId="77777777" w:rsidR="00C4537E" w:rsidRPr="00B100B7" w:rsidRDefault="00C4537E" w:rsidP="005375DF">
      <w:pPr>
        <w:pStyle w:val="ListParagraph"/>
        <w:numPr>
          <w:ilvl w:val="0"/>
          <w:numId w:val="5"/>
        </w:numPr>
        <w:jc w:val="both"/>
        <w:rPr>
          <w:rFonts w:ascii="Times New Roman" w:hAnsi="Times New Roman" w:cs="Times New Roman"/>
          <w:sz w:val="24"/>
          <w:szCs w:val="24"/>
        </w:rPr>
      </w:pPr>
      <w:r w:rsidRPr="00B100B7">
        <w:rPr>
          <w:rFonts w:ascii="Times New Roman" w:hAnsi="Times New Roman" w:cs="Times New Roman"/>
          <w:sz w:val="24"/>
          <w:szCs w:val="24"/>
        </w:rPr>
        <w:t>- T</w:t>
      </w:r>
      <w:r w:rsidR="00A770C7" w:rsidRPr="00B100B7">
        <w:rPr>
          <w:rFonts w:ascii="Times New Roman" w:hAnsi="Times New Roman" w:cs="Times New Roman"/>
          <w:sz w:val="24"/>
          <w:szCs w:val="24"/>
        </w:rPr>
        <w:t>L identifikācija</w:t>
      </w:r>
      <w:r w:rsidRPr="00B100B7">
        <w:rPr>
          <w:rFonts w:ascii="Times New Roman" w:hAnsi="Times New Roman" w:cs="Times New Roman"/>
          <w:sz w:val="24"/>
          <w:szCs w:val="24"/>
        </w:rPr>
        <w:t>;</w:t>
      </w:r>
    </w:p>
    <w:p w14:paraId="37828C2B" w14:textId="77777777" w:rsidR="00C4537E" w:rsidRPr="00B100B7" w:rsidRDefault="00C4537E" w:rsidP="005375DF">
      <w:pPr>
        <w:pStyle w:val="ListParagraph"/>
        <w:numPr>
          <w:ilvl w:val="0"/>
          <w:numId w:val="5"/>
        </w:numPr>
        <w:jc w:val="both"/>
        <w:rPr>
          <w:rFonts w:ascii="Times New Roman" w:hAnsi="Times New Roman" w:cs="Times New Roman"/>
          <w:sz w:val="24"/>
          <w:szCs w:val="24"/>
        </w:rPr>
      </w:pPr>
      <w:r w:rsidRPr="00B100B7">
        <w:rPr>
          <w:rFonts w:ascii="Times New Roman" w:hAnsi="Times New Roman" w:cs="Times New Roman"/>
          <w:sz w:val="24"/>
          <w:szCs w:val="24"/>
        </w:rPr>
        <w:t>- TL e</w:t>
      </w:r>
      <w:r w:rsidR="00A770C7" w:rsidRPr="00B100B7">
        <w:rPr>
          <w:rFonts w:ascii="Times New Roman" w:hAnsi="Times New Roman" w:cs="Times New Roman"/>
          <w:sz w:val="24"/>
          <w:szCs w:val="24"/>
        </w:rPr>
        <w:t>kspluatācijas informācija;</w:t>
      </w:r>
    </w:p>
    <w:p w14:paraId="1A566ACE" w14:textId="77777777" w:rsidR="00C4537E" w:rsidRPr="00B100B7" w:rsidRDefault="00C4537E" w:rsidP="005375DF">
      <w:pPr>
        <w:pStyle w:val="ListParagraph"/>
        <w:numPr>
          <w:ilvl w:val="0"/>
          <w:numId w:val="5"/>
        </w:numPr>
        <w:jc w:val="both"/>
        <w:rPr>
          <w:rFonts w:ascii="Times New Roman" w:hAnsi="Times New Roman" w:cs="Times New Roman"/>
          <w:sz w:val="24"/>
          <w:szCs w:val="24"/>
        </w:rPr>
      </w:pPr>
      <w:r w:rsidRPr="00B100B7">
        <w:rPr>
          <w:rFonts w:ascii="Times New Roman" w:hAnsi="Times New Roman" w:cs="Times New Roman"/>
          <w:sz w:val="24"/>
          <w:szCs w:val="24"/>
        </w:rPr>
        <w:t>- TL a</w:t>
      </w:r>
      <w:r w:rsidR="00A770C7" w:rsidRPr="00B100B7">
        <w:rPr>
          <w:rFonts w:ascii="Times New Roman" w:hAnsi="Times New Roman" w:cs="Times New Roman"/>
          <w:sz w:val="24"/>
          <w:szCs w:val="24"/>
        </w:rPr>
        <w:t xml:space="preserve">ktuālā mainīgā ekspluatācijas informācija; </w:t>
      </w:r>
    </w:p>
    <w:p w14:paraId="77CB78A9" w14:textId="77777777" w:rsidR="00C4537E" w:rsidRPr="00B100B7" w:rsidRDefault="00C4537E" w:rsidP="005375DF">
      <w:pPr>
        <w:pStyle w:val="ListParagraph"/>
        <w:numPr>
          <w:ilvl w:val="0"/>
          <w:numId w:val="5"/>
        </w:numPr>
        <w:jc w:val="both"/>
        <w:rPr>
          <w:rFonts w:ascii="Times New Roman" w:hAnsi="Times New Roman" w:cs="Times New Roman"/>
          <w:sz w:val="24"/>
          <w:szCs w:val="24"/>
        </w:rPr>
      </w:pPr>
      <w:r w:rsidRPr="00B100B7">
        <w:rPr>
          <w:rFonts w:ascii="Times New Roman" w:hAnsi="Times New Roman" w:cs="Times New Roman"/>
          <w:sz w:val="24"/>
          <w:szCs w:val="24"/>
        </w:rPr>
        <w:t xml:space="preserve">- </w:t>
      </w:r>
      <w:r w:rsidR="00A770C7" w:rsidRPr="00B100B7">
        <w:rPr>
          <w:rFonts w:ascii="Times New Roman" w:hAnsi="Times New Roman" w:cs="Times New Roman"/>
          <w:sz w:val="24"/>
          <w:szCs w:val="24"/>
        </w:rPr>
        <w:t>TL raksturojošā informācija</w:t>
      </w:r>
      <w:r w:rsidRPr="00B100B7">
        <w:rPr>
          <w:rFonts w:ascii="Times New Roman" w:hAnsi="Times New Roman" w:cs="Times New Roman"/>
          <w:sz w:val="24"/>
          <w:szCs w:val="24"/>
        </w:rPr>
        <w:t>;</w:t>
      </w:r>
    </w:p>
    <w:p w14:paraId="478EBC6F" w14:textId="2A21B304" w:rsidR="00605B31" w:rsidRPr="00B100B7" w:rsidRDefault="00800D2F" w:rsidP="00605B31">
      <w:pPr>
        <w:jc w:val="both"/>
        <w:rPr>
          <w:rFonts w:ascii="Times New Roman" w:hAnsi="Times New Roman" w:cs="Times New Roman"/>
          <w:sz w:val="24"/>
          <w:szCs w:val="24"/>
        </w:rPr>
      </w:pPr>
      <w:r w:rsidRPr="00B100B7">
        <w:rPr>
          <w:rFonts w:ascii="Times New Roman" w:hAnsi="Times New Roman" w:cs="Times New Roman"/>
          <w:sz w:val="24"/>
          <w:szCs w:val="24"/>
        </w:rPr>
        <w:t xml:space="preserve">Sistēmas lietotājs pēc nepieciešamības </w:t>
      </w:r>
      <w:r w:rsidR="009423DC" w:rsidRPr="00B100B7">
        <w:rPr>
          <w:rFonts w:ascii="Times New Roman" w:hAnsi="Times New Roman" w:cs="Times New Roman"/>
          <w:sz w:val="24"/>
          <w:szCs w:val="24"/>
        </w:rPr>
        <w:t xml:space="preserve">var atvērt/aizvērt </w:t>
      </w:r>
      <w:r w:rsidR="00A770C7" w:rsidRPr="00B100B7">
        <w:rPr>
          <w:rFonts w:ascii="Times New Roman" w:hAnsi="Times New Roman" w:cs="Times New Roman"/>
          <w:sz w:val="24"/>
          <w:szCs w:val="24"/>
        </w:rPr>
        <w:t>nepieciešamo vai traucējošo informāciju.</w:t>
      </w:r>
    </w:p>
    <w:p w14:paraId="4A6F3731" w14:textId="7F8FB7E5" w:rsidR="009C20DA" w:rsidRPr="00B100B7" w:rsidRDefault="00CF54E2" w:rsidP="00605B31">
      <w:pPr>
        <w:jc w:val="both"/>
        <w:rPr>
          <w:rFonts w:ascii="Times New Roman" w:hAnsi="Times New Roman" w:cs="Times New Roman"/>
          <w:sz w:val="24"/>
          <w:szCs w:val="24"/>
        </w:rPr>
      </w:pPr>
      <w:r w:rsidRPr="00B100B7">
        <w:rPr>
          <w:rFonts w:ascii="Times New Roman" w:hAnsi="Times New Roman" w:cs="Times New Roman"/>
          <w:sz w:val="24"/>
          <w:szCs w:val="24"/>
        </w:rPr>
        <w:t xml:space="preserve">TL pamatdati </w:t>
      </w:r>
      <w:r w:rsidR="00CB563B" w:rsidRPr="00B100B7">
        <w:rPr>
          <w:rFonts w:ascii="Times New Roman" w:hAnsi="Times New Roman" w:cs="Times New Roman"/>
          <w:sz w:val="24"/>
          <w:szCs w:val="24"/>
        </w:rPr>
        <w:t xml:space="preserve">tiek iedalīti </w:t>
      </w:r>
      <w:r w:rsidRPr="00B100B7">
        <w:rPr>
          <w:rFonts w:ascii="Times New Roman" w:hAnsi="Times New Roman" w:cs="Times New Roman"/>
          <w:sz w:val="24"/>
          <w:szCs w:val="24"/>
        </w:rPr>
        <w:t xml:space="preserve">četrās grupās:  </w:t>
      </w:r>
    </w:p>
    <w:p w14:paraId="1F1EC950" w14:textId="77777777" w:rsidR="00605B31" w:rsidRPr="00B100B7" w:rsidRDefault="00CF54E2" w:rsidP="00605B31">
      <w:pPr>
        <w:pStyle w:val="ListParagraph"/>
        <w:numPr>
          <w:ilvl w:val="0"/>
          <w:numId w:val="18"/>
        </w:numPr>
        <w:ind w:left="851" w:hanging="284"/>
        <w:jc w:val="both"/>
        <w:rPr>
          <w:rFonts w:ascii="Times New Roman" w:hAnsi="Times New Roman" w:cs="Times New Roman"/>
          <w:sz w:val="24"/>
          <w:szCs w:val="24"/>
        </w:rPr>
      </w:pPr>
      <w:r w:rsidRPr="00B100B7">
        <w:rPr>
          <w:rFonts w:ascii="Times New Roman" w:hAnsi="Times New Roman" w:cs="Times New Roman"/>
          <w:sz w:val="24"/>
          <w:szCs w:val="24"/>
        </w:rPr>
        <w:t xml:space="preserve">TL identifikācija - transportlīdzekli raksturojošā tehniskā informācija, dati, parametri, kas tiem piešķirti transportlīdzekļa reģistrācijas laikā CSDD un iegūti no ražotāja izsniegtās specifikācijas un tehniskās literatūras, kā arī nosaka TL izmantošanas mērķi. </w:t>
      </w:r>
    </w:p>
    <w:p w14:paraId="0D6C4808" w14:textId="77777777" w:rsidR="00605B31" w:rsidRPr="00B100B7" w:rsidRDefault="00CF54E2" w:rsidP="00605B31">
      <w:pPr>
        <w:pStyle w:val="ListParagraph"/>
        <w:numPr>
          <w:ilvl w:val="0"/>
          <w:numId w:val="18"/>
        </w:numPr>
        <w:ind w:left="851" w:hanging="284"/>
        <w:jc w:val="both"/>
        <w:rPr>
          <w:rFonts w:ascii="Times New Roman" w:hAnsi="Times New Roman" w:cs="Times New Roman"/>
          <w:sz w:val="24"/>
          <w:szCs w:val="24"/>
        </w:rPr>
      </w:pPr>
      <w:r w:rsidRPr="00B100B7">
        <w:rPr>
          <w:rFonts w:ascii="Times New Roman" w:hAnsi="Times New Roman" w:cs="Times New Roman"/>
          <w:sz w:val="24"/>
          <w:szCs w:val="24"/>
        </w:rPr>
        <w:t>Ekspluatācijas informācija – informācija, kas tiek ievadīta TL ekspluatācijas laikā, paredz atjaunināšanas un aktualizēšanas iespējas (doti konkrēti izvēles bloki).</w:t>
      </w:r>
    </w:p>
    <w:p w14:paraId="70249F99" w14:textId="77777777" w:rsidR="00605B31" w:rsidRPr="00B100B7" w:rsidRDefault="00CF54E2" w:rsidP="00605B31">
      <w:pPr>
        <w:pStyle w:val="ListParagraph"/>
        <w:numPr>
          <w:ilvl w:val="0"/>
          <w:numId w:val="18"/>
        </w:numPr>
        <w:ind w:left="851" w:hanging="284"/>
        <w:jc w:val="both"/>
        <w:rPr>
          <w:rFonts w:ascii="Times New Roman" w:hAnsi="Times New Roman" w:cs="Times New Roman"/>
          <w:sz w:val="24"/>
          <w:szCs w:val="24"/>
        </w:rPr>
      </w:pPr>
      <w:r w:rsidRPr="00B100B7">
        <w:rPr>
          <w:rFonts w:ascii="Times New Roman" w:hAnsi="Times New Roman" w:cs="Times New Roman"/>
          <w:sz w:val="24"/>
          <w:szCs w:val="24"/>
        </w:rPr>
        <w:t>Aktuālā mainīgā ekspluatācijas informācija – sistemātiski un periodiski atjaunināmi un aktualizējami dati.</w:t>
      </w:r>
    </w:p>
    <w:p w14:paraId="72AC06B4" w14:textId="7D24F135" w:rsidR="00CF54E2" w:rsidRPr="00B100B7" w:rsidRDefault="00CF54E2" w:rsidP="00605B31">
      <w:pPr>
        <w:pStyle w:val="ListParagraph"/>
        <w:numPr>
          <w:ilvl w:val="0"/>
          <w:numId w:val="18"/>
        </w:numPr>
        <w:ind w:left="851" w:hanging="284"/>
        <w:jc w:val="both"/>
        <w:rPr>
          <w:rFonts w:ascii="Times New Roman" w:hAnsi="Times New Roman" w:cs="Times New Roman"/>
          <w:sz w:val="24"/>
          <w:szCs w:val="24"/>
        </w:rPr>
      </w:pPr>
      <w:r w:rsidRPr="00B100B7">
        <w:rPr>
          <w:rFonts w:ascii="Times New Roman" w:hAnsi="Times New Roman" w:cs="Times New Roman"/>
          <w:sz w:val="24"/>
          <w:szCs w:val="24"/>
        </w:rPr>
        <w:t>TL raksturojošā informācija* - TL aprakstošā informācija par konkrēto transportlīdzekli vai transportlīdzekļa modeli, šī informācija, dati un parametri pēc savas būtības ir nemainīgi visu transportlīdzekļa kalpošanas laiku (transportlīdzekli raksturojošā tehniskā informācija, dati, parametri, kas iegūti no ražotāja izsniegtās specifikācijas un tehniskās literatūras, vai gūti eksperimenta veikšanas laikā, piemēram, vidējais degvielas patēriņš l/100 km u.c.)</w:t>
      </w:r>
      <w:r w:rsidR="00F05263" w:rsidRPr="00B100B7">
        <w:rPr>
          <w:rFonts w:ascii="Times New Roman" w:hAnsi="Times New Roman" w:cs="Times New Roman"/>
          <w:sz w:val="24"/>
          <w:szCs w:val="24"/>
        </w:rPr>
        <w:t>.</w:t>
      </w:r>
    </w:p>
    <w:p w14:paraId="2ADE1F50" w14:textId="6305B924" w:rsidR="00E87E04" w:rsidRPr="00B100B7" w:rsidRDefault="00A6253F" w:rsidP="00E87E04">
      <w:pPr>
        <w:tabs>
          <w:tab w:val="left" w:pos="426"/>
        </w:tabs>
        <w:jc w:val="both"/>
        <w:rPr>
          <w:rFonts w:ascii="Times New Roman" w:hAnsi="Times New Roman" w:cs="Times New Roman"/>
          <w:sz w:val="24"/>
          <w:szCs w:val="24"/>
        </w:rPr>
      </w:pPr>
      <w:r w:rsidRPr="00B100B7">
        <w:rPr>
          <w:rFonts w:ascii="Times New Roman" w:hAnsi="Times New Roman" w:cs="Times New Roman"/>
          <w:sz w:val="24"/>
          <w:szCs w:val="24"/>
        </w:rPr>
        <w:t>Sistēmas lietotājam</w:t>
      </w:r>
      <w:r w:rsidR="00E87E04" w:rsidRPr="00B100B7">
        <w:rPr>
          <w:rFonts w:ascii="Times New Roman" w:hAnsi="Times New Roman" w:cs="Times New Roman"/>
          <w:sz w:val="24"/>
          <w:szCs w:val="24"/>
        </w:rPr>
        <w:t xml:space="preserve"> izvēloties noteiktu grupu (apakšgrupu), jāredz informācija, kas atrodas izvēlētajā blokā.</w:t>
      </w:r>
    </w:p>
    <w:p w14:paraId="015BE84B" w14:textId="77777777" w:rsidR="000C0C5D" w:rsidRDefault="000C0C5D" w:rsidP="000C0C5D">
      <w:pPr>
        <w:tabs>
          <w:tab w:val="left" w:pos="426"/>
        </w:tabs>
        <w:jc w:val="both"/>
        <w:rPr>
          <w:rFonts w:ascii="Times New Roman" w:hAnsi="Times New Roman" w:cs="Times New Roman"/>
          <w:sz w:val="24"/>
          <w:szCs w:val="24"/>
        </w:rPr>
      </w:pPr>
    </w:p>
    <w:p w14:paraId="213F8B09" w14:textId="08D2282C" w:rsidR="00605B31" w:rsidRPr="000C0C5D" w:rsidRDefault="00605B31" w:rsidP="000C0C5D">
      <w:pPr>
        <w:tabs>
          <w:tab w:val="left" w:pos="426"/>
        </w:tabs>
        <w:jc w:val="both"/>
        <w:rPr>
          <w:rFonts w:ascii="Times New Roman" w:hAnsi="Times New Roman" w:cs="Times New Roman"/>
          <w:sz w:val="24"/>
          <w:szCs w:val="24"/>
        </w:rPr>
      </w:pPr>
      <w:r w:rsidRPr="00B100B7">
        <w:rPr>
          <w:rFonts w:ascii="Times New Roman" w:hAnsi="Times New Roman" w:cs="Times New Roman"/>
          <w:sz w:val="24"/>
          <w:szCs w:val="24"/>
        </w:rPr>
        <w:t>TL</w:t>
      </w:r>
      <w:r w:rsidR="00A6253F" w:rsidRPr="00B100B7">
        <w:rPr>
          <w:rFonts w:ascii="Times New Roman" w:hAnsi="Times New Roman" w:cs="Times New Roman"/>
          <w:sz w:val="24"/>
          <w:szCs w:val="24"/>
        </w:rPr>
        <w:t xml:space="preserve"> kartiņā informācija </w:t>
      </w:r>
      <w:r w:rsidR="00E87E04" w:rsidRPr="00B100B7">
        <w:rPr>
          <w:rFonts w:ascii="Times New Roman" w:hAnsi="Times New Roman" w:cs="Times New Roman"/>
          <w:sz w:val="24"/>
          <w:szCs w:val="24"/>
        </w:rPr>
        <w:t>var tikt papildināt</w:t>
      </w:r>
      <w:r w:rsidR="004C301F" w:rsidRPr="00B100B7">
        <w:rPr>
          <w:rFonts w:ascii="Times New Roman" w:hAnsi="Times New Roman" w:cs="Times New Roman"/>
          <w:sz w:val="24"/>
          <w:szCs w:val="24"/>
        </w:rPr>
        <w:t>a</w:t>
      </w:r>
      <w:r w:rsidR="00E87E04" w:rsidRPr="00B100B7">
        <w:rPr>
          <w:rFonts w:ascii="Times New Roman" w:hAnsi="Times New Roman" w:cs="Times New Roman"/>
          <w:sz w:val="24"/>
          <w:szCs w:val="24"/>
        </w:rPr>
        <w:t xml:space="preserve"> atbilstoši nepieciešamībai. Papildus izveidotie reģistri var tiks norādīti kā informācija, kas atrādās atbilstošā transportlīdzekļu tehniskie pamatdati sadaļā.</w:t>
      </w:r>
    </w:p>
    <w:p w14:paraId="76B36645" w14:textId="43B5670F" w:rsidR="00E57A6A" w:rsidRPr="00B100B7" w:rsidRDefault="00E57A6A" w:rsidP="00E57A6A">
      <w:pPr>
        <w:ind w:firstLine="284"/>
        <w:rPr>
          <w:rFonts w:ascii="Times New Roman" w:hAnsi="Times New Roman" w:cs="Times New Roman"/>
          <w:sz w:val="24"/>
          <w:szCs w:val="24"/>
          <w:u w:val="single"/>
        </w:rPr>
      </w:pPr>
      <w:r w:rsidRPr="00B100B7">
        <w:rPr>
          <w:rFonts w:ascii="Times New Roman" w:hAnsi="Times New Roman" w:cs="Times New Roman"/>
          <w:sz w:val="24"/>
          <w:szCs w:val="24"/>
          <w:u w:val="single"/>
        </w:rPr>
        <w:t>2.3. Datu apstrāde un integrācija un migrācija.</w:t>
      </w:r>
    </w:p>
    <w:p w14:paraId="5B676BF0" w14:textId="4634CC52" w:rsidR="00E57A6A" w:rsidRPr="00B100B7" w:rsidRDefault="00E57A6A" w:rsidP="00E57A6A">
      <w:pPr>
        <w:ind w:left="709"/>
        <w:rPr>
          <w:rFonts w:ascii="Times New Roman" w:hAnsi="Times New Roman" w:cs="Times New Roman"/>
          <w:sz w:val="24"/>
          <w:szCs w:val="24"/>
          <w:u w:val="single"/>
        </w:rPr>
      </w:pPr>
      <w:r w:rsidRPr="00B100B7">
        <w:rPr>
          <w:rFonts w:ascii="Times New Roman" w:hAnsi="Times New Roman" w:cs="Times New Roman"/>
          <w:sz w:val="24"/>
          <w:szCs w:val="24"/>
          <w:u w:val="single"/>
        </w:rPr>
        <w:t>2.3.</w:t>
      </w:r>
      <w:r w:rsidR="00605B31" w:rsidRPr="00B100B7">
        <w:rPr>
          <w:rFonts w:ascii="Times New Roman" w:hAnsi="Times New Roman" w:cs="Times New Roman"/>
          <w:sz w:val="24"/>
          <w:szCs w:val="24"/>
          <w:u w:val="single"/>
        </w:rPr>
        <w:t xml:space="preserve">1. </w:t>
      </w:r>
      <w:r w:rsidRPr="00B100B7">
        <w:rPr>
          <w:rFonts w:ascii="Times New Roman" w:hAnsi="Times New Roman" w:cs="Times New Roman"/>
          <w:sz w:val="24"/>
          <w:szCs w:val="24"/>
          <w:u w:val="single"/>
        </w:rPr>
        <w:t>TL integrācija ar citā</w:t>
      </w:r>
      <w:r w:rsidR="007C10A2" w:rsidRPr="00B100B7">
        <w:rPr>
          <w:rFonts w:ascii="Times New Roman" w:hAnsi="Times New Roman" w:cs="Times New Roman"/>
          <w:sz w:val="24"/>
          <w:szCs w:val="24"/>
          <w:u w:val="single"/>
        </w:rPr>
        <w:t>m</w:t>
      </w:r>
      <w:r w:rsidRPr="00B100B7">
        <w:rPr>
          <w:rFonts w:ascii="Times New Roman" w:hAnsi="Times New Roman" w:cs="Times New Roman"/>
          <w:sz w:val="24"/>
          <w:szCs w:val="24"/>
          <w:u w:val="single"/>
        </w:rPr>
        <w:t xml:space="preserve"> sistēmām un datu bāzēm:</w:t>
      </w:r>
    </w:p>
    <w:p w14:paraId="0D8B67B4" w14:textId="77777777" w:rsidR="00605B31" w:rsidRPr="00B100B7" w:rsidRDefault="007C10A2" w:rsidP="00605B31">
      <w:pPr>
        <w:pStyle w:val="ListParagraph"/>
        <w:numPr>
          <w:ilvl w:val="3"/>
          <w:numId w:val="16"/>
        </w:numPr>
        <w:ind w:left="1985" w:hanging="709"/>
        <w:jc w:val="both"/>
        <w:rPr>
          <w:rFonts w:ascii="Times New Roman" w:hAnsi="Times New Roman" w:cs="Times New Roman"/>
          <w:sz w:val="24"/>
          <w:szCs w:val="24"/>
        </w:rPr>
      </w:pPr>
      <w:r w:rsidRPr="00B100B7">
        <w:rPr>
          <w:rFonts w:ascii="Times New Roman" w:hAnsi="Times New Roman" w:cs="Times New Roman"/>
          <w:sz w:val="24"/>
          <w:szCs w:val="24"/>
        </w:rPr>
        <w:t>p</w:t>
      </w:r>
      <w:r w:rsidR="00E57A6A" w:rsidRPr="00B100B7">
        <w:rPr>
          <w:rFonts w:ascii="Times New Roman" w:hAnsi="Times New Roman" w:cs="Times New Roman"/>
          <w:sz w:val="24"/>
          <w:szCs w:val="24"/>
        </w:rPr>
        <w:t>amatlīdzekļu, materiālu numuru izveidošana un uzturēšanu nodrošina sistēmas 1C. Šīs informācijas aktualizāciju sistēmā ODOO nodrošina datu integrāciju ar sistēmas 1C palīdzību;</w:t>
      </w:r>
    </w:p>
    <w:p w14:paraId="2EAC7675" w14:textId="77777777" w:rsidR="00605B31" w:rsidRPr="00B100B7" w:rsidRDefault="007C10A2" w:rsidP="00605B31">
      <w:pPr>
        <w:pStyle w:val="ListParagraph"/>
        <w:numPr>
          <w:ilvl w:val="3"/>
          <w:numId w:val="16"/>
        </w:numPr>
        <w:ind w:left="1985" w:hanging="709"/>
        <w:jc w:val="both"/>
        <w:rPr>
          <w:rFonts w:ascii="Times New Roman" w:hAnsi="Times New Roman" w:cs="Times New Roman"/>
          <w:sz w:val="24"/>
          <w:szCs w:val="24"/>
        </w:rPr>
      </w:pPr>
      <w:r w:rsidRPr="00B100B7">
        <w:rPr>
          <w:rFonts w:ascii="Times New Roman" w:hAnsi="Times New Roman" w:cs="Times New Roman"/>
          <w:sz w:val="24"/>
          <w:szCs w:val="24"/>
        </w:rPr>
        <w:t>t</w:t>
      </w:r>
      <w:r w:rsidR="00E57A6A" w:rsidRPr="00B100B7">
        <w:rPr>
          <w:rFonts w:ascii="Times New Roman" w:hAnsi="Times New Roman" w:cs="Times New Roman"/>
          <w:sz w:val="24"/>
          <w:szCs w:val="24"/>
        </w:rPr>
        <w:t>ransportlīdzekļu tehniskās apskates informācija, TL reģistrācijas informācija, tiek nodrošināta ar CSDD datu integrācijas palīdzību;</w:t>
      </w:r>
    </w:p>
    <w:p w14:paraId="339FCF29" w14:textId="77777777" w:rsidR="00605B31" w:rsidRPr="00B100B7" w:rsidRDefault="007C10A2" w:rsidP="00605B31">
      <w:pPr>
        <w:pStyle w:val="ListParagraph"/>
        <w:numPr>
          <w:ilvl w:val="3"/>
          <w:numId w:val="16"/>
        </w:numPr>
        <w:ind w:left="1985" w:hanging="709"/>
        <w:jc w:val="both"/>
        <w:rPr>
          <w:rFonts w:ascii="Times New Roman" w:hAnsi="Times New Roman" w:cs="Times New Roman"/>
          <w:sz w:val="24"/>
          <w:szCs w:val="24"/>
        </w:rPr>
      </w:pPr>
      <w:r w:rsidRPr="00B100B7">
        <w:rPr>
          <w:rFonts w:ascii="Times New Roman" w:hAnsi="Times New Roman" w:cs="Times New Roman"/>
          <w:sz w:val="24"/>
          <w:szCs w:val="24"/>
        </w:rPr>
        <w:lastRenderedPageBreak/>
        <w:t>s</w:t>
      </w:r>
      <w:r w:rsidR="00E57A6A" w:rsidRPr="00B100B7">
        <w:rPr>
          <w:rFonts w:ascii="Times New Roman" w:hAnsi="Times New Roman" w:cs="Times New Roman"/>
          <w:sz w:val="24"/>
          <w:szCs w:val="24"/>
        </w:rPr>
        <w:t>ākotnējo datu migrāciju sistēmā ODOO nodrošina ar uzņēmumā pārziņā uzkrāto informāciju EXCEL formātā, integrācijā ar citām, saistošām datu bāzēm. Pirms datu importa sistēmā ODOO tiks nodrošināti datu importa failu apraksti</w:t>
      </w:r>
      <w:r w:rsidRPr="00B100B7">
        <w:rPr>
          <w:rFonts w:ascii="Times New Roman" w:hAnsi="Times New Roman" w:cs="Times New Roman"/>
          <w:sz w:val="24"/>
          <w:szCs w:val="24"/>
        </w:rPr>
        <w:t>;</w:t>
      </w:r>
    </w:p>
    <w:p w14:paraId="33844671" w14:textId="45E3400C" w:rsidR="00B30EAF" w:rsidRDefault="00E57A6A" w:rsidP="000C0C5D">
      <w:pPr>
        <w:pStyle w:val="ListParagraph"/>
        <w:numPr>
          <w:ilvl w:val="3"/>
          <w:numId w:val="16"/>
        </w:numPr>
        <w:ind w:left="1985" w:hanging="709"/>
        <w:jc w:val="both"/>
        <w:rPr>
          <w:rFonts w:ascii="Times New Roman" w:hAnsi="Times New Roman" w:cs="Times New Roman"/>
          <w:sz w:val="24"/>
          <w:szCs w:val="24"/>
        </w:rPr>
      </w:pPr>
      <w:r w:rsidRPr="00B100B7">
        <w:rPr>
          <w:rFonts w:ascii="Times New Roman" w:hAnsi="Times New Roman" w:cs="Times New Roman"/>
          <w:sz w:val="24"/>
          <w:szCs w:val="24"/>
        </w:rPr>
        <w:t>TL atbildīgās struktūras, lietotāji, atbildīgās personas, tiek nodrošinātas ar sistēmā ODOO HR ievadīto informāciju.</w:t>
      </w:r>
    </w:p>
    <w:p w14:paraId="3A1CF45C" w14:textId="77777777" w:rsidR="00FE6F0C" w:rsidRPr="000C0C5D" w:rsidRDefault="00FE6F0C" w:rsidP="00FE6F0C">
      <w:pPr>
        <w:pStyle w:val="ListParagraph"/>
        <w:ind w:left="1985"/>
        <w:jc w:val="both"/>
        <w:rPr>
          <w:rFonts w:ascii="Times New Roman" w:hAnsi="Times New Roman" w:cs="Times New Roman"/>
          <w:sz w:val="24"/>
          <w:szCs w:val="24"/>
        </w:rPr>
      </w:pPr>
    </w:p>
    <w:p w14:paraId="34DD9EA4" w14:textId="48E88F24" w:rsidR="00B30EAF" w:rsidRPr="00B100B7" w:rsidRDefault="00D95D3F" w:rsidP="00D87C7E">
      <w:pPr>
        <w:pStyle w:val="ListParagraph"/>
        <w:numPr>
          <w:ilvl w:val="0"/>
          <w:numId w:val="1"/>
        </w:numPr>
        <w:tabs>
          <w:tab w:val="left" w:pos="426"/>
        </w:tabs>
        <w:jc w:val="both"/>
        <w:rPr>
          <w:rFonts w:ascii="Times New Roman" w:hAnsi="Times New Roman" w:cs="Times New Roman"/>
          <w:sz w:val="24"/>
          <w:szCs w:val="24"/>
          <w:u w:val="single"/>
        </w:rPr>
      </w:pPr>
      <w:r w:rsidRPr="00B100B7">
        <w:rPr>
          <w:rFonts w:ascii="Times New Roman" w:hAnsi="Times New Roman" w:cs="Times New Roman"/>
          <w:sz w:val="24"/>
          <w:szCs w:val="24"/>
          <w:u w:val="single"/>
        </w:rPr>
        <w:t>TL apdrošināšanas informācijas uzturēšana.</w:t>
      </w:r>
    </w:p>
    <w:p w14:paraId="60BC7C28" w14:textId="4B73F381" w:rsidR="00D95D3F" w:rsidRPr="00B100B7" w:rsidRDefault="00605B31" w:rsidP="00D95D3F">
      <w:pPr>
        <w:pStyle w:val="ListParagraph"/>
        <w:jc w:val="both"/>
        <w:rPr>
          <w:rFonts w:ascii="Times New Roman" w:hAnsi="Times New Roman" w:cs="Times New Roman"/>
          <w:sz w:val="24"/>
          <w:szCs w:val="24"/>
        </w:rPr>
      </w:pPr>
      <w:r w:rsidRPr="00B100B7">
        <w:rPr>
          <w:rFonts w:ascii="Times New Roman" w:hAnsi="Times New Roman" w:cs="Times New Roman"/>
          <w:sz w:val="24"/>
          <w:szCs w:val="24"/>
        </w:rPr>
        <w:t>TL</w:t>
      </w:r>
      <w:r w:rsidR="00D95D3F" w:rsidRPr="00B100B7">
        <w:rPr>
          <w:rFonts w:ascii="Times New Roman" w:hAnsi="Times New Roman" w:cs="Times New Roman"/>
          <w:sz w:val="24"/>
          <w:szCs w:val="24"/>
        </w:rPr>
        <w:t xml:space="preserve"> apdrošināšanas </w:t>
      </w:r>
      <w:r w:rsidR="00C82B81" w:rsidRPr="00B100B7">
        <w:rPr>
          <w:rFonts w:ascii="Times New Roman" w:hAnsi="Times New Roman" w:cs="Times New Roman"/>
          <w:sz w:val="24"/>
          <w:szCs w:val="24"/>
        </w:rPr>
        <w:t>informācija</w:t>
      </w:r>
      <w:r w:rsidR="00D95D3F" w:rsidRPr="00B100B7">
        <w:rPr>
          <w:rFonts w:ascii="Times New Roman" w:hAnsi="Times New Roman" w:cs="Times New Roman"/>
          <w:sz w:val="24"/>
          <w:szCs w:val="24"/>
        </w:rPr>
        <w:t xml:space="preserve"> pamatdati </w:t>
      </w:r>
      <w:r w:rsidR="0053260A" w:rsidRPr="00B100B7">
        <w:rPr>
          <w:rFonts w:ascii="Times New Roman" w:hAnsi="Times New Roman" w:cs="Times New Roman"/>
          <w:sz w:val="24"/>
          <w:szCs w:val="24"/>
        </w:rPr>
        <w:t>tiek uzkrāti k</w:t>
      </w:r>
      <w:r w:rsidR="007C6592" w:rsidRPr="00B100B7">
        <w:rPr>
          <w:rFonts w:ascii="Times New Roman" w:hAnsi="Times New Roman" w:cs="Times New Roman"/>
          <w:sz w:val="24"/>
          <w:szCs w:val="24"/>
        </w:rPr>
        <w:t>a</w:t>
      </w:r>
      <w:r w:rsidR="0053260A" w:rsidRPr="00B100B7">
        <w:rPr>
          <w:rFonts w:ascii="Times New Roman" w:hAnsi="Times New Roman" w:cs="Times New Roman"/>
          <w:sz w:val="24"/>
          <w:szCs w:val="24"/>
        </w:rPr>
        <w:t>tram TL atsevišķi</w:t>
      </w:r>
      <w:r w:rsidR="007C6592" w:rsidRPr="00B100B7">
        <w:rPr>
          <w:rFonts w:ascii="Times New Roman" w:hAnsi="Times New Roman" w:cs="Times New Roman"/>
          <w:sz w:val="24"/>
          <w:szCs w:val="24"/>
        </w:rPr>
        <w:t>.</w:t>
      </w:r>
    </w:p>
    <w:p w14:paraId="7ADA3747" w14:textId="59862014" w:rsidR="008B770E" w:rsidRPr="00F33350" w:rsidRDefault="00D95D3F" w:rsidP="000C0C5D">
      <w:pPr>
        <w:tabs>
          <w:tab w:val="left" w:pos="426"/>
        </w:tabs>
        <w:ind w:left="709" w:hanging="709"/>
        <w:jc w:val="both"/>
        <w:rPr>
          <w:rFonts w:ascii="Times New Roman" w:hAnsi="Times New Roman" w:cs="Times New Roman"/>
          <w:sz w:val="24"/>
          <w:szCs w:val="24"/>
        </w:rPr>
      </w:pPr>
      <w:r w:rsidRPr="00B100B7">
        <w:rPr>
          <w:rFonts w:ascii="Times New Roman" w:hAnsi="Times New Roman" w:cs="Times New Roman"/>
          <w:sz w:val="24"/>
          <w:szCs w:val="24"/>
        </w:rPr>
        <w:tab/>
        <w:t xml:space="preserve">     </w:t>
      </w:r>
      <w:r w:rsidR="00605B31" w:rsidRPr="00B100B7">
        <w:rPr>
          <w:rFonts w:ascii="Times New Roman" w:hAnsi="Times New Roman" w:cs="Times New Roman"/>
          <w:sz w:val="24"/>
          <w:szCs w:val="24"/>
        </w:rPr>
        <w:t>TL</w:t>
      </w:r>
      <w:r w:rsidRPr="00B100B7">
        <w:rPr>
          <w:rFonts w:ascii="Times New Roman" w:hAnsi="Times New Roman" w:cs="Times New Roman"/>
          <w:sz w:val="24"/>
          <w:szCs w:val="24"/>
        </w:rPr>
        <w:t xml:space="preserve"> </w:t>
      </w:r>
      <w:r w:rsidR="007C6592" w:rsidRPr="00B100B7">
        <w:rPr>
          <w:rFonts w:ascii="Times New Roman" w:hAnsi="Times New Roman" w:cs="Times New Roman"/>
          <w:sz w:val="24"/>
          <w:szCs w:val="24"/>
        </w:rPr>
        <w:t xml:space="preserve">apdrošināšanas </w:t>
      </w:r>
      <w:r w:rsidRPr="00B100B7">
        <w:rPr>
          <w:rFonts w:ascii="Times New Roman" w:hAnsi="Times New Roman" w:cs="Times New Roman"/>
          <w:sz w:val="24"/>
          <w:szCs w:val="24"/>
        </w:rPr>
        <w:t>kartiņā informācija jāuztur saskaņā ar zemāk norādīto informāciju</w:t>
      </w:r>
      <w:r w:rsidR="000C0C5D">
        <w:rPr>
          <w:rFonts w:ascii="Times New Roman" w:hAnsi="Times New Roman" w:cs="Times New Roman"/>
          <w:sz w:val="24"/>
          <w:szCs w:val="24"/>
        </w:rPr>
        <w:t xml:space="preserve"> (sk. pielikumu Nr. 2).</w:t>
      </w:r>
    </w:p>
    <w:p w14:paraId="6B68BC9B" w14:textId="356F075A" w:rsidR="00E87E04" w:rsidRPr="00B100B7" w:rsidRDefault="001A396F" w:rsidP="00F8581E">
      <w:pPr>
        <w:tabs>
          <w:tab w:val="left" w:pos="0"/>
        </w:tabs>
        <w:ind w:left="-284" w:firstLine="284"/>
        <w:jc w:val="both"/>
        <w:rPr>
          <w:rFonts w:ascii="Times New Roman" w:hAnsi="Times New Roman" w:cs="Times New Roman"/>
          <w:sz w:val="24"/>
          <w:szCs w:val="24"/>
        </w:rPr>
      </w:pPr>
      <w:r w:rsidRPr="00B100B7">
        <w:rPr>
          <w:rFonts w:ascii="Times New Roman" w:hAnsi="Times New Roman" w:cs="Times New Roman"/>
          <w:sz w:val="24"/>
          <w:szCs w:val="24"/>
        </w:rPr>
        <w:t>Informācija par apdrošināšanu tāpat kā informāciju pat TL tiek uzturēta grupās</w:t>
      </w:r>
      <w:r w:rsidR="005B1DFD" w:rsidRPr="00B100B7">
        <w:rPr>
          <w:rFonts w:ascii="Times New Roman" w:hAnsi="Times New Roman" w:cs="Times New Roman"/>
          <w:sz w:val="24"/>
          <w:szCs w:val="24"/>
        </w:rPr>
        <w:t xml:space="preserve">, apakšgrupās. Sistēmas lietotājam </w:t>
      </w:r>
      <w:r w:rsidR="00E87E04" w:rsidRPr="00B100B7">
        <w:rPr>
          <w:rFonts w:ascii="Times New Roman" w:hAnsi="Times New Roman" w:cs="Times New Roman"/>
          <w:sz w:val="24"/>
          <w:szCs w:val="24"/>
        </w:rPr>
        <w:t xml:space="preserve">izvēloties noteiktu grupu (apakšgrupu), </w:t>
      </w:r>
      <w:r w:rsidR="005B1DFD" w:rsidRPr="00B100B7">
        <w:rPr>
          <w:rFonts w:ascii="Times New Roman" w:hAnsi="Times New Roman" w:cs="Times New Roman"/>
          <w:sz w:val="24"/>
          <w:szCs w:val="24"/>
        </w:rPr>
        <w:t xml:space="preserve">uz ekrāna attēlojas </w:t>
      </w:r>
      <w:r w:rsidR="00F8581E" w:rsidRPr="00B100B7">
        <w:rPr>
          <w:rFonts w:ascii="Times New Roman" w:hAnsi="Times New Roman" w:cs="Times New Roman"/>
          <w:sz w:val="24"/>
          <w:szCs w:val="24"/>
        </w:rPr>
        <w:t xml:space="preserve">atbilstošā informācija, </w:t>
      </w:r>
      <w:r w:rsidR="00E87E04" w:rsidRPr="00B100B7">
        <w:rPr>
          <w:rFonts w:ascii="Times New Roman" w:hAnsi="Times New Roman" w:cs="Times New Roman"/>
          <w:sz w:val="24"/>
          <w:szCs w:val="24"/>
        </w:rPr>
        <w:t>kas atrodas izvēlētajā blokā.</w:t>
      </w:r>
    </w:p>
    <w:p w14:paraId="2C1880D1" w14:textId="0AB67732" w:rsidR="00E87E04" w:rsidRPr="00B100B7" w:rsidRDefault="00F8581E" w:rsidP="00F8581E">
      <w:pPr>
        <w:tabs>
          <w:tab w:val="left" w:pos="0"/>
        </w:tabs>
        <w:ind w:left="-284"/>
        <w:jc w:val="both"/>
        <w:rPr>
          <w:rFonts w:ascii="Times New Roman" w:hAnsi="Times New Roman" w:cs="Times New Roman"/>
          <w:sz w:val="24"/>
          <w:szCs w:val="24"/>
        </w:rPr>
      </w:pPr>
      <w:r w:rsidRPr="00B100B7">
        <w:rPr>
          <w:rFonts w:ascii="Times New Roman" w:hAnsi="Times New Roman" w:cs="Times New Roman"/>
          <w:sz w:val="24"/>
          <w:szCs w:val="24"/>
        </w:rPr>
        <w:tab/>
      </w:r>
      <w:r w:rsidR="00550141" w:rsidRPr="00B100B7">
        <w:rPr>
          <w:rFonts w:ascii="Times New Roman" w:hAnsi="Times New Roman" w:cs="Times New Roman"/>
          <w:sz w:val="24"/>
          <w:szCs w:val="24"/>
        </w:rPr>
        <w:t>Aprakstītie</w:t>
      </w:r>
      <w:r w:rsidR="00E87E04" w:rsidRPr="00B100B7">
        <w:rPr>
          <w:rFonts w:ascii="Times New Roman" w:hAnsi="Times New Roman" w:cs="Times New Roman"/>
          <w:sz w:val="24"/>
          <w:szCs w:val="24"/>
        </w:rPr>
        <w:t xml:space="preserve"> reģistri/grupas var tikt papildināti atbilstoši nepieciešamībai. Papildus izveidotie reģistri/grupas var tiks norādīti kā informācija, kas atrādās atbilstošā apdrošināšanas dati sadaļā vai integrēti no transportlīdzekļu tehniskie pamatdati sadaļas.</w:t>
      </w:r>
    </w:p>
    <w:p w14:paraId="4312AB2A" w14:textId="20052978" w:rsidR="00E87E04" w:rsidRPr="00B100B7" w:rsidRDefault="00E87E04" w:rsidP="00F8581E">
      <w:pPr>
        <w:tabs>
          <w:tab w:val="left" w:pos="0"/>
        </w:tabs>
        <w:ind w:left="-284" w:firstLine="284"/>
        <w:jc w:val="both"/>
        <w:rPr>
          <w:rFonts w:ascii="Times New Roman" w:hAnsi="Times New Roman" w:cs="Times New Roman"/>
          <w:sz w:val="24"/>
          <w:szCs w:val="24"/>
        </w:rPr>
      </w:pPr>
      <w:r w:rsidRPr="00B100B7">
        <w:rPr>
          <w:rFonts w:ascii="Times New Roman" w:hAnsi="Times New Roman" w:cs="Times New Roman"/>
          <w:sz w:val="24"/>
          <w:szCs w:val="24"/>
        </w:rPr>
        <w:t xml:space="preserve"> Apdrošināšanas</w:t>
      </w:r>
      <w:r w:rsidR="00550141" w:rsidRPr="00B100B7">
        <w:rPr>
          <w:rFonts w:ascii="Times New Roman" w:hAnsi="Times New Roman" w:cs="Times New Roman"/>
          <w:sz w:val="24"/>
          <w:szCs w:val="24"/>
        </w:rPr>
        <w:t xml:space="preserve"> informācija tiek dalīta</w:t>
      </w:r>
      <w:r w:rsidRPr="00B100B7">
        <w:rPr>
          <w:rFonts w:ascii="Times New Roman" w:hAnsi="Times New Roman" w:cs="Times New Roman"/>
          <w:sz w:val="24"/>
          <w:szCs w:val="24"/>
        </w:rPr>
        <w:t>:</w:t>
      </w:r>
    </w:p>
    <w:p w14:paraId="3E3D50E9" w14:textId="053B9CB0" w:rsidR="00E87E04" w:rsidRPr="00B100B7" w:rsidRDefault="00550141" w:rsidP="00550141">
      <w:pPr>
        <w:tabs>
          <w:tab w:val="left" w:pos="0"/>
        </w:tabs>
        <w:ind w:left="567" w:hanging="709"/>
        <w:jc w:val="both"/>
        <w:rPr>
          <w:rFonts w:ascii="Times New Roman" w:hAnsi="Times New Roman" w:cs="Times New Roman"/>
          <w:sz w:val="24"/>
          <w:szCs w:val="24"/>
        </w:rPr>
      </w:pPr>
      <w:r w:rsidRPr="00B100B7">
        <w:rPr>
          <w:rFonts w:ascii="Times New Roman" w:hAnsi="Times New Roman" w:cs="Times New Roman"/>
          <w:sz w:val="24"/>
          <w:szCs w:val="24"/>
        </w:rPr>
        <w:t xml:space="preserve">        - </w:t>
      </w:r>
      <w:r w:rsidR="00E87E04" w:rsidRPr="00B100B7">
        <w:rPr>
          <w:rFonts w:ascii="Times New Roman" w:hAnsi="Times New Roman" w:cs="Times New Roman"/>
          <w:sz w:val="24"/>
          <w:szCs w:val="24"/>
        </w:rPr>
        <w:t>TL identifikācija - transportlīdzekli raksturojošā tehniskā informācija, kas nepieciešama apdrošināšanas veikšanai - dati, parametri, kas tiem piešķirti transportlīdzekļa reģistrācijas laikā CSDD un iegūti no ražotāja izsniegtās specifikācijas un tehniskās literatūras, kā arī nosaka TL izmantošanas mērķi, dati iegūstami (sinhronizējami) no transportlīdzekļu tehniskie pamatdati sadaļas.</w:t>
      </w:r>
    </w:p>
    <w:p w14:paraId="5155CEA3" w14:textId="36EDD372" w:rsidR="00E87E04" w:rsidRPr="00B100B7" w:rsidRDefault="00550141" w:rsidP="00550141">
      <w:pPr>
        <w:tabs>
          <w:tab w:val="left" w:pos="0"/>
        </w:tabs>
        <w:ind w:left="567" w:hanging="141"/>
        <w:jc w:val="both"/>
        <w:rPr>
          <w:rFonts w:ascii="Times New Roman" w:hAnsi="Times New Roman" w:cs="Times New Roman"/>
          <w:sz w:val="24"/>
          <w:szCs w:val="24"/>
        </w:rPr>
      </w:pPr>
      <w:r w:rsidRPr="00B100B7">
        <w:rPr>
          <w:rFonts w:ascii="Times New Roman" w:hAnsi="Times New Roman" w:cs="Times New Roman"/>
          <w:sz w:val="24"/>
          <w:szCs w:val="24"/>
        </w:rPr>
        <w:t xml:space="preserve">- </w:t>
      </w:r>
      <w:r w:rsidR="00E87E04" w:rsidRPr="00B100B7">
        <w:rPr>
          <w:rFonts w:ascii="Times New Roman" w:hAnsi="Times New Roman" w:cs="Times New Roman"/>
          <w:sz w:val="24"/>
          <w:szCs w:val="24"/>
        </w:rPr>
        <w:t xml:space="preserve">Ekspluatācijas informācija – informācija, kas tiek ievadīta TL ekspluatācijas laikā, paredz atjaunināšanas un aktualizēšanas iespējas (doti konkrēti izvēles bloki), dati iegūstami (sinhronizējami) no transportlīdzekļu tehniskie pamatdati sadaļas. </w:t>
      </w:r>
    </w:p>
    <w:p w14:paraId="63E534CE" w14:textId="0704FED9" w:rsidR="00E87E04" w:rsidRPr="00B100B7" w:rsidRDefault="00550141" w:rsidP="00550141">
      <w:pPr>
        <w:tabs>
          <w:tab w:val="left" w:pos="0"/>
        </w:tabs>
        <w:ind w:left="567" w:hanging="141"/>
        <w:jc w:val="both"/>
        <w:rPr>
          <w:rFonts w:ascii="Times New Roman" w:hAnsi="Times New Roman" w:cs="Times New Roman"/>
          <w:sz w:val="24"/>
          <w:szCs w:val="24"/>
        </w:rPr>
      </w:pPr>
      <w:r w:rsidRPr="00B100B7">
        <w:rPr>
          <w:rFonts w:ascii="Times New Roman" w:hAnsi="Times New Roman" w:cs="Times New Roman"/>
          <w:sz w:val="24"/>
          <w:szCs w:val="24"/>
        </w:rPr>
        <w:t xml:space="preserve">- </w:t>
      </w:r>
      <w:r w:rsidR="00E87E04" w:rsidRPr="00B100B7">
        <w:rPr>
          <w:rFonts w:ascii="Times New Roman" w:hAnsi="Times New Roman" w:cs="Times New Roman"/>
          <w:sz w:val="24"/>
          <w:szCs w:val="24"/>
        </w:rPr>
        <w:t>TL raksturojošā informācija - transportlīdzekli raksturojošā tehniskā informācija, kas nepieciešama apdrošināšanas veikšanai, TL aprakstošā informācija par konkrēto transportlīdzekli vai transportlīdzekļa modeli, šī informācija, dati un parametri pēc savas būtības ir nemainīgi visu transportlīdzekļa kalpošanas laiku, dati iegūstami (sinhronizējami) no transportlīdzekļu tehniskie pamatdati sadaļas.</w:t>
      </w:r>
    </w:p>
    <w:p w14:paraId="6B27AAC2" w14:textId="330E66F0" w:rsidR="00E87E04" w:rsidRPr="00B100B7" w:rsidRDefault="00550141" w:rsidP="00550141">
      <w:pPr>
        <w:tabs>
          <w:tab w:val="left" w:pos="0"/>
        </w:tabs>
        <w:ind w:left="567" w:hanging="141"/>
        <w:jc w:val="both"/>
        <w:rPr>
          <w:rFonts w:ascii="Times New Roman" w:hAnsi="Times New Roman" w:cs="Times New Roman"/>
          <w:sz w:val="24"/>
          <w:szCs w:val="24"/>
        </w:rPr>
      </w:pPr>
      <w:r w:rsidRPr="00B100B7">
        <w:rPr>
          <w:rFonts w:ascii="Times New Roman" w:hAnsi="Times New Roman" w:cs="Times New Roman"/>
          <w:sz w:val="24"/>
          <w:szCs w:val="24"/>
        </w:rPr>
        <w:t xml:space="preserve">- </w:t>
      </w:r>
      <w:r w:rsidR="00E87E04" w:rsidRPr="00B100B7">
        <w:rPr>
          <w:rFonts w:ascii="Times New Roman" w:hAnsi="Times New Roman" w:cs="Times New Roman"/>
          <w:sz w:val="24"/>
          <w:szCs w:val="24"/>
        </w:rPr>
        <w:t xml:space="preserve">Papildus informācija – informācija, kas norādāma ražošanas nodrošināšanai un iekšējai lietošanai, piemēram, lai norādītu iepriekšējo TL inventāra nr., veido automātisku sasaisti Informācijas ievadi veic atbildīgā struktūrvienība, pārējās struktūrvienības ir lietotāji. </w:t>
      </w:r>
    </w:p>
    <w:p w14:paraId="0DC67D95" w14:textId="77777777" w:rsidR="00E87E04" w:rsidRPr="00B100B7" w:rsidRDefault="00E87E04" w:rsidP="00F8581E">
      <w:pPr>
        <w:tabs>
          <w:tab w:val="left" w:pos="0"/>
        </w:tabs>
        <w:ind w:left="-284" w:firstLine="284"/>
        <w:rPr>
          <w:rFonts w:ascii="Times New Roman" w:hAnsi="Times New Roman" w:cs="Times New Roman"/>
          <w:sz w:val="24"/>
          <w:szCs w:val="24"/>
        </w:rPr>
      </w:pPr>
    </w:p>
    <w:p w14:paraId="5BD72895" w14:textId="7F5C03AB" w:rsidR="00255E5F" w:rsidRPr="00B100B7" w:rsidRDefault="00255E5F" w:rsidP="00255E5F">
      <w:pPr>
        <w:pStyle w:val="ListParagraph"/>
        <w:numPr>
          <w:ilvl w:val="0"/>
          <w:numId w:val="1"/>
        </w:numPr>
        <w:tabs>
          <w:tab w:val="left" w:pos="0"/>
        </w:tabs>
        <w:rPr>
          <w:rFonts w:ascii="Times New Roman" w:hAnsi="Times New Roman" w:cs="Times New Roman"/>
          <w:sz w:val="24"/>
          <w:szCs w:val="24"/>
          <w:u w:val="single"/>
        </w:rPr>
      </w:pPr>
      <w:r w:rsidRPr="00B100B7">
        <w:rPr>
          <w:rFonts w:ascii="Times New Roman" w:hAnsi="Times New Roman" w:cs="Times New Roman"/>
          <w:sz w:val="24"/>
          <w:szCs w:val="24"/>
          <w:u w:val="single"/>
        </w:rPr>
        <w:t>Lietotāju tiesību grupas.</w:t>
      </w:r>
    </w:p>
    <w:p w14:paraId="5C3D14ED" w14:textId="77777777" w:rsidR="00084D27" w:rsidRPr="00B100B7" w:rsidRDefault="00084D27" w:rsidP="00084D27">
      <w:pPr>
        <w:rPr>
          <w:rFonts w:ascii="Times New Roman" w:hAnsi="Times New Roman" w:cs="Times New Roman"/>
          <w:sz w:val="24"/>
          <w:szCs w:val="24"/>
          <w:u w:val="single"/>
        </w:rPr>
      </w:pPr>
    </w:p>
    <w:p w14:paraId="169A98D9" w14:textId="77777777" w:rsidR="00016050" w:rsidRPr="00B100B7" w:rsidRDefault="008A469B" w:rsidP="00C85483">
      <w:pPr>
        <w:jc w:val="both"/>
        <w:rPr>
          <w:rFonts w:ascii="Times New Roman" w:hAnsi="Times New Roman" w:cs="Times New Roman"/>
          <w:sz w:val="24"/>
          <w:szCs w:val="24"/>
        </w:rPr>
      </w:pPr>
      <w:r w:rsidRPr="00B100B7">
        <w:rPr>
          <w:rFonts w:ascii="Times New Roman" w:hAnsi="Times New Roman" w:cs="Times New Roman"/>
          <w:sz w:val="24"/>
          <w:szCs w:val="24"/>
        </w:rPr>
        <w:t>Piekļuv</w:t>
      </w:r>
      <w:r w:rsidR="004E3FAC" w:rsidRPr="00B100B7">
        <w:rPr>
          <w:rFonts w:ascii="Times New Roman" w:hAnsi="Times New Roman" w:cs="Times New Roman"/>
          <w:sz w:val="24"/>
          <w:szCs w:val="24"/>
        </w:rPr>
        <w:t>es tiesības</w:t>
      </w:r>
      <w:r w:rsidRPr="00B100B7">
        <w:rPr>
          <w:rFonts w:ascii="Times New Roman" w:hAnsi="Times New Roman" w:cs="Times New Roman"/>
          <w:sz w:val="24"/>
          <w:szCs w:val="24"/>
        </w:rPr>
        <w:t xml:space="preserve"> TL informācijai </w:t>
      </w:r>
      <w:r w:rsidR="004E3FAC" w:rsidRPr="00B100B7">
        <w:rPr>
          <w:rFonts w:ascii="Times New Roman" w:hAnsi="Times New Roman" w:cs="Times New Roman"/>
          <w:sz w:val="24"/>
          <w:szCs w:val="24"/>
        </w:rPr>
        <w:t>definē TL informācijas atbildīgais</w:t>
      </w:r>
      <w:r w:rsidR="00016050" w:rsidRPr="00B100B7">
        <w:rPr>
          <w:rFonts w:ascii="Times New Roman" w:hAnsi="Times New Roman" w:cs="Times New Roman"/>
          <w:sz w:val="24"/>
          <w:szCs w:val="24"/>
        </w:rPr>
        <w:t>.</w:t>
      </w:r>
    </w:p>
    <w:p w14:paraId="0CAC14F5" w14:textId="2200B7A7" w:rsidR="00C85483" w:rsidRPr="00B100B7" w:rsidRDefault="00084D27" w:rsidP="00C85483">
      <w:pPr>
        <w:jc w:val="both"/>
        <w:rPr>
          <w:rFonts w:ascii="Times New Roman" w:hAnsi="Times New Roman" w:cs="Times New Roman"/>
          <w:sz w:val="24"/>
          <w:szCs w:val="24"/>
        </w:rPr>
      </w:pPr>
      <w:r w:rsidRPr="00B100B7">
        <w:rPr>
          <w:rFonts w:ascii="Times New Roman" w:hAnsi="Times New Roman" w:cs="Times New Roman"/>
          <w:sz w:val="24"/>
          <w:szCs w:val="24"/>
        </w:rPr>
        <w:t xml:space="preserve">TL </w:t>
      </w:r>
      <w:r w:rsidR="00D74829" w:rsidRPr="00B100B7">
        <w:rPr>
          <w:rFonts w:ascii="Times New Roman" w:hAnsi="Times New Roman" w:cs="Times New Roman"/>
          <w:sz w:val="24"/>
          <w:szCs w:val="24"/>
        </w:rPr>
        <w:t xml:space="preserve">moduļa </w:t>
      </w:r>
      <w:r w:rsidR="00BF0888" w:rsidRPr="00B100B7">
        <w:rPr>
          <w:rFonts w:ascii="Times New Roman" w:hAnsi="Times New Roman" w:cs="Times New Roman"/>
          <w:sz w:val="24"/>
          <w:szCs w:val="24"/>
        </w:rPr>
        <w:t xml:space="preserve">ieviešanai un pamatdatu uzskaitei tiek plānotas sekojošas lietotāju </w:t>
      </w:r>
      <w:r w:rsidR="00C85483" w:rsidRPr="00B100B7">
        <w:rPr>
          <w:rFonts w:ascii="Times New Roman" w:hAnsi="Times New Roman" w:cs="Times New Roman"/>
          <w:sz w:val="24"/>
          <w:szCs w:val="24"/>
        </w:rPr>
        <w:t>grupas ar atbilstošām piekļuvēm informācijai:</w:t>
      </w:r>
    </w:p>
    <w:p w14:paraId="7605FC7E" w14:textId="0472B87C" w:rsidR="00FE5B20" w:rsidRPr="00B100B7" w:rsidRDefault="00084D27" w:rsidP="00927F24">
      <w:pPr>
        <w:pStyle w:val="ListParagraph"/>
        <w:numPr>
          <w:ilvl w:val="0"/>
          <w:numId w:val="12"/>
        </w:numPr>
        <w:jc w:val="both"/>
        <w:rPr>
          <w:rFonts w:ascii="Times New Roman" w:hAnsi="Times New Roman" w:cs="Times New Roman"/>
          <w:sz w:val="24"/>
          <w:szCs w:val="24"/>
        </w:rPr>
      </w:pPr>
      <w:r w:rsidRPr="00B100B7">
        <w:rPr>
          <w:rFonts w:ascii="Times New Roman" w:hAnsi="Times New Roman" w:cs="Times New Roman"/>
          <w:sz w:val="24"/>
          <w:szCs w:val="24"/>
        </w:rPr>
        <w:t>Pilnas tiesības (par datu ievadi atbildīgai struktūrvienībai</w:t>
      </w:r>
      <w:r w:rsidR="00C85483" w:rsidRPr="00B100B7">
        <w:rPr>
          <w:rFonts w:ascii="Times New Roman" w:hAnsi="Times New Roman" w:cs="Times New Roman"/>
          <w:sz w:val="24"/>
          <w:szCs w:val="24"/>
        </w:rPr>
        <w:t xml:space="preserve">. </w:t>
      </w:r>
    </w:p>
    <w:p w14:paraId="15F3B404" w14:textId="78692452" w:rsidR="00FE5B20" w:rsidRPr="00B100B7" w:rsidRDefault="00605B31" w:rsidP="00927F24">
      <w:pPr>
        <w:pStyle w:val="ListParagraph"/>
        <w:ind w:left="1134"/>
        <w:jc w:val="both"/>
        <w:rPr>
          <w:rFonts w:ascii="Times New Roman" w:hAnsi="Times New Roman" w:cs="Times New Roman"/>
          <w:sz w:val="24"/>
          <w:szCs w:val="24"/>
        </w:rPr>
      </w:pPr>
      <w:r w:rsidRPr="00B100B7">
        <w:rPr>
          <w:rFonts w:ascii="Times New Roman" w:hAnsi="Times New Roman" w:cs="Times New Roman"/>
          <w:sz w:val="24"/>
          <w:szCs w:val="24"/>
        </w:rPr>
        <w:t>TL</w:t>
      </w:r>
      <w:r w:rsidR="00FE5B20" w:rsidRPr="00B100B7">
        <w:rPr>
          <w:rFonts w:ascii="Times New Roman" w:hAnsi="Times New Roman" w:cs="Times New Roman"/>
          <w:sz w:val="24"/>
          <w:szCs w:val="24"/>
        </w:rPr>
        <w:t xml:space="preserve"> kartiņā </w:t>
      </w:r>
      <w:r w:rsidR="005D3AEA" w:rsidRPr="00B100B7">
        <w:rPr>
          <w:rFonts w:ascii="Times New Roman" w:hAnsi="Times New Roman" w:cs="Times New Roman"/>
          <w:sz w:val="24"/>
          <w:szCs w:val="24"/>
        </w:rPr>
        <w:t xml:space="preserve">uzturētai informācijai tiek pievienota </w:t>
      </w:r>
      <w:r w:rsidR="008D5C5A" w:rsidRPr="00B100B7">
        <w:rPr>
          <w:rFonts w:ascii="Times New Roman" w:hAnsi="Times New Roman" w:cs="Times New Roman"/>
          <w:sz w:val="24"/>
          <w:szCs w:val="24"/>
        </w:rPr>
        <w:t>atbildīgā st</w:t>
      </w:r>
      <w:r w:rsidR="00EF509F" w:rsidRPr="00B100B7">
        <w:rPr>
          <w:rFonts w:ascii="Times New Roman" w:hAnsi="Times New Roman" w:cs="Times New Roman"/>
          <w:sz w:val="24"/>
          <w:szCs w:val="24"/>
        </w:rPr>
        <w:t>r</w:t>
      </w:r>
      <w:r w:rsidR="008D5C5A" w:rsidRPr="00B100B7">
        <w:rPr>
          <w:rFonts w:ascii="Times New Roman" w:hAnsi="Times New Roman" w:cs="Times New Roman"/>
          <w:sz w:val="24"/>
          <w:szCs w:val="24"/>
        </w:rPr>
        <w:t>uktūrvienīb</w:t>
      </w:r>
      <w:r w:rsidR="00EF509F" w:rsidRPr="00B100B7">
        <w:rPr>
          <w:rFonts w:ascii="Times New Roman" w:hAnsi="Times New Roman" w:cs="Times New Roman"/>
          <w:sz w:val="24"/>
          <w:szCs w:val="24"/>
        </w:rPr>
        <w:t>a</w:t>
      </w:r>
      <w:r w:rsidR="008D5C5A" w:rsidRPr="00B100B7">
        <w:rPr>
          <w:rFonts w:ascii="Times New Roman" w:hAnsi="Times New Roman" w:cs="Times New Roman"/>
          <w:sz w:val="24"/>
          <w:szCs w:val="24"/>
        </w:rPr>
        <w:t>, kuras darbiniekiem (lietotājiem) ir tiesības la</w:t>
      </w:r>
      <w:r w:rsidR="00EF509F" w:rsidRPr="00B100B7">
        <w:rPr>
          <w:rFonts w:ascii="Times New Roman" w:hAnsi="Times New Roman" w:cs="Times New Roman"/>
          <w:sz w:val="24"/>
          <w:szCs w:val="24"/>
        </w:rPr>
        <w:t>bot. Citu TL kartiņas informācij</w:t>
      </w:r>
      <w:r w:rsidR="003C217D" w:rsidRPr="00B100B7">
        <w:rPr>
          <w:rFonts w:ascii="Times New Roman" w:hAnsi="Times New Roman" w:cs="Times New Roman"/>
          <w:sz w:val="24"/>
          <w:szCs w:val="24"/>
        </w:rPr>
        <w:t>a</w:t>
      </w:r>
      <w:r w:rsidR="00EF509F" w:rsidRPr="00B100B7">
        <w:rPr>
          <w:rFonts w:ascii="Times New Roman" w:hAnsi="Times New Roman" w:cs="Times New Roman"/>
          <w:sz w:val="24"/>
          <w:szCs w:val="24"/>
        </w:rPr>
        <w:t xml:space="preserve"> struktūrvienības darbiniek</w:t>
      </w:r>
      <w:r w:rsidR="003C217D" w:rsidRPr="00B100B7">
        <w:rPr>
          <w:rFonts w:ascii="Times New Roman" w:hAnsi="Times New Roman" w:cs="Times New Roman"/>
          <w:sz w:val="24"/>
          <w:szCs w:val="24"/>
        </w:rPr>
        <w:t>am pieejama lasīšanas režīmā, to nevar labot.</w:t>
      </w:r>
    </w:p>
    <w:p w14:paraId="5CB3ED96" w14:textId="5CC63A4F" w:rsidR="00084D27" w:rsidRPr="00FE6F0C" w:rsidRDefault="003C217D" w:rsidP="00FE6F0C">
      <w:pPr>
        <w:pStyle w:val="ListParagraph"/>
        <w:ind w:left="1134"/>
        <w:jc w:val="both"/>
        <w:rPr>
          <w:rFonts w:ascii="Times New Roman" w:hAnsi="Times New Roman" w:cs="Times New Roman"/>
          <w:sz w:val="24"/>
          <w:szCs w:val="24"/>
        </w:rPr>
      </w:pPr>
      <w:r w:rsidRPr="00B100B7">
        <w:rPr>
          <w:rFonts w:ascii="Times New Roman" w:hAnsi="Times New Roman" w:cs="Times New Roman"/>
          <w:sz w:val="24"/>
          <w:szCs w:val="24"/>
        </w:rPr>
        <w:t xml:space="preserve">Darbinieka (lietotāja) piesaisti </w:t>
      </w:r>
      <w:r w:rsidR="00253D20" w:rsidRPr="00B100B7">
        <w:rPr>
          <w:rFonts w:ascii="Times New Roman" w:hAnsi="Times New Roman" w:cs="Times New Roman"/>
          <w:sz w:val="24"/>
          <w:szCs w:val="24"/>
        </w:rPr>
        <w:t>struktūrvienībai nosaka sistēmas ODOO personāla modulī (HR), kurā tā glabājas.</w:t>
      </w:r>
    </w:p>
    <w:p w14:paraId="7DAE7532" w14:textId="02981146" w:rsidR="00084D27" w:rsidRPr="00B100B7" w:rsidRDefault="000204BE" w:rsidP="00927F24">
      <w:pPr>
        <w:pStyle w:val="ListParagraph"/>
        <w:numPr>
          <w:ilvl w:val="0"/>
          <w:numId w:val="12"/>
        </w:numPr>
        <w:jc w:val="both"/>
        <w:rPr>
          <w:rFonts w:ascii="Times New Roman" w:hAnsi="Times New Roman" w:cs="Times New Roman"/>
          <w:sz w:val="24"/>
          <w:szCs w:val="24"/>
        </w:rPr>
      </w:pPr>
      <w:r w:rsidRPr="00B100B7">
        <w:rPr>
          <w:rFonts w:ascii="Times New Roman" w:hAnsi="Times New Roman" w:cs="Times New Roman"/>
          <w:sz w:val="24"/>
          <w:szCs w:val="24"/>
        </w:rPr>
        <w:t xml:space="preserve">Lietotāji ar tiesībām TL informāciju lietot </w:t>
      </w:r>
      <w:r w:rsidR="008A469B" w:rsidRPr="00B100B7">
        <w:rPr>
          <w:rFonts w:ascii="Times New Roman" w:hAnsi="Times New Roman" w:cs="Times New Roman"/>
          <w:sz w:val="24"/>
          <w:szCs w:val="24"/>
        </w:rPr>
        <w:t>lasīšanas režīmā.</w:t>
      </w:r>
    </w:p>
    <w:p w14:paraId="704271E1" w14:textId="5E063C56" w:rsidR="00255E5F" w:rsidRDefault="00255E5F" w:rsidP="00255E5F">
      <w:pPr>
        <w:tabs>
          <w:tab w:val="left" w:pos="0"/>
        </w:tabs>
        <w:rPr>
          <w:rFonts w:ascii="Times New Roman" w:hAnsi="Times New Roman" w:cs="Times New Roman"/>
          <w:sz w:val="24"/>
          <w:szCs w:val="24"/>
        </w:rPr>
      </w:pPr>
    </w:p>
    <w:p w14:paraId="30459512" w14:textId="7874A79B" w:rsidR="00FE6F0C" w:rsidRDefault="00FE6F0C" w:rsidP="00255E5F">
      <w:pPr>
        <w:tabs>
          <w:tab w:val="left" w:pos="0"/>
        </w:tabs>
        <w:rPr>
          <w:rFonts w:ascii="Times New Roman" w:hAnsi="Times New Roman" w:cs="Times New Roman"/>
          <w:sz w:val="24"/>
          <w:szCs w:val="24"/>
        </w:rPr>
      </w:pPr>
    </w:p>
    <w:p w14:paraId="2E4EDDDF" w14:textId="22A27188" w:rsidR="00FE6F0C" w:rsidRDefault="00FE6F0C" w:rsidP="00255E5F">
      <w:pPr>
        <w:tabs>
          <w:tab w:val="left" w:pos="0"/>
        </w:tabs>
        <w:rPr>
          <w:rFonts w:ascii="Times New Roman" w:hAnsi="Times New Roman" w:cs="Times New Roman"/>
          <w:sz w:val="24"/>
          <w:szCs w:val="24"/>
        </w:rPr>
      </w:pPr>
    </w:p>
    <w:p w14:paraId="4CEA26C0" w14:textId="4DDD845E" w:rsidR="00FE6F0C" w:rsidRDefault="00FE6F0C" w:rsidP="00255E5F">
      <w:pPr>
        <w:tabs>
          <w:tab w:val="left" w:pos="0"/>
        </w:tabs>
        <w:rPr>
          <w:rFonts w:ascii="Times New Roman" w:hAnsi="Times New Roman" w:cs="Times New Roman"/>
          <w:sz w:val="24"/>
          <w:szCs w:val="24"/>
        </w:rPr>
      </w:pPr>
    </w:p>
    <w:p w14:paraId="462BE436" w14:textId="77777777" w:rsidR="00FE6F0C" w:rsidRPr="00B100B7" w:rsidRDefault="00FE6F0C" w:rsidP="00255E5F">
      <w:pPr>
        <w:tabs>
          <w:tab w:val="left" w:pos="0"/>
        </w:tabs>
        <w:rPr>
          <w:rFonts w:ascii="Times New Roman" w:hAnsi="Times New Roman" w:cs="Times New Roman"/>
          <w:sz w:val="24"/>
          <w:szCs w:val="24"/>
        </w:rPr>
      </w:pPr>
    </w:p>
    <w:p w14:paraId="0C2B2174" w14:textId="269137E7" w:rsidR="00C7215F" w:rsidRPr="00B100B7" w:rsidRDefault="00C7215F" w:rsidP="00E57A6A">
      <w:pPr>
        <w:pStyle w:val="ListParagraph"/>
        <w:numPr>
          <w:ilvl w:val="0"/>
          <w:numId w:val="1"/>
        </w:numPr>
        <w:spacing w:line="360" w:lineRule="auto"/>
        <w:contextualSpacing/>
        <w:jc w:val="both"/>
        <w:rPr>
          <w:rFonts w:ascii="Times New Roman" w:eastAsia="Times New Roman" w:hAnsi="Times New Roman" w:cs="Times New Roman"/>
          <w:sz w:val="24"/>
          <w:szCs w:val="24"/>
          <w:u w:val="single"/>
        </w:rPr>
      </w:pPr>
      <w:r w:rsidRPr="00B100B7">
        <w:rPr>
          <w:rFonts w:ascii="Times New Roman" w:eastAsia="Times New Roman" w:hAnsi="Times New Roman" w:cs="Times New Roman"/>
          <w:sz w:val="24"/>
          <w:szCs w:val="24"/>
          <w:u w:val="single"/>
        </w:rPr>
        <w:lastRenderedPageBreak/>
        <w:t>Sistēmai jānodrošina šādas nefunkcionālās prasības:</w:t>
      </w:r>
    </w:p>
    <w:p w14:paraId="6DAF0AD2" w14:textId="77777777" w:rsidR="00C7215F" w:rsidRPr="00B100B7" w:rsidRDefault="00C7215F" w:rsidP="00B100B7">
      <w:pPr>
        <w:pStyle w:val="ListParagraph"/>
        <w:spacing w:after="160" w:line="259" w:lineRule="auto"/>
        <w:jc w:val="both"/>
        <w:rPr>
          <w:rFonts w:ascii="Times New Roman" w:hAnsi="Times New Roman" w:cs="Times New Roman"/>
          <w:b/>
          <w:bCs/>
          <w:sz w:val="24"/>
          <w:szCs w:val="24"/>
        </w:rPr>
      </w:pPr>
      <w:r w:rsidRPr="00B100B7">
        <w:rPr>
          <w:rFonts w:ascii="Times New Roman" w:hAnsi="Times New Roman" w:cs="Times New Roman"/>
          <w:b/>
          <w:bCs/>
          <w:sz w:val="24"/>
          <w:szCs w:val="24"/>
        </w:rPr>
        <w:t xml:space="preserve">Arhitektūra </w:t>
      </w:r>
    </w:p>
    <w:tbl>
      <w:tblPr>
        <w:tblStyle w:val="TableGrid"/>
        <w:tblW w:w="9497" w:type="dxa"/>
        <w:tblInd w:w="-431" w:type="dxa"/>
        <w:tblLook w:val="04A0" w:firstRow="1" w:lastRow="0" w:firstColumn="1" w:lastColumn="0" w:noHBand="0" w:noVBand="1"/>
      </w:tblPr>
      <w:tblGrid>
        <w:gridCol w:w="2126"/>
        <w:gridCol w:w="7371"/>
      </w:tblGrid>
      <w:tr w:rsidR="00F33350" w:rsidRPr="00F33350" w14:paraId="2A63336B" w14:textId="77777777" w:rsidTr="00927F24">
        <w:tc>
          <w:tcPr>
            <w:tcW w:w="2126" w:type="dxa"/>
          </w:tcPr>
          <w:p w14:paraId="6F3F1685"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Prasība</w:t>
            </w:r>
          </w:p>
        </w:tc>
        <w:tc>
          <w:tcPr>
            <w:tcW w:w="7371" w:type="dxa"/>
          </w:tcPr>
          <w:p w14:paraId="624FCC73"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Apraksts</w:t>
            </w:r>
          </w:p>
        </w:tc>
      </w:tr>
      <w:tr w:rsidR="00F33350" w:rsidRPr="00F33350" w14:paraId="20DB4462" w14:textId="77777777" w:rsidTr="00927F24">
        <w:tc>
          <w:tcPr>
            <w:tcW w:w="2126" w:type="dxa"/>
          </w:tcPr>
          <w:p w14:paraId="3AB848F8"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Infrastruktūra</w:t>
            </w:r>
          </w:p>
        </w:tc>
        <w:tc>
          <w:tcPr>
            <w:tcW w:w="7371" w:type="dxa"/>
          </w:tcPr>
          <w:p w14:paraId="4AD4154E" w14:textId="5B907D8E" w:rsidR="00C7215F" w:rsidRPr="00F33350" w:rsidRDefault="00C7215F" w:rsidP="003C0053">
            <w:pPr>
              <w:pStyle w:val="ListParagraph"/>
              <w:ind w:left="0"/>
              <w:jc w:val="both"/>
              <w:rPr>
                <w:rFonts w:ascii="Times New Roman" w:hAnsi="Times New Roman" w:cs="Times New Roman"/>
              </w:rPr>
            </w:pPr>
            <w:r w:rsidRPr="00F33350">
              <w:rPr>
                <w:rFonts w:ascii="Times New Roman" w:hAnsi="Times New Roman" w:cs="Times New Roman"/>
              </w:rPr>
              <w:t xml:space="preserve">IS paredzēts izvietot </w:t>
            </w:r>
            <w:r w:rsidR="00366792">
              <w:rPr>
                <w:rFonts w:ascii="Times New Roman" w:hAnsi="Times New Roman" w:cs="Times New Roman"/>
              </w:rPr>
              <w:t>Pasūtītāja</w:t>
            </w:r>
            <w:r w:rsidRPr="00F33350">
              <w:rPr>
                <w:rFonts w:ascii="Times New Roman" w:hAnsi="Times New Roman" w:cs="Times New Roman"/>
              </w:rPr>
              <w:t xml:space="preserve"> nodrošinātajā infrastruktūrā.</w:t>
            </w:r>
          </w:p>
          <w:p w14:paraId="4542288D" w14:textId="77777777" w:rsidR="00C7215F" w:rsidRPr="00F33350" w:rsidRDefault="00C7215F" w:rsidP="00C7215F">
            <w:pPr>
              <w:pStyle w:val="ListParagraph"/>
              <w:numPr>
                <w:ilvl w:val="0"/>
                <w:numId w:val="7"/>
              </w:numPr>
              <w:contextualSpacing/>
              <w:jc w:val="both"/>
              <w:rPr>
                <w:rFonts w:ascii="Times New Roman" w:hAnsi="Times New Roman" w:cs="Times New Roman"/>
              </w:rPr>
            </w:pPr>
            <w:r w:rsidRPr="00F33350">
              <w:rPr>
                <w:rFonts w:ascii="Times New Roman" w:hAnsi="Times New Roman" w:cs="Times New Roman"/>
              </w:rPr>
              <w:t xml:space="preserve">Risinājumam jābūt savietojamam ar Pasūtītāja rīcībā esošo virtualizācijas platformu </w:t>
            </w:r>
            <w:proofErr w:type="spellStart"/>
            <w:r w:rsidRPr="00F33350">
              <w:rPr>
                <w:rFonts w:ascii="Times New Roman" w:hAnsi="Times New Roman" w:cs="Times New Roman"/>
              </w:rPr>
              <w:t>Hyper</w:t>
            </w:r>
            <w:proofErr w:type="spellEnd"/>
            <w:r w:rsidRPr="00F33350">
              <w:rPr>
                <w:rFonts w:ascii="Times New Roman" w:hAnsi="Times New Roman" w:cs="Times New Roman"/>
              </w:rPr>
              <w:t>-V.</w:t>
            </w:r>
          </w:p>
          <w:p w14:paraId="161A938C" w14:textId="77777777" w:rsidR="00C7215F" w:rsidRPr="00F33350" w:rsidRDefault="00C7215F" w:rsidP="00C7215F">
            <w:pPr>
              <w:pStyle w:val="ListParagraph"/>
              <w:numPr>
                <w:ilvl w:val="0"/>
                <w:numId w:val="7"/>
              </w:numPr>
              <w:contextualSpacing/>
              <w:jc w:val="both"/>
              <w:rPr>
                <w:rFonts w:ascii="Times New Roman" w:hAnsi="Times New Roman" w:cs="Times New Roman"/>
              </w:rPr>
            </w:pPr>
            <w:r w:rsidRPr="00F33350">
              <w:rPr>
                <w:rFonts w:ascii="Times New Roman" w:hAnsi="Times New Roman" w:cs="Times New Roman"/>
              </w:rPr>
              <w:t>Jāizmanto Windows operētājsistēma.</w:t>
            </w:r>
          </w:p>
          <w:p w14:paraId="149B3209" w14:textId="77777777" w:rsidR="00C7215F" w:rsidRPr="00F33350" w:rsidRDefault="00C7215F" w:rsidP="00C7215F">
            <w:pPr>
              <w:pStyle w:val="ListParagraph"/>
              <w:numPr>
                <w:ilvl w:val="0"/>
                <w:numId w:val="7"/>
              </w:numPr>
              <w:contextualSpacing/>
              <w:jc w:val="both"/>
              <w:rPr>
                <w:rFonts w:ascii="Times New Roman" w:hAnsi="Times New Roman" w:cs="Times New Roman"/>
              </w:rPr>
            </w:pPr>
            <w:r w:rsidRPr="00F33350">
              <w:rPr>
                <w:rFonts w:ascii="Times New Roman" w:hAnsi="Times New Roman" w:cs="Times New Roman"/>
              </w:rPr>
              <w:t>Izstrādātājam Tehniskajā piedāvājumā jādefinē sākotnējās prasības pret katru no Sistēmas elementiem, norādot nepieciešamo procesora kodolu skaitu, operatīvās atmiņas apjomu, diska vietas kapacitāti un veiktspējas klasi.</w:t>
            </w:r>
          </w:p>
        </w:tc>
      </w:tr>
      <w:tr w:rsidR="00F33350" w:rsidRPr="00F33350" w14:paraId="0C13EC4E" w14:textId="77777777" w:rsidTr="00927F24">
        <w:tc>
          <w:tcPr>
            <w:tcW w:w="2126" w:type="dxa"/>
          </w:tcPr>
          <w:p w14:paraId="16DB3786"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Sistēmas vides</w:t>
            </w:r>
          </w:p>
        </w:tc>
        <w:tc>
          <w:tcPr>
            <w:tcW w:w="7371" w:type="dxa"/>
          </w:tcPr>
          <w:p w14:paraId="72EDD3F0" w14:textId="77777777" w:rsidR="00C7215F" w:rsidRPr="00F33350" w:rsidRDefault="00C7215F" w:rsidP="003C0053">
            <w:pPr>
              <w:pStyle w:val="ListParagraph"/>
              <w:ind w:left="0"/>
              <w:jc w:val="both"/>
              <w:rPr>
                <w:rFonts w:ascii="Times New Roman" w:hAnsi="Times New Roman" w:cs="Times New Roman"/>
              </w:rPr>
            </w:pPr>
            <w:r w:rsidRPr="00F33350">
              <w:rPr>
                <w:rFonts w:ascii="Times New Roman" w:hAnsi="Times New Roman" w:cs="Times New Roman"/>
              </w:rPr>
              <w:t>Sistēmai ir paredzētas šādas vides:</w:t>
            </w:r>
          </w:p>
          <w:p w14:paraId="28E88A3C" w14:textId="77777777" w:rsidR="00C7215F" w:rsidRPr="00F33350" w:rsidRDefault="00C7215F" w:rsidP="003C0053">
            <w:pPr>
              <w:pStyle w:val="ListParagraph"/>
              <w:ind w:left="0"/>
              <w:jc w:val="both"/>
              <w:rPr>
                <w:rFonts w:ascii="Times New Roman" w:hAnsi="Times New Roman" w:cs="Times New Roman"/>
              </w:rPr>
            </w:pPr>
            <w:r w:rsidRPr="00F33350">
              <w:rPr>
                <w:rFonts w:ascii="Times New Roman" w:hAnsi="Times New Roman" w:cs="Times New Roman"/>
              </w:rPr>
              <w:t>1) Produkcijas vide. Produkcijas vidi nodrošina Pasūtītājs, un tā paredzēta sistēmas darbināšanai produkcijas režīmā;</w:t>
            </w:r>
          </w:p>
          <w:p w14:paraId="7C0BF6EF" w14:textId="77777777" w:rsidR="00C7215F" w:rsidRPr="00F33350" w:rsidRDefault="00C7215F" w:rsidP="003C0053">
            <w:pPr>
              <w:pStyle w:val="ListParagraph"/>
              <w:ind w:left="0"/>
              <w:jc w:val="both"/>
              <w:rPr>
                <w:rFonts w:ascii="Times New Roman" w:hAnsi="Times New Roman" w:cs="Times New Roman"/>
              </w:rPr>
            </w:pPr>
            <w:r w:rsidRPr="00F33350">
              <w:rPr>
                <w:rFonts w:ascii="Times New Roman" w:hAnsi="Times New Roman" w:cs="Times New Roman"/>
              </w:rPr>
              <w:t xml:space="preserve">2) Testa vide. Testa vidi nodrošina Pasūtītājs, un tā paredzēta sistēmas testēšanai, t.sk. </w:t>
            </w:r>
            <w:proofErr w:type="spellStart"/>
            <w:r w:rsidRPr="00F33350">
              <w:rPr>
                <w:rFonts w:ascii="Times New Roman" w:hAnsi="Times New Roman" w:cs="Times New Roman"/>
              </w:rPr>
              <w:t>akcepttestēšanai</w:t>
            </w:r>
            <w:proofErr w:type="spellEnd"/>
            <w:r w:rsidRPr="00F33350">
              <w:rPr>
                <w:rFonts w:ascii="Times New Roman" w:hAnsi="Times New Roman" w:cs="Times New Roman"/>
              </w:rPr>
              <w:t xml:space="preserve"> no Pasūtītāja puses, kā arī apmācībām;</w:t>
            </w:r>
          </w:p>
          <w:p w14:paraId="720D388A" w14:textId="77777777" w:rsidR="00C7215F" w:rsidRPr="00F33350" w:rsidRDefault="00C7215F" w:rsidP="003C0053">
            <w:pPr>
              <w:pStyle w:val="ListParagraph"/>
              <w:ind w:left="0"/>
              <w:jc w:val="both"/>
              <w:rPr>
                <w:rFonts w:ascii="Times New Roman" w:hAnsi="Times New Roman" w:cs="Times New Roman"/>
              </w:rPr>
            </w:pPr>
            <w:r w:rsidRPr="00F33350">
              <w:rPr>
                <w:rFonts w:ascii="Times New Roman" w:hAnsi="Times New Roman" w:cs="Times New Roman"/>
              </w:rPr>
              <w:t>3) Izstrādes vide. Izstrādes vidi nodrošina Piegādātājs, un tā ir paredzēta sistēmas izstrādei un testēšanai no Piegādātāja puses.</w:t>
            </w:r>
          </w:p>
          <w:p w14:paraId="003F00F2" w14:textId="77777777" w:rsidR="00C7215F" w:rsidRPr="00F33350" w:rsidRDefault="00C7215F" w:rsidP="003C0053">
            <w:pPr>
              <w:pStyle w:val="ListParagraph"/>
              <w:ind w:left="0"/>
              <w:jc w:val="both"/>
              <w:rPr>
                <w:rFonts w:ascii="Times New Roman" w:hAnsi="Times New Roman" w:cs="Times New Roman"/>
              </w:rPr>
            </w:pPr>
            <w:r w:rsidRPr="00F33350">
              <w:rPr>
                <w:rFonts w:ascii="Times New Roman" w:hAnsi="Times New Roman" w:cs="Times New Roman"/>
              </w:rPr>
              <w:t>Produkcijas un testa vides uzstādīšanu veic Pasūtītājs vai tā pārstāvis atbilstoši Piegādātāja dotajām instrukcijām un norādēm, un, ja nepieciešams – atbalstu.</w:t>
            </w:r>
          </w:p>
        </w:tc>
      </w:tr>
      <w:tr w:rsidR="00F33350" w:rsidRPr="00F33350" w14:paraId="5D4C5DC6" w14:textId="77777777" w:rsidTr="00927F24">
        <w:tc>
          <w:tcPr>
            <w:tcW w:w="2126" w:type="dxa"/>
          </w:tcPr>
          <w:p w14:paraId="735D1C24"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Datu bāze</w:t>
            </w:r>
          </w:p>
        </w:tc>
        <w:tc>
          <w:tcPr>
            <w:tcW w:w="7371" w:type="dxa"/>
          </w:tcPr>
          <w:p w14:paraId="560D74F2" w14:textId="77777777" w:rsidR="00C7215F" w:rsidRPr="00F33350" w:rsidRDefault="00C7215F" w:rsidP="003C0053">
            <w:pPr>
              <w:pStyle w:val="ListParagraph"/>
              <w:ind w:left="0"/>
              <w:jc w:val="both"/>
              <w:rPr>
                <w:rFonts w:ascii="Times New Roman" w:hAnsi="Times New Roman" w:cs="Times New Roman"/>
              </w:rPr>
            </w:pPr>
            <w:r w:rsidRPr="00F33350">
              <w:rPr>
                <w:rFonts w:ascii="Times New Roman" w:hAnsi="Times New Roman" w:cs="Times New Roman"/>
                <w:noProof/>
                <w:lang w:eastAsia="lv-LV"/>
              </w:rPr>
              <w:t>Lietojuma veidošanā vēlams izmantot Microsoft SQL vai bezmaksas datu bāžu risinājumus (piemēram, PostgreSQL vai līdzīgas) datubāzes versijas ja DB ir nepieciešama.</w:t>
            </w:r>
          </w:p>
        </w:tc>
      </w:tr>
    </w:tbl>
    <w:p w14:paraId="3201A966" w14:textId="77777777" w:rsidR="00B100B7" w:rsidRPr="00F33350" w:rsidRDefault="00B100B7" w:rsidP="00C7215F">
      <w:pPr>
        <w:pStyle w:val="ListParagraph"/>
        <w:ind w:left="0"/>
        <w:jc w:val="both"/>
        <w:rPr>
          <w:rFonts w:ascii="Times New Roman" w:hAnsi="Times New Roman" w:cs="Times New Roman"/>
        </w:rPr>
      </w:pPr>
    </w:p>
    <w:p w14:paraId="521D5D84" w14:textId="77777777" w:rsidR="00C7215F" w:rsidRPr="00B100B7" w:rsidRDefault="00C7215F" w:rsidP="00C7215F">
      <w:pPr>
        <w:pStyle w:val="ListParagraph"/>
        <w:spacing w:after="160" w:line="259" w:lineRule="auto"/>
        <w:jc w:val="both"/>
        <w:rPr>
          <w:rFonts w:ascii="Times New Roman" w:hAnsi="Times New Roman" w:cs="Times New Roman"/>
          <w:b/>
          <w:bCs/>
          <w:sz w:val="24"/>
          <w:szCs w:val="24"/>
        </w:rPr>
      </w:pPr>
      <w:r w:rsidRPr="00B100B7">
        <w:rPr>
          <w:rFonts w:ascii="Times New Roman" w:hAnsi="Times New Roman" w:cs="Times New Roman"/>
          <w:b/>
          <w:bCs/>
          <w:sz w:val="24"/>
          <w:szCs w:val="24"/>
        </w:rPr>
        <w:t>Pieejamība</w:t>
      </w:r>
    </w:p>
    <w:tbl>
      <w:tblPr>
        <w:tblStyle w:val="TableGrid"/>
        <w:tblW w:w="9639" w:type="dxa"/>
        <w:tblInd w:w="-431" w:type="dxa"/>
        <w:tblLook w:val="04A0" w:firstRow="1" w:lastRow="0" w:firstColumn="1" w:lastColumn="0" w:noHBand="0" w:noVBand="1"/>
      </w:tblPr>
      <w:tblGrid>
        <w:gridCol w:w="2410"/>
        <w:gridCol w:w="7229"/>
      </w:tblGrid>
      <w:tr w:rsidR="00F33350" w:rsidRPr="00F33350" w14:paraId="34D24FB1" w14:textId="77777777" w:rsidTr="00927F24">
        <w:tc>
          <w:tcPr>
            <w:tcW w:w="2410" w:type="dxa"/>
          </w:tcPr>
          <w:p w14:paraId="4B997834"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Prasība</w:t>
            </w:r>
          </w:p>
        </w:tc>
        <w:tc>
          <w:tcPr>
            <w:tcW w:w="7229" w:type="dxa"/>
          </w:tcPr>
          <w:p w14:paraId="59A54844"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Apraksts</w:t>
            </w:r>
          </w:p>
        </w:tc>
      </w:tr>
      <w:tr w:rsidR="00F33350" w:rsidRPr="00F33350" w14:paraId="454BAF32" w14:textId="77777777" w:rsidTr="00927F24">
        <w:tc>
          <w:tcPr>
            <w:tcW w:w="2410" w:type="dxa"/>
          </w:tcPr>
          <w:p w14:paraId="0347FDDD"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Pieejamības rādītāji</w:t>
            </w:r>
          </w:p>
        </w:tc>
        <w:tc>
          <w:tcPr>
            <w:tcW w:w="7229" w:type="dxa"/>
          </w:tcPr>
          <w:p w14:paraId="7BE2C27A"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Sistēmai ir jānodrošina nepārtraukta pieejamība Lietotājiem 24 stundas diennaktī un 7 dienas nedēļā. Sistēmas darbspējas laikam jābūt ne mazākam kā 98,0% mēnesī </w:t>
            </w:r>
          </w:p>
        </w:tc>
      </w:tr>
      <w:tr w:rsidR="00F33350" w:rsidRPr="00F33350" w14:paraId="689AE056" w14:textId="77777777" w:rsidTr="00927F24">
        <w:tc>
          <w:tcPr>
            <w:tcW w:w="2410" w:type="dxa"/>
          </w:tcPr>
          <w:p w14:paraId="038CD8B9"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noProof/>
                <w:lang w:eastAsia="lv-LV"/>
              </w:rPr>
              <w:t>Darbības nepārtrauktība</w:t>
            </w:r>
          </w:p>
        </w:tc>
        <w:tc>
          <w:tcPr>
            <w:tcW w:w="7229" w:type="dxa"/>
          </w:tcPr>
          <w:p w14:paraId="4D62F697" w14:textId="77777777" w:rsidR="00C7215F" w:rsidRPr="00F33350" w:rsidRDefault="00C7215F" w:rsidP="003C0053">
            <w:pPr>
              <w:rPr>
                <w:rFonts w:ascii="Times New Roman" w:hAnsi="Times New Roman" w:cs="Times New Roman"/>
              </w:rPr>
            </w:pPr>
            <w:r w:rsidRPr="00F33350">
              <w:rPr>
                <w:rFonts w:ascii="Times New Roman" w:hAnsi="Times New Roman" w:cs="Times New Roman"/>
              </w:rPr>
              <w:t>Programmatūras nodevumu uzstādīšanu jāveic bez vai ar minimāliem, ar Pasūtītāju saskaņotiem, Sistēmas darbības pārtraukumiem.</w:t>
            </w:r>
          </w:p>
        </w:tc>
      </w:tr>
      <w:tr w:rsidR="00F33350" w:rsidRPr="00F33350" w14:paraId="1D9C7BC3" w14:textId="77777777" w:rsidTr="00927F24">
        <w:tc>
          <w:tcPr>
            <w:tcW w:w="2410" w:type="dxa"/>
          </w:tcPr>
          <w:p w14:paraId="189D2926" w14:textId="77777777" w:rsidR="00C7215F" w:rsidRPr="00F33350" w:rsidRDefault="00C7215F" w:rsidP="003C0053">
            <w:pPr>
              <w:pStyle w:val="ListParagraph"/>
              <w:ind w:left="0"/>
              <w:rPr>
                <w:rFonts w:ascii="Times New Roman" w:hAnsi="Times New Roman" w:cs="Times New Roman"/>
                <w:noProof/>
                <w:lang w:eastAsia="lv-LV"/>
              </w:rPr>
            </w:pPr>
            <w:r w:rsidRPr="00F33350">
              <w:rPr>
                <w:rFonts w:ascii="Times New Roman" w:hAnsi="Times New Roman" w:cs="Times New Roman"/>
                <w:noProof/>
                <w:lang w:eastAsia="lv-LV"/>
              </w:rPr>
              <w:t>Programmkoda kavlitātes pārbaude</w:t>
            </w:r>
          </w:p>
        </w:tc>
        <w:tc>
          <w:tcPr>
            <w:tcW w:w="7229" w:type="dxa"/>
          </w:tcPr>
          <w:p w14:paraId="60404B7A" w14:textId="77777777" w:rsidR="00C7215F" w:rsidRPr="00F33350" w:rsidRDefault="00C7215F" w:rsidP="003C0053">
            <w:pPr>
              <w:pStyle w:val="ListParagraph"/>
              <w:spacing w:after="120"/>
              <w:ind w:left="0"/>
              <w:jc w:val="both"/>
              <w:rPr>
                <w:rFonts w:ascii="Times New Roman" w:hAnsi="Times New Roman" w:cs="Times New Roman"/>
              </w:rPr>
            </w:pPr>
            <w:r w:rsidRPr="00F33350">
              <w:rPr>
                <w:rFonts w:ascii="Times New Roman" w:eastAsia="Times New Roman" w:hAnsi="Times New Roman" w:cs="Times New Roman"/>
              </w:rPr>
              <w:t xml:space="preserve">Programmatūras izstrādes laikā Piegādātājam ir jāveic </w:t>
            </w:r>
            <w:proofErr w:type="spellStart"/>
            <w:r w:rsidRPr="00F33350">
              <w:rPr>
                <w:rFonts w:ascii="Times New Roman" w:eastAsia="Times New Roman" w:hAnsi="Times New Roman" w:cs="Times New Roman"/>
              </w:rPr>
              <w:t>programmkoda</w:t>
            </w:r>
            <w:proofErr w:type="spellEnd"/>
            <w:r w:rsidRPr="00F33350">
              <w:rPr>
                <w:rFonts w:ascii="Times New Roman" w:eastAsia="Times New Roman" w:hAnsi="Times New Roman" w:cs="Times New Roman"/>
              </w:rPr>
              <w:t xml:space="preserve"> kvalitātes kontrole, jānodrošina preventīvās un korektīvās darbības</w:t>
            </w:r>
          </w:p>
        </w:tc>
      </w:tr>
    </w:tbl>
    <w:p w14:paraId="1744A5A9" w14:textId="77777777" w:rsidR="00C7215F" w:rsidRPr="00F33350" w:rsidRDefault="00C7215F" w:rsidP="00C7215F">
      <w:pPr>
        <w:jc w:val="both"/>
        <w:rPr>
          <w:rFonts w:ascii="Times New Roman" w:hAnsi="Times New Roman" w:cs="Times New Roman"/>
          <w:b/>
          <w:bCs/>
        </w:rPr>
      </w:pPr>
    </w:p>
    <w:p w14:paraId="3F93F240" w14:textId="77777777" w:rsidR="00C7215F" w:rsidRPr="00B100B7" w:rsidRDefault="00C7215F" w:rsidP="00B100B7">
      <w:pPr>
        <w:pStyle w:val="ListParagraph"/>
        <w:spacing w:after="160" w:line="259" w:lineRule="auto"/>
        <w:jc w:val="both"/>
        <w:rPr>
          <w:rFonts w:ascii="Times New Roman" w:hAnsi="Times New Roman" w:cs="Times New Roman"/>
          <w:b/>
          <w:bCs/>
          <w:sz w:val="24"/>
          <w:szCs w:val="24"/>
        </w:rPr>
      </w:pPr>
      <w:r w:rsidRPr="00B100B7">
        <w:rPr>
          <w:rFonts w:ascii="Times New Roman" w:hAnsi="Times New Roman" w:cs="Times New Roman"/>
          <w:b/>
          <w:bCs/>
          <w:sz w:val="24"/>
          <w:szCs w:val="24"/>
        </w:rPr>
        <w:t>Veiktspēja</w:t>
      </w:r>
    </w:p>
    <w:tbl>
      <w:tblPr>
        <w:tblStyle w:val="TableGrid"/>
        <w:tblW w:w="9639" w:type="dxa"/>
        <w:tblInd w:w="-431" w:type="dxa"/>
        <w:tblLook w:val="04A0" w:firstRow="1" w:lastRow="0" w:firstColumn="1" w:lastColumn="0" w:noHBand="0" w:noVBand="1"/>
      </w:tblPr>
      <w:tblGrid>
        <w:gridCol w:w="2410"/>
        <w:gridCol w:w="7229"/>
      </w:tblGrid>
      <w:tr w:rsidR="00F33350" w:rsidRPr="00F33350" w14:paraId="7728CBBF" w14:textId="77777777" w:rsidTr="00927F24">
        <w:tc>
          <w:tcPr>
            <w:tcW w:w="2410" w:type="dxa"/>
          </w:tcPr>
          <w:p w14:paraId="29C16162"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Prasība</w:t>
            </w:r>
          </w:p>
        </w:tc>
        <w:tc>
          <w:tcPr>
            <w:tcW w:w="7229" w:type="dxa"/>
          </w:tcPr>
          <w:p w14:paraId="7AC1C829"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Apraksts</w:t>
            </w:r>
          </w:p>
        </w:tc>
      </w:tr>
      <w:tr w:rsidR="00F33350" w:rsidRPr="00F33350" w14:paraId="74BB6B46" w14:textId="77777777" w:rsidTr="00927F24">
        <w:tc>
          <w:tcPr>
            <w:tcW w:w="2410" w:type="dxa"/>
          </w:tcPr>
          <w:p w14:paraId="731D4C27"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Sistēmas veiktspēja</w:t>
            </w:r>
          </w:p>
        </w:tc>
        <w:tc>
          <w:tcPr>
            <w:tcW w:w="7229" w:type="dxa"/>
          </w:tcPr>
          <w:p w14:paraId="45FF786B"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Sistēmai jāvar apstrādāt 300 vienlaicīgus Lietotāju pieprasījumus, bez ietekmes uz pieprasījumu izpildes laiku.</w:t>
            </w:r>
          </w:p>
        </w:tc>
      </w:tr>
      <w:tr w:rsidR="00F33350" w:rsidRPr="00F33350" w14:paraId="1A4E4763" w14:textId="77777777" w:rsidTr="00927F24">
        <w:tc>
          <w:tcPr>
            <w:tcW w:w="2410" w:type="dxa"/>
          </w:tcPr>
          <w:p w14:paraId="550F446E"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noProof/>
                <w:lang w:eastAsia="lv-LV"/>
              </w:rPr>
              <w:t>Veiktspējas pārbaude</w:t>
            </w:r>
          </w:p>
        </w:tc>
        <w:tc>
          <w:tcPr>
            <w:tcW w:w="7229" w:type="dxa"/>
          </w:tcPr>
          <w:p w14:paraId="45C10E4C" w14:textId="22A2F909" w:rsidR="00C7215F" w:rsidRPr="00F33350" w:rsidRDefault="00C7215F" w:rsidP="003C0053">
            <w:pPr>
              <w:jc w:val="both"/>
              <w:rPr>
                <w:rFonts w:ascii="Times New Roman" w:hAnsi="Times New Roman" w:cs="Times New Roman"/>
              </w:rPr>
            </w:pPr>
            <w:r w:rsidRPr="00F33350">
              <w:rPr>
                <w:rFonts w:ascii="Times New Roman" w:hAnsi="Times New Roman" w:cs="Times New Roman"/>
              </w:rPr>
              <w:t>Izstrādātājam jāveic veiktspējas pārbaude testa vidē pirms sistēmas palaišanas produkcijā (</w:t>
            </w:r>
            <w:proofErr w:type="spellStart"/>
            <w:r w:rsidRPr="00F33350">
              <w:rPr>
                <w:rFonts w:ascii="Times New Roman" w:hAnsi="Times New Roman" w:cs="Times New Roman"/>
                <w:i/>
              </w:rPr>
              <w:t>pre-production</w:t>
            </w:r>
            <w:proofErr w:type="spellEnd"/>
            <w:r w:rsidRPr="00F33350">
              <w:rPr>
                <w:rFonts w:ascii="Times New Roman" w:hAnsi="Times New Roman" w:cs="Times New Roman"/>
              </w:rPr>
              <w:t xml:space="preserve">), kā arī jānodrošina veiktspējas testēšanas scenāriju izpildei nepieciešamo </w:t>
            </w:r>
            <w:r w:rsidR="007C10A2" w:rsidRPr="00F33350">
              <w:rPr>
                <w:rFonts w:ascii="Times New Roman" w:hAnsi="Times New Roman" w:cs="Times New Roman"/>
              </w:rPr>
              <w:t>programmnodrošinājumu</w:t>
            </w:r>
            <w:r w:rsidR="003E3BD9" w:rsidRPr="00F33350">
              <w:rPr>
                <w:rFonts w:ascii="Times New Roman" w:hAnsi="Times New Roman" w:cs="Times New Roman"/>
              </w:rPr>
              <w:t xml:space="preserve"> </w:t>
            </w:r>
            <w:r w:rsidRPr="00F33350">
              <w:rPr>
                <w:rFonts w:ascii="Times New Roman" w:hAnsi="Times New Roman" w:cs="Times New Roman"/>
              </w:rPr>
              <w:t>un testa scenāriju saskaņošana.</w:t>
            </w:r>
          </w:p>
        </w:tc>
      </w:tr>
      <w:tr w:rsidR="00F33350" w:rsidRPr="00F33350" w14:paraId="62924240" w14:textId="77777777" w:rsidTr="00927F24">
        <w:tc>
          <w:tcPr>
            <w:tcW w:w="2410" w:type="dxa"/>
          </w:tcPr>
          <w:p w14:paraId="48156945" w14:textId="77777777" w:rsidR="00C7215F" w:rsidRPr="00F33350" w:rsidRDefault="00C7215F" w:rsidP="003C0053">
            <w:pPr>
              <w:pStyle w:val="ListParagraph"/>
              <w:ind w:left="0"/>
              <w:rPr>
                <w:rFonts w:ascii="Times New Roman" w:hAnsi="Times New Roman" w:cs="Times New Roman"/>
                <w:noProof/>
                <w:lang w:eastAsia="lv-LV"/>
              </w:rPr>
            </w:pPr>
            <w:r w:rsidRPr="00F33350">
              <w:rPr>
                <w:rFonts w:ascii="Times New Roman" w:hAnsi="Times New Roman" w:cs="Times New Roman"/>
                <w:noProof/>
                <w:lang w:eastAsia="lv-LV"/>
              </w:rPr>
              <w:t>Sistēmas monitorings</w:t>
            </w:r>
          </w:p>
        </w:tc>
        <w:tc>
          <w:tcPr>
            <w:tcW w:w="7229" w:type="dxa"/>
          </w:tcPr>
          <w:p w14:paraId="787460C4"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Sistēmai jānodrošina programmatūras kļūdu un izņēmumu paziņošanas funkcionalitāte, kā arī brīdinājumu nosūtīšana par Sistēmas resursu nepietiekamību.</w:t>
            </w:r>
          </w:p>
          <w:p w14:paraId="23B14434" w14:textId="51B9A109"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Sistēmas monitorings ir jāveic vismaz Lietotāju </w:t>
            </w:r>
            <w:proofErr w:type="spellStart"/>
            <w:r w:rsidRPr="00F33350">
              <w:rPr>
                <w:rFonts w:ascii="Times New Roman" w:hAnsi="Times New Roman" w:cs="Times New Roman"/>
              </w:rPr>
              <w:t>saskarnes</w:t>
            </w:r>
            <w:proofErr w:type="spellEnd"/>
            <w:r w:rsidRPr="00F33350">
              <w:rPr>
                <w:rFonts w:ascii="Times New Roman" w:hAnsi="Times New Roman" w:cs="Times New Roman"/>
              </w:rPr>
              <w:t xml:space="preserve">, aplikācijas un </w:t>
            </w:r>
            <w:proofErr w:type="spellStart"/>
            <w:r w:rsidRPr="00F33350">
              <w:rPr>
                <w:rFonts w:ascii="Times New Roman" w:hAnsi="Times New Roman" w:cs="Times New Roman"/>
              </w:rPr>
              <w:t>datubā</w:t>
            </w:r>
            <w:r w:rsidR="007C10A2">
              <w:rPr>
                <w:rFonts w:ascii="Times New Roman" w:hAnsi="Times New Roman" w:cs="Times New Roman"/>
              </w:rPr>
              <w:t>z</w:t>
            </w:r>
            <w:r w:rsidRPr="00F33350">
              <w:rPr>
                <w:rFonts w:ascii="Times New Roman" w:hAnsi="Times New Roman" w:cs="Times New Roman"/>
              </w:rPr>
              <w:t>u</w:t>
            </w:r>
            <w:proofErr w:type="spellEnd"/>
            <w:r w:rsidRPr="00F33350">
              <w:rPr>
                <w:rFonts w:ascii="Times New Roman" w:hAnsi="Times New Roman" w:cs="Times New Roman"/>
              </w:rPr>
              <w:t xml:space="preserve"> līmenī.</w:t>
            </w:r>
          </w:p>
        </w:tc>
      </w:tr>
      <w:tr w:rsidR="00F33350" w:rsidRPr="00F33350" w14:paraId="210E126D" w14:textId="77777777" w:rsidTr="00927F24">
        <w:tc>
          <w:tcPr>
            <w:tcW w:w="2410" w:type="dxa"/>
          </w:tcPr>
          <w:p w14:paraId="20047668" w14:textId="77777777" w:rsidR="00C7215F" w:rsidRPr="00F33350" w:rsidRDefault="00C7215F" w:rsidP="003C0053">
            <w:pPr>
              <w:pStyle w:val="ListParagraph"/>
              <w:ind w:left="0"/>
              <w:rPr>
                <w:rFonts w:ascii="Times New Roman" w:hAnsi="Times New Roman" w:cs="Times New Roman"/>
                <w:noProof/>
                <w:lang w:eastAsia="lv-LV"/>
              </w:rPr>
            </w:pPr>
          </w:p>
        </w:tc>
        <w:tc>
          <w:tcPr>
            <w:tcW w:w="7229" w:type="dxa"/>
          </w:tcPr>
          <w:p w14:paraId="663F2F7F" w14:textId="77777777" w:rsidR="00C7215F" w:rsidRPr="00F33350" w:rsidRDefault="00C7215F" w:rsidP="003C0053">
            <w:pPr>
              <w:jc w:val="both"/>
              <w:rPr>
                <w:rFonts w:ascii="Times New Roman" w:hAnsi="Times New Roman" w:cs="Times New Roman"/>
              </w:rPr>
            </w:pPr>
          </w:p>
        </w:tc>
      </w:tr>
    </w:tbl>
    <w:p w14:paraId="33E599AB" w14:textId="1CDED232" w:rsidR="00C7215F" w:rsidRDefault="00C7215F" w:rsidP="00C7215F">
      <w:pPr>
        <w:pStyle w:val="ListParagraph"/>
        <w:rPr>
          <w:rFonts w:ascii="Times New Roman" w:hAnsi="Times New Roman" w:cs="Times New Roman"/>
          <w:b/>
          <w:bCs/>
        </w:rPr>
      </w:pPr>
    </w:p>
    <w:p w14:paraId="2B329531" w14:textId="4E924826" w:rsidR="00FE6F0C" w:rsidRDefault="00FE6F0C" w:rsidP="00C7215F">
      <w:pPr>
        <w:pStyle w:val="ListParagraph"/>
        <w:rPr>
          <w:rFonts w:ascii="Times New Roman" w:hAnsi="Times New Roman" w:cs="Times New Roman"/>
          <w:b/>
          <w:bCs/>
        </w:rPr>
      </w:pPr>
    </w:p>
    <w:p w14:paraId="5CE6C15B" w14:textId="1B949AF3" w:rsidR="00FE6F0C" w:rsidRDefault="00FE6F0C" w:rsidP="00C7215F">
      <w:pPr>
        <w:pStyle w:val="ListParagraph"/>
        <w:rPr>
          <w:rFonts w:ascii="Times New Roman" w:hAnsi="Times New Roman" w:cs="Times New Roman"/>
          <w:b/>
          <w:bCs/>
        </w:rPr>
      </w:pPr>
    </w:p>
    <w:p w14:paraId="2F091C6B" w14:textId="0B93FAEF" w:rsidR="00FE6F0C" w:rsidRDefault="00FE6F0C" w:rsidP="00C7215F">
      <w:pPr>
        <w:pStyle w:val="ListParagraph"/>
        <w:rPr>
          <w:rFonts w:ascii="Times New Roman" w:hAnsi="Times New Roman" w:cs="Times New Roman"/>
          <w:b/>
          <w:bCs/>
        </w:rPr>
      </w:pPr>
    </w:p>
    <w:p w14:paraId="470E4FEE" w14:textId="0B1D44A4" w:rsidR="00FE6F0C" w:rsidRDefault="00FE6F0C" w:rsidP="00C7215F">
      <w:pPr>
        <w:pStyle w:val="ListParagraph"/>
        <w:rPr>
          <w:rFonts w:ascii="Times New Roman" w:hAnsi="Times New Roman" w:cs="Times New Roman"/>
          <w:b/>
          <w:bCs/>
        </w:rPr>
      </w:pPr>
    </w:p>
    <w:p w14:paraId="7CDEFF9F" w14:textId="77777777" w:rsidR="00FE6F0C" w:rsidRPr="00F33350" w:rsidRDefault="00FE6F0C" w:rsidP="00C7215F">
      <w:pPr>
        <w:pStyle w:val="ListParagraph"/>
        <w:rPr>
          <w:rFonts w:ascii="Times New Roman" w:hAnsi="Times New Roman" w:cs="Times New Roman"/>
          <w:b/>
          <w:bCs/>
        </w:rPr>
      </w:pPr>
    </w:p>
    <w:p w14:paraId="0A450632" w14:textId="77777777" w:rsidR="00C7215F" w:rsidRPr="00B100B7" w:rsidRDefault="00C7215F" w:rsidP="00C7215F">
      <w:pPr>
        <w:pStyle w:val="ListParagraph"/>
        <w:spacing w:after="160" w:line="259" w:lineRule="auto"/>
        <w:jc w:val="both"/>
        <w:rPr>
          <w:rFonts w:ascii="Times New Roman" w:hAnsi="Times New Roman" w:cs="Times New Roman"/>
          <w:b/>
          <w:bCs/>
          <w:sz w:val="24"/>
          <w:szCs w:val="24"/>
        </w:rPr>
      </w:pPr>
      <w:r w:rsidRPr="00B100B7">
        <w:rPr>
          <w:rFonts w:ascii="Times New Roman" w:hAnsi="Times New Roman" w:cs="Times New Roman"/>
          <w:b/>
          <w:bCs/>
          <w:sz w:val="24"/>
          <w:szCs w:val="24"/>
        </w:rPr>
        <w:lastRenderedPageBreak/>
        <w:t>Drošība</w:t>
      </w:r>
    </w:p>
    <w:tbl>
      <w:tblPr>
        <w:tblStyle w:val="TableGrid"/>
        <w:tblW w:w="10207" w:type="dxa"/>
        <w:tblInd w:w="-431" w:type="dxa"/>
        <w:tblLook w:val="04A0" w:firstRow="1" w:lastRow="0" w:firstColumn="1" w:lastColumn="0" w:noHBand="0" w:noVBand="1"/>
      </w:tblPr>
      <w:tblGrid>
        <w:gridCol w:w="2411"/>
        <w:gridCol w:w="7796"/>
      </w:tblGrid>
      <w:tr w:rsidR="00F33350" w:rsidRPr="00F33350" w14:paraId="58180EAE" w14:textId="77777777" w:rsidTr="00FE6F0C">
        <w:tc>
          <w:tcPr>
            <w:tcW w:w="2411" w:type="dxa"/>
          </w:tcPr>
          <w:p w14:paraId="150B742C"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Prasība</w:t>
            </w:r>
          </w:p>
        </w:tc>
        <w:tc>
          <w:tcPr>
            <w:tcW w:w="7796" w:type="dxa"/>
          </w:tcPr>
          <w:p w14:paraId="737484D0"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Apraksts</w:t>
            </w:r>
          </w:p>
        </w:tc>
      </w:tr>
      <w:tr w:rsidR="00F33350" w:rsidRPr="00F33350" w14:paraId="09CA8E29" w14:textId="77777777" w:rsidTr="00FE6F0C">
        <w:tc>
          <w:tcPr>
            <w:tcW w:w="2411" w:type="dxa"/>
          </w:tcPr>
          <w:p w14:paraId="2DF81170"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Lietotāju autentifikācija</w:t>
            </w:r>
          </w:p>
        </w:tc>
        <w:tc>
          <w:tcPr>
            <w:tcW w:w="7796" w:type="dxa"/>
          </w:tcPr>
          <w:p w14:paraId="20C1C291" w14:textId="77777777" w:rsidR="00C7215F" w:rsidRPr="00F33350" w:rsidRDefault="00C7215F" w:rsidP="003C0053">
            <w:pPr>
              <w:pStyle w:val="ListParagraph"/>
              <w:ind w:left="0"/>
              <w:jc w:val="both"/>
              <w:rPr>
                <w:rFonts w:ascii="Times New Roman" w:hAnsi="Times New Roman" w:cs="Times New Roman"/>
              </w:rPr>
            </w:pPr>
            <w:r w:rsidRPr="00F33350">
              <w:rPr>
                <w:rFonts w:ascii="Times New Roman" w:hAnsi="Times New Roman" w:cs="Times New Roman"/>
              </w:rPr>
              <w:t>Sistēmai jānodrošina lietotāju autentifikācija un autorizācija izmantojot aktīvo direktoriju (AD). Lietotāji nedrīkst apiet un nesankcionēti lietot aizsargātu sistēmas funkcionalitāti vai piekļūt sistēmas datiem.</w:t>
            </w:r>
          </w:p>
          <w:p w14:paraId="4451F617" w14:textId="34C390F5" w:rsidR="00C7215F" w:rsidRPr="00F33350" w:rsidRDefault="00C7215F" w:rsidP="003C0053">
            <w:pPr>
              <w:pStyle w:val="ListParagraph"/>
              <w:ind w:left="0"/>
              <w:jc w:val="both"/>
              <w:rPr>
                <w:rFonts w:ascii="Times New Roman" w:hAnsi="Times New Roman" w:cs="Times New Roman"/>
              </w:rPr>
            </w:pPr>
            <w:r w:rsidRPr="00F33350">
              <w:rPr>
                <w:rFonts w:ascii="Times New Roman" w:hAnsi="Times New Roman" w:cs="Times New Roman"/>
              </w:rPr>
              <w:t>Lietotājiem pieslēdzoties sistēmai pārbaudes laikā</w:t>
            </w:r>
            <w:r w:rsidR="007C10A2">
              <w:rPr>
                <w:rFonts w:ascii="Times New Roman" w:hAnsi="Times New Roman" w:cs="Times New Roman"/>
              </w:rPr>
              <w:t>,</w:t>
            </w:r>
            <w:r w:rsidRPr="00F33350">
              <w:rPr>
                <w:rFonts w:ascii="Times New Roman" w:hAnsi="Times New Roman" w:cs="Times New Roman"/>
              </w:rPr>
              <w:t xml:space="preserve"> jānodrošina piekļuve sistēmai</w:t>
            </w:r>
            <w:r w:rsidR="007C10A2">
              <w:rPr>
                <w:rFonts w:ascii="Times New Roman" w:hAnsi="Times New Roman" w:cs="Times New Roman"/>
              </w:rPr>
              <w:t xml:space="preserve">, </w:t>
            </w:r>
            <w:r w:rsidRPr="00F33350">
              <w:rPr>
                <w:rFonts w:ascii="Times New Roman" w:hAnsi="Times New Roman" w:cs="Times New Roman"/>
              </w:rPr>
              <w:t xml:space="preserve">izmantojot </w:t>
            </w:r>
            <w:proofErr w:type="spellStart"/>
            <w:r w:rsidRPr="00F33350">
              <w:rPr>
                <w:rFonts w:ascii="Times New Roman" w:hAnsi="Times New Roman" w:cs="Times New Roman"/>
              </w:rPr>
              <w:t>divfaktoru</w:t>
            </w:r>
            <w:proofErr w:type="spellEnd"/>
            <w:r w:rsidRPr="00F33350">
              <w:rPr>
                <w:rFonts w:ascii="Times New Roman" w:hAnsi="Times New Roman" w:cs="Times New Roman"/>
              </w:rPr>
              <w:t xml:space="preserve"> </w:t>
            </w:r>
            <w:r w:rsidR="007C10A2" w:rsidRPr="00F33350">
              <w:rPr>
                <w:rFonts w:ascii="Times New Roman" w:hAnsi="Times New Roman" w:cs="Times New Roman"/>
              </w:rPr>
              <w:t>autentifikāciju</w:t>
            </w:r>
            <w:r w:rsidRPr="00F33350">
              <w:rPr>
                <w:rFonts w:ascii="Times New Roman" w:hAnsi="Times New Roman" w:cs="Times New Roman"/>
              </w:rPr>
              <w:t xml:space="preserve"> (2 </w:t>
            </w:r>
            <w:proofErr w:type="spellStart"/>
            <w:r w:rsidRPr="00F33350">
              <w:rPr>
                <w:rFonts w:ascii="Times New Roman" w:hAnsi="Times New Roman" w:cs="Times New Roman"/>
              </w:rPr>
              <w:t>factor</w:t>
            </w:r>
            <w:proofErr w:type="spellEnd"/>
            <w:r w:rsidRPr="00F33350">
              <w:rPr>
                <w:rFonts w:ascii="Times New Roman" w:hAnsi="Times New Roman" w:cs="Times New Roman"/>
              </w:rPr>
              <w:t xml:space="preserve"> </w:t>
            </w:r>
            <w:proofErr w:type="spellStart"/>
            <w:r w:rsidRPr="00F33350">
              <w:rPr>
                <w:rFonts w:ascii="Times New Roman" w:hAnsi="Times New Roman" w:cs="Times New Roman"/>
              </w:rPr>
              <w:t>authentication</w:t>
            </w:r>
            <w:proofErr w:type="spellEnd"/>
            <w:r w:rsidRPr="00F33350">
              <w:rPr>
                <w:rFonts w:ascii="Times New Roman" w:hAnsi="Times New Roman" w:cs="Times New Roman"/>
              </w:rPr>
              <w:t>, jeb 2FA).</w:t>
            </w:r>
          </w:p>
          <w:p w14:paraId="175A99CA"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Sistēmas arhitektūrai jābūt izveidotai tā, lai samazinātu potenciālos drošības apdraudējuma riskus. Sistēmā jāizveido pietiekami kontroles mehānismi, lai nodrošinātu, ka konfidenciāla informācija, kas uzticēta Sistēmai gan tās pārraides, gan glabāšanas laikā, netiks atklāta personām vai programmām, kurām nav attiecīgas autorizācijas.</w:t>
            </w:r>
          </w:p>
        </w:tc>
      </w:tr>
      <w:tr w:rsidR="00F33350" w:rsidRPr="00F33350" w14:paraId="0F7B21B6" w14:textId="77777777" w:rsidTr="00FE6F0C">
        <w:tc>
          <w:tcPr>
            <w:tcW w:w="2411" w:type="dxa"/>
          </w:tcPr>
          <w:p w14:paraId="3ABC8214"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Lietotāja autentifikācija</w:t>
            </w:r>
          </w:p>
        </w:tc>
        <w:tc>
          <w:tcPr>
            <w:tcW w:w="7796" w:type="dxa"/>
          </w:tcPr>
          <w:p w14:paraId="6CD7022B" w14:textId="77777777" w:rsidR="00C7215F" w:rsidRPr="00F33350" w:rsidRDefault="00C7215F" w:rsidP="003C0053">
            <w:pPr>
              <w:pStyle w:val="ListParagraph"/>
              <w:spacing w:after="120"/>
              <w:ind w:left="0"/>
              <w:jc w:val="both"/>
              <w:rPr>
                <w:rFonts w:ascii="Times New Roman" w:eastAsia="Times New Roman" w:hAnsi="Times New Roman" w:cs="Times New Roman"/>
              </w:rPr>
            </w:pPr>
            <w:r w:rsidRPr="00F33350">
              <w:rPr>
                <w:rFonts w:ascii="Times New Roman" w:eastAsia="Times New Roman" w:hAnsi="Times New Roman" w:cs="Times New Roman"/>
              </w:rPr>
              <w:t xml:space="preserve">Programmatūras izstrādes laikā Piegādātājam ir jāveic </w:t>
            </w:r>
            <w:proofErr w:type="spellStart"/>
            <w:r w:rsidRPr="00F33350">
              <w:rPr>
                <w:rFonts w:ascii="Times New Roman" w:eastAsia="Times New Roman" w:hAnsi="Times New Roman" w:cs="Times New Roman"/>
              </w:rPr>
              <w:t>programmkoda</w:t>
            </w:r>
            <w:proofErr w:type="spellEnd"/>
            <w:r w:rsidRPr="00F33350">
              <w:rPr>
                <w:rFonts w:ascii="Times New Roman" w:eastAsia="Times New Roman" w:hAnsi="Times New Roman" w:cs="Times New Roman"/>
              </w:rPr>
              <w:t xml:space="preserve"> kvalitātes kontrole, jānodrošina preventīvās un korektīvās darbības;</w:t>
            </w:r>
          </w:p>
        </w:tc>
      </w:tr>
      <w:tr w:rsidR="00F33350" w:rsidRPr="00F33350" w14:paraId="7F937F25" w14:textId="77777777" w:rsidTr="00FE6F0C">
        <w:tc>
          <w:tcPr>
            <w:tcW w:w="2411" w:type="dxa"/>
          </w:tcPr>
          <w:p w14:paraId="01C900CA"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rPr>
              <w:t>Personas datu uzglabāšana</w:t>
            </w:r>
          </w:p>
        </w:tc>
        <w:tc>
          <w:tcPr>
            <w:tcW w:w="7796" w:type="dxa"/>
          </w:tcPr>
          <w:p w14:paraId="172FE54E"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Datu glabāšanas līmenī, personas dati jāsaglabā šifrētās datu bāzēs (vismaz šifrējot uzglabāšanas laikā – </w:t>
            </w:r>
            <w:proofErr w:type="spellStart"/>
            <w:r w:rsidRPr="00F33350">
              <w:rPr>
                <w:rFonts w:ascii="Times New Roman" w:hAnsi="Times New Roman" w:cs="Times New Roman"/>
                <w:i/>
              </w:rPr>
              <w:t>encrypt</w:t>
            </w:r>
            <w:proofErr w:type="spellEnd"/>
            <w:r w:rsidRPr="00F33350">
              <w:rPr>
                <w:rFonts w:ascii="Times New Roman" w:hAnsi="Times New Roman" w:cs="Times New Roman"/>
                <w:i/>
              </w:rPr>
              <w:t xml:space="preserve"> </w:t>
            </w:r>
            <w:proofErr w:type="spellStart"/>
            <w:r w:rsidRPr="00F33350">
              <w:rPr>
                <w:rFonts w:ascii="Times New Roman" w:hAnsi="Times New Roman" w:cs="Times New Roman"/>
                <w:i/>
              </w:rPr>
              <w:t>at</w:t>
            </w:r>
            <w:proofErr w:type="spellEnd"/>
            <w:r w:rsidRPr="00F33350">
              <w:rPr>
                <w:rFonts w:ascii="Times New Roman" w:hAnsi="Times New Roman" w:cs="Times New Roman"/>
                <w:i/>
              </w:rPr>
              <w:t xml:space="preserve"> </w:t>
            </w:r>
            <w:proofErr w:type="spellStart"/>
            <w:r w:rsidRPr="00F33350">
              <w:rPr>
                <w:rFonts w:ascii="Times New Roman" w:hAnsi="Times New Roman" w:cs="Times New Roman"/>
                <w:i/>
              </w:rPr>
              <w:t>rest</w:t>
            </w:r>
            <w:proofErr w:type="spellEnd"/>
            <w:r w:rsidRPr="00F33350">
              <w:rPr>
                <w:rFonts w:ascii="Times New Roman" w:hAnsi="Times New Roman" w:cs="Times New Roman"/>
              </w:rPr>
              <w:t xml:space="preserve">), pēc nepieciešamības atdalot personificētu datus no nepersonificētiem. </w:t>
            </w:r>
          </w:p>
          <w:p w14:paraId="237CA35A"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Personām jānodrošina datu apstrādei noteiktās </w:t>
            </w:r>
            <w:proofErr w:type="spellStart"/>
            <w:r w:rsidRPr="00F33350">
              <w:rPr>
                <w:rFonts w:ascii="Times New Roman" w:hAnsi="Times New Roman" w:cs="Times New Roman"/>
              </w:rPr>
              <w:t>pamattiesības</w:t>
            </w:r>
            <w:proofErr w:type="spellEnd"/>
            <w:r w:rsidRPr="00F33350">
              <w:rPr>
                <w:rFonts w:ascii="Times New Roman" w:hAnsi="Times New Roman" w:cs="Times New Roman"/>
              </w:rPr>
              <w:t>, t.sk., tiesības lūgt labot vai dzēst datus par šīm personām atbilstoši normatīvajos aktos noteiktiem nosacījumiem un ierobežojumiem.</w:t>
            </w:r>
          </w:p>
        </w:tc>
      </w:tr>
      <w:tr w:rsidR="00F33350" w:rsidRPr="00F33350" w14:paraId="0AEB16B6" w14:textId="77777777" w:rsidTr="00FE6F0C">
        <w:tc>
          <w:tcPr>
            <w:tcW w:w="2411" w:type="dxa"/>
          </w:tcPr>
          <w:p w14:paraId="5881AB45"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Sistēmas atbilstība standartiem un normatīvajiem aktiem</w:t>
            </w:r>
          </w:p>
        </w:tc>
        <w:tc>
          <w:tcPr>
            <w:tcW w:w="7796" w:type="dxa"/>
          </w:tcPr>
          <w:p w14:paraId="01946796"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Sistēmai jāatbilst:</w:t>
            </w:r>
          </w:p>
          <w:p w14:paraId="3556A016" w14:textId="77777777" w:rsidR="00C7215F" w:rsidRPr="00F33350" w:rsidRDefault="00C7215F" w:rsidP="00C7215F">
            <w:pPr>
              <w:pStyle w:val="ListParagraph"/>
              <w:numPr>
                <w:ilvl w:val="0"/>
                <w:numId w:val="8"/>
              </w:numPr>
              <w:contextualSpacing/>
              <w:jc w:val="both"/>
              <w:rPr>
                <w:rFonts w:ascii="Times New Roman" w:hAnsi="Times New Roman" w:cs="Times New Roman"/>
              </w:rPr>
            </w:pPr>
            <w:r w:rsidRPr="00F33350">
              <w:rPr>
                <w:rFonts w:ascii="Times New Roman" w:hAnsi="Times New Roman" w:cs="Times New Roman"/>
              </w:rPr>
              <w:t>2015. gada 28. jūlija MK noteikumi Nr. 442 “Kārtība, kādā tiek nodrošināta informācijas un komunikācijas tehnoloģiju sistēmu atbilstība minimālajām drošības prasībām”;</w:t>
            </w:r>
          </w:p>
          <w:p w14:paraId="5748477B" w14:textId="77777777" w:rsidR="00C7215F" w:rsidRPr="00F33350" w:rsidRDefault="00C7215F" w:rsidP="00C7215F">
            <w:pPr>
              <w:pStyle w:val="ListParagraph"/>
              <w:numPr>
                <w:ilvl w:val="0"/>
                <w:numId w:val="8"/>
              </w:numPr>
              <w:contextualSpacing/>
              <w:jc w:val="both"/>
              <w:rPr>
                <w:rFonts w:ascii="Times New Roman" w:hAnsi="Times New Roman" w:cs="Times New Roman"/>
              </w:rPr>
            </w:pPr>
            <w:r w:rsidRPr="00F33350">
              <w:rPr>
                <w:rFonts w:ascii="Times New Roman" w:hAnsi="Times New Roman" w:cs="Times New Roman"/>
              </w:rPr>
              <w:t>Eiropas Parlamenta un Padomes Regula (ES) 2016/679 (2016. gada 27. aprīlis) par fizisku personu aizsardzību attiecībā uz personas datu apstrādi un šādu datu brīvu apriti un ar ko atceļ Direktīvu 95/46/EK (Vispārīgā datu aizsardzības regula).</w:t>
            </w:r>
          </w:p>
        </w:tc>
      </w:tr>
      <w:tr w:rsidR="00F33350" w:rsidRPr="00F33350" w14:paraId="565A69A9" w14:textId="77777777" w:rsidTr="00FE6F0C">
        <w:tc>
          <w:tcPr>
            <w:tcW w:w="2411" w:type="dxa"/>
          </w:tcPr>
          <w:p w14:paraId="77D2F7D1"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Sistēmas drošība</w:t>
            </w:r>
          </w:p>
        </w:tc>
        <w:tc>
          <w:tcPr>
            <w:tcW w:w="7796" w:type="dxa"/>
          </w:tcPr>
          <w:p w14:paraId="7379F380"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Informācijas apmaiņa jānodrošina, izmantojot HTTPS un komerciāli izsniegtus sertifikātus.</w:t>
            </w:r>
          </w:p>
          <w:p w14:paraId="287F68F7"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Izstrādātajam jānodrošina tīmekļa servisa konfigurācija tā, lai servisi, kas paredzēti ierobežotam Lietotāju lokam (reģistrētiem un autentificētiem Lietotājiem), tiktu darbināti tikai caur šifrētu datu pārraides kanālu.</w:t>
            </w:r>
          </w:p>
          <w:p w14:paraId="3AEAA220"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Sistēmai jānodrošina visas tīklā pārraidāmās informācijas šifrēšanu.</w:t>
            </w:r>
          </w:p>
        </w:tc>
      </w:tr>
      <w:tr w:rsidR="00F33350" w:rsidRPr="00F33350" w14:paraId="1CDC85EC" w14:textId="77777777" w:rsidTr="00FE6F0C">
        <w:tc>
          <w:tcPr>
            <w:tcW w:w="2411" w:type="dxa"/>
          </w:tcPr>
          <w:p w14:paraId="65944F89"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Sistēmas drošība</w:t>
            </w:r>
          </w:p>
        </w:tc>
        <w:tc>
          <w:tcPr>
            <w:tcW w:w="7796" w:type="dxa"/>
          </w:tcPr>
          <w:p w14:paraId="05BC1E21" w14:textId="77777777" w:rsidR="00C7215F" w:rsidRPr="00F33350" w:rsidRDefault="00C7215F" w:rsidP="003C0053">
            <w:pPr>
              <w:pStyle w:val="ListParagraph"/>
              <w:spacing w:after="120"/>
              <w:ind w:left="0"/>
              <w:jc w:val="both"/>
              <w:rPr>
                <w:rFonts w:ascii="Times New Roman" w:eastAsia="Times New Roman" w:hAnsi="Times New Roman" w:cs="Times New Roman"/>
              </w:rPr>
            </w:pPr>
            <w:r w:rsidRPr="00F33350">
              <w:rPr>
                <w:rFonts w:ascii="Times New Roman" w:eastAsia="Times New Roman" w:hAnsi="Times New Roman" w:cs="Times New Roman"/>
              </w:rPr>
              <w:t>Risinājumam jāveic lietotāja konta bloķēšana, ja tiek izdarīti vairāki (konfigurējams lielums) neveiksmīgi autentifikācijas mēģinājumi. Administratoram ir jāvar veikt lietotāju atbloķēšanu. Jāvar iestatīt atbloķēšanu (aktivēt/izslēgt funkciju) pēc laika (konfigurējams lielums).</w:t>
            </w:r>
          </w:p>
        </w:tc>
      </w:tr>
      <w:tr w:rsidR="00F33350" w:rsidRPr="00F33350" w14:paraId="5460CA8B" w14:textId="77777777" w:rsidTr="00FE6F0C">
        <w:tc>
          <w:tcPr>
            <w:tcW w:w="2411" w:type="dxa"/>
          </w:tcPr>
          <w:p w14:paraId="530A6F79"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Sesijas pārtraukšana</w:t>
            </w:r>
          </w:p>
        </w:tc>
        <w:tc>
          <w:tcPr>
            <w:tcW w:w="7796" w:type="dxa"/>
          </w:tcPr>
          <w:p w14:paraId="52634C66"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Sistēmai jāpārtrauc Lietotāja darba sesiju, ja pēc noteikta skaita minūšu (konfigurējams lielums) Lietotājs nav veicis nevienu darbību. Darbu turpināt iespējams tikai pēc atkārtotas autentifikācijas.</w:t>
            </w:r>
          </w:p>
          <w:p w14:paraId="4676BDEB"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Attiecīgajam risinājumam ir jānodrošina, ka noteiktu laiku pirms aktīvās sesijas pārtraukšanas (konfigurējams lielums) Lietotājam tiek sniegts paziņojums par sesijas pārtraukšanu, ļaujot Lietotājam izvēlēties vai turpināt vai beigt darbu.</w:t>
            </w:r>
          </w:p>
        </w:tc>
      </w:tr>
      <w:tr w:rsidR="00F33350" w:rsidRPr="00F33350" w14:paraId="7170FA99" w14:textId="77777777" w:rsidTr="00FE6F0C">
        <w:tc>
          <w:tcPr>
            <w:tcW w:w="2411" w:type="dxa"/>
          </w:tcPr>
          <w:p w14:paraId="20471F19" w14:textId="77777777" w:rsidR="00C7215F" w:rsidRPr="00F33350" w:rsidRDefault="00C7215F" w:rsidP="003C0053">
            <w:pPr>
              <w:pStyle w:val="ListParagraph"/>
              <w:ind w:left="0"/>
              <w:rPr>
                <w:rFonts w:ascii="Times New Roman" w:hAnsi="Times New Roman" w:cs="Times New Roman"/>
              </w:rPr>
            </w:pPr>
            <w:proofErr w:type="spellStart"/>
            <w:r w:rsidRPr="00F33350">
              <w:rPr>
                <w:rFonts w:ascii="Times New Roman" w:hAnsi="Times New Roman" w:cs="Times New Roman"/>
              </w:rPr>
              <w:t>Pretļaunatūra</w:t>
            </w:r>
            <w:proofErr w:type="spellEnd"/>
            <w:r w:rsidRPr="00F33350">
              <w:rPr>
                <w:rFonts w:ascii="Times New Roman" w:hAnsi="Times New Roman" w:cs="Times New Roman"/>
              </w:rPr>
              <w:t xml:space="preserve"> (</w:t>
            </w:r>
            <w:r w:rsidRPr="00F33350">
              <w:rPr>
                <w:rFonts w:ascii="Times New Roman" w:hAnsi="Times New Roman" w:cs="Times New Roman"/>
                <w:shd w:val="clear" w:color="auto" w:fill="FFFFFF"/>
              </w:rPr>
              <w:t>anti-</w:t>
            </w:r>
            <w:proofErr w:type="spellStart"/>
            <w:r w:rsidRPr="00F33350">
              <w:rPr>
                <w:rFonts w:ascii="Times New Roman" w:hAnsi="Times New Roman" w:cs="Times New Roman"/>
                <w:shd w:val="clear" w:color="auto" w:fill="FFFFFF"/>
              </w:rPr>
              <w:t>malware</w:t>
            </w:r>
            <w:proofErr w:type="spellEnd"/>
            <w:r w:rsidRPr="00F33350">
              <w:rPr>
                <w:rFonts w:ascii="Times New Roman" w:hAnsi="Times New Roman" w:cs="Times New Roman"/>
                <w:shd w:val="clear" w:color="auto" w:fill="FFFFFF"/>
              </w:rPr>
              <w:t>)</w:t>
            </w:r>
            <w:r w:rsidRPr="00F33350">
              <w:rPr>
                <w:rFonts w:ascii="Times New Roman" w:hAnsi="Times New Roman" w:cs="Times New Roman"/>
              </w:rPr>
              <w:t xml:space="preserve"> aizsardzība</w:t>
            </w:r>
          </w:p>
        </w:tc>
        <w:tc>
          <w:tcPr>
            <w:tcW w:w="7796" w:type="dxa"/>
          </w:tcPr>
          <w:p w14:paraId="6380CB6F"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Sistēmā pievienojamām datnēm ir jāveic </w:t>
            </w:r>
            <w:proofErr w:type="spellStart"/>
            <w:r w:rsidRPr="00F33350">
              <w:rPr>
                <w:rFonts w:ascii="Times New Roman" w:hAnsi="Times New Roman" w:cs="Times New Roman"/>
              </w:rPr>
              <w:t>pretļaunatūru</w:t>
            </w:r>
            <w:proofErr w:type="spellEnd"/>
            <w:r w:rsidRPr="00F33350">
              <w:rPr>
                <w:rFonts w:ascii="Times New Roman" w:hAnsi="Times New Roman" w:cs="Times New Roman"/>
              </w:rPr>
              <w:t xml:space="preserve">  aizsardzības pārbaude.</w:t>
            </w:r>
          </w:p>
          <w:p w14:paraId="5F095ADB"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Jāierobežo failu tipi kurus iespējams augšupielādēt (piem., nav atļauts augšupielādēt .</w:t>
            </w:r>
            <w:proofErr w:type="spellStart"/>
            <w:r w:rsidRPr="00F33350">
              <w:rPr>
                <w:rFonts w:ascii="Times New Roman" w:hAnsi="Times New Roman" w:cs="Times New Roman"/>
              </w:rPr>
              <w:t>exe</w:t>
            </w:r>
            <w:proofErr w:type="spellEnd"/>
            <w:r w:rsidRPr="00F33350">
              <w:rPr>
                <w:rFonts w:ascii="Times New Roman" w:hAnsi="Times New Roman" w:cs="Times New Roman"/>
              </w:rPr>
              <w:t>, .</w:t>
            </w:r>
            <w:proofErr w:type="spellStart"/>
            <w:r w:rsidRPr="00F33350">
              <w:rPr>
                <w:rFonts w:ascii="Times New Roman" w:hAnsi="Times New Roman" w:cs="Times New Roman"/>
              </w:rPr>
              <w:t>bat</w:t>
            </w:r>
            <w:proofErr w:type="spellEnd"/>
            <w:r w:rsidRPr="00F33350">
              <w:rPr>
                <w:rFonts w:ascii="Times New Roman" w:hAnsi="Times New Roman" w:cs="Times New Roman"/>
              </w:rPr>
              <w:t xml:space="preserve"> u.c. tipa failus).</w:t>
            </w:r>
          </w:p>
          <w:p w14:paraId="04EF753B" w14:textId="77777777" w:rsidR="00C7215F" w:rsidRPr="00F33350" w:rsidRDefault="00C7215F" w:rsidP="003C0053">
            <w:pPr>
              <w:pStyle w:val="ListParagraph"/>
              <w:spacing w:after="120"/>
              <w:ind w:left="0"/>
              <w:jc w:val="both"/>
              <w:rPr>
                <w:rFonts w:ascii="Times New Roman" w:eastAsia="Times New Roman" w:hAnsi="Times New Roman" w:cs="Times New Roman"/>
              </w:rPr>
            </w:pPr>
            <w:r w:rsidRPr="00F33350">
              <w:rPr>
                <w:rFonts w:ascii="Times New Roman" w:eastAsia="Times New Roman" w:hAnsi="Times New Roman" w:cs="Times New Roman"/>
              </w:rPr>
              <w:t xml:space="preserve">Jānodrošina aizsardzība vismaz pret 10 izplatītākajiem uzlaušanas paņēmieniem, atsaucoties uz šo saiti: </w:t>
            </w:r>
            <w:hyperlink r:id="rId8">
              <w:r w:rsidRPr="00F33350">
                <w:rPr>
                  <w:rStyle w:val="Hyperlink"/>
                  <w:rFonts w:ascii="Times New Roman" w:eastAsia="Times New Roman" w:hAnsi="Times New Roman" w:cs="Times New Roman"/>
                  <w:color w:val="auto"/>
                </w:rPr>
                <w:t>https://owasp.org/www-project-top-ten/</w:t>
              </w:r>
            </w:hyperlink>
            <w:r w:rsidRPr="00F33350">
              <w:rPr>
                <w:rFonts w:ascii="Times New Roman" w:eastAsia="Times New Roman" w:hAnsi="Times New Roman" w:cs="Times New Roman"/>
              </w:rPr>
              <w:t xml:space="preserve"> </w:t>
            </w:r>
          </w:p>
        </w:tc>
      </w:tr>
    </w:tbl>
    <w:p w14:paraId="4BAF5F26" w14:textId="77777777" w:rsidR="00C7215F" w:rsidRPr="00F33350" w:rsidRDefault="00C7215F" w:rsidP="00C7215F">
      <w:pPr>
        <w:pStyle w:val="ListParagraph"/>
        <w:jc w:val="both"/>
        <w:rPr>
          <w:rFonts w:ascii="Times New Roman" w:hAnsi="Times New Roman" w:cs="Times New Roman"/>
          <w:b/>
          <w:bCs/>
        </w:rPr>
      </w:pPr>
    </w:p>
    <w:p w14:paraId="21E2002F" w14:textId="77777777" w:rsidR="00C7215F" w:rsidRPr="00B100B7" w:rsidRDefault="00C7215F" w:rsidP="00C7215F">
      <w:pPr>
        <w:pStyle w:val="ListParagraph"/>
        <w:spacing w:after="160" w:line="259" w:lineRule="auto"/>
        <w:jc w:val="both"/>
        <w:rPr>
          <w:rFonts w:ascii="Times New Roman" w:hAnsi="Times New Roman" w:cs="Times New Roman"/>
          <w:b/>
          <w:bCs/>
          <w:sz w:val="24"/>
          <w:szCs w:val="24"/>
        </w:rPr>
      </w:pPr>
      <w:r w:rsidRPr="00B100B7">
        <w:rPr>
          <w:rFonts w:ascii="Times New Roman" w:hAnsi="Times New Roman" w:cs="Times New Roman"/>
          <w:b/>
          <w:bCs/>
          <w:sz w:val="24"/>
          <w:szCs w:val="24"/>
        </w:rPr>
        <w:t>Auditācija</w:t>
      </w:r>
    </w:p>
    <w:tbl>
      <w:tblPr>
        <w:tblStyle w:val="TableGrid"/>
        <w:tblW w:w="10207" w:type="dxa"/>
        <w:tblInd w:w="-431" w:type="dxa"/>
        <w:tblLook w:val="04A0" w:firstRow="1" w:lastRow="0" w:firstColumn="1" w:lastColumn="0" w:noHBand="0" w:noVBand="1"/>
      </w:tblPr>
      <w:tblGrid>
        <w:gridCol w:w="2411"/>
        <w:gridCol w:w="7796"/>
      </w:tblGrid>
      <w:tr w:rsidR="00F33350" w:rsidRPr="00F33350" w14:paraId="6C7EF5B0" w14:textId="77777777" w:rsidTr="00FE6F0C">
        <w:tc>
          <w:tcPr>
            <w:tcW w:w="2411" w:type="dxa"/>
          </w:tcPr>
          <w:p w14:paraId="762DDA92"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Prasība</w:t>
            </w:r>
          </w:p>
        </w:tc>
        <w:tc>
          <w:tcPr>
            <w:tcW w:w="7796" w:type="dxa"/>
          </w:tcPr>
          <w:p w14:paraId="58270887"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Apraksts</w:t>
            </w:r>
          </w:p>
        </w:tc>
      </w:tr>
      <w:tr w:rsidR="00F33350" w:rsidRPr="00F33350" w14:paraId="3CC15393" w14:textId="77777777" w:rsidTr="00FE6F0C">
        <w:tc>
          <w:tcPr>
            <w:tcW w:w="2411" w:type="dxa"/>
          </w:tcPr>
          <w:p w14:paraId="5DA44830"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Sistēmas darbību auditācija</w:t>
            </w:r>
          </w:p>
        </w:tc>
        <w:tc>
          <w:tcPr>
            <w:tcW w:w="7796" w:type="dxa"/>
          </w:tcPr>
          <w:p w14:paraId="02723EF8"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Jānodrošina auditācijas pierakstu uzkrāšanas funkcionalitāte.</w:t>
            </w:r>
          </w:p>
          <w:p w14:paraId="73E6684A"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lastRenderedPageBreak/>
              <w:t>Auditēšanas informācija jāglabā tā, lai tā būtu aizsargāta pret jebkādām modifikācijām un to varētu izmantot kā ticamu pierādījumu drošības incidenta izmeklēšanā.</w:t>
            </w:r>
          </w:p>
          <w:p w14:paraId="693BC190"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Sistēmai ir jāfiksē un jānodrošina iespēja analizēt individuālā Lietotāja (arī administratora) vai citas sistēmas darbības.</w:t>
            </w:r>
          </w:p>
          <w:p w14:paraId="54077286" w14:textId="011A97DC" w:rsidR="00C7215F" w:rsidRPr="00F33350" w:rsidRDefault="00C7215F" w:rsidP="003C0053">
            <w:pPr>
              <w:jc w:val="both"/>
              <w:rPr>
                <w:rFonts w:ascii="Times New Roman" w:hAnsi="Times New Roman" w:cs="Times New Roman"/>
              </w:rPr>
            </w:pPr>
            <w:r w:rsidRPr="00F33350">
              <w:rPr>
                <w:rFonts w:ascii="Times New Roman" w:hAnsi="Times New Roman" w:cs="Times New Roman"/>
              </w:rPr>
              <w:t>Auditācijas pierakstu glabāšanas termiņš jānodrošina saskaņā ar MK noteikumiem Nr. 442 “Kārtība, kādā tiek nodrošināta informācijas un komunikācijas tehnoloģiju sistēmu atbilstība minimālajām drošības prasībām”.</w:t>
            </w:r>
          </w:p>
        </w:tc>
      </w:tr>
      <w:tr w:rsidR="00F33350" w:rsidRPr="00F33350" w14:paraId="1A739014" w14:textId="77777777" w:rsidTr="00FE6F0C">
        <w:tc>
          <w:tcPr>
            <w:tcW w:w="2411" w:type="dxa"/>
          </w:tcPr>
          <w:p w14:paraId="5FB00086"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lastRenderedPageBreak/>
              <w:t>Notikumu auditācijas pieraksti</w:t>
            </w:r>
          </w:p>
        </w:tc>
        <w:tc>
          <w:tcPr>
            <w:tcW w:w="7796" w:type="dxa"/>
          </w:tcPr>
          <w:p w14:paraId="7E10F183"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Sistēmai ir jāspēj reģistrēt visus datu apstrādes notikumus, lai sagatavotu nepieciešamās atskaites (Lietotāju darbību uzskaite un auditācijas pierakstu veidošana), izpildot Fizisko personu datu aizsardzības likumā noteiktās prasības.</w:t>
            </w:r>
          </w:p>
          <w:p w14:paraId="6B0E30D0" w14:textId="77777777" w:rsidR="00C7215F" w:rsidRPr="00F33350" w:rsidRDefault="00C7215F" w:rsidP="003C0053">
            <w:pPr>
              <w:jc w:val="both"/>
              <w:rPr>
                <w:rFonts w:ascii="Times New Roman" w:hAnsi="Times New Roman" w:cs="Times New Roman"/>
              </w:rPr>
            </w:pPr>
            <w:r w:rsidRPr="00F33350">
              <w:rPr>
                <w:rFonts w:ascii="Times New Roman" w:eastAsia="Tahoma" w:hAnsi="Times New Roman" w:cs="Times New Roman"/>
              </w:rPr>
              <w:t>Sistēmai jāspēj izdot atlasītos auditācijas pierakstus mašīnlasāma formā.</w:t>
            </w:r>
          </w:p>
        </w:tc>
      </w:tr>
      <w:tr w:rsidR="00F33350" w:rsidRPr="00F33350" w14:paraId="2A71F0B0" w14:textId="77777777" w:rsidTr="00FE6F0C">
        <w:tc>
          <w:tcPr>
            <w:tcW w:w="2411" w:type="dxa"/>
          </w:tcPr>
          <w:p w14:paraId="5E6B1420"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Kļūdu pārvaldība</w:t>
            </w:r>
          </w:p>
        </w:tc>
        <w:tc>
          <w:tcPr>
            <w:tcW w:w="7796" w:type="dxa"/>
          </w:tcPr>
          <w:p w14:paraId="4CEFE6B1"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Kļūdas – gan serveru, gan servisu, gan aplikācijas u.c. – ir jāuzkrāj auditācijas pierakstos. Kļūdām ir jābūt </w:t>
            </w:r>
            <w:proofErr w:type="spellStart"/>
            <w:r w:rsidRPr="00F33350">
              <w:rPr>
                <w:rFonts w:ascii="Times New Roman" w:hAnsi="Times New Roman" w:cs="Times New Roman"/>
              </w:rPr>
              <w:t>monitorējamām</w:t>
            </w:r>
            <w:proofErr w:type="spellEnd"/>
            <w:r w:rsidRPr="00F33350">
              <w:rPr>
                <w:rFonts w:ascii="Times New Roman" w:hAnsi="Times New Roman" w:cs="Times New Roman"/>
              </w:rPr>
              <w:t xml:space="preserve"> ar skaidriem kļūdu rašanās cēloņiem.</w:t>
            </w:r>
          </w:p>
        </w:tc>
      </w:tr>
      <w:tr w:rsidR="00F33350" w:rsidRPr="00F33350" w14:paraId="1441A946" w14:textId="77777777" w:rsidTr="00FE6F0C">
        <w:tc>
          <w:tcPr>
            <w:tcW w:w="2411" w:type="dxa"/>
          </w:tcPr>
          <w:p w14:paraId="702B685A"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Lietotāja tiesību izmaiņu auditācija</w:t>
            </w:r>
          </w:p>
        </w:tc>
        <w:tc>
          <w:tcPr>
            <w:tcW w:w="7796" w:type="dxa"/>
          </w:tcPr>
          <w:p w14:paraId="4C4F2B6C"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Sistēmā jāuzglabā un jāvar apskatīt informāciju par visām Lietotāju tiesību izmaiņām. Par katru izmaiņu, Lietotāja vārds, administratora, kurš veicis izmaiņas, identitāte, izmaiņu datums un laiks, izmaiņu veids (pievienošana, rediģēšanas, dzēšana).</w:t>
            </w:r>
          </w:p>
        </w:tc>
      </w:tr>
      <w:tr w:rsidR="00F33350" w:rsidRPr="00F33350" w14:paraId="527BA11D" w14:textId="77777777" w:rsidTr="00FE6F0C">
        <w:tc>
          <w:tcPr>
            <w:tcW w:w="2411" w:type="dxa"/>
          </w:tcPr>
          <w:p w14:paraId="3607B082"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Datu izmaiņu vēsture</w:t>
            </w:r>
          </w:p>
        </w:tc>
        <w:tc>
          <w:tcPr>
            <w:tcW w:w="7796" w:type="dxa"/>
          </w:tcPr>
          <w:p w14:paraId="600B290A"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Sistēmā ir jāuztur pilna datu izmaiņu vēsture, ja Pasūtītājs nav norādījis citādi. </w:t>
            </w:r>
          </w:p>
          <w:p w14:paraId="27325F38"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Par katru datu bāzē veikto ieraksta skatīšanos/labošanu/rakstīšanu, ir jāizveido auditācijas pieraksts, kā arī labotā/mainītā ieraksta pilnu satura kopiju pirms un pēc labošanas/mainīšanas.</w:t>
            </w:r>
          </w:p>
        </w:tc>
      </w:tr>
      <w:tr w:rsidR="00F33350" w:rsidRPr="00F33350" w14:paraId="0BABA2D0" w14:textId="77777777" w:rsidTr="00FE6F0C">
        <w:tc>
          <w:tcPr>
            <w:tcW w:w="2411" w:type="dxa"/>
          </w:tcPr>
          <w:p w14:paraId="6BE0B118"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Datu dzēšana</w:t>
            </w:r>
          </w:p>
        </w:tc>
        <w:tc>
          <w:tcPr>
            <w:tcW w:w="7796" w:type="dxa"/>
          </w:tcPr>
          <w:p w14:paraId="25F6E493"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Par katru no datu bāzes dzēsto ierakstu, ir jāizveido auditācijas pieraksts, kā arī dzēstā ieraksta pilnu satura kopiju pirms dzēšanas.</w:t>
            </w:r>
          </w:p>
        </w:tc>
      </w:tr>
      <w:tr w:rsidR="00F33350" w:rsidRPr="00F33350" w14:paraId="54E523EE" w14:textId="77777777" w:rsidTr="00FE6F0C">
        <w:tc>
          <w:tcPr>
            <w:tcW w:w="2411" w:type="dxa"/>
          </w:tcPr>
          <w:p w14:paraId="5291BD02"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Auditācijas datu eksports</w:t>
            </w:r>
          </w:p>
        </w:tc>
        <w:tc>
          <w:tcPr>
            <w:tcW w:w="7796" w:type="dxa"/>
          </w:tcPr>
          <w:p w14:paraId="3C0CDF73"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Sistēmai jānodrošina auditācijas datu (log failu) eksportu uz drošības pārvaldības sistēmu analīzes veikšanai (</w:t>
            </w:r>
            <w:proofErr w:type="spellStart"/>
            <w:r w:rsidRPr="00F33350">
              <w:rPr>
                <w:rFonts w:ascii="Times New Roman" w:hAnsi="Times New Roman" w:cs="Times New Roman"/>
              </w:rPr>
              <w:t>Azure</w:t>
            </w:r>
            <w:proofErr w:type="spellEnd"/>
            <w:r w:rsidRPr="00F33350">
              <w:rPr>
                <w:rFonts w:ascii="Times New Roman" w:hAnsi="Times New Roman" w:cs="Times New Roman"/>
              </w:rPr>
              <w:t xml:space="preserve"> </w:t>
            </w:r>
            <w:proofErr w:type="spellStart"/>
            <w:r w:rsidRPr="00F33350">
              <w:rPr>
                <w:rFonts w:ascii="Times New Roman" w:hAnsi="Times New Roman" w:cs="Times New Roman"/>
              </w:rPr>
              <w:t>Sentinel</w:t>
            </w:r>
            <w:proofErr w:type="spellEnd"/>
            <w:r w:rsidRPr="00F33350">
              <w:rPr>
                <w:rFonts w:ascii="Times New Roman" w:hAnsi="Times New Roman" w:cs="Times New Roman"/>
              </w:rPr>
              <w:t>).</w:t>
            </w:r>
          </w:p>
        </w:tc>
      </w:tr>
    </w:tbl>
    <w:p w14:paraId="43B75CD9" w14:textId="77777777" w:rsidR="00B100B7" w:rsidRPr="000C0C5D" w:rsidRDefault="00B100B7" w:rsidP="000C0C5D">
      <w:pPr>
        <w:spacing w:after="160" w:line="259" w:lineRule="auto"/>
        <w:jc w:val="both"/>
        <w:rPr>
          <w:rFonts w:ascii="Times New Roman" w:hAnsi="Times New Roman" w:cs="Times New Roman"/>
          <w:b/>
          <w:bCs/>
        </w:rPr>
      </w:pPr>
    </w:p>
    <w:p w14:paraId="204BFC6C" w14:textId="6D49CFD7" w:rsidR="00C7215F" w:rsidRPr="00B100B7" w:rsidRDefault="00C7215F" w:rsidP="00C7215F">
      <w:pPr>
        <w:pStyle w:val="ListParagraph"/>
        <w:spacing w:after="160" w:line="259" w:lineRule="auto"/>
        <w:jc w:val="both"/>
        <w:rPr>
          <w:rFonts w:ascii="Times New Roman" w:hAnsi="Times New Roman" w:cs="Times New Roman"/>
          <w:b/>
          <w:bCs/>
          <w:sz w:val="24"/>
          <w:szCs w:val="24"/>
        </w:rPr>
      </w:pPr>
      <w:r w:rsidRPr="00B100B7">
        <w:rPr>
          <w:rFonts w:ascii="Times New Roman" w:hAnsi="Times New Roman" w:cs="Times New Roman"/>
          <w:b/>
          <w:bCs/>
          <w:sz w:val="24"/>
          <w:szCs w:val="24"/>
        </w:rPr>
        <w:t>Lietojamība</w:t>
      </w:r>
    </w:p>
    <w:tbl>
      <w:tblPr>
        <w:tblStyle w:val="TableGrid"/>
        <w:tblW w:w="10207" w:type="dxa"/>
        <w:tblInd w:w="-431" w:type="dxa"/>
        <w:tblLook w:val="04A0" w:firstRow="1" w:lastRow="0" w:firstColumn="1" w:lastColumn="0" w:noHBand="0" w:noVBand="1"/>
      </w:tblPr>
      <w:tblGrid>
        <w:gridCol w:w="2411"/>
        <w:gridCol w:w="7796"/>
      </w:tblGrid>
      <w:tr w:rsidR="00F33350" w:rsidRPr="00F33350" w14:paraId="413D3E27" w14:textId="77777777" w:rsidTr="00FE6F0C">
        <w:tc>
          <w:tcPr>
            <w:tcW w:w="2411" w:type="dxa"/>
          </w:tcPr>
          <w:p w14:paraId="1E1F754E"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Prasība</w:t>
            </w:r>
          </w:p>
        </w:tc>
        <w:tc>
          <w:tcPr>
            <w:tcW w:w="7796" w:type="dxa"/>
          </w:tcPr>
          <w:p w14:paraId="37E40269"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Apraksts</w:t>
            </w:r>
          </w:p>
        </w:tc>
      </w:tr>
      <w:tr w:rsidR="00F33350" w:rsidRPr="00F33350" w14:paraId="2E9E1B44" w14:textId="77777777" w:rsidTr="00FE6F0C">
        <w:tc>
          <w:tcPr>
            <w:tcW w:w="2411" w:type="dxa"/>
          </w:tcPr>
          <w:p w14:paraId="658626FF"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 xml:space="preserve">Lietotāja </w:t>
            </w:r>
            <w:proofErr w:type="spellStart"/>
            <w:r w:rsidRPr="00F33350">
              <w:rPr>
                <w:rFonts w:ascii="Times New Roman" w:hAnsi="Times New Roman" w:cs="Times New Roman"/>
              </w:rPr>
              <w:t>saskarņu</w:t>
            </w:r>
            <w:proofErr w:type="spellEnd"/>
            <w:r w:rsidRPr="00F33350">
              <w:rPr>
                <w:rFonts w:ascii="Times New Roman" w:hAnsi="Times New Roman" w:cs="Times New Roman"/>
              </w:rPr>
              <w:t xml:space="preserve"> valoda</w:t>
            </w:r>
          </w:p>
        </w:tc>
        <w:tc>
          <w:tcPr>
            <w:tcW w:w="7796" w:type="dxa"/>
          </w:tcPr>
          <w:p w14:paraId="6692F3C1"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Lietotāja </w:t>
            </w:r>
            <w:proofErr w:type="spellStart"/>
            <w:r w:rsidRPr="00F33350">
              <w:rPr>
                <w:rFonts w:ascii="Times New Roman" w:hAnsi="Times New Roman" w:cs="Times New Roman"/>
              </w:rPr>
              <w:t>saskarnei</w:t>
            </w:r>
            <w:proofErr w:type="spellEnd"/>
            <w:r w:rsidRPr="00F33350">
              <w:rPr>
                <w:rFonts w:ascii="Times New Roman" w:hAnsi="Times New Roman" w:cs="Times New Roman"/>
              </w:rPr>
              <w:t xml:space="preserve"> (izvēlnes, spiedpogas, informatīvie paziņojumi u.c.) jābūt lokalizētai latviešu valodā (administrēšana var būt angļu valodā). </w:t>
            </w:r>
          </w:p>
        </w:tc>
      </w:tr>
      <w:tr w:rsidR="00F33350" w:rsidRPr="00F33350" w14:paraId="4C6DF319" w14:textId="77777777" w:rsidTr="00FE6F0C">
        <w:tc>
          <w:tcPr>
            <w:tcW w:w="2411" w:type="dxa"/>
          </w:tcPr>
          <w:p w14:paraId="0288C59E"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Reaģējošs dizains (</w:t>
            </w:r>
            <w:proofErr w:type="spellStart"/>
            <w:r w:rsidRPr="00F33350">
              <w:rPr>
                <w:rFonts w:ascii="Times New Roman" w:hAnsi="Times New Roman" w:cs="Times New Roman"/>
              </w:rPr>
              <w:t>responsive</w:t>
            </w:r>
            <w:proofErr w:type="spellEnd"/>
            <w:r w:rsidRPr="00F33350">
              <w:rPr>
                <w:rFonts w:ascii="Times New Roman" w:hAnsi="Times New Roman" w:cs="Times New Roman"/>
              </w:rPr>
              <w:t xml:space="preserve"> </w:t>
            </w:r>
            <w:proofErr w:type="spellStart"/>
            <w:r w:rsidRPr="00F33350">
              <w:rPr>
                <w:rFonts w:ascii="Times New Roman" w:hAnsi="Times New Roman" w:cs="Times New Roman"/>
              </w:rPr>
              <w:t>design</w:t>
            </w:r>
            <w:proofErr w:type="spellEnd"/>
            <w:r w:rsidRPr="00F33350">
              <w:rPr>
                <w:rFonts w:ascii="Times New Roman" w:hAnsi="Times New Roman" w:cs="Times New Roman"/>
              </w:rPr>
              <w:t>)</w:t>
            </w:r>
          </w:p>
        </w:tc>
        <w:tc>
          <w:tcPr>
            <w:tcW w:w="7796" w:type="dxa"/>
          </w:tcPr>
          <w:p w14:paraId="5411DD91"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Lietotāja </w:t>
            </w:r>
            <w:proofErr w:type="spellStart"/>
            <w:r w:rsidRPr="00F33350">
              <w:rPr>
                <w:rFonts w:ascii="Times New Roman" w:hAnsi="Times New Roman" w:cs="Times New Roman"/>
              </w:rPr>
              <w:t>saskarnei</w:t>
            </w:r>
            <w:proofErr w:type="spellEnd"/>
            <w:r w:rsidRPr="00F33350">
              <w:rPr>
                <w:rFonts w:ascii="Times New Roman" w:hAnsi="Times New Roman" w:cs="Times New Roman"/>
              </w:rPr>
              <w:t xml:space="preserve"> jānodrošina lietojamība uz dažādu izšķirtspēju ekrāniem.</w:t>
            </w:r>
          </w:p>
        </w:tc>
      </w:tr>
      <w:tr w:rsidR="00F33350" w:rsidRPr="00F33350" w14:paraId="6178E602" w14:textId="77777777" w:rsidTr="00FE6F0C">
        <w:tc>
          <w:tcPr>
            <w:tcW w:w="2411" w:type="dxa"/>
          </w:tcPr>
          <w:p w14:paraId="3113D462"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Lietojamība</w:t>
            </w:r>
          </w:p>
        </w:tc>
        <w:tc>
          <w:tcPr>
            <w:tcW w:w="7796" w:type="dxa"/>
          </w:tcPr>
          <w:p w14:paraId="60C78652"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Sistēmai ir jābūt saprotamai. Visiem lietotāja interfeisa elementiem (navigācijas elementiem, ikonām, spiedpogām, utt.) jābūt viegli uztveramiem un veidotiem atbilstoši industrijas labajai praksei.</w:t>
            </w:r>
          </w:p>
        </w:tc>
      </w:tr>
      <w:tr w:rsidR="00F33350" w:rsidRPr="00F33350" w14:paraId="761752F8" w14:textId="77777777" w:rsidTr="00FE6F0C">
        <w:tc>
          <w:tcPr>
            <w:tcW w:w="2411" w:type="dxa"/>
          </w:tcPr>
          <w:p w14:paraId="761CBBFB"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 xml:space="preserve">Lietotāja </w:t>
            </w:r>
            <w:proofErr w:type="spellStart"/>
            <w:r w:rsidRPr="00F33350">
              <w:rPr>
                <w:rFonts w:ascii="Times New Roman" w:hAnsi="Times New Roman" w:cs="Times New Roman"/>
              </w:rPr>
              <w:t>saskarnes</w:t>
            </w:r>
            <w:proofErr w:type="spellEnd"/>
            <w:r w:rsidRPr="00F33350">
              <w:rPr>
                <w:rFonts w:ascii="Times New Roman" w:hAnsi="Times New Roman" w:cs="Times New Roman"/>
              </w:rPr>
              <w:t xml:space="preserve"> dizains</w:t>
            </w:r>
          </w:p>
        </w:tc>
        <w:tc>
          <w:tcPr>
            <w:tcW w:w="7796" w:type="dxa"/>
          </w:tcPr>
          <w:p w14:paraId="4764838B"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Lietotāja </w:t>
            </w:r>
            <w:proofErr w:type="spellStart"/>
            <w:r w:rsidRPr="00F33350">
              <w:rPr>
                <w:rFonts w:ascii="Times New Roman" w:hAnsi="Times New Roman" w:cs="Times New Roman"/>
              </w:rPr>
              <w:t>saskarnē</w:t>
            </w:r>
            <w:proofErr w:type="spellEnd"/>
            <w:r w:rsidRPr="00F33350">
              <w:rPr>
                <w:rFonts w:ascii="Times New Roman" w:hAnsi="Times New Roman" w:cs="Times New Roman"/>
              </w:rPr>
              <w:t xml:space="preserve"> jābūt skaidri norādāmai Lietotāja </w:t>
            </w:r>
            <w:proofErr w:type="spellStart"/>
            <w:r w:rsidRPr="00F33350">
              <w:rPr>
                <w:rFonts w:ascii="Times New Roman" w:hAnsi="Times New Roman" w:cs="Times New Roman"/>
              </w:rPr>
              <w:t>saskarnes</w:t>
            </w:r>
            <w:proofErr w:type="spellEnd"/>
            <w:r w:rsidRPr="00F33350">
              <w:rPr>
                <w:rFonts w:ascii="Times New Roman" w:hAnsi="Times New Roman" w:cs="Times New Roman"/>
              </w:rPr>
              <w:t xml:space="preserve"> videi, nodalot to vizuāli, piemēram, testa videi un produkcijas videi izmantojot dažādas krāsas.</w:t>
            </w:r>
          </w:p>
        </w:tc>
      </w:tr>
    </w:tbl>
    <w:p w14:paraId="6FE80060" w14:textId="77777777" w:rsidR="00B100B7" w:rsidRDefault="00B100B7" w:rsidP="00C7215F">
      <w:pPr>
        <w:pStyle w:val="ListParagraph"/>
        <w:spacing w:after="160" w:line="259" w:lineRule="auto"/>
        <w:jc w:val="both"/>
        <w:rPr>
          <w:rFonts w:ascii="Times New Roman" w:hAnsi="Times New Roman" w:cs="Times New Roman"/>
          <w:b/>
          <w:bCs/>
          <w:sz w:val="24"/>
          <w:szCs w:val="24"/>
        </w:rPr>
      </w:pPr>
    </w:p>
    <w:p w14:paraId="0B83C380" w14:textId="5A57A87F" w:rsidR="00C7215F" w:rsidRPr="00B100B7" w:rsidRDefault="00C7215F" w:rsidP="00C7215F">
      <w:pPr>
        <w:pStyle w:val="ListParagraph"/>
        <w:spacing w:after="160" w:line="259" w:lineRule="auto"/>
        <w:jc w:val="both"/>
        <w:rPr>
          <w:rFonts w:ascii="Times New Roman" w:hAnsi="Times New Roman" w:cs="Times New Roman"/>
          <w:b/>
          <w:bCs/>
          <w:sz w:val="24"/>
          <w:szCs w:val="24"/>
        </w:rPr>
      </w:pPr>
      <w:r w:rsidRPr="00B100B7">
        <w:rPr>
          <w:rFonts w:ascii="Times New Roman" w:hAnsi="Times New Roman" w:cs="Times New Roman"/>
          <w:b/>
          <w:bCs/>
          <w:sz w:val="24"/>
          <w:szCs w:val="24"/>
        </w:rPr>
        <w:t xml:space="preserve">Ieviešana </w:t>
      </w:r>
    </w:p>
    <w:tbl>
      <w:tblPr>
        <w:tblStyle w:val="TableGrid"/>
        <w:tblW w:w="10207" w:type="dxa"/>
        <w:tblInd w:w="-431" w:type="dxa"/>
        <w:tblLook w:val="04A0" w:firstRow="1" w:lastRow="0" w:firstColumn="1" w:lastColumn="0" w:noHBand="0" w:noVBand="1"/>
      </w:tblPr>
      <w:tblGrid>
        <w:gridCol w:w="2411"/>
        <w:gridCol w:w="7796"/>
      </w:tblGrid>
      <w:tr w:rsidR="00F33350" w:rsidRPr="00F33350" w14:paraId="2540487D" w14:textId="77777777" w:rsidTr="00FE6F0C">
        <w:tc>
          <w:tcPr>
            <w:tcW w:w="2411" w:type="dxa"/>
          </w:tcPr>
          <w:p w14:paraId="58EFCB42"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Prasība</w:t>
            </w:r>
          </w:p>
        </w:tc>
        <w:tc>
          <w:tcPr>
            <w:tcW w:w="7796" w:type="dxa"/>
          </w:tcPr>
          <w:p w14:paraId="025580F1" w14:textId="77777777" w:rsidR="00C7215F" w:rsidRPr="00F33350" w:rsidRDefault="00C7215F" w:rsidP="003C0053">
            <w:pPr>
              <w:pStyle w:val="ListParagraph"/>
              <w:ind w:left="0"/>
              <w:rPr>
                <w:rFonts w:ascii="Times New Roman" w:hAnsi="Times New Roman" w:cs="Times New Roman"/>
                <w:b/>
                <w:bCs/>
              </w:rPr>
            </w:pPr>
            <w:r w:rsidRPr="00F33350">
              <w:rPr>
                <w:rFonts w:ascii="Times New Roman" w:hAnsi="Times New Roman" w:cs="Times New Roman"/>
                <w:b/>
                <w:bCs/>
              </w:rPr>
              <w:t>Apraksts</w:t>
            </w:r>
          </w:p>
        </w:tc>
      </w:tr>
      <w:tr w:rsidR="00F33350" w:rsidRPr="00F33350" w14:paraId="26247F67" w14:textId="77777777" w:rsidTr="00FE6F0C">
        <w:tc>
          <w:tcPr>
            <w:tcW w:w="2411" w:type="dxa"/>
          </w:tcPr>
          <w:p w14:paraId="2E2999F6"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Pirmkoda nodošana</w:t>
            </w:r>
          </w:p>
        </w:tc>
        <w:tc>
          <w:tcPr>
            <w:tcW w:w="7796" w:type="dxa"/>
          </w:tcPr>
          <w:p w14:paraId="0D0445D7"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Saskaņā ar 2015. gada 28. jūlija MK noteikumiem Nr. 442, Izstrādātājam nododot sistēmu ekspluatācijā, pēc katras izmaiņas vai uzlabojuma veikšanas Sistēmā un pēc garantijas termiņa beigām, jānodod Pasūtītājam gan programmatūras pirmkods, gan izejas faili (t.sk. kompilēti faili/automatizācijas rīku skripti) par izstrādātajiem programmatūras pielāgojumiem, kas izstrādāti specifiski Pasūtītāja vajadzībām un tā izmantošanas tiesības, iekļaujot visas veiktās izmaiņas.</w:t>
            </w:r>
          </w:p>
          <w:p w14:paraId="77F809EA"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Programmatūras pirmkodam ir jābūt skaidri un precīzi dokumentētiem, tai skaitā programmatūras kodam jāsatur komentāri latviešu vai angļu valodā, kas ir viegli saprotami atbilstošas kvalifikācijas speciālistiem bez pirmkoda autora palīdzības.</w:t>
            </w:r>
          </w:p>
          <w:p w14:paraId="01A15AC9" w14:textId="77777777" w:rsidR="00C7215F" w:rsidRPr="00F33350" w:rsidRDefault="00C7215F" w:rsidP="003C0053">
            <w:pPr>
              <w:jc w:val="both"/>
              <w:rPr>
                <w:rFonts w:ascii="Times New Roman" w:hAnsi="Times New Roman" w:cs="Times New Roman"/>
                <w:noProof/>
                <w:lang w:eastAsia="lv-LV"/>
              </w:rPr>
            </w:pPr>
            <w:r w:rsidRPr="00F33350">
              <w:rPr>
                <w:rFonts w:ascii="Times New Roman" w:hAnsi="Times New Roman" w:cs="Times New Roman"/>
              </w:rPr>
              <w:t>Programmatūras nodevumu piegādes veids (datu nesējos, Pasūtītāja koda repozitorijā vai citādi) jāsaskaņo ar Pasūtītāju pirms programmatūras piegādes.</w:t>
            </w:r>
          </w:p>
        </w:tc>
      </w:tr>
      <w:tr w:rsidR="00F33350" w:rsidRPr="00F33350" w14:paraId="6687F87A" w14:textId="77777777" w:rsidTr="00FE6F0C">
        <w:tc>
          <w:tcPr>
            <w:tcW w:w="2411" w:type="dxa"/>
          </w:tcPr>
          <w:p w14:paraId="6138569A"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Lietotāja dokumentācija</w:t>
            </w:r>
          </w:p>
        </w:tc>
        <w:tc>
          <w:tcPr>
            <w:tcW w:w="7796" w:type="dxa"/>
          </w:tcPr>
          <w:p w14:paraId="495F4286"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Kopā ar risinājumu vai tā komponentēm ir jāizstrādā lietotāja dokumentācija (rokasgrāmata) piegādei nepieciešamā apjomā.</w:t>
            </w:r>
          </w:p>
        </w:tc>
      </w:tr>
      <w:tr w:rsidR="00F33350" w:rsidRPr="00F33350" w14:paraId="249A6964" w14:textId="77777777" w:rsidTr="00FE6F0C">
        <w:tc>
          <w:tcPr>
            <w:tcW w:w="2411" w:type="dxa"/>
          </w:tcPr>
          <w:p w14:paraId="09544C72"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lastRenderedPageBreak/>
              <w:t>Administratora rokasgrāmata</w:t>
            </w:r>
          </w:p>
        </w:tc>
        <w:tc>
          <w:tcPr>
            <w:tcW w:w="7796" w:type="dxa"/>
          </w:tcPr>
          <w:p w14:paraId="02056904"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Jānodrošina sistēmas administratora rokasgrāmatu, kurā tiek vismaz aprakstītas sistēmas konfigurācijas iespējas</w:t>
            </w:r>
          </w:p>
        </w:tc>
      </w:tr>
      <w:tr w:rsidR="00F33350" w:rsidRPr="00F33350" w14:paraId="40C09942" w14:textId="77777777" w:rsidTr="00FE6F0C">
        <w:tc>
          <w:tcPr>
            <w:tcW w:w="2411" w:type="dxa"/>
          </w:tcPr>
          <w:p w14:paraId="52C9D7E1"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Versiju un konfigurācijas pārvaldība</w:t>
            </w:r>
          </w:p>
        </w:tc>
        <w:tc>
          <w:tcPr>
            <w:tcW w:w="7796" w:type="dxa"/>
          </w:tcPr>
          <w:p w14:paraId="246BA636"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Sistēmas izstrādes gaitā visām konfigurācijas vienībām un to versijām ir jābūt identificētām, visām izmaiņām trasējamām un sasaistāmām ar konkrētiem darba uzdevumiem un atbildīgajiem.</w:t>
            </w:r>
          </w:p>
          <w:p w14:paraId="50D4266E"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Jaunām nodevumu versijām (gan dokumentiem, gan programmatūrai) jātiek piegādātām atsevišķi, pievienojot izmaiņu vēsturi.</w:t>
            </w:r>
          </w:p>
          <w:p w14:paraId="75D3285E" w14:textId="77777777" w:rsidR="00C7215F" w:rsidRPr="00F33350" w:rsidRDefault="00C7215F" w:rsidP="003C0053">
            <w:pPr>
              <w:pStyle w:val="CommentText"/>
              <w:rPr>
                <w:rFonts w:cs="Times New Roman"/>
                <w:sz w:val="22"/>
                <w:szCs w:val="22"/>
              </w:rPr>
            </w:pPr>
            <w:r w:rsidRPr="00F33350">
              <w:rPr>
                <w:rFonts w:cs="Times New Roman"/>
                <w:sz w:val="22"/>
                <w:szCs w:val="22"/>
              </w:rPr>
              <w:t>Priekšrocība Infrastruktūras piegādei kā kodām (</w:t>
            </w:r>
            <w:proofErr w:type="spellStart"/>
            <w:r w:rsidRPr="00F33350">
              <w:rPr>
                <w:rFonts w:cs="Times New Roman"/>
                <w:sz w:val="22"/>
                <w:szCs w:val="22"/>
              </w:rPr>
              <w:t>IaC</w:t>
            </w:r>
            <w:proofErr w:type="spellEnd"/>
            <w:r w:rsidRPr="00F33350">
              <w:rPr>
                <w:rFonts w:cs="Times New Roman"/>
                <w:sz w:val="22"/>
                <w:szCs w:val="22"/>
              </w:rPr>
              <w:t>)</w:t>
            </w:r>
          </w:p>
        </w:tc>
      </w:tr>
      <w:tr w:rsidR="00F33350" w:rsidRPr="00F33350" w14:paraId="5FD5BF75" w14:textId="77777777" w:rsidTr="00FE6F0C">
        <w:tc>
          <w:tcPr>
            <w:tcW w:w="2411" w:type="dxa"/>
          </w:tcPr>
          <w:p w14:paraId="37C43D3D"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Testa vide</w:t>
            </w:r>
          </w:p>
        </w:tc>
        <w:tc>
          <w:tcPr>
            <w:tcW w:w="7796" w:type="dxa"/>
          </w:tcPr>
          <w:p w14:paraId="7E6E12D7"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Izstrādātājam ir jāveic sistēmas uzstādīšana un konfigurēšana (pielāgošana darbībai konkrētajā vidē) Pasūtītāja infrastruktūrā testa vidē.</w:t>
            </w:r>
          </w:p>
        </w:tc>
      </w:tr>
      <w:tr w:rsidR="00F33350" w:rsidRPr="00F33350" w14:paraId="01374155" w14:textId="77777777" w:rsidTr="00FE6F0C">
        <w:tc>
          <w:tcPr>
            <w:tcW w:w="2411" w:type="dxa"/>
          </w:tcPr>
          <w:p w14:paraId="261EE75D"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Produkcijas vide</w:t>
            </w:r>
          </w:p>
        </w:tc>
        <w:tc>
          <w:tcPr>
            <w:tcW w:w="7796" w:type="dxa"/>
          </w:tcPr>
          <w:p w14:paraId="0A9E97EE" w14:textId="7C956F43" w:rsidR="00C7215F" w:rsidRPr="00F33350" w:rsidRDefault="00C7215F" w:rsidP="003C0053">
            <w:pPr>
              <w:jc w:val="both"/>
              <w:rPr>
                <w:rFonts w:ascii="Times New Roman" w:hAnsi="Times New Roman" w:cs="Times New Roman"/>
              </w:rPr>
            </w:pPr>
            <w:r w:rsidRPr="00F33350">
              <w:rPr>
                <w:rFonts w:ascii="Times New Roman" w:hAnsi="Times New Roman" w:cs="Times New Roman"/>
              </w:rPr>
              <w:t>Pasūtītājs veiks uzstādīšanu un konfigurēšanu produkcijas vidē. Izstrādātājam ir jānodroš</w:t>
            </w:r>
            <w:r w:rsidR="007C10A2">
              <w:rPr>
                <w:rFonts w:ascii="Times New Roman" w:hAnsi="Times New Roman" w:cs="Times New Roman"/>
              </w:rPr>
              <w:t>i</w:t>
            </w:r>
            <w:r w:rsidRPr="00F33350">
              <w:rPr>
                <w:rFonts w:ascii="Times New Roman" w:hAnsi="Times New Roman" w:cs="Times New Roman"/>
              </w:rPr>
              <w:t>na savu ekspertu pieejamība konsultācijām par sistēmas uzstādīšanu un konfigurēšanu.</w:t>
            </w:r>
          </w:p>
        </w:tc>
      </w:tr>
      <w:tr w:rsidR="00F33350" w:rsidRPr="00F33350" w14:paraId="23BF7F5A" w14:textId="77777777" w:rsidTr="00FE6F0C">
        <w:tc>
          <w:tcPr>
            <w:tcW w:w="2411" w:type="dxa"/>
          </w:tcPr>
          <w:p w14:paraId="3FD21260"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Izstrādes dokumentācija</w:t>
            </w:r>
          </w:p>
        </w:tc>
        <w:tc>
          <w:tcPr>
            <w:tcW w:w="7796" w:type="dxa"/>
          </w:tcPr>
          <w:p w14:paraId="7917C510"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Izstrādes dokumentu nodevuma </w:t>
            </w:r>
            <w:proofErr w:type="spellStart"/>
            <w:r w:rsidRPr="00F33350">
              <w:rPr>
                <w:rFonts w:ascii="Times New Roman" w:hAnsi="Times New Roman" w:cs="Times New Roman"/>
              </w:rPr>
              <w:t>pakotnē</w:t>
            </w:r>
            <w:proofErr w:type="spellEnd"/>
            <w:r w:rsidRPr="00F33350">
              <w:rPr>
                <w:rFonts w:ascii="Times New Roman" w:hAnsi="Times New Roman" w:cs="Times New Roman"/>
              </w:rPr>
              <w:t xml:space="preserve"> ietilpst:</w:t>
            </w:r>
          </w:p>
          <w:p w14:paraId="1FEFFA77" w14:textId="77777777" w:rsidR="00C7215F" w:rsidRPr="00F33350" w:rsidRDefault="00C7215F" w:rsidP="00C7215F">
            <w:pPr>
              <w:pStyle w:val="ListParagraph"/>
              <w:numPr>
                <w:ilvl w:val="0"/>
                <w:numId w:val="9"/>
              </w:numPr>
              <w:contextualSpacing/>
              <w:jc w:val="both"/>
              <w:rPr>
                <w:rFonts w:ascii="Times New Roman" w:hAnsi="Times New Roman" w:cs="Times New Roman"/>
              </w:rPr>
            </w:pPr>
            <w:r w:rsidRPr="00F33350">
              <w:rPr>
                <w:rFonts w:ascii="Times New Roman" w:hAnsi="Times New Roman" w:cs="Times New Roman"/>
              </w:rPr>
              <w:t>programmatūras prasību specifikācija;</w:t>
            </w:r>
          </w:p>
          <w:p w14:paraId="54686040" w14:textId="77777777" w:rsidR="00C7215F" w:rsidRPr="00F33350" w:rsidRDefault="00C7215F" w:rsidP="00C7215F">
            <w:pPr>
              <w:pStyle w:val="ListParagraph"/>
              <w:numPr>
                <w:ilvl w:val="0"/>
                <w:numId w:val="9"/>
              </w:numPr>
              <w:contextualSpacing/>
              <w:jc w:val="both"/>
              <w:rPr>
                <w:rFonts w:ascii="Times New Roman" w:hAnsi="Times New Roman" w:cs="Times New Roman"/>
              </w:rPr>
            </w:pPr>
            <w:r w:rsidRPr="00F33350">
              <w:rPr>
                <w:rFonts w:ascii="Times New Roman" w:hAnsi="Times New Roman" w:cs="Times New Roman"/>
              </w:rPr>
              <w:t>programmatūras arhitektūras apraksts;</w:t>
            </w:r>
          </w:p>
          <w:p w14:paraId="434159DB" w14:textId="77777777" w:rsidR="00C7215F" w:rsidRPr="00F33350" w:rsidRDefault="00C7215F" w:rsidP="00C7215F">
            <w:pPr>
              <w:pStyle w:val="ListParagraph"/>
              <w:numPr>
                <w:ilvl w:val="0"/>
                <w:numId w:val="9"/>
              </w:numPr>
              <w:contextualSpacing/>
              <w:jc w:val="both"/>
              <w:rPr>
                <w:rFonts w:ascii="Times New Roman" w:hAnsi="Times New Roman" w:cs="Times New Roman"/>
              </w:rPr>
            </w:pPr>
            <w:r w:rsidRPr="00F33350">
              <w:rPr>
                <w:rFonts w:ascii="Times New Roman" w:hAnsi="Times New Roman" w:cs="Times New Roman"/>
              </w:rPr>
              <w:t>testēšanas plāns, scenāriji, ziņojums;</w:t>
            </w:r>
          </w:p>
          <w:p w14:paraId="3D2101E6" w14:textId="77777777" w:rsidR="00C7215F" w:rsidRPr="00F33350" w:rsidRDefault="00C7215F" w:rsidP="00C7215F">
            <w:pPr>
              <w:pStyle w:val="ListParagraph"/>
              <w:numPr>
                <w:ilvl w:val="0"/>
                <w:numId w:val="9"/>
              </w:numPr>
              <w:contextualSpacing/>
              <w:jc w:val="both"/>
              <w:rPr>
                <w:rFonts w:ascii="Times New Roman" w:hAnsi="Times New Roman" w:cs="Times New Roman"/>
              </w:rPr>
            </w:pPr>
            <w:r w:rsidRPr="00F33350">
              <w:rPr>
                <w:rFonts w:ascii="Times New Roman" w:hAnsi="Times New Roman" w:cs="Times New Roman"/>
              </w:rPr>
              <w:t>sistēmas datu bāzu apraksts, to savstarpējā saistītu datu un glabājamo procedūru kopuma apraksts.</w:t>
            </w:r>
          </w:p>
          <w:p w14:paraId="36529824" w14:textId="77777777" w:rsidR="00C7215F" w:rsidRPr="00F33350" w:rsidRDefault="00C7215F" w:rsidP="00C7215F">
            <w:pPr>
              <w:pStyle w:val="ListParagraph"/>
              <w:numPr>
                <w:ilvl w:val="0"/>
                <w:numId w:val="9"/>
              </w:numPr>
              <w:contextualSpacing/>
              <w:jc w:val="both"/>
              <w:rPr>
                <w:rFonts w:ascii="Times New Roman" w:hAnsi="Times New Roman" w:cs="Times New Roman"/>
              </w:rPr>
            </w:pPr>
            <w:r w:rsidRPr="00F33350">
              <w:rPr>
                <w:rFonts w:ascii="Times New Roman" w:hAnsi="Times New Roman" w:cs="Times New Roman"/>
              </w:rPr>
              <w:t>lietotāju dokumentācija (rokasgrāmata);</w:t>
            </w:r>
          </w:p>
          <w:p w14:paraId="19A370C7" w14:textId="77777777" w:rsidR="00C7215F" w:rsidRPr="00F33350" w:rsidRDefault="00C7215F" w:rsidP="00C7215F">
            <w:pPr>
              <w:pStyle w:val="ListParagraph"/>
              <w:numPr>
                <w:ilvl w:val="0"/>
                <w:numId w:val="9"/>
              </w:numPr>
              <w:contextualSpacing/>
              <w:jc w:val="both"/>
              <w:rPr>
                <w:rFonts w:ascii="Times New Roman" w:hAnsi="Times New Roman" w:cs="Times New Roman"/>
              </w:rPr>
            </w:pPr>
            <w:r w:rsidRPr="00F33350">
              <w:rPr>
                <w:rFonts w:ascii="Times New Roman" w:hAnsi="Times New Roman" w:cs="Times New Roman"/>
              </w:rPr>
              <w:t>administratora rokasgrāmata, kurā jābūt aprakstītai arī risinājuma Monitoringa iespējām</w:t>
            </w:r>
          </w:p>
          <w:p w14:paraId="2E2A31A6" w14:textId="77777777" w:rsidR="00C7215F" w:rsidRPr="00F33350" w:rsidRDefault="00C7215F" w:rsidP="00C7215F">
            <w:pPr>
              <w:pStyle w:val="ListParagraph"/>
              <w:numPr>
                <w:ilvl w:val="0"/>
                <w:numId w:val="9"/>
              </w:numPr>
              <w:contextualSpacing/>
              <w:jc w:val="both"/>
              <w:rPr>
                <w:rFonts w:ascii="Times New Roman" w:hAnsi="Times New Roman" w:cs="Times New Roman"/>
              </w:rPr>
            </w:pPr>
            <w:r w:rsidRPr="00F33350">
              <w:rPr>
                <w:rFonts w:ascii="Times New Roman" w:hAnsi="Times New Roman" w:cs="Times New Roman"/>
              </w:rPr>
              <w:t>darbināšanas, uzturēšanas un atbalsta procedūras.</w:t>
            </w:r>
          </w:p>
        </w:tc>
      </w:tr>
      <w:tr w:rsidR="00F33350" w:rsidRPr="00F33350" w14:paraId="7711F370" w14:textId="77777777" w:rsidTr="00FE6F0C">
        <w:tc>
          <w:tcPr>
            <w:tcW w:w="2411" w:type="dxa"/>
          </w:tcPr>
          <w:p w14:paraId="04857591"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Laidienu iesniegšanas kārtība</w:t>
            </w:r>
          </w:p>
        </w:tc>
        <w:tc>
          <w:tcPr>
            <w:tcW w:w="7796" w:type="dxa"/>
          </w:tcPr>
          <w:p w14:paraId="0EFBF54D"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Katra laidiena piegādes ietvaros Piegādātājam jāiesniedz vismaz šāds piegādes nodevumu komplekts:</w:t>
            </w:r>
          </w:p>
          <w:p w14:paraId="72FE323B" w14:textId="77777777" w:rsidR="00C7215F" w:rsidRPr="00F33350" w:rsidRDefault="00C7215F" w:rsidP="00C7215F">
            <w:pPr>
              <w:pStyle w:val="ListParagraph"/>
              <w:numPr>
                <w:ilvl w:val="0"/>
                <w:numId w:val="10"/>
              </w:numPr>
              <w:contextualSpacing/>
              <w:jc w:val="both"/>
              <w:rPr>
                <w:rFonts w:ascii="Times New Roman" w:hAnsi="Times New Roman" w:cs="Times New Roman"/>
              </w:rPr>
            </w:pPr>
            <w:r w:rsidRPr="00F33350">
              <w:rPr>
                <w:rFonts w:ascii="Times New Roman" w:hAnsi="Times New Roman" w:cs="Times New Roman"/>
              </w:rPr>
              <w:t xml:space="preserve">Izstrādāto programmatūras risinājumu un gatavās programmatūras pielāgojumu pirmkodi, gatavās programmatūras un izstrādāto programmatūras pielāgojumu </w:t>
            </w:r>
            <w:proofErr w:type="spellStart"/>
            <w:r w:rsidRPr="00F33350">
              <w:rPr>
                <w:rFonts w:ascii="Times New Roman" w:hAnsi="Times New Roman" w:cs="Times New Roman"/>
              </w:rPr>
              <w:t>izpildkodi</w:t>
            </w:r>
            <w:proofErr w:type="spellEnd"/>
            <w:r w:rsidRPr="00F33350">
              <w:rPr>
                <w:rFonts w:ascii="Times New Roman" w:hAnsi="Times New Roman" w:cs="Times New Roman"/>
              </w:rPr>
              <w:t>, konfigurācijas datnes (skripti) piegādei nepieciešamā apjomā;</w:t>
            </w:r>
          </w:p>
          <w:p w14:paraId="1CDA0888" w14:textId="77777777" w:rsidR="00C7215F" w:rsidRPr="00F33350" w:rsidRDefault="00C7215F" w:rsidP="00C7215F">
            <w:pPr>
              <w:pStyle w:val="ListParagraph"/>
              <w:numPr>
                <w:ilvl w:val="0"/>
                <w:numId w:val="10"/>
              </w:numPr>
              <w:contextualSpacing/>
              <w:jc w:val="both"/>
              <w:rPr>
                <w:rFonts w:ascii="Times New Roman" w:hAnsi="Times New Roman" w:cs="Times New Roman"/>
              </w:rPr>
            </w:pPr>
            <w:r w:rsidRPr="00F33350">
              <w:rPr>
                <w:rFonts w:ascii="Times New Roman" w:hAnsi="Times New Roman" w:cs="Times New Roman"/>
              </w:rPr>
              <w:t>Sistēmas dokumentācijas pirmreizējās vai aktualizētās versijas;</w:t>
            </w:r>
          </w:p>
          <w:p w14:paraId="73861010" w14:textId="77777777" w:rsidR="00C7215F" w:rsidRPr="00F33350" w:rsidRDefault="00C7215F" w:rsidP="00C7215F">
            <w:pPr>
              <w:pStyle w:val="ListParagraph"/>
              <w:numPr>
                <w:ilvl w:val="0"/>
                <w:numId w:val="10"/>
              </w:numPr>
              <w:contextualSpacing/>
              <w:jc w:val="both"/>
              <w:rPr>
                <w:rFonts w:ascii="Times New Roman" w:hAnsi="Times New Roman" w:cs="Times New Roman"/>
              </w:rPr>
            </w:pPr>
            <w:r w:rsidRPr="00F33350">
              <w:rPr>
                <w:rFonts w:ascii="Times New Roman" w:hAnsi="Times New Roman" w:cs="Times New Roman"/>
              </w:rPr>
              <w:t>Datu un/vai datu migrācijas skripti (ja nepieciešams);</w:t>
            </w:r>
          </w:p>
          <w:p w14:paraId="79231AAA" w14:textId="77777777" w:rsidR="00C7215F" w:rsidRPr="00F33350" w:rsidRDefault="00C7215F" w:rsidP="00C7215F">
            <w:pPr>
              <w:pStyle w:val="ListParagraph"/>
              <w:numPr>
                <w:ilvl w:val="0"/>
                <w:numId w:val="10"/>
              </w:numPr>
              <w:contextualSpacing/>
              <w:jc w:val="both"/>
              <w:rPr>
                <w:rFonts w:ascii="Times New Roman" w:hAnsi="Times New Roman" w:cs="Times New Roman"/>
              </w:rPr>
            </w:pPr>
            <w:r w:rsidRPr="00F33350">
              <w:rPr>
                <w:rFonts w:ascii="Times New Roman" w:hAnsi="Times New Roman" w:cs="Times New Roman"/>
              </w:rPr>
              <w:t>Testu skripti un testa datu kopas, ja nepieciešams;</w:t>
            </w:r>
          </w:p>
          <w:p w14:paraId="52C2D87A" w14:textId="77777777" w:rsidR="00C7215F" w:rsidRPr="00F33350" w:rsidRDefault="00C7215F" w:rsidP="00C7215F">
            <w:pPr>
              <w:pStyle w:val="ListParagraph"/>
              <w:numPr>
                <w:ilvl w:val="0"/>
                <w:numId w:val="10"/>
              </w:numPr>
              <w:contextualSpacing/>
              <w:jc w:val="both"/>
              <w:rPr>
                <w:rFonts w:ascii="Times New Roman" w:hAnsi="Times New Roman" w:cs="Times New Roman"/>
              </w:rPr>
            </w:pPr>
            <w:r w:rsidRPr="00F33350">
              <w:rPr>
                <w:rFonts w:ascii="Times New Roman" w:hAnsi="Times New Roman" w:cs="Times New Roman"/>
              </w:rPr>
              <w:t>Laidiena apraksts,</w:t>
            </w:r>
          </w:p>
          <w:p w14:paraId="17F7AFBE"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u.c. dokumentācija pēc nepieciešamības.</w:t>
            </w:r>
          </w:p>
          <w:p w14:paraId="141DC353"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Dokumenta saturs ir specificējams atkarībā no piegādes apjoma un satura, ievērojot IKT standartus vai vispārpieņemto labo praksi.</w:t>
            </w:r>
          </w:p>
          <w:p w14:paraId="54DAFC93"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rPr>
              <w:t xml:space="preserve">Piegādātājam nodevuma sagatavošanai jāpiedāvā atbilstoša standarta vai labās prakses metodes (piemēram, </w:t>
            </w:r>
            <w:hyperlink r:id="rId9" w:history="1">
              <w:r w:rsidRPr="00F33350">
                <w:rPr>
                  <w:rFonts w:ascii="Times New Roman" w:hAnsi="Times New Roman" w:cs="Times New Roman"/>
                </w:rPr>
                <w:t>https://github.com/VCTLabs/MIL-STD-498/blob/master/MIL-STD-498-templates-pdf/SVD-DID.PDF</w:t>
              </w:r>
            </w:hyperlink>
            <w:r w:rsidRPr="00F33350">
              <w:rPr>
                <w:rFonts w:ascii="Times New Roman" w:hAnsi="Times New Roman" w:cs="Times New Roman"/>
              </w:rPr>
              <w:t>).</w:t>
            </w:r>
          </w:p>
          <w:p w14:paraId="701880CC" w14:textId="77777777" w:rsidR="00C7215F" w:rsidRPr="00F33350" w:rsidRDefault="00C7215F" w:rsidP="003C0053">
            <w:pPr>
              <w:pStyle w:val="ListParagraph"/>
              <w:spacing w:after="120"/>
              <w:ind w:left="0"/>
              <w:jc w:val="both"/>
              <w:rPr>
                <w:rFonts w:ascii="Times New Roman" w:hAnsi="Times New Roman" w:cs="Times New Roman"/>
              </w:rPr>
            </w:pPr>
            <w:r w:rsidRPr="00F33350">
              <w:rPr>
                <w:rFonts w:ascii="Times New Roman" w:eastAsia="Times New Roman" w:hAnsi="Times New Roman" w:cs="Times New Roman"/>
              </w:rPr>
              <w:t>Pēc noslēgtā  iepirkuma līguma termiņa beigām Piegādātājam 10 dienu laikā jādzēš viņa rīcībā nonākušos ar līguma izpildi saistītos datus, izņemot gadījumu, ja atkārtoti tiek slēgts līgums ar to pašu pakalpojuma sniedzēju par to pašu līguma priekšmetu.</w:t>
            </w:r>
          </w:p>
        </w:tc>
      </w:tr>
      <w:tr w:rsidR="00F33350" w:rsidRPr="00F33350" w14:paraId="3F3E4D62" w14:textId="77777777" w:rsidTr="00FE6F0C">
        <w:tc>
          <w:tcPr>
            <w:tcW w:w="2411" w:type="dxa"/>
          </w:tcPr>
          <w:p w14:paraId="06B50E18" w14:textId="77777777" w:rsidR="00C7215F" w:rsidRPr="00F33350" w:rsidRDefault="00C7215F" w:rsidP="003C0053">
            <w:pPr>
              <w:pStyle w:val="ListParagraph"/>
              <w:ind w:left="0"/>
              <w:rPr>
                <w:rFonts w:ascii="Times New Roman" w:hAnsi="Times New Roman" w:cs="Times New Roman"/>
              </w:rPr>
            </w:pPr>
            <w:r w:rsidRPr="00F33350">
              <w:rPr>
                <w:rFonts w:ascii="Times New Roman" w:hAnsi="Times New Roman" w:cs="Times New Roman"/>
              </w:rPr>
              <w:t>Atvērtā koda risinājumu izmantošana</w:t>
            </w:r>
          </w:p>
        </w:tc>
        <w:tc>
          <w:tcPr>
            <w:tcW w:w="7796" w:type="dxa"/>
          </w:tcPr>
          <w:p w14:paraId="6AEA72AD" w14:textId="77777777" w:rsidR="00C7215F" w:rsidRPr="00F33350" w:rsidRDefault="00C7215F" w:rsidP="003C0053">
            <w:pPr>
              <w:jc w:val="both"/>
              <w:rPr>
                <w:rFonts w:ascii="Times New Roman" w:hAnsi="Times New Roman" w:cs="Times New Roman"/>
              </w:rPr>
            </w:pPr>
            <w:r w:rsidRPr="00F33350">
              <w:rPr>
                <w:rFonts w:ascii="Times New Roman" w:hAnsi="Times New Roman" w:cs="Times New Roman"/>
                <w:noProof/>
                <w:lang w:eastAsia="lv-LV"/>
              </w:rPr>
              <w:t>Projektējot risinājumu ir vēlams izmantot atvērtā pirmkoda programmatūru.</w:t>
            </w:r>
          </w:p>
        </w:tc>
      </w:tr>
    </w:tbl>
    <w:p w14:paraId="542B903A" w14:textId="77777777" w:rsidR="00C7215F" w:rsidRPr="00F33350" w:rsidRDefault="00C7215F" w:rsidP="00C7215F">
      <w:pPr>
        <w:pStyle w:val="ListParagraph"/>
        <w:jc w:val="both"/>
        <w:rPr>
          <w:rFonts w:ascii="Times New Roman" w:hAnsi="Times New Roman" w:cs="Times New Roman"/>
        </w:rPr>
      </w:pPr>
    </w:p>
    <w:p w14:paraId="1194A295" w14:textId="77777777" w:rsidR="00B100B7" w:rsidRDefault="00B100B7" w:rsidP="00C7215F">
      <w:pPr>
        <w:jc w:val="both"/>
        <w:rPr>
          <w:rFonts w:ascii="Times New Roman" w:eastAsia="Times New Roman" w:hAnsi="Times New Roman" w:cs="Times New Roman"/>
        </w:rPr>
        <w:sectPr w:rsidR="00B100B7" w:rsidSect="00605B31">
          <w:footerReference w:type="default" r:id="rId10"/>
          <w:pgSz w:w="11906" w:h="16838"/>
          <w:pgMar w:top="1134" w:right="1134" w:bottom="1134" w:left="1701" w:header="709" w:footer="709" w:gutter="0"/>
          <w:cols w:space="708"/>
          <w:docGrid w:linePitch="360"/>
        </w:sectPr>
      </w:pPr>
    </w:p>
    <w:p w14:paraId="2648E2EE" w14:textId="60DA73B2" w:rsidR="00C7215F" w:rsidRPr="000C0C5D" w:rsidRDefault="00B100B7" w:rsidP="00B100B7">
      <w:pPr>
        <w:jc w:val="right"/>
        <w:rPr>
          <w:rFonts w:ascii="Times New Roman" w:eastAsia="Times New Roman" w:hAnsi="Times New Roman" w:cs="Times New Roman"/>
          <w:sz w:val="24"/>
          <w:szCs w:val="24"/>
        </w:rPr>
      </w:pPr>
      <w:r w:rsidRPr="000C0C5D">
        <w:rPr>
          <w:rFonts w:ascii="Times New Roman" w:eastAsia="Times New Roman" w:hAnsi="Times New Roman" w:cs="Times New Roman"/>
          <w:sz w:val="24"/>
          <w:szCs w:val="24"/>
        </w:rPr>
        <w:lastRenderedPageBreak/>
        <w:t>Pielikums Nr. 1</w:t>
      </w:r>
    </w:p>
    <w:p w14:paraId="14E9A959" w14:textId="77777777" w:rsidR="00B100B7" w:rsidRPr="000C0C5D" w:rsidRDefault="00B100B7" w:rsidP="00B100B7">
      <w:pPr>
        <w:jc w:val="right"/>
        <w:rPr>
          <w:rFonts w:ascii="Times New Roman" w:eastAsia="Times New Roman" w:hAnsi="Times New Roman" w:cs="Times New Roman"/>
          <w:sz w:val="24"/>
          <w:szCs w:val="24"/>
        </w:rPr>
      </w:pPr>
      <w:r w:rsidRPr="000C0C5D">
        <w:rPr>
          <w:rFonts w:ascii="Times New Roman" w:eastAsia="Times New Roman" w:hAnsi="Times New Roman" w:cs="Times New Roman"/>
          <w:sz w:val="24"/>
          <w:szCs w:val="24"/>
        </w:rPr>
        <w:t>Tehniskajai specifikācijai „</w:t>
      </w:r>
      <w:proofErr w:type="spellStart"/>
      <w:r w:rsidRPr="000C0C5D">
        <w:rPr>
          <w:rFonts w:ascii="Times New Roman" w:eastAsia="Times New Roman" w:hAnsi="Times New Roman" w:cs="Times New Roman"/>
          <w:sz w:val="24"/>
          <w:szCs w:val="24"/>
        </w:rPr>
        <w:t>Oddo</w:t>
      </w:r>
      <w:proofErr w:type="spellEnd"/>
      <w:r w:rsidRPr="000C0C5D">
        <w:rPr>
          <w:rFonts w:ascii="Times New Roman" w:eastAsia="Times New Roman" w:hAnsi="Times New Roman" w:cs="Times New Roman"/>
          <w:sz w:val="24"/>
          <w:szCs w:val="24"/>
        </w:rPr>
        <w:t xml:space="preserve"> transporta līdzekļa moduļa</w:t>
      </w:r>
    </w:p>
    <w:p w14:paraId="37955466" w14:textId="63126A03" w:rsidR="00B100B7" w:rsidRPr="000C0C5D" w:rsidRDefault="00B100B7" w:rsidP="00B100B7">
      <w:pPr>
        <w:jc w:val="right"/>
        <w:rPr>
          <w:rFonts w:ascii="Times New Roman" w:eastAsia="Times New Roman" w:hAnsi="Times New Roman" w:cs="Times New Roman"/>
          <w:sz w:val="24"/>
          <w:szCs w:val="24"/>
        </w:rPr>
      </w:pPr>
      <w:r w:rsidRPr="000C0C5D">
        <w:rPr>
          <w:rFonts w:ascii="Times New Roman" w:eastAsia="Times New Roman" w:hAnsi="Times New Roman" w:cs="Times New Roman"/>
          <w:sz w:val="24"/>
          <w:szCs w:val="24"/>
        </w:rPr>
        <w:t>ieviešana un pamatdatu uzskaite”</w:t>
      </w:r>
    </w:p>
    <w:p w14:paraId="5479D526" w14:textId="60F2E766" w:rsidR="00B100B7" w:rsidRPr="000C0C5D" w:rsidRDefault="00B100B7" w:rsidP="00B100B7">
      <w:pPr>
        <w:jc w:val="right"/>
        <w:rPr>
          <w:rFonts w:ascii="Times New Roman" w:eastAsia="Times New Roman" w:hAnsi="Times New Roman" w:cs="Times New Roman"/>
          <w:sz w:val="24"/>
          <w:szCs w:val="24"/>
        </w:rPr>
      </w:pPr>
    </w:p>
    <w:p w14:paraId="61A410AA" w14:textId="4BE4C259" w:rsidR="00B100B7" w:rsidRPr="000C0C5D" w:rsidRDefault="00B100B7" w:rsidP="00B100B7">
      <w:pPr>
        <w:jc w:val="center"/>
        <w:rPr>
          <w:rFonts w:ascii="Times New Roman" w:eastAsia="Times New Roman" w:hAnsi="Times New Roman" w:cs="Times New Roman"/>
          <w:b/>
          <w:bCs/>
          <w:caps/>
          <w:sz w:val="24"/>
          <w:szCs w:val="24"/>
        </w:rPr>
      </w:pPr>
      <w:r w:rsidRPr="000C0C5D">
        <w:rPr>
          <w:rFonts w:ascii="Times New Roman" w:hAnsi="Times New Roman" w:cs="Times New Roman"/>
          <w:b/>
          <w:bCs/>
          <w:caps/>
          <w:sz w:val="24"/>
          <w:szCs w:val="24"/>
        </w:rPr>
        <w:t>TL kartiņas informācijas apjoms</w:t>
      </w:r>
    </w:p>
    <w:p w14:paraId="4286E9AC" w14:textId="4CBF49AB" w:rsidR="00B100B7" w:rsidRDefault="00B100B7" w:rsidP="00C7215F">
      <w:pPr>
        <w:jc w:val="both"/>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506"/>
        <w:gridCol w:w="2222"/>
        <w:gridCol w:w="2030"/>
        <w:gridCol w:w="1275"/>
        <w:gridCol w:w="1558"/>
        <w:gridCol w:w="1843"/>
        <w:gridCol w:w="3509"/>
      </w:tblGrid>
      <w:tr w:rsidR="00B100B7" w:rsidRPr="00B100B7" w14:paraId="491AFD70" w14:textId="77777777" w:rsidTr="00B100B7">
        <w:trPr>
          <w:trHeight w:val="580"/>
        </w:trPr>
        <w:tc>
          <w:tcPr>
            <w:tcW w:w="212" w:type="pct"/>
            <w:shd w:val="clear" w:color="auto" w:fill="auto"/>
            <w:vAlign w:val="center"/>
            <w:hideMark/>
          </w:tcPr>
          <w:p w14:paraId="22113FB4" w14:textId="77777777" w:rsidR="00B100B7" w:rsidRPr="00B100B7" w:rsidRDefault="00B100B7" w:rsidP="00202BD3">
            <w:pPr>
              <w:jc w:val="both"/>
              <w:rPr>
                <w:rFonts w:ascii="Times New Roman" w:eastAsia="Times New Roman" w:hAnsi="Times New Roman" w:cs="Times New Roman"/>
                <w:b/>
                <w:bCs/>
                <w:sz w:val="20"/>
                <w:szCs w:val="20"/>
              </w:rPr>
            </w:pPr>
            <w:proofErr w:type="spellStart"/>
            <w:r w:rsidRPr="00B100B7">
              <w:rPr>
                <w:rFonts w:ascii="Times New Roman" w:eastAsia="Times New Roman" w:hAnsi="Times New Roman" w:cs="Times New Roman"/>
                <w:b/>
                <w:bCs/>
                <w:sz w:val="20"/>
                <w:szCs w:val="20"/>
              </w:rPr>
              <w:t>Nr.p</w:t>
            </w:r>
            <w:proofErr w:type="spellEnd"/>
            <w:r w:rsidRPr="00B100B7">
              <w:rPr>
                <w:rFonts w:ascii="Times New Roman" w:eastAsia="Times New Roman" w:hAnsi="Times New Roman" w:cs="Times New Roman"/>
                <w:b/>
                <w:bCs/>
                <w:sz w:val="20"/>
                <w:szCs w:val="20"/>
              </w:rPr>
              <w:t>. k.</w:t>
            </w:r>
          </w:p>
        </w:tc>
        <w:tc>
          <w:tcPr>
            <w:tcW w:w="517" w:type="pct"/>
            <w:shd w:val="clear" w:color="auto" w:fill="auto"/>
            <w:vAlign w:val="center"/>
            <w:hideMark/>
          </w:tcPr>
          <w:p w14:paraId="0AC599FC" w14:textId="77777777" w:rsidR="00B100B7" w:rsidRPr="00B100B7" w:rsidRDefault="00B100B7" w:rsidP="00202BD3">
            <w:pPr>
              <w:jc w:val="both"/>
              <w:rPr>
                <w:rFonts w:ascii="Times New Roman" w:eastAsia="Times New Roman" w:hAnsi="Times New Roman" w:cs="Times New Roman"/>
                <w:b/>
                <w:bCs/>
                <w:sz w:val="20"/>
                <w:szCs w:val="20"/>
              </w:rPr>
            </w:pPr>
            <w:r w:rsidRPr="00B100B7">
              <w:rPr>
                <w:rFonts w:ascii="Times New Roman" w:eastAsia="Times New Roman" w:hAnsi="Times New Roman" w:cs="Times New Roman"/>
                <w:b/>
                <w:bCs/>
                <w:sz w:val="20"/>
                <w:szCs w:val="20"/>
              </w:rPr>
              <w:t>Piezīmes</w:t>
            </w:r>
          </w:p>
        </w:tc>
        <w:tc>
          <w:tcPr>
            <w:tcW w:w="763" w:type="pct"/>
            <w:shd w:val="clear" w:color="auto" w:fill="auto"/>
            <w:vAlign w:val="center"/>
            <w:hideMark/>
          </w:tcPr>
          <w:p w14:paraId="59B117DC" w14:textId="77777777" w:rsidR="00B100B7" w:rsidRPr="00B100B7" w:rsidRDefault="00B100B7" w:rsidP="00202BD3">
            <w:pPr>
              <w:jc w:val="both"/>
              <w:rPr>
                <w:rFonts w:ascii="Times New Roman" w:eastAsia="Times New Roman" w:hAnsi="Times New Roman" w:cs="Times New Roman"/>
                <w:b/>
                <w:bCs/>
                <w:sz w:val="20"/>
                <w:szCs w:val="20"/>
              </w:rPr>
            </w:pPr>
            <w:r w:rsidRPr="00B100B7">
              <w:rPr>
                <w:rFonts w:ascii="Times New Roman" w:eastAsia="Times New Roman" w:hAnsi="Times New Roman" w:cs="Times New Roman"/>
                <w:b/>
                <w:bCs/>
                <w:sz w:val="20"/>
                <w:szCs w:val="20"/>
              </w:rPr>
              <w:t>Parametra apakšgrupa</w:t>
            </w:r>
          </w:p>
        </w:tc>
        <w:tc>
          <w:tcPr>
            <w:tcW w:w="697" w:type="pct"/>
            <w:shd w:val="clear" w:color="auto" w:fill="auto"/>
            <w:vAlign w:val="center"/>
            <w:hideMark/>
          </w:tcPr>
          <w:p w14:paraId="79ED3F6A" w14:textId="77777777" w:rsidR="00B100B7" w:rsidRPr="00B100B7" w:rsidRDefault="00B100B7" w:rsidP="00202BD3">
            <w:pPr>
              <w:jc w:val="both"/>
              <w:rPr>
                <w:rFonts w:ascii="Times New Roman" w:eastAsia="Times New Roman" w:hAnsi="Times New Roman" w:cs="Times New Roman"/>
                <w:b/>
                <w:bCs/>
                <w:sz w:val="20"/>
                <w:szCs w:val="20"/>
              </w:rPr>
            </w:pPr>
            <w:r w:rsidRPr="00B100B7">
              <w:rPr>
                <w:rFonts w:ascii="Times New Roman" w:eastAsia="Times New Roman" w:hAnsi="Times New Roman" w:cs="Times New Roman"/>
                <w:b/>
                <w:bCs/>
                <w:sz w:val="20"/>
                <w:szCs w:val="20"/>
              </w:rPr>
              <w:t>Informācijas veids</w:t>
            </w:r>
          </w:p>
        </w:tc>
        <w:tc>
          <w:tcPr>
            <w:tcW w:w="438" w:type="pct"/>
            <w:shd w:val="clear" w:color="auto" w:fill="auto"/>
            <w:vAlign w:val="center"/>
            <w:hideMark/>
          </w:tcPr>
          <w:p w14:paraId="1DA6C650" w14:textId="77777777" w:rsidR="00B100B7" w:rsidRPr="00B100B7" w:rsidRDefault="00B100B7" w:rsidP="00202BD3">
            <w:pPr>
              <w:jc w:val="both"/>
              <w:rPr>
                <w:rFonts w:ascii="Times New Roman" w:eastAsia="Times New Roman" w:hAnsi="Times New Roman" w:cs="Times New Roman"/>
                <w:b/>
                <w:bCs/>
                <w:sz w:val="20"/>
                <w:szCs w:val="20"/>
              </w:rPr>
            </w:pPr>
            <w:r w:rsidRPr="00B100B7">
              <w:rPr>
                <w:rFonts w:ascii="Times New Roman" w:eastAsia="Times New Roman" w:hAnsi="Times New Roman" w:cs="Times New Roman"/>
                <w:b/>
                <w:bCs/>
                <w:sz w:val="20"/>
                <w:szCs w:val="20"/>
              </w:rPr>
              <w:t>Mērvienība</w:t>
            </w:r>
          </w:p>
        </w:tc>
        <w:tc>
          <w:tcPr>
            <w:tcW w:w="535" w:type="pct"/>
            <w:shd w:val="clear" w:color="auto" w:fill="auto"/>
            <w:vAlign w:val="center"/>
            <w:hideMark/>
          </w:tcPr>
          <w:p w14:paraId="2212A7D5" w14:textId="77777777" w:rsidR="00B100B7" w:rsidRPr="00B100B7" w:rsidRDefault="00B100B7" w:rsidP="00202BD3">
            <w:pPr>
              <w:jc w:val="both"/>
              <w:rPr>
                <w:rFonts w:ascii="Times New Roman" w:eastAsia="Times New Roman" w:hAnsi="Times New Roman" w:cs="Times New Roman"/>
                <w:b/>
                <w:bCs/>
                <w:sz w:val="20"/>
                <w:szCs w:val="20"/>
              </w:rPr>
            </w:pPr>
            <w:r w:rsidRPr="00B100B7">
              <w:rPr>
                <w:rFonts w:ascii="Times New Roman" w:eastAsia="Times New Roman" w:hAnsi="Times New Roman" w:cs="Times New Roman"/>
                <w:b/>
                <w:bCs/>
                <w:sz w:val="20"/>
                <w:szCs w:val="20"/>
              </w:rPr>
              <w:t>Informācijas ievade</w:t>
            </w:r>
          </w:p>
        </w:tc>
        <w:tc>
          <w:tcPr>
            <w:tcW w:w="633" w:type="pct"/>
            <w:shd w:val="clear" w:color="auto" w:fill="auto"/>
            <w:vAlign w:val="center"/>
            <w:hideMark/>
          </w:tcPr>
          <w:p w14:paraId="40BD55C5" w14:textId="77777777" w:rsidR="00B100B7" w:rsidRPr="00B100B7" w:rsidRDefault="00B100B7" w:rsidP="00202BD3">
            <w:pPr>
              <w:jc w:val="both"/>
              <w:rPr>
                <w:rFonts w:ascii="Times New Roman" w:eastAsia="Times New Roman" w:hAnsi="Times New Roman" w:cs="Times New Roman"/>
                <w:b/>
                <w:bCs/>
                <w:sz w:val="20"/>
                <w:szCs w:val="20"/>
              </w:rPr>
            </w:pPr>
            <w:r w:rsidRPr="00B100B7">
              <w:rPr>
                <w:rFonts w:ascii="Times New Roman" w:eastAsia="Times New Roman" w:hAnsi="Times New Roman" w:cs="Times New Roman"/>
                <w:b/>
                <w:bCs/>
                <w:sz w:val="20"/>
                <w:szCs w:val="20"/>
              </w:rPr>
              <w:t>Par datu ievadi atbildīgā struktūrvienība</w:t>
            </w:r>
          </w:p>
        </w:tc>
        <w:tc>
          <w:tcPr>
            <w:tcW w:w="1205" w:type="pct"/>
            <w:shd w:val="clear" w:color="auto" w:fill="auto"/>
            <w:vAlign w:val="center"/>
          </w:tcPr>
          <w:p w14:paraId="3A9033AB" w14:textId="77777777" w:rsidR="00B100B7" w:rsidRPr="00B100B7" w:rsidRDefault="00B100B7" w:rsidP="00202BD3">
            <w:pPr>
              <w:jc w:val="both"/>
              <w:rPr>
                <w:rFonts w:ascii="Times New Roman" w:eastAsia="Times New Roman" w:hAnsi="Times New Roman" w:cs="Times New Roman"/>
                <w:b/>
                <w:bCs/>
                <w:sz w:val="20"/>
                <w:szCs w:val="20"/>
              </w:rPr>
            </w:pPr>
            <w:r w:rsidRPr="00B100B7">
              <w:rPr>
                <w:rFonts w:ascii="Times New Roman" w:eastAsia="Times New Roman" w:hAnsi="Times New Roman" w:cs="Times New Roman"/>
                <w:b/>
                <w:bCs/>
                <w:sz w:val="20"/>
                <w:szCs w:val="20"/>
              </w:rPr>
              <w:t>Piezīmes</w:t>
            </w:r>
          </w:p>
        </w:tc>
      </w:tr>
      <w:tr w:rsidR="00B100B7" w:rsidRPr="00B100B7" w14:paraId="725A7B29" w14:textId="77777777" w:rsidTr="00202BD3">
        <w:trPr>
          <w:trHeight w:val="290"/>
        </w:trPr>
        <w:tc>
          <w:tcPr>
            <w:tcW w:w="5000" w:type="pct"/>
            <w:gridSpan w:val="8"/>
            <w:shd w:val="clear" w:color="auto" w:fill="auto"/>
            <w:hideMark/>
          </w:tcPr>
          <w:p w14:paraId="2B79951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TL tehniskie pamatdati </w:t>
            </w:r>
          </w:p>
        </w:tc>
      </w:tr>
      <w:tr w:rsidR="00B100B7" w:rsidRPr="00B100B7" w14:paraId="4ED2D7EB" w14:textId="77777777" w:rsidTr="00B100B7">
        <w:trPr>
          <w:trHeight w:val="915"/>
        </w:trPr>
        <w:tc>
          <w:tcPr>
            <w:tcW w:w="212" w:type="pct"/>
            <w:shd w:val="clear" w:color="auto" w:fill="auto"/>
            <w:noWrap/>
            <w:vAlign w:val="center"/>
            <w:hideMark/>
          </w:tcPr>
          <w:p w14:paraId="1433B6E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1</w:t>
            </w:r>
          </w:p>
        </w:tc>
        <w:tc>
          <w:tcPr>
            <w:tcW w:w="517" w:type="pct"/>
            <w:vMerge w:val="restart"/>
            <w:shd w:val="clear" w:color="auto" w:fill="auto"/>
            <w:vAlign w:val="center"/>
            <w:hideMark/>
          </w:tcPr>
          <w:p w14:paraId="1EFB874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identifikācija</w:t>
            </w:r>
          </w:p>
        </w:tc>
        <w:tc>
          <w:tcPr>
            <w:tcW w:w="763" w:type="pct"/>
            <w:vMerge w:val="restart"/>
            <w:shd w:val="clear" w:color="auto" w:fill="auto"/>
            <w:noWrap/>
            <w:vAlign w:val="center"/>
            <w:hideMark/>
          </w:tcPr>
          <w:p w14:paraId="3281180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izmantošana</w:t>
            </w:r>
          </w:p>
        </w:tc>
        <w:tc>
          <w:tcPr>
            <w:tcW w:w="697" w:type="pct"/>
            <w:shd w:val="clear" w:color="auto" w:fill="auto"/>
            <w:hideMark/>
          </w:tcPr>
          <w:p w14:paraId="1D8322E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Sabiedriskais transports</w:t>
            </w:r>
          </w:p>
        </w:tc>
        <w:tc>
          <w:tcPr>
            <w:tcW w:w="438" w:type="pct"/>
            <w:shd w:val="clear" w:color="auto" w:fill="auto"/>
            <w:noWrap/>
            <w:vAlign w:val="bottom"/>
            <w:hideMark/>
          </w:tcPr>
          <w:p w14:paraId="4ADEBC6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5DEE960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24FD955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Sabiedriskais transports: TD</w:t>
            </w:r>
          </w:p>
        </w:tc>
        <w:tc>
          <w:tcPr>
            <w:tcW w:w="1205" w:type="pct"/>
            <w:shd w:val="clear" w:color="auto" w:fill="auto"/>
            <w:hideMark/>
          </w:tcPr>
          <w:p w14:paraId="2F579A9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603113E7" w14:textId="77777777" w:rsidTr="00B100B7">
        <w:trPr>
          <w:trHeight w:val="990"/>
        </w:trPr>
        <w:tc>
          <w:tcPr>
            <w:tcW w:w="212" w:type="pct"/>
            <w:shd w:val="clear" w:color="auto" w:fill="auto"/>
            <w:noWrap/>
            <w:vAlign w:val="center"/>
            <w:hideMark/>
          </w:tcPr>
          <w:p w14:paraId="09B2214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2</w:t>
            </w:r>
          </w:p>
        </w:tc>
        <w:tc>
          <w:tcPr>
            <w:tcW w:w="517" w:type="pct"/>
            <w:vMerge/>
            <w:vAlign w:val="center"/>
            <w:hideMark/>
          </w:tcPr>
          <w:p w14:paraId="11B3382C" w14:textId="77777777" w:rsidR="00B100B7" w:rsidRPr="00B100B7" w:rsidRDefault="00B100B7" w:rsidP="00202BD3">
            <w:pPr>
              <w:jc w:val="both"/>
              <w:rPr>
                <w:rFonts w:ascii="Times New Roman" w:eastAsia="Times New Roman" w:hAnsi="Times New Roman" w:cs="Times New Roman"/>
              </w:rPr>
            </w:pPr>
          </w:p>
        </w:tc>
        <w:tc>
          <w:tcPr>
            <w:tcW w:w="763" w:type="pct"/>
            <w:vMerge/>
            <w:vAlign w:val="center"/>
            <w:hideMark/>
          </w:tcPr>
          <w:p w14:paraId="237EBD3D" w14:textId="77777777" w:rsidR="00B100B7" w:rsidRPr="00B100B7" w:rsidRDefault="00B100B7" w:rsidP="00202BD3">
            <w:pPr>
              <w:jc w:val="both"/>
              <w:rPr>
                <w:rFonts w:ascii="Times New Roman" w:eastAsia="Times New Roman" w:hAnsi="Times New Roman" w:cs="Times New Roman"/>
              </w:rPr>
            </w:pPr>
          </w:p>
        </w:tc>
        <w:tc>
          <w:tcPr>
            <w:tcW w:w="697" w:type="pct"/>
            <w:shd w:val="clear" w:color="auto" w:fill="auto"/>
            <w:hideMark/>
          </w:tcPr>
          <w:p w14:paraId="502E8B0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Mācību transportlīdzeklis</w:t>
            </w:r>
          </w:p>
        </w:tc>
        <w:tc>
          <w:tcPr>
            <w:tcW w:w="438" w:type="pct"/>
            <w:shd w:val="clear" w:color="auto" w:fill="auto"/>
            <w:hideMark/>
          </w:tcPr>
          <w:p w14:paraId="24994CE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282862A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305DA2F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Sabiedriskais transports: TD</w:t>
            </w:r>
          </w:p>
        </w:tc>
        <w:tc>
          <w:tcPr>
            <w:tcW w:w="1205" w:type="pct"/>
            <w:shd w:val="clear" w:color="auto" w:fill="auto"/>
            <w:hideMark/>
          </w:tcPr>
          <w:p w14:paraId="1341D91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Pārbūvēti par mācību transportlīdzekli TL vadītāju apmācībai; Informācijas ievadi veic atbildīgā struktūrvienība, pārējās struktūrvienības ir lietotāji</w:t>
            </w:r>
          </w:p>
        </w:tc>
      </w:tr>
      <w:tr w:rsidR="00B100B7" w:rsidRPr="00B100B7" w14:paraId="03FC1B48" w14:textId="77777777" w:rsidTr="00B100B7">
        <w:trPr>
          <w:trHeight w:val="1040"/>
        </w:trPr>
        <w:tc>
          <w:tcPr>
            <w:tcW w:w="212" w:type="pct"/>
            <w:shd w:val="clear" w:color="auto" w:fill="auto"/>
            <w:noWrap/>
            <w:vAlign w:val="center"/>
            <w:hideMark/>
          </w:tcPr>
          <w:p w14:paraId="55D55DA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3</w:t>
            </w:r>
          </w:p>
        </w:tc>
        <w:tc>
          <w:tcPr>
            <w:tcW w:w="517" w:type="pct"/>
            <w:vMerge/>
            <w:vAlign w:val="center"/>
            <w:hideMark/>
          </w:tcPr>
          <w:p w14:paraId="7575EC16" w14:textId="77777777" w:rsidR="00B100B7" w:rsidRPr="00B100B7" w:rsidRDefault="00B100B7" w:rsidP="00202BD3">
            <w:pPr>
              <w:jc w:val="both"/>
              <w:rPr>
                <w:rFonts w:ascii="Times New Roman" w:eastAsia="Times New Roman" w:hAnsi="Times New Roman" w:cs="Times New Roman"/>
              </w:rPr>
            </w:pPr>
          </w:p>
        </w:tc>
        <w:tc>
          <w:tcPr>
            <w:tcW w:w="763" w:type="pct"/>
            <w:vMerge/>
            <w:vAlign w:val="center"/>
            <w:hideMark/>
          </w:tcPr>
          <w:p w14:paraId="47EEF8D6" w14:textId="77777777" w:rsidR="00B100B7" w:rsidRPr="00B100B7" w:rsidRDefault="00B100B7" w:rsidP="00202BD3">
            <w:pPr>
              <w:jc w:val="both"/>
              <w:rPr>
                <w:rFonts w:ascii="Times New Roman" w:eastAsia="Times New Roman" w:hAnsi="Times New Roman" w:cs="Times New Roman"/>
              </w:rPr>
            </w:pPr>
          </w:p>
        </w:tc>
        <w:tc>
          <w:tcPr>
            <w:tcW w:w="697" w:type="pct"/>
            <w:shd w:val="clear" w:color="auto" w:fill="auto"/>
            <w:hideMark/>
          </w:tcPr>
          <w:p w14:paraId="35CCF28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Saimnieciskais transports</w:t>
            </w:r>
          </w:p>
        </w:tc>
        <w:tc>
          <w:tcPr>
            <w:tcW w:w="438" w:type="pct"/>
            <w:shd w:val="clear" w:color="auto" w:fill="auto"/>
            <w:noWrap/>
            <w:vAlign w:val="bottom"/>
            <w:hideMark/>
          </w:tcPr>
          <w:p w14:paraId="127FDA4A" w14:textId="77777777" w:rsidR="00B100B7" w:rsidRPr="00B100B7" w:rsidRDefault="00B100B7" w:rsidP="00202BD3">
            <w:pPr>
              <w:jc w:val="both"/>
              <w:rPr>
                <w:rFonts w:ascii="Times New Roman" w:eastAsia="Times New Roman" w:hAnsi="Times New Roman" w:cs="Times New Roman"/>
              </w:rPr>
            </w:pPr>
          </w:p>
        </w:tc>
        <w:tc>
          <w:tcPr>
            <w:tcW w:w="535" w:type="pct"/>
            <w:shd w:val="clear" w:color="auto" w:fill="auto"/>
            <w:hideMark/>
          </w:tcPr>
          <w:p w14:paraId="4DE60EC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0DD2474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Saimnieciskais transports: ATS; TRRD</w:t>
            </w:r>
          </w:p>
        </w:tc>
        <w:tc>
          <w:tcPr>
            <w:tcW w:w="1205" w:type="pct"/>
            <w:shd w:val="clear" w:color="auto" w:fill="auto"/>
            <w:hideMark/>
          </w:tcPr>
          <w:p w14:paraId="57055E3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Iegādāti un pārbūvēti par transportlīdzekļi saimnieciskās ražošanas nodrošināšanai ; Informācijas ievadi veic atbildīgā struktūrvienība, pārējās struktūrvienības ir lietotāji</w:t>
            </w:r>
          </w:p>
        </w:tc>
      </w:tr>
      <w:tr w:rsidR="00B100B7" w:rsidRPr="00B100B7" w14:paraId="74AE8970" w14:textId="77777777" w:rsidTr="00B100B7">
        <w:trPr>
          <w:trHeight w:val="660"/>
        </w:trPr>
        <w:tc>
          <w:tcPr>
            <w:tcW w:w="212" w:type="pct"/>
            <w:shd w:val="clear" w:color="auto" w:fill="auto"/>
            <w:noWrap/>
            <w:vAlign w:val="center"/>
            <w:hideMark/>
          </w:tcPr>
          <w:p w14:paraId="79AF4E9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4</w:t>
            </w:r>
          </w:p>
        </w:tc>
        <w:tc>
          <w:tcPr>
            <w:tcW w:w="517" w:type="pct"/>
            <w:vMerge/>
            <w:vAlign w:val="center"/>
            <w:hideMark/>
          </w:tcPr>
          <w:p w14:paraId="55667129"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5610133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veids (sabiedriskais transports, mācību transports)</w:t>
            </w:r>
          </w:p>
        </w:tc>
        <w:tc>
          <w:tcPr>
            <w:tcW w:w="697" w:type="pct"/>
            <w:shd w:val="clear" w:color="auto" w:fill="auto"/>
            <w:hideMark/>
          </w:tcPr>
          <w:p w14:paraId="41BE700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w:t>
            </w:r>
          </w:p>
          <w:p w14:paraId="41DCEC8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Trolejbuss/</w:t>
            </w:r>
          </w:p>
          <w:p w14:paraId="536BAA8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Tramvajs </w:t>
            </w:r>
          </w:p>
        </w:tc>
        <w:tc>
          <w:tcPr>
            <w:tcW w:w="438" w:type="pct"/>
            <w:shd w:val="clear" w:color="auto" w:fill="auto"/>
            <w:hideMark/>
          </w:tcPr>
          <w:p w14:paraId="647AA81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508F04B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19B3FD0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Sabiedriskais transports: TD</w:t>
            </w:r>
          </w:p>
        </w:tc>
        <w:tc>
          <w:tcPr>
            <w:tcW w:w="1205" w:type="pct"/>
            <w:shd w:val="clear" w:color="auto" w:fill="auto"/>
            <w:hideMark/>
          </w:tcPr>
          <w:p w14:paraId="28FFB42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0CA57088" w14:textId="77777777" w:rsidTr="00B100B7">
        <w:trPr>
          <w:trHeight w:val="615"/>
        </w:trPr>
        <w:tc>
          <w:tcPr>
            <w:tcW w:w="212" w:type="pct"/>
            <w:shd w:val="clear" w:color="auto" w:fill="auto"/>
            <w:noWrap/>
            <w:vAlign w:val="center"/>
            <w:hideMark/>
          </w:tcPr>
          <w:p w14:paraId="66DB8F0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5</w:t>
            </w:r>
          </w:p>
        </w:tc>
        <w:tc>
          <w:tcPr>
            <w:tcW w:w="517" w:type="pct"/>
            <w:vMerge/>
            <w:vAlign w:val="center"/>
            <w:hideMark/>
          </w:tcPr>
          <w:p w14:paraId="100A53B7"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773A3CF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veids (saimnieciskais transports)</w:t>
            </w:r>
          </w:p>
        </w:tc>
        <w:tc>
          <w:tcPr>
            <w:tcW w:w="697" w:type="pct"/>
            <w:shd w:val="clear" w:color="auto" w:fill="auto"/>
            <w:hideMark/>
          </w:tcPr>
          <w:p w14:paraId="1042A7E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Darba vagoni;</w:t>
            </w:r>
          </w:p>
          <w:p w14:paraId="682F20D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ATS saimnieciskais transports sadalījumā no 1-15 apakšgrupām</w:t>
            </w:r>
          </w:p>
        </w:tc>
        <w:tc>
          <w:tcPr>
            <w:tcW w:w="438" w:type="pct"/>
            <w:shd w:val="clear" w:color="auto" w:fill="auto"/>
            <w:hideMark/>
          </w:tcPr>
          <w:p w14:paraId="730C3B4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374B558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601D1F8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Saimnieciskais transports: ATS; TRRD</w:t>
            </w:r>
          </w:p>
        </w:tc>
        <w:tc>
          <w:tcPr>
            <w:tcW w:w="1205" w:type="pct"/>
            <w:shd w:val="clear" w:color="auto" w:fill="auto"/>
            <w:hideMark/>
          </w:tcPr>
          <w:p w14:paraId="584FE8D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7FE3E26E" w14:textId="77777777" w:rsidTr="00B100B7">
        <w:trPr>
          <w:trHeight w:val="590"/>
        </w:trPr>
        <w:tc>
          <w:tcPr>
            <w:tcW w:w="212" w:type="pct"/>
            <w:shd w:val="clear" w:color="auto" w:fill="auto"/>
            <w:noWrap/>
            <w:vAlign w:val="center"/>
            <w:hideMark/>
          </w:tcPr>
          <w:p w14:paraId="41DAC9C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lastRenderedPageBreak/>
              <w:t>6</w:t>
            </w:r>
          </w:p>
        </w:tc>
        <w:tc>
          <w:tcPr>
            <w:tcW w:w="517" w:type="pct"/>
            <w:vMerge/>
            <w:vAlign w:val="center"/>
            <w:hideMark/>
          </w:tcPr>
          <w:p w14:paraId="017ABB5F"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5C72DF3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Marka</w:t>
            </w:r>
          </w:p>
        </w:tc>
        <w:tc>
          <w:tcPr>
            <w:tcW w:w="697" w:type="pct"/>
            <w:shd w:val="clear" w:color="auto" w:fill="auto"/>
            <w:hideMark/>
          </w:tcPr>
          <w:p w14:paraId="3DEA013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Nosaukums</w:t>
            </w:r>
          </w:p>
        </w:tc>
        <w:tc>
          <w:tcPr>
            <w:tcW w:w="438" w:type="pct"/>
            <w:shd w:val="clear" w:color="auto" w:fill="auto"/>
            <w:hideMark/>
          </w:tcPr>
          <w:p w14:paraId="553CB3A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14C4FB5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63EBF5A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w:t>
            </w:r>
          </w:p>
          <w:p w14:paraId="6E3AE8F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Trolejbuss/</w:t>
            </w:r>
          </w:p>
          <w:p w14:paraId="650856D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Tramvajs: TD; Saimnieciskais transports: ATS</w:t>
            </w:r>
          </w:p>
        </w:tc>
        <w:tc>
          <w:tcPr>
            <w:tcW w:w="1205" w:type="pct"/>
            <w:shd w:val="clear" w:color="auto" w:fill="auto"/>
            <w:hideMark/>
          </w:tcPr>
          <w:p w14:paraId="0BF98EB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215F8025" w14:textId="77777777" w:rsidTr="00B100B7">
        <w:trPr>
          <w:trHeight w:val="690"/>
        </w:trPr>
        <w:tc>
          <w:tcPr>
            <w:tcW w:w="212" w:type="pct"/>
            <w:shd w:val="clear" w:color="auto" w:fill="auto"/>
            <w:noWrap/>
            <w:vAlign w:val="center"/>
            <w:hideMark/>
          </w:tcPr>
          <w:p w14:paraId="647296C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7</w:t>
            </w:r>
          </w:p>
        </w:tc>
        <w:tc>
          <w:tcPr>
            <w:tcW w:w="517" w:type="pct"/>
            <w:vMerge/>
            <w:vAlign w:val="center"/>
            <w:hideMark/>
          </w:tcPr>
          <w:p w14:paraId="1B0E99F9"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1A35A4D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Modelis</w:t>
            </w:r>
          </w:p>
        </w:tc>
        <w:tc>
          <w:tcPr>
            <w:tcW w:w="697" w:type="pct"/>
            <w:shd w:val="clear" w:color="auto" w:fill="auto"/>
            <w:hideMark/>
          </w:tcPr>
          <w:p w14:paraId="1701E5F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Ražotāja nosaukums</w:t>
            </w:r>
          </w:p>
        </w:tc>
        <w:tc>
          <w:tcPr>
            <w:tcW w:w="438" w:type="pct"/>
            <w:shd w:val="clear" w:color="auto" w:fill="auto"/>
            <w:hideMark/>
          </w:tcPr>
          <w:p w14:paraId="3EDED82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0616C08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31E4167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163F9C6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3546EAC8" w14:textId="77777777" w:rsidTr="00B100B7">
        <w:trPr>
          <w:trHeight w:val="343"/>
        </w:trPr>
        <w:tc>
          <w:tcPr>
            <w:tcW w:w="212" w:type="pct"/>
            <w:shd w:val="clear" w:color="auto" w:fill="auto"/>
            <w:noWrap/>
            <w:vAlign w:val="center"/>
            <w:hideMark/>
          </w:tcPr>
          <w:p w14:paraId="67C3E0C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8</w:t>
            </w:r>
          </w:p>
        </w:tc>
        <w:tc>
          <w:tcPr>
            <w:tcW w:w="517" w:type="pct"/>
            <w:vMerge/>
            <w:vAlign w:val="center"/>
            <w:hideMark/>
          </w:tcPr>
          <w:p w14:paraId="60935496"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0F20E8F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Izlaiduma gads</w:t>
            </w:r>
          </w:p>
        </w:tc>
        <w:tc>
          <w:tcPr>
            <w:tcW w:w="697" w:type="pct"/>
            <w:shd w:val="clear" w:color="auto" w:fill="auto"/>
            <w:hideMark/>
          </w:tcPr>
          <w:p w14:paraId="7C9629D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Datums</w:t>
            </w:r>
          </w:p>
        </w:tc>
        <w:tc>
          <w:tcPr>
            <w:tcW w:w="438" w:type="pct"/>
            <w:shd w:val="clear" w:color="auto" w:fill="auto"/>
            <w:hideMark/>
          </w:tcPr>
          <w:p w14:paraId="27CFFC5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71106A5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1DCCC2E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535D16F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522A3F58" w14:textId="77777777" w:rsidTr="00B100B7">
        <w:trPr>
          <w:trHeight w:val="300"/>
        </w:trPr>
        <w:tc>
          <w:tcPr>
            <w:tcW w:w="212" w:type="pct"/>
            <w:shd w:val="clear" w:color="auto" w:fill="auto"/>
            <w:noWrap/>
            <w:vAlign w:val="center"/>
            <w:hideMark/>
          </w:tcPr>
          <w:p w14:paraId="7CA9C77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9</w:t>
            </w:r>
          </w:p>
        </w:tc>
        <w:tc>
          <w:tcPr>
            <w:tcW w:w="517" w:type="pct"/>
            <w:vMerge/>
            <w:vAlign w:val="center"/>
            <w:hideMark/>
          </w:tcPr>
          <w:p w14:paraId="1855B450"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2AF32E9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identifikācijas Nr. (VIN nr.)</w:t>
            </w:r>
          </w:p>
        </w:tc>
        <w:tc>
          <w:tcPr>
            <w:tcW w:w="697" w:type="pct"/>
            <w:shd w:val="clear" w:color="auto" w:fill="auto"/>
            <w:hideMark/>
          </w:tcPr>
          <w:p w14:paraId="4E5016C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Numurs</w:t>
            </w:r>
          </w:p>
        </w:tc>
        <w:tc>
          <w:tcPr>
            <w:tcW w:w="438" w:type="pct"/>
            <w:shd w:val="clear" w:color="auto" w:fill="auto"/>
            <w:hideMark/>
          </w:tcPr>
          <w:p w14:paraId="7187812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767378D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46F05DC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0E4A444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69C5EBC6" w14:textId="77777777" w:rsidTr="00B100B7">
        <w:trPr>
          <w:trHeight w:val="630"/>
        </w:trPr>
        <w:tc>
          <w:tcPr>
            <w:tcW w:w="212" w:type="pct"/>
            <w:shd w:val="clear" w:color="auto" w:fill="auto"/>
            <w:noWrap/>
            <w:vAlign w:val="center"/>
            <w:hideMark/>
          </w:tcPr>
          <w:p w14:paraId="39CCEDD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10</w:t>
            </w:r>
          </w:p>
        </w:tc>
        <w:tc>
          <w:tcPr>
            <w:tcW w:w="517" w:type="pct"/>
            <w:vMerge/>
            <w:vAlign w:val="center"/>
            <w:hideMark/>
          </w:tcPr>
          <w:p w14:paraId="05CDD110"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43DA18D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Valsts numurzīme/reģistrācijas Nr. </w:t>
            </w:r>
          </w:p>
        </w:tc>
        <w:tc>
          <w:tcPr>
            <w:tcW w:w="697" w:type="pct"/>
            <w:shd w:val="clear" w:color="auto" w:fill="auto"/>
            <w:hideMark/>
          </w:tcPr>
          <w:p w14:paraId="20F8F67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Numurs</w:t>
            </w:r>
          </w:p>
        </w:tc>
        <w:tc>
          <w:tcPr>
            <w:tcW w:w="438" w:type="pct"/>
            <w:shd w:val="clear" w:color="auto" w:fill="auto"/>
            <w:hideMark/>
          </w:tcPr>
          <w:p w14:paraId="0A14B3D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5744DD5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07EBDAA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7E2EF04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33A39D52" w14:textId="77777777" w:rsidTr="00B100B7">
        <w:trPr>
          <w:trHeight w:val="630"/>
        </w:trPr>
        <w:tc>
          <w:tcPr>
            <w:tcW w:w="212" w:type="pct"/>
            <w:shd w:val="clear" w:color="auto" w:fill="auto"/>
            <w:noWrap/>
            <w:vAlign w:val="center"/>
            <w:hideMark/>
          </w:tcPr>
          <w:p w14:paraId="68F30C7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11</w:t>
            </w:r>
          </w:p>
        </w:tc>
        <w:tc>
          <w:tcPr>
            <w:tcW w:w="517" w:type="pct"/>
            <w:vMerge/>
            <w:vAlign w:val="center"/>
            <w:hideMark/>
          </w:tcPr>
          <w:p w14:paraId="4F32A6B2"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6531D69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Reģistrācijas datums</w:t>
            </w:r>
          </w:p>
        </w:tc>
        <w:tc>
          <w:tcPr>
            <w:tcW w:w="697" w:type="pct"/>
            <w:shd w:val="clear" w:color="auto" w:fill="auto"/>
            <w:hideMark/>
          </w:tcPr>
          <w:p w14:paraId="4402A6E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Datums</w:t>
            </w:r>
          </w:p>
        </w:tc>
        <w:tc>
          <w:tcPr>
            <w:tcW w:w="438" w:type="pct"/>
            <w:shd w:val="clear" w:color="auto" w:fill="auto"/>
            <w:hideMark/>
          </w:tcPr>
          <w:p w14:paraId="34CA381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4CD6EFC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6CBA415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4069BDD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5F8288A6" w14:textId="77777777" w:rsidTr="00B100B7">
        <w:trPr>
          <w:trHeight w:val="1545"/>
        </w:trPr>
        <w:tc>
          <w:tcPr>
            <w:tcW w:w="212" w:type="pct"/>
            <w:shd w:val="clear" w:color="auto" w:fill="auto"/>
            <w:noWrap/>
            <w:vAlign w:val="center"/>
            <w:hideMark/>
          </w:tcPr>
          <w:p w14:paraId="26D7149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lastRenderedPageBreak/>
              <w:t>12</w:t>
            </w:r>
          </w:p>
        </w:tc>
        <w:tc>
          <w:tcPr>
            <w:tcW w:w="517" w:type="pct"/>
            <w:vMerge/>
            <w:vAlign w:val="center"/>
            <w:hideMark/>
          </w:tcPr>
          <w:p w14:paraId="243D37AD"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5B8DAD6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Reģistrācijas apliecības Nr.</w:t>
            </w:r>
          </w:p>
        </w:tc>
        <w:tc>
          <w:tcPr>
            <w:tcW w:w="697" w:type="pct"/>
            <w:shd w:val="clear" w:color="auto" w:fill="auto"/>
            <w:hideMark/>
          </w:tcPr>
          <w:p w14:paraId="654151A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Numurs</w:t>
            </w:r>
          </w:p>
        </w:tc>
        <w:tc>
          <w:tcPr>
            <w:tcW w:w="438" w:type="pct"/>
            <w:shd w:val="clear" w:color="auto" w:fill="auto"/>
            <w:hideMark/>
          </w:tcPr>
          <w:p w14:paraId="15E677B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458A9D1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71B9426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Autobuss/Trolejbuss/Tramvajs: TD; Saimnieciskais transports: ATS; Elektrotransports: </w:t>
            </w:r>
            <w:proofErr w:type="spellStart"/>
            <w:r w:rsidRPr="00B100B7">
              <w:rPr>
                <w:rFonts w:ascii="Times New Roman" w:eastAsia="Times New Roman" w:hAnsi="Times New Roman" w:cs="Times New Roman"/>
              </w:rPr>
              <w:t>Remontiecirkņu</w:t>
            </w:r>
            <w:proofErr w:type="spellEnd"/>
            <w:r w:rsidRPr="00B100B7">
              <w:rPr>
                <w:rFonts w:ascii="Times New Roman" w:eastAsia="Times New Roman" w:hAnsi="Times New Roman" w:cs="Times New Roman"/>
              </w:rPr>
              <w:t xml:space="preserve"> vadītāji</w:t>
            </w:r>
          </w:p>
        </w:tc>
        <w:tc>
          <w:tcPr>
            <w:tcW w:w="1205" w:type="pct"/>
            <w:shd w:val="clear" w:color="auto" w:fill="auto"/>
            <w:hideMark/>
          </w:tcPr>
          <w:p w14:paraId="6B34B14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Informācijas ievadi veic atbildīgā struktūrvienība, pārējās struktūrvienības ir lietotāji; </w:t>
            </w:r>
            <w:r w:rsidRPr="00B100B7">
              <w:rPr>
                <w:rFonts w:ascii="Times New Roman" w:eastAsia="Times New Roman" w:hAnsi="Times New Roman" w:cs="Times New Roman"/>
              </w:rPr>
              <w:br/>
            </w:r>
            <w:r w:rsidRPr="00B100B7">
              <w:rPr>
                <w:rFonts w:ascii="Times New Roman" w:eastAsia="Times New Roman" w:hAnsi="Times New Roman" w:cs="Times New Roman"/>
                <w:i/>
                <w:iCs/>
              </w:rPr>
              <w:t>Sākotnējos datus ievada un nepieciešamības gadījumā maina TD, iespējas rediģēt par pamatlīdzekli atbildīgai struktūrvienībai</w:t>
            </w:r>
          </w:p>
        </w:tc>
      </w:tr>
      <w:tr w:rsidR="00B100B7" w:rsidRPr="00B100B7" w14:paraId="7302F137" w14:textId="77777777" w:rsidTr="00B100B7">
        <w:trPr>
          <w:trHeight w:val="650"/>
        </w:trPr>
        <w:tc>
          <w:tcPr>
            <w:tcW w:w="212" w:type="pct"/>
            <w:shd w:val="clear" w:color="auto" w:fill="auto"/>
            <w:noWrap/>
            <w:vAlign w:val="center"/>
            <w:hideMark/>
          </w:tcPr>
          <w:p w14:paraId="2DC132A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13</w:t>
            </w:r>
          </w:p>
        </w:tc>
        <w:tc>
          <w:tcPr>
            <w:tcW w:w="517" w:type="pct"/>
            <w:vMerge w:val="restart"/>
            <w:shd w:val="clear" w:color="auto" w:fill="auto"/>
            <w:vAlign w:val="center"/>
            <w:hideMark/>
          </w:tcPr>
          <w:p w14:paraId="67C01AA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Ekspluatācijas informācija</w:t>
            </w:r>
          </w:p>
        </w:tc>
        <w:tc>
          <w:tcPr>
            <w:tcW w:w="763" w:type="pct"/>
            <w:shd w:val="clear" w:color="auto" w:fill="auto"/>
            <w:hideMark/>
          </w:tcPr>
          <w:p w14:paraId="4FCBACD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Inventāra nr.</w:t>
            </w:r>
          </w:p>
        </w:tc>
        <w:tc>
          <w:tcPr>
            <w:tcW w:w="697" w:type="pct"/>
            <w:shd w:val="clear" w:color="auto" w:fill="auto"/>
            <w:hideMark/>
          </w:tcPr>
          <w:p w14:paraId="53B3BAE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Numurs</w:t>
            </w:r>
          </w:p>
        </w:tc>
        <w:tc>
          <w:tcPr>
            <w:tcW w:w="438" w:type="pct"/>
            <w:shd w:val="clear" w:color="auto" w:fill="auto"/>
            <w:vAlign w:val="center"/>
            <w:hideMark/>
          </w:tcPr>
          <w:p w14:paraId="3117271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60433CA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0E7B8FD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354A008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75AADE93" w14:textId="77777777" w:rsidTr="00B100B7">
        <w:trPr>
          <w:trHeight w:val="580"/>
        </w:trPr>
        <w:tc>
          <w:tcPr>
            <w:tcW w:w="212" w:type="pct"/>
            <w:shd w:val="clear" w:color="auto" w:fill="auto"/>
            <w:noWrap/>
            <w:vAlign w:val="center"/>
            <w:hideMark/>
          </w:tcPr>
          <w:p w14:paraId="52ECB15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14</w:t>
            </w:r>
          </w:p>
        </w:tc>
        <w:tc>
          <w:tcPr>
            <w:tcW w:w="517" w:type="pct"/>
            <w:vMerge/>
            <w:vAlign w:val="center"/>
            <w:hideMark/>
          </w:tcPr>
          <w:p w14:paraId="5D5BE883"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29F3D33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Ieviests ekspluatācijā</w:t>
            </w:r>
          </w:p>
        </w:tc>
        <w:tc>
          <w:tcPr>
            <w:tcW w:w="697" w:type="pct"/>
            <w:shd w:val="clear" w:color="auto" w:fill="auto"/>
            <w:hideMark/>
          </w:tcPr>
          <w:p w14:paraId="09FBA95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Datums</w:t>
            </w:r>
          </w:p>
        </w:tc>
        <w:tc>
          <w:tcPr>
            <w:tcW w:w="438" w:type="pct"/>
            <w:shd w:val="clear" w:color="auto" w:fill="auto"/>
            <w:vAlign w:val="center"/>
            <w:hideMark/>
          </w:tcPr>
          <w:p w14:paraId="169C7B2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0C2E178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5F49A05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Grāmatvedība</w:t>
            </w:r>
          </w:p>
        </w:tc>
        <w:tc>
          <w:tcPr>
            <w:tcW w:w="1205" w:type="pct"/>
            <w:shd w:val="clear" w:color="auto" w:fill="auto"/>
            <w:hideMark/>
          </w:tcPr>
          <w:p w14:paraId="2699CF1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77959635" w14:textId="77777777" w:rsidTr="00B100B7">
        <w:trPr>
          <w:trHeight w:val="870"/>
        </w:trPr>
        <w:tc>
          <w:tcPr>
            <w:tcW w:w="212" w:type="pct"/>
            <w:shd w:val="clear" w:color="auto" w:fill="auto"/>
            <w:noWrap/>
            <w:vAlign w:val="center"/>
            <w:hideMark/>
          </w:tcPr>
          <w:p w14:paraId="3729AE3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15</w:t>
            </w:r>
          </w:p>
        </w:tc>
        <w:tc>
          <w:tcPr>
            <w:tcW w:w="517" w:type="pct"/>
            <w:vMerge/>
            <w:vAlign w:val="center"/>
            <w:hideMark/>
          </w:tcPr>
          <w:p w14:paraId="550CE405"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6A94799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ATD licences kartīte</w:t>
            </w:r>
          </w:p>
        </w:tc>
        <w:tc>
          <w:tcPr>
            <w:tcW w:w="697" w:type="pct"/>
            <w:shd w:val="clear" w:color="auto" w:fill="auto"/>
            <w:hideMark/>
          </w:tcPr>
          <w:p w14:paraId="5D08A32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Datums</w:t>
            </w:r>
          </w:p>
        </w:tc>
        <w:tc>
          <w:tcPr>
            <w:tcW w:w="438" w:type="pct"/>
            <w:shd w:val="clear" w:color="auto" w:fill="auto"/>
            <w:vAlign w:val="center"/>
            <w:hideMark/>
          </w:tcPr>
          <w:p w14:paraId="2F67726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2E9C701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Automātiski importēti</w:t>
            </w:r>
          </w:p>
        </w:tc>
        <w:tc>
          <w:tcPr>
            <w:tcW w:w="633" w:type="pct"/>
            <w:shd w:val="clear" w:color="auto" w:fill="auto"/>
            <w:hideMark/>
          </w:tcPr>
          <w:p w14:paraId="4286308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MTPD; Automātiski importēti no ATD elektroniskā uzskaites reģistra eatd.lv </w:t>
            </w:r>
          </w:p>
        </w:tc>
        <w:tc>
          <w:tcPr>
            <w:tcW w:w="1205" w:type="pct"/>
            <w:shd w:val="clear" w:color="auto" w:fill="auto"/>
            <w:hideMark/>
          </w:tcPr>
          <w:p w14:paraId="310067A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04EF8DA3" w14:textId="77777777" w:rsidTr="00B100B7">
        <w:trPr>
          <w:trHeight w:val="580"/>
        </w:trPr>
        <w:tc>
          <w:tcPr>
            <w:tcW w:w="212" w:type="pct"/>
            <w:shd w:val="clear" w:color="auto" w:fill="auto"/>
            <w:noWrap/>
            <w:vAlign w:val="center"/>
            <w:hideMark/>
          </w:tcPr>
          <w:p w14:paraId="40B06AF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16</w:t>
            </w:r>
          </w:p>
        </w:tc>
        <w:tc>
          <w:tcPr>
            <w:tcW w:w="517" w:type="pct"/>
            <w:vMerge/>
            <w:vAlign w:val="center"/>
            <w:hideMark/>
          </w:tcPr>
          <w:p w14:paraId="4B043503"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7B727F2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Rīgas domes licences kartīte</w:t>
            </w:r>
          </w:p>
        </w:tc>
        <w:tc>
          <w:tcPr>
            <w:tcW w:w="697" w:type="pct"/>
            <w:shd w:val="clear" w:color="auto" w:fill="auto"/>
            <w:hideMark/>
          </w:tcPr>
          <w:p w14:paraId="72856E9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Datums</w:t>
            </w:r>
          </w:p>
        </w:tc>
        <w:tc>
          <w:tcPr>
            <w:tcW w:w="438" w:type="pct"/>
            <w:shd w:val="clear" w:color="auto" w:fill="auto"/>
            <w:vAlign w:val="center"/>
            <w:hideMark/>
          </w:tcPr>
          <w:p w14:paraId="03F1365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57BF194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ievadīšana</w:t>
            </w:r>
          </w:p>
        </w:tc>
        <w:tc>
          <w:tcPr>
            <w:tcW w:w="633" w:type="pct"/>
            <w:shd w:val="clear" w:color="auto" w:fill="auto"/>
            <w:hideMark/>
          </w:tcPr>
          <w:p w14:paraId="59387E1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MTPD</w:t>
            </w:r>
          </w:p>
        </w:tc>
        <w:tc>
          <w:tcPr>
            <w:tcW w:w="1205" w:type="pct"/>
            <w:shd w:val="clear" w:color="auto" w:fill="auto"/>
            <w:hideMark/>
          </w:tcPr>
          <w:p w14:paraId="67495FD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239D9C9A" w14:textId="77777777" w:rsidTr="00B100B7">
        <w:trPr>
          <w:trHeight w:val="2205"/>
        </w:trPr>
        <w:tc>
          <w:tcPr>
            <w:tcW w:w="212" w:type="pct"/>
            <w:shd w:val="clear" w:color="auto" w:fill="auto"/>
            <w:noWrap/>
            <w:vAlign w:val="center"/>
            <w:hideMark/>
          </w:tcPr>
          <w:p w14:paraId="75194C5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17</w:t>
            </w:r>
          </w:p>
        </w:tc>
        <w:tc>
          <w:tcPr>
            <w:tcW w:w="517" w:type="pct"/>
            <w:vMerge/>
            <w:vAlign w:val="center"/>
            <w:hideMark/>
          </w:tcPr>
          <w:p w14:paraId="669303FE"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310D054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Pamatlīdzekļa piederība</w:t>
            </w:r>
          </w:p>
        </w:tc>
        <w:tc>
          <w:tcPr>
            <w:tcW w:w="697" w:type="pct"/>
            <w:shd w:val="clear" w:color="auto" w:fill="auto"/>
            <w:hideMark/>
          </w:tcPr>
          <w:p w14:paraId="5B917FF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Parks/Depo/Autostāvvietu saimniecība</w:t>
            </w:r>
          </w:p>
        </w:tc>
        <w:tc>
          <w:tcPr>
            <w:tcW w:w="438" w:type="pct"/>
            <w:shd w:val="clear" w:color="auto" w:fill="auto"/>
            <w:hideMark/>
          </w:tcPr>
          <w:p w14:paraId="77E6FF8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73E5748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44B3FF0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Pieņemot ekspluatācijā jauno sabiedrisko transportlīdzekli-  Autobuss/Trolejbuss/Tramvajs: TD; mainot struktūrvienību (pārceļot TL  uz citu </w:t>
            </w:r>
            <w:r w:rsidRPr="00B100B7">
              <w:rPr>
                <w:rFonts w:ascii="Times New Roman" w:eastAsia="Times New Roman" w:hAnsi="Times New Roman" w:cs="Times New Roman"/>
              </w:rPr>
              <w:lastRenderedPageBreak/>
              <w:t>struktūrvienību): GD;(sasaistīts ar pamatlīdzekļu uzskaites sistēmu) Saimnieciskais transports: ATS</w:t>
            </w:r>
          </w:p>
        </w:tc>
        <w:tc>
          <w:tcPr>
            <w:tcW w:w="1205" w:type="pct"/>
            <w:shd w:val="clear" w:color="auto" w:fill="auto"/>
            <w:hideMark/>
          </w:tcPr>
          <w:p w14:paraId="484BEBB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lastRenderedPageBreak/>
              <w:t>Informācija norāda konkrētu piederību struktūrvienībai. Informācijas ievadi veic atbildīgā struktūrvienība, pārējās struktūrvienības ir lietotāji</w:t>
            </w:r>
          </w:p>
        </w:tc>
      </w:tr>
      <w:tr w:rsidR="00B100B7" w:rsidRPr="00B100B7" w14:paraId="06C51500" w14:textId="77777777" w:rsidTr="00B100B7">
        <w:trPr>
          <w:trHeight w:val="870"/>
        </w:trPr>
        <w:tc>
          <w:tcPr>
            <w:tcW w:w="212" w:type="pct"/>
            <w:shd w:val="clear" w:color="auto" w:fill="auto"/>
            <w:noWrap/>
            <w:vAlign w:val="center"/>
            <w:hideMark/>
          </w:tcPr>
          <w:p w14:paraId="708D755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18</w:t>
            </w:r>
          </w:p>
        </w:tc>
        <w:tc>
          <w:tcPr>
            <w:tcW w:w="517" w:type="pct"/>
            <w:vMerge/>
            <w:vAlign w:val="center"/>
            <w:hideMark/>
          </w:tcPr>
          <w:p w14:paraId="7DDC848A" w14:textId="77777777" w:rsidR="00B100B7" w:rsidRPr="00B100B7" w:rsidRDefault="00B100B7" w:rsidP="00202BD3">
            <w:pPr>
              <w:jc w:val="both"/>
              <w:rPr>
                <w:rFonts w:ascii="Times New Roman" w:eastAsia="Times New Roman" w:hAnsi="Times New Roman" w:cs="Times New Roman"/>
              </w:rPr>
            </w:pPr>
          </w:p>
        </w:tc>
        <w:tc>
          <w:tcPr>
            <w:tcW w:w="763" w:type="pct"/>
            <w:vMerge w:val="restart"/>
            <w:shd w:val="clear" w:color="auto" w:fill="auto"/>
            <w:vAlign w:val="center"/>
            <w:hideMark/>
          </w:tcPr>
          <w:p w14:paraId="0FD5A9D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TL aktuālais statuss (Iespējams atzīmēt vienlaicīgi 2 lielumus) </w:t>
            </w:r>
          </w:p>
        </w:tc>
        <w:tc>
          <w:tcPr>
            <w:tcW w:w="697" w:type="pct"/>
            <w:shd w:val="clear" w:color="auto" w:fill="auto"/>
            <w:hideMark/>
          </w:tcPr>
          <w:p w14:paraId="12E1020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Izmēģinājuma ekspluatācija/ekspluatācijā pieņemšanas process</w:t>
            </w:r>
          </w:p>
        </w:tc>
        <w:tc>
          <w:tcPr>
            <w:tcW w:w="438" w:type="pct"/>
            <w:shd w:val="clear" w:color="auto" w:fill="auto"/>
            <w:hideMark/>
          </w:tcPr>
          <w:p w14:paraId="5D18BD5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1924557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21EEE20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TD</w:t>
            </w:r>
          </w:p>
        </w:tc>
        <w:tc>
          <w:tcPr>
            <w:tcW w:w="1205" w:type="pct"/>
            <w:shd w:val="clear" w:color="auto" w:fill="auto"/>
            <w:hideMark/>
          </w:tcPr>
          <w:p w14:paraId="646160A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630D8824" w14:textId="77777777" w:rsidTr="00B100B7">
        <w:trPr>
          <w:trHeight w:val="580"/>
        </w:trPr>
        <w:tc>
          <w:tcPr>
            <w:tcW w:w="212" w:type="pct"/>
            <w:shd w:val="clear" w:color="auto" w:fill="auto"/>
            <w:noWrap/>
            <w:vAlign w:val="center"/>
            <w:hideMark/>
          </w:tcPr>
          <w:p w14:paraId="51C354E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19</w:t>
            </w:r>
          </w:p>
        </w:tc>
        <w:tc>
          <w:tcPr>
            <w:tcW w:w="517" w:type="pct"/>
            <w:vMerge/>
            <w:vAlign w:val="center"/>
            <w:hideMark/>
          </w:tcPr>
          <w:p w14:paraId="4D9DDD37" w14:textId="77777777" w:rsidR="00B100B7" w:rsidRPr="00B100B7" w:rsidRDefault="00B100B7" w:rsidP="00202BD3">
            <w:pPr>
              <w:jc w:val="both"/>
              <w:rPr>
                <w:rFonts w:ascii="Times New Roman" w:eastAsia="Times New Roman" w:hAnsi="Times New Roman" w:cs="Times New Roman"/>
              </w:rPr>
            </w:pPr>
          </w:p>
        </w:tc>
        <w:tc>
          <w:tcPr>
            <w:tcW w:w="763" w:type="pct"/>
            <w:vMerge/>
            <w:vAlign w:val="center"/>
            <w:hideMark/>
          </w:tcPr>
          <w:p w14:paraId="3C3C6E02" w14:textId="77777777" w:rsidR="00B100B7" w:rsidRPr="00B100B7" w:rsidRDefault="00B100B7" w:rsidP="00202BD3">
            <w:pPr>
              <w:jc w:val="both"/>
              <w:rPr>
                <w:rFonts w:ascii="Times New Roman" w:eastAsia="Times New Roman" w:hAnsi="Times New Roman" w:cs="Times New Roman"/>
              </w:rPr>
            </w:pPr>
          </w:p>
        </w:tc>
        <w:tc>
          <w:tcPr>
            <w:tcW w:w="697" w:type="pct"/>
            <w:shd w:val="clear" w:color="auto" w:fill="auto"/>
            <w:hideMark/>
          </w:tcPr>
          <w:p w14:paraId="7555133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Ekspluatācijā/Transportlīdzeklis ar ražotāja garantiju </w:t>
            </w:r>
          </w:p>
        </w:tc>
        <w:tc>
          <w:tcPr>
            <w:tcW w:w="438" w:type="pct"/>
            <w:shd w:val="clear" w:color="auto" w:fill="auto"/>
            <w:hideMark/>
          </w:tcPr>
          <w:p w14:paraId="5BCE688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188C537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5A6AC8F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TD</w:t>
            </w:r>
          </w:p>
        </w:tc>
        <w:tc>
          <w:tcPr>
            <w:tcW w:w="1205" w:type="pct"/>
            <w:shd w:val="clear" w:color="auto" w:fill="auto"/>
            <w:hideMark/>
          </w:tcPr>
          <w:p w14:paraId="4DAC38D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Informācijas ievadi veic atbildīgā struktūrvienība, pārējās struktūrvienības ir lietotāji. </w:t>
            </w:r>
          </w:p>
        </w:tc>
      </w:tr>
      <w:tr w:rsidR="00B100B7" w:rsidRPr="00B100B7" w14:paraId="5A7BA36E" w14:textId="77777777" w:rsidTr="00B100B7">
        <w:trPr>
          <w:trHeight w:val="600"/>
        </w:trPr>
        <w:tc>
          <w:tcPr>
            <w:tcW w:w="212" w:type="pct"/>
            <w:shd w:val="clear" w:color="auto" w:fill="auto"/>
            <w:noWrap/>
            <w:vAlign w:val="center"/>
            <w:hideMark/>
          </w:tcPr>
          <w:p w14:paraId="192CA67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20</w:t>
            </w:r>
          </w:p>
        </w:tc>
        <w:tc>
          <w:tcPr>
            <w:tcW w:w="517" w:type="pct"/>
            <w:vMerge/>
            <w:vAlign w:val="center"/>
            <w:hideMark/>
          </w:tcPr>
          <w:p w14:paraId="60FB17D1" w14:textId="77777777" w:rsidR="00B100B7" w:rsidRPr="00B100B7" w:rsidRDefault="00B100B7" w:rsidP="00202BD3">
            <w:pPr>
              <w:jc w:val="both"/>
              <w:rPr>
                <w:rFonts w:ascii="Times New Roman" w:eastAsia="Times New Roman" w:hAnsi="Times New Roman" w:cs="Times New Roman"/>
              </w:rPr>
            </w:pPr>
          </w:p>
        </w:tc>
        <w:tc>
          <w:tcPr>
            <w:tcW w:w="763" w:type="pct"/>
            <w:vMerge/>
            <w:vAlign w:val="center"/>
            <w:hideMark/>
          </w:tcPr>
          <w:p w14:paraId="1BCD9F0B" w14:textId="77777777" w:rsidR="00B100B7" w:rsidRPr="00B100B7" w:rsidRDefault="00B100B7" w:rsidP="00202BD3">
            <w:pPr>
              <w:jc w:val="both"/>
              <w:rPr>
                <w:rFonts w:ascii="Times New Roman" w:eastAsia="Times New Roman" w:hAnsi="Times New Roman" w:cs="Times New Roman"/>
              </w:rPr>
            </w:pPr>
          </w:p>
        </w:tc>
        <w:tc>
          <w:tcPr>
            <w:tcW w:w="697" w:type="pct"/>
            <w:shd w:val="clear" w:color="auto" w:fill="auto"/>
            <w:hideMark/>
          </w:tcPr>
          <w:p w14:paraId="3A5B34F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Ekspluatācijā</w:t>
            </w:r>
          </w:p>
        </w:tc>
        <w:tc>
          <w:tcPr>
            <w:tcW w:w="438" w:type="pct"/>
            <w:shd w:val="clear" w:color="auto" w:fill="auto"/>
            <w:hideMark/>
          </w:tcPr>
          <w:p w14:paraId="580C155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629B7F1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0268C44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TD; ARD; TRD; TRRD; SRD</w:t>
            </w:r>
          </w:p>
        </w:tc>
        <w:tc>
          <w:tcPr>
            <w:tcW w:w="1205" w:type="pct"/>
            <w:shd w:val="clear" w:color="auto" w:fill="auto"/>
            <w:hideMark/>
          </w:tcPr>
          <w:p w14:paraId="083E562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37757E25" w14:textId="77777777" w:rsidTr="00B100B7">
        <w:trPr>
          <w:trHeight w:val="660"/>
        </w:trPr>
        <w:tc>
          <w:tcPr>
            <w:tcW w:w="212" w:type="pct"/>
            <w:shd w:val="clear" w:color="auto" w:fill="auto"/>
            <w:noWrap/>
            <w:vAlign w:val="center"/>
            <w:hideMark/>
          </w:tcPr>
          <w:p w14:paraId="5439A99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21</w:t>
            </w:r>
          </w:p>
        </w:tc>
        <w:tc>
          <w:tcPr>
            <w:tcW w:w="517" w:type="pct"/>
            <w:vMerge/>
            <w:vAlign w:val="center"/>
            <w:hideMark/>
          </w:tcPr>
          <w:p w14:paraId="432AD879" w14:textId="77777777" w:rsidR="00B100B7" w:rsidRPr="00B100B7" w:rsidRDefault="00B100B7" w:rsidP="00202BD3">
            <w:pPr>
              <w:jc w:val="both"/>
              <w:rPr>
                <w:rFonts w:ascii="Times New Roman" w:eastAsia="Times New Roman" w:hAnsi="Times New Roman" w:cs="Times New Roman"/>
              </w:rPr>
            </w:pPr>
          </w:p>
        </w:tc>
        <w:tc>
          <w:tcPr>
            <w:tcW w:w="763" w:type="pct"/>
            <w:vMerge/>
            <w:vAlign w:val="center"/>
            <w:hideMark/>
          </w:tcPr>
          <w:p w14:paraId="5DBF67A8" w14:textId="77777777" w:rsidR="00B100B7" w:rsidRPr="00B100B7" w:rsidRDefault="00B100B7" w:rsidP="00202BD3">
            <w:pPr>
              <w:jc w:val="both"/>
              <w:rPr>
                <w:rFonts w:ascii="Times New Roman" w:eastAsia="Times New Roman" w:hAnsi="Times New Roman" w:cs="Times New Roman"/>
              </w:rPr>
            </w:pPr>
          </w:p>
        </w:tc>
        <w:tc>
          <w:tcPr>
            <w:tcW w:w="697" w:type="pct"/>
            <w:shd w:val="clear" w:color="auto" w:fill="auto"/>
            <w:hideMark/>
          </w:tcPr>
          <w:p w14:paraId="12F87FB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Remontā</w:t>
            </w:r>
          </w:p>
        </w:tc>
        <w:tc>
          <w:tcPr>
            <w:tcW w:w="438" w:type="pct"/>
            <w:shd w:val="clear" w:color="auto" w:fill="auto"/>
            <w:hideMark/>
          </w:tcPr>
          <w:p w14:paraId="624911C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283B1DB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7EF0A27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ARD; TRD; TRRD; SRD; TKD</w:t>
            </w:r>
          </w:p>
        </w:tc>
        <w:tc>
          <w:tcPr>
            <w:tcW w:w="1205" w:type="pct"/>
            <w:shd w:val="clear" w:color="auto" w:fill="auto"/>
            <w:hideMark/>
          </w:tcPr>
          <w:p w14:paraId="7095A20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1A529496" w14:textId="77777777" w:rsidTr="00B100B7">
        <w:trPr>
          <w:trHeight w:val="615"/>
        </w:trPr>
        <w:tc>
          <w:tcPr>
            <w:tcW w:w="212" w:type="pct"/>
            <w:shd w:val="clear" w:color="auto" w:fill="auto"/>
            <w:noWrap/>
            <w:vAlign w:val="center"/>
            <w:hideMark/>
          </w:tcPr>
          <w:p w14:paraId="317533A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22</w:t>
            </w:r>
          </w:p>
        </w:tc>
        <w:tc>
          <w:tcPr>
            <w:tcW w:w="517" w:type="pct"/>
            <w:vMerge/>
            <w:vAlign w:val="center"/>
            <w:hideMark/>
          </w:tcPr>
          <w:p w14:paraId="784C2C57" w14:textId="77777777" w:rsidR="00B100B7" w:rsidRPr="00B100B7" w:rsidRDefault="00B100B7" w:rsidP="00202BD3">
            <w:pPr>
              <w:jc w:val="both"/>
              <w:rPr>
                <w:rFonts w:ascii="Times New Roman" w:eastAsia="Times New Roman" w:hAnsi="Times New Roman" w:cs="Times New Roman"/>
              </w:rPr>
            </w:pPr>
          </w:p>
        </w:tc>
        <w:tc>
          <w:tcPr>
            <w:tcW w:w="763" w:type="pct"/>
            <w:vMerge/>
            <w:vAlign w:val="center"/>
            <w:hideMark/>
          </w:tcPr>
          <w:p w14:paraId="1D4E0429" w14:textId="77777777" w:rsidR="00B100B7" w:rsidRPr="00B100B7" w:rsidRDefault="00B100B7" w:rsidP="00202BD3">
            <w:pPr>
              <w:jc w:val="both"/>
              <w:rPr>
                <w:rFonts w:ascii="Times New Roman" w:eastAsia="Times New Roman" w:hAnsi="Times New Roman" w:cs="Times New Roman"/>
              </w:rPr>
            </w:pPr>
          </w:p>
        </w:tc>
        <w:tc>
          <w:tcPr>
            <w:tcW w:w="697" w:type="pct"/>
            <w:shd w:val="clear" w:color="auto" w:fill="auto"/>
            <w:hideMark/>
          </w:tcPr>
          <w:p w14:paraId="55026AC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Rezerves fondā</w:t>
            </w:r>
          </w:p>
        </w:tc>
        <w:tc>
          <w:tcPr>
            <w:tcW w:w="438" w:type="pct"/>
            <w:shd w:val="clear" w:color="auto" w:fill="auto"/>
            <w:hideMark/>
          </w:tcPr>
          <w:p w14:paraId="58C7B5A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0091961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6C3723C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GD (sasaistīts ar pamatlīdzekļu uzskaites sistēmu)</w:t>
            </w:r>
          </w:p>
        </w:tc>
        <w:tc>
          <w:tcPr>
            <w:tcW w:w="1205" w:type="pct"/>
            <w:shd w:val="clear" w:color="auto" w:fill="auto"/>
            <w:hideMark/>
          </w:tcPr>
          <w:p w14:paraId="1A64711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509172C4" w14:textId="77777777" w:rsidTr="00B100B7">
        <w:trPr>
          <w:trHeight w:val="615"/>
        </w:trPr>
        <w:tc>
          <w:tcPr>
            <w:tcW w:w="212" w:type="pct"/>
            <w:shd w:val="clear" w:color="auto" w:fill="auto"/>
            <w:noWrap/>
            <w:vAlign w:val="center"/>
            <w:hideMark/>
          </w:tcPr>
          <w:p w14:paraId="6D1AF82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23</w:t>
            </w:r>
          </w:p>
        </w:tc>
        <w:tc>
          <w:tcPr>
            <w:tcW w:w="517" w:type="pct"/>
            <w:vMerge/>
            <w:vAlign w:val="center"/>
            <w:hideMark/>
          </w:tcPr>
          <w:p w14:paraId="3EB01E08" w14:textId="77777777" w:rsidR="00B100B7" w:rsidRPr="00B100B7" w:rsidRDefault="00B100B7" w:rsidP="00202BD3">
            <w:pPr>
              <w:jc w:val="both"/>
              <w:rPr>
                <w:rFonts w:ascii="Times New Roman" w:eastAsia="Times New Roman" w:hAnsi="Times New Roman" w:cs="Times New Roman"/>
              </w:rPr>
            </w:pPr>
          </w:p>
        </w:tc>
        <w:tc>
          <w:tcPr>
            <w:tcW w:w="763" w:type="pct"/>
            <w:vMerge/>
            <w:vAlign w:val="center"/>
            <w:hideMark/>
          </w:tcPr>
          <w:p w14:paraId="057CF599" w14:textId="77777777" w:rsidR="00B100B7" w:rsidRPr="00B100B7" w:rsidRDefault="00B100B7" w:rsidP="00202BD3">
            <w:pPr>
              <w:jc w:val="both"/>
              <w:rPr>
                <w:rFonts w:ascii="Times New Roman" w:eastAsia="Times New Roman" w:hAnsi="Times New Roman" w:cs="Times New Roman"/>
              </w:rPr>
            </w:pPr>
          </w:p>
        </w:tc>
        <w:tc>
          <w:tcPr>
            <w:tcW w:w="697" w:type="pct"/>
            <w:shd w:val="clear" w:color="auto" w:fill="auto"/>
            <w:hideMark/>
          </w:tcPr>
          <w:p w14:paraId="25E6962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Izslēgts no pamatlīdzekļu sastāva</w:t>
            </w:r>
          </w:p>
        </w:tc>
        <w:tc>
          <w:tcPr>
            <w:tcW w:w="438" w:type="pct"/>
            <w:shd w:val="clear" w:color="auto" w:fill="auto"/>
            <w:hideMark/>
          </w:tcPr>
          <w:p w14:paraId="1A1ADFB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1404190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7C414DA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GD (sasaistīts ar pamatlīdzekļu uzskaites sistēmu)</w:t>
            </w:r>
          </w:p>
        </w:tc>
        <w:tc>
          <w:tcPr>
            <w:tcW w:w="1205" w:type="pct"/>
            <w:shd w:val="clear" w:color="auto" w:fill="auto"/>
            <w:hideMark/>
          </w:tcPr>
          <w:p w14:paraId="704CE24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33333DF7" w14:textId="77777777" w:rsidTr="00B100B7">
        <w:trPr>
          <w:trHeight w:val="615"/>
        </w:trPr>
        <w:tc>
          <w:tcPr>
            <w:tcW w:w="212" w:type="pct"/>
            <w:shd w:val="clear" w:color="auto" w:fill="auto"/>
            <w:noWrap/>
            <w:vAlign w:val="center"/>
            <w:hideMark/>
          </w:tcPr>
          <w:p w14:paraId="76ECB33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24</w:t>
            </w:r>
          </w:p>
        </w:tc>
        <w:tc>
          <w:tcPr>
            <w:tcW w:w="517" w:type="pct"/>
            <w:vMerge w:val="restart"/>
            <w:shd w:val="clear" w:color="auto" w:fill="auto"/>
            <w:vAlign w:val="center"/>
            <w:hideMark/>
          </w:tcPr>
          <w:p w14:paraId="71A492B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Aktuālā mainīgā ekspluatācijas informācija</w:t>
            </w:r>
          </w:p>
        </w:tc>
        <w:tc>
          <w:tcPr>
            <w:tcW w:w="763" w:type="pct"/>
            <w:shd w:val="clear" w:color="auto" w:fill="auto"/>
            <w:vAlign w:val="center"/>
            <w:hideMark/>
          </w:tcPr>
          <w:p w14:paraId="519E080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Apdrošināšana OCTA </w:t>
            </w:r>
          </w:p>
        </w:tc>
        <w:tc>
          <w:tcPr>
            <w:tcW w:w="697" w:type="pct"/>
            <w:shd w:val="clear" w:color="auto" w:fill="auto"/>
            <w:hideMark/>
          </w:tcPr>
          <w:p w14:paraId="36A76E6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Apdrošināšanas polises darbības beigu datums  </w:t>
            </w:r>
          </w:p>
        </w:tc>
        <w:tc>
          <w:tcPr>
            <w:tcW w:w="438" w:type="pct"/>
            <w:shd w:val="clear" w:color="auto" w:fill="auto"/>
            <w:noWrap/>
            <w:vAlign w:val="bottom"/>
            <w:hideMark/>
          </w:tcPr>
          <w:p w14:paraId="5044430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65CC784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Automātiski/Manuāla aizpildīšana</w:t>
            </w:r>
          </w:p>
        </w:tc>
        <w:tc>
          <w:tcPr>
            <w:tcW w:w="633" w:type="pct"/>
            <w:shd w:val="clear" w:color="auto" w:fill="auto"/>
            <w:hideMark/>
          </w:tcPr>
          <w:p w14:paraId="702F049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Automātiski importēta no sadaļas apdrošināšana</w:t>
            </w:r>
          </w:p>
        </w:tc>
        <w:tc>
          <w:tcPr>
            <w:tcW w:w="1205" w:type="pct"/>
            <w:shd w:val="clear" w:color="auto" w:fill="auto"/>
            <w:hideMark/>
          </w:tcPr>
          <w:p w14:paraId="56D136E1" w14:textId="3F1FC8C2" w:rsidR="00B100B7" w:rsidRPr="00B100B7" w:rsidRDefault="00B100B7" w:rsidP="00202BD3">
            <w:pPr>
              <w:jc w:val="both"/>
              <w:rPr>
                <w:rFonts w:ascii="Times New Roman" w:eastAsia="Times New Roman" w:hAnsi="Times New Roman" w:cs="Times New Roman"/>
                <w:u w:val="single"/>
              </w:rPr>
            </w:pPr>
            <w:r w:rsidRPr="000E1183">
              <w:rPr>
                <w:rFonts w:ascii="Times New Roman" w:eastAsia="Times New Roman" w:hAnsi="Times New Roman" w:cs="Times New Roman"/>
              </w:rPr>
              <w:t>Iespējams importēt no CSDD datu bāzes vai veikt manuālu datu ievadi veicot TL tehnisko apskati; Informācija sasaistīta ar sadaļu "Apdrošināšana"</w:t>
            </w:r>
          </w:p>
        </w:tc>
      </w:tr>
      <w:tr w:rsidR="00B100B7" w:rsidRPr="00B100B7" w14:paraId="2C32A297" w14:textId="77777777" w:rsidTr="00B100B7">
        <w:trPr>
          <w:trHeight w:val="1005"/>
        </w:trPr>
        <w:tc>
          <w:tcPr>
            <w:tcW w:w="212" w:type="pct"/>
            <w:shd w:val="clear" w:color="auto" w:fill="auto"/>
            <w:noWrap/>
            <w:vAlign w:val="center"/>
            <w:hideMark/>
          </w:tcPr>
          <w:p w14:paraId="4FDCF99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lastRenderedPageBreak/>
              <w:t>25</w:t>
            </w:r>
          </w:p>
        </w:tc>
        <w:tc>
          <w:tcPr>
            <w:tcW w:w="517" w:type="pct"/>
            <w:vMerge/>
            <w:vAlign w:val="center"/>
            <w:hideMark/>
          </w:tcPr>
          <w:p w14:paraId="6B609715"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vAlign w:val="center"/>
            <w:hideMark/>
          </w:tcPr>
          <w:p w14:paraId="7390F06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Brīvprātīgā TL/KASKO apdrošināšana </w:t>
            </w:r>
          </w:p>
        </w:tc>
        <w:tc>
          <w:tcPr>
            <w:tcW w:w="697" w:type="pct"/>
            <w:shd w:val="clear" w:color="auto" w:fill="auto"/>
            <w:hideMark/>
          </w:tcPr>
          <w:p w14:paraId="1A64396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Apdrošināšanas polises darbības beigu datums  </w:t>
            </w:r>
          </w:p>
        </w:tc>
        <w:tc>
          <w:tcPr>
            <w:tcW w:w="438" w:type="pct"/>
            <w:shd w:val="clear" w:color="auto" w:fill="auto"/>
            <w:noWrap/>
            <w:vAlign w:val="bottom"/>
            <w:hideMark/>
          </w:tcPr>
          <w:p w14:paraId="11F9DF2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39F1EB3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Automātiski/Manuāla aizpildīšana</w:t>
            </w:r>
          </w:p>
        </w:tc>
        <w:tc>
          <w:tcPr>
            <w:tcW w:w="633" w:type="pct"/>
            <w:shd w:val="clear" w:color="auto" w:fill="auto"/>
            <w:hideMark/>
          </w:tcPr>
          <w:p w14:paraId="10D9DBA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Automātiski importēta no sadaļas apdrošināšana</w:t>
            </w:r>
          </w:p>
        </w:tc>
        <w:tc>
          <w:tcPr>
            <w:tcW w:w="1205" w:type="pct"/>
            <w:shd w:val="clear" w:color="auto" w:fill="auto"/>
            <w:hideMark/>
          </w:tcPr>
          <w:p w14:paraId="10CD39E4" w14:textId="6EDB5169" w:rsidR="00B100B7" w:rsidRPr="00B100B7" w:rsidRDefault="00B100B7" w:rsidP="00202BD3">
            <w:pPr>
              <w:jc w:val="both"/>
              <w:rPr>
                <w:rFonts w:ascii="Times New Roman" w:eastAsia="Times New Roman" w:hAnsi="Times New Roman" w:cs="Times New Roman"/>
                <w:u w:val="single"/>
              </w:rPr>
            </w:pPr>
            <w:r w:rsidRPr="000E1183">
              <w:rPr>
                <w:rFonts w:ascii="Times New Roman" w:eastAsia="Times New Roman" w:hAnsi="Times New Roman" w:cs="Times New Roman"/>
              </w:rPr>
              <w:t>Iespējams importēt no CSDD datu bāzes vai veikt manuālu datu ievadi veicot TL tehnisko apskati; Informācija sasaistīta ar sadaļu "Apdrošināšana"</w:t>
            </w:r>
          </w:p>
        </w:tc>
      </w:tr>
      <w:tr w:rsidR="00B100B7" w:rsidRPr="00B100B7" w14:paraId="0A4782C0" w14:textId="77777777" w:rsidTr="00B100B7">
        <w:trPr>
          <w:trHeight w:val="870"/>
        </w:trPr>
        <w:tc>
          <w:tcPr>
            <w:tcW w:w="212" w:type="pct"/>
            <w:shd w:val="clear" w:color="auto" w:fill="auto"/>
            <w:noWrap/>
            <w:vAlign w:val="center"/>
            <w:hideMark/>
          </w:tcPr>
          <w:p w14:paraId="2D944EA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26</w:t>
            </w:r>
          </w:p>
        </w:tc>
        <w:tc>
          <w:tcPr>
            <w:tcW w:w="517" w:type="pct"/>
            <w:vMerge/>
            <w:vAlign w:val="center"/>
            <w:hideMark/>
          </w:tcPr>
          <w:p w14:paraId="2D992CD0"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6858F57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Valsts tehniskās apskates datums </w:t>
            </w:r>
          </w:p>
        </w:tc>
        <w:tc>
          <w:tcPr>
            <w:tcW w:w="697" w:type="pct"/>
            <w:shd w:val="clear" w:color="auto" w:fill="auto"/>
            <w:hideMark/>
          </w:tcPr>
          <w:p w14:paraId="37CE92A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Valsts tehniskās apskates derīguma datums</w:t>
            </w:r>
          </w:p>
        </w:tc>
        <w:tc>
          <w:tcPr>
            <w:tcW w:w="438" w:type="pct"/>
            <w:shd w:val="clear" w:color="auto" w:fill="auto"/>
            <w:hideMark/>
          </w:tcPr>
          <w:p w14:paraId="0ADCED2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5881EA5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Automātiski/Manuāla aizpildīšana</w:t>
            </w:r>
          </w:p>
        </w:tc>
        <w:tc>
          <w:tcPr>
            <w:tcW w:w="633" w:type="pct"/>
            <w:shd w:val="clear" w:color="auto" w:fill="auto"/>
            <w:hideMark/>
          </w:tcPr>
          <w:p w14:paraId="0B09211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Automātiski importēta no CSDD uzskaites sistēmas/datu bāzes</w:t>
            </w:r>
          </w:p>
        </w:tc>
        <w:tc>
          <w:tcPr>
            <w:tcW w:w="1205" w:type="pct"/>
            <w:shd w:val="clear" w:color="auto" w:fill="auto"/>
            <w:hideMark/>
          </w:tcPr>
          <w:p w14:paraId="7848573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Iespējams importēt no CSDD datu bāzes vai veikt manuālu datu ievadi veicot TL tehnisko apskati (TKD)</w:t>
            </w:r>
          </w:p>
        </w:tc>
      </w:tr>
      <w:tr w:rsidR="00B100B7" w:rsidRPr="00B100B7" w14:paraId="5E355F4A" w14:textId="77777777" w:rsidTr="00B100B7">
        <w:trPr>
          <w:trHeight w:val="1160"/>
        </w:trPr>
        <w:tc>
          <w:tcPr>
            <w:tcW w:w="212" w:type="pct"/>
            <w:shd w:val="clear" w:color="auto" w:fill="auto"/>
            <w:noWrap/>
            <w:vAlign w:val="center"/>
            <w:hideMark/>
          </w:tcPr>
          <w:p w14:paraId="746FAD3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27</w:t>
            </w:r>
          </w:p>
        </w:tc>
        <w:tc>
          <w:tcPr>
            <w:tcW w:w="517" w:type="pct"/>
            <w:vMerge/>
            <w:vAlign w:val="center"/>
            <w:hideMark/>
          </w:tcPr>
          <w:p w14:paraId="7B559416"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1D1F005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Nobraukums</w:t>
            </w:r>
          </w:p>
        </w:tc>
        <w:tc>
          <w:tcPr>
            <w:tcW w:w="697" w:type="pct"/>
            <w:shd w:val="clear" w:color="auto" w:fill="auto"/>
            <w:hideMark/>
          </w:tcPr>
          <w:p w14:paraId="495BBB5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Skaitlis</w:t>
            </w:r>
          </w:p>
        </w:tc>
        <w:tc>
          <w:tcPr>
            <w:tcW w:w="438" w:type="pct"/>
            <w:shd w:val="clear" w:color="auto" w:fill="auto"/>
            <w:hideMark/>
          </w:tcPr>
          <w:p w14:paraId="5F2E5D2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km</w:t>
            </w:r>
          </w:p>
        </w:tc>
        <w:tc>
          <w:tcPr>
            <w:tcW w:w="535" w:type="pct"/>
            <w:shd w:val="clear" w:color="auto" w:fill="auto"/>
            <w:hideMark/>
          </w:tcPr>
          <w:p w14:paraId="10B99B7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Automātiski pārnesti dati</w:t>
            </w:r>
          </w:p>
        </w:tc>
        <w:tc>
          <w:tcPr>
            <w:tcW w:w="633" w:type="pct"/>
            <w:shd w:val="clear" w:color="auto" w:fill="auto"/>
            <w:hideMark/>
          </w:tcPr>
          <w:p w14:paraId="3B8E9B7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Dati importēti no Sabiedrības uzskaites datu bāzēm un sistēmām, ED;</w:t>
            </w:r>
          </w:p>
        </w:tc>
        <w:tc>
          <w:tcPr>
            <w:tcW w:w="1205" w:type="pct"/>
            <w:shd w:val="clear" w:color="auto" w:fill="auto"/>
            <w:hideMark/>
          </w:tcPr>
          <w:p w14:paraId="68F01A7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Dati importēti no Sabiedrības uzskaites datu bāzēm un sistēmām.</w:t>
            </w:r>
          </w:p>
        </w:tc>
      </w:tr>
      <w:tr w:rsidR="00B100B7" w:rsidRPr="00B100B7" w14:paraId="41A19DA5" w14:textId="77777777" w:rsidTr="00B100B7">
        <w:trPr>
          <w:trHeight w:val="1290"/>
        </w:trPr>
        <w:tc>
          <w:tcPr>
            <w:tcW w:w="212" w:type="pct"/>
            <w:shd w:val="clear" w:color="auto" w:fill="auto"/>
            <w:noWrap/>
            <w:vAlign w:val="center"/>
            <w:hideMark/>
          </w:tcPr>
          <w:p w14:paraId="40957BF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28</w:t>
            </w:r>
          </w:p>
        </w:tc>
        <w:tc>
          <w:tcPr>
            <w:tcW w:w="517" w:type="pct"/>
            <w:vMerge w:val="restart"/>
            <w:shd w:val="clear" w:color="auto" w:fill="auto"/>
            <w:vAlign w:val="center"/>
            <w:hideMark/>
          </w:tcPr>
          <w:p w14:paraId="41C183A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raksturojošā informācija*</w:t>
            </w:r>
          </w:p>
        </w:tc>
        <w:tc>
          <w:tcPr>
            <w:tcW w:w="763" w:type="pct"/>
            <w:shd w:val="clear" w:color="auto" w:fill="auto"/>
            <w:hideMark/>
          </w:tcPr>
          <w:p w14:paraId="37E47E1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Degvielas/Elektroenerģijas patēriņš 100 km nobraukumam</w:t>
            </w:r>
          </w:p>
        </w:tc>
        <w:tc>
          <w:tcPr>
            <w:tcW w:w="697" w:type="pct"/>
            <w:shd w:val="clear" w:color="auto" w:fill="auto"/>
            <w:hideMark/>
          </w:tcPr>
          <w:p w14:paraId="53C67C8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Ražotāja noteiktais vai eksperimenta laikā iegūtais vidējais degvielas patēriņš uz 100 km</w:t>
            </w:r>
          </w:p>
        </w:tc>
        <w:tc>
          <w:tcPr>
            <w:tcW w:w="438" w:type="pct"/>
            <w:shd w:val="clear" w:color="auto" w:fill="auto"/>
            <w:hideMark/>
          </w:tcPr>
          <w:p w14:paraId="00A3C25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l/</w:t>
            </w:r>
            <w:proofErr w:type="spellStart"/>
            <w:r w:rsidRPr="00B100B7">
              <w:rPr>
                <w:rFonts w:ascii="Times New Roman" w:eastAsia="Times New Roman" w:hAnsi="Times New Roman" w:cs="Times New Roman"/>
              </w:rPr>
              <w:t>kWh</w:t>
            </w:r>
            <w:proofErr w:type="spellEnd"/>
          </w:p>
        </w:tc>
        <w:tc>
          <w:tcPr>
            <w:tcW w:w="535" w:type="pct"/>
            <w:shd w:val="clear" w:color="auto" w:fill="auto"/>
            <w:hideMark/>
          </w:tcPr>
          <w:p w14:paraId="2562B2F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5679364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03251BA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7895F912" w14:textId="77777777" w:rsidTr="00B100B7">
        <w:trPr>
          <w:trHeight w:val="1305"/>
        </w:trPr>
        <w:tc>
          <w:tcPr>
            <w:tcW w:w="212" w:type="pct"/>
            <w:shd w:val="clear" w:color="auto" w:fill="auto"/>
            <w:noWrap/>
            <w:vAlign w:val="center"/>
            <w:hideMark/>
          </w:tcPr>
          <w:p w14:paraId="7029989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29</w:t>
            </w:r>
          </w:p>
        </w:tc>
        <w:tc>
          <w:tcPr>
            <w:tcW w:w="517" w:type="pct"/>
            <w:vMerge/>
            <w:vAlign w:val="center"/>
            <w:hideMark/>
          </w:tcPr>
          <w:p w14:paraId="06CF9494"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64839C6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/Elektroenerģijas patēriņš 100 km nobraukumam</w:t>
            </w:r>
          </w:p>
        </w:tc>
        <w:tc>
          <w:tcPr>
            <w:tcW w:w="697" w:type="pct"/>
            <w:shd w:val="clear" w:color="auto" w:fill="auto"/>
            <w:hideMark/>
          </w:tcPr>
          <w:p w14:paraId="2813DC7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Ražotāja noteiktais vai eksperimenta laikā iegūtais vidējais  elektroenerģijas patēriņš uz 100 km</w:t>
            </w:r>
          </w:p>
        </w:tc>
        <w:tc>
          <w:tcPr>
            <w:tcW w:w="438" w:type="pct"/>
            <w:shd w:val="clear" w:color="auto" w:fill="auto"/>
            <w:hideMark/>
          </w:tcPr>
          <w:p w14:paraId="1CFD4175" w14:textId="77777777" w:rsidR="00B100B7" w:rsidRPr="00B100B7" w:rsidRDefault="00B100B7" w:rsidP="00202BD3">
            <w:pPr>
              <w:jc w:val="both"/>
              <w:rPr>
                <w:rFonts w:ascii="Times New Roman" w:eastAsia="Times New Roman" w:hAnsi="Times New Roman" w:cs="Times New Roman"/>
              </w:rPr>
            </w:pPr>
            <w:proofErr w:type="spellStart"/>
            <w:r w:rsidRPr="00B100B7">
              <w:rPr>
                <w:rFonts w:ascii="Times New Roman" w:eastAsia="Times New Roman" w:hAnsi="Times New Roman" w:cs="Times New Roman"/>
              </w:rPr>
              <w:t>kWh</w:t>
            </w:r>
            <w:proofErr w:type="spellEnd"/>
          </w:p>
        </w:tc>
        <w:tc>
          <w:tcPr>
            <w:tcW w:w="535" w:type="pct"/>
            <w:shd w:val="clear" w:color="auto" w:fill="auto"/>
            <w:hideMark/>
          </w:tcPr>
          <w:p w14:paraId="3AC4EDE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2FE6E2C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4796A07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6AC4D259" w14:textId="77777777" w:rsidTr="00B100B7">
        <w:trPr>
          <w:trHeight w:val="1020"/>
        </w:trPr>
        <w:tc>
          <w:tcPr>
            <w:tcW w:w="212" w:type="pct"/>
            <w:shd w:val="clear" w:color="auto" w:fill="auto"/>
            <w:noWrap/>
            <w:vAlign w:val="center"/>
            <w:hideMark/>
          </w:tcPr>
          <w:p w14:paraId="2C81289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30</w:t>
            </w:r>
          </w:p>
        </w:tc>
        <w:tc>
          <w:tcPr>
            <w:tcW w:w="517" w:type="pct"/>
            <w:vMerge/>
            <w:vAlign w:val="center"/>
            <w:hideMark/>
          </w:tcPr>
          <w:p w14:paraId="71FE146B"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3B62539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Bākas tilpums</w:t>
            </w:r>
          </w:p>
        </w:tc>
        <w:tc>
          <w:tcPr>
            <w:tcW w:w="697" w:type="pct"/>
            <w:shd w:val="clear" w:color="auto" w:fill="auto"/>
            <w:hideMark/>
          </w:tcPr>
          <w:p w14:paraId="462DB87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degvielas bākas ietilpība</w:t>
            </w:r>
          </w:p>
        </w:tc>
        <w:tc>
          <w:tcPr>
            <w:tcW w:w="438" w:type="pct"/>
            <w:shd w:val="clear" w:color="auto" w:fill="auto"/>
            <w:hideMark/>
          </w:tcPr>
          <w:p w14:paraId="630AD40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l</w:t>
            </w:r>
          </w:p>
        </w:tc>
        <w:tc>
          <w:tcPr>
            <w:tcW w:w="535" w:type="pct"/>
            <w:shd w:val="clear" w:color="auto" w:fill="auto"/>
            <w:hideMark/>
          </w:tcPr>
          <w:p w14:paraId="3174AA6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63B9B1B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65E3AF3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042E90AE" w14:textId="77777777" w:rsidTr="00B100B7">
        <w:trPr>
          <w:trHeight w:val="870"/>
        </w:trPr>
        <w:tc>
          <w:tcPr>
            <w:tcW w:w="212" w:type="pct"/>
            <w:shd w:val="clear" w:color="auto" w:fill="auto"/>
            <w:noWrap/>
            <w:vAlign w:val="center"/>
            <w:hideMark/>
          </w:tcPr>
          <w:p w14:paraId="1BC6A19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31</w:t>
            </w:r>
          </w:p>
        </w:tc>
        <w:tc>
          <w:tcPr>
            <w:tcW w:w="517" w:type="pct"/>
            <w:vMerge/>
            <w:vAlign w:val="center"/>
            <w:hideMark/>
          </w:tcPr>
          <w:p w14:paraId="2E31B7B5"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446167C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TL </w:t>
            </w:r>
            <w:proofErr w:type="spellStart"/>
            <w:r w:rsidRPr="00B100B7">
              <w:rPr>
                <w:rFonts w:ascii="Times New Roman" w:eastAsia="Times New Roman" w:hAnsi="Times New Roman" w:cs="Times New Roman"/>
              </w:rPr>
              <w:t>gabarītizmēri</w:t>
            </w:r>
            <w:proofErr w:type="spellEnd"/>
          </w:p>
        </w:tc>
        <w:tc>
          <w:tcPr>
            <w:tcW w:w="697" w:type="pct"/>
            <w:shd w:val="clear" w:color="auto" w:fill="auto"/>
            <w:hideMark/>
          </w:tcPr>
          <w:p w14:paraId="67D7330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Garums</w:t>
            </w:r>
          </w:p>
        </w:tc>
        <w:tc>
          <w:tcPr>
            <w:tcW w:w="438" w:type="pct"/>
            <w:shd w:val="clear" w:color="auto" w:fill="auto"/>
            <w:hideMark/>
          </w:tcPr>
          <w:p w14:paraId="45CC94E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mm</w:t>
            </w:r>
          </w:p>
        </w:tc>
        <w:tc>
          <w:tcPr>
            <w:tcW w:w="535" w:type="pct"/>
            <w:shd w:val="clear" w:color="auto" w:fill="auto"/>
            <w:hideMark/>
          </w:tcPr>
          <w:p w14:paraId="5479AFE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5B5DCAB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Autobuss/Trolejbuss/Tramvajs: TD; </w:t>
            </w:r>
            <w:r w:rsidRPr="00B100B7">
              <w:rPr>
                <w:rFonts w:ascii="Times New Roman" w:eastAsia="Times New Roman" w:hAnsi="Times New Roman" w:cs="Times New Roman"/>
              </w:rPr>
              <w:lastRenderedPageBreak/>
              <w:t>Saimnieciskais transports: ATS</w:t>
            </w:r>
          </w:p>
        </w:tc>
        <w:tc>
          <w:tcPr>
            <w:tcW w:w="1205" w:type="pct"/>
            <w:shd w:val="clear" w:color="auto" w:fill="auto"/>
            <w:hideMark/>
          </w:tcPr>
          <w:p w14:paraId="3835D4B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lastRenderedPageBreak/>
              <w:t>Informācijas ievadi veic atbildīgā struktūrvienība, pārējās struktūrvienības ir lietotāji</w:t>
            </w:r>
          </w:p>
        </w:tc>
      </w:tr>
      <w:tr w:rsidR="00B100B7" w:rsidRPr="00B100B7" w14:paraId="6D16511F" w14:textId="77777777" w:rsidTr="00B100B7">
        <w:trPr>
          <w:trHeight w:val="870"/>
        </w:trPr>
        <w:tc>
          <w:tcPr>
            <w:tcW w:w="212" w:type="pct"/>
            <w:shd w:val="clear" w:color="auto" w:fill="auto"/>
            <w:noWrap/>
            <w:vAlign w:val="center"/>
            <w:hideMark/>
          </w:tcPr>
          <w:p w14:paraId="0971240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32</w:t>
            </w:r>
          </w:p>
        </w:tc>
        <w:tc>
          <w:tcPr>
            <w:tcW w:w="517" w:type="pct"/>
            <w:vMerge/>
            <w:vAlign w:val="center"/>
            <w:hideMark/>
          </w:tcPr>
          <w:p w14:paraId="547FD897"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47A4ED9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TL </w:t>
            </w:r>
            <w:proofErr w:type="spellStart"/>
            <w:r w:rsidRPr="00B100B7">
              <w:rPr>
                <w:rFonts w:ascii="Times New Roman" w:eastAsia="Times New Roman" w:hAnsi="Times New Roman" w:cs="Times New Roman"/>
              </w:rPr>
              <w:t>gabarītizmēri</w:t>
            </w:r>
            <w:proofErr w:type="spellEnd"/>
          </w:p>
        </w:tc>
        <w:tc>
          <w:tcPr>
            <w:tcW w:w="697" w:type="pct"/>
            <w:shd w:val="clear" w:color="auto" w:fill="auto"/>
            <w:hideMark/>
          </w:tcPr>
          <w:p w14:paraId="1D3BF12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Platums</w:t>
            </w:r>
          </w:p>
        </w:tc>
        <w:tc>
          <w:tcPr>
            <w:tcW w:w="438" w:type="pct"/>
            <w:shd w:val="clear" w:color="auto" w:fill="auto"/>
            <w:hideMark/>
          </w:tcPr>
          <w:p w14:paraId="1F9E641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mm</w:t>
            </w:r>
          </w:p>
        </w:tc>
        <w:tc>
          <w:tcPr>
            <w:tcW w:w="535" w:type="pct"/>
            <w:shd w:val="clear" w:color="auto" w:fill="auto"/>
            <w:hideMark/>
          </w:tcPr>
          <w:p w14:paraId="1A71BB4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182ADAE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3F1D962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0B89FFCA" w14:textId="77777777" w:rsidTr="00B100B7">
        <w:trPr>
          <w:trHeight w:val="870"/>
        </w:trPr>
        <w:tc>
          <w:tcPr>
            <w:tcW w:w="212" w:type="pct"/>
            <w:shd w:val="clear" w:color="auto" w:fill="auto"/>
            <w:noWrap/>
            <w:vAlign w:val="center"/>
            <w:hideMark/>
          </w:tcPr>
          <w:p w14:paraId="0C33153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33</w:t>
            </w:r>
          </w:p>
        </w:tc>
        <w:tc>
          <w:tcPr>
            <w:tcW w:w="517" w:type="pct"/>
            <w:vMerge/>
            <w:vAlign w:val="center"/>
            <w:hideMark/>
          </w:tcPr>
          <w:p w14:paraId="1EC28C1F"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2886354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TL </w:t>
            </w:r>
            <w:proofErr w:type="spellStart"/>
            <w:r w:rsidRPr="00B100B7">
              <w:rPr>
                <w:rFonts w:ascii="Times New Roman" w:eastAsia="Times New Roman" w:hAnsi="Times New Roman" w:cs="Times New Roman"/>
              </w:rPr>
              <w:t>gabarītizmēri</w:t>
            </w:r>
            <w:proofErr w:type="spellEnd"/>
          </w:p>
        </w:tc>
        <w:tc>
          <w:tcPr>
            <w:tcW w:w="697" w:type="pct"/>
            <w:shd w:val="clear" w:color="auto" w:fill="auto"/>
            <w:hideMark/>
          </w:tcPr>
          <w:p w14:paraId="3FB6276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Augstums</w:t>
            </w:r>
          </w:p>
        </w:tc>
        <w:tc>
          <w:tcPr>
            <w:tcW w:w="438" w:type="pct"/>
            <w:shd w:val="clear" w:color="auto" w:fill="auto"/>
            <w:hideMark/>
          </w:tcPr>
          <w:p w14:paraId="4A13638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mm</w:t>
            </w:r>
          </w:p>
        </w:tc>
        <w:tc>
          <w:tcPr>
            <w:tcW w:w="535" w:type="pct"/>
            <w:shd w:val="clear" w:color="auto" w:fill="auto"/>
            <w:hideMark/>
          </w:tcPr>
          <w:p w14:paraId="64DD1CB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11A34B9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4097685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708BA9F4" w14:textId="77777777" w:rsidTr="00B100B7">
        <w:trPr>
          <w:trHeight w:val="870"/>
        </w:trPr>
        <w:tc>
          <w:tcPr>
            <w:tcW w:w="212" w:type="pct"/>
            <w:shd w:val="clear" w:color="auto" w:fill="auto"/>
            <w:noWrap/>
            <w:vAlign w:val="center"/>
            <w:hideMark/>
          </w:tcPr>
          <w:p w14:paraId="48268E5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34</w:t>
            </w:r>
          </w:p>
        </w:tc>
        <w:tc>
          <w:tcPr>
            <w:tcW w:w="517" w:type="pct"/>
            <w:vMerge/>
            <w:vAlign w:val="center"/>
            <w:hideMark/>
          </w:tcPr>
          <w:p w14:paraId="0A30AFE0"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08D7E44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masa</w:t>
            </w:r>
          </w:p>
        </w:tc>
        <w:tc>
          <w:tcPr>
            <w:tcW w:w="697" w:type="pct"/>
            <w:shd w:val="clear" w:color="auto" w:fill="auto"/>
            <w:hideMark/>
          </w:tcPr>
          <w:p w14:paraId="5D5DC26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Pašmasa </w:t>
            </w:r>
          </w:p>
        </w:tc>
        <w:tc>
          <w:tcPr>
            <w:tcW w:w="438" w:type="pct"/>
            <w:shd w:val="clear" w:color="auto" w:fill="auto"/>
            <w:hideMark/>
          </w:tcPr>
          <w:p w14:paraId="70F7A2E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kg</w:t>
            </w:r>
          </w:p>
        </w:tc>
        <w:tc>
          <w:tcPr>
            <w:tcW w:w="535" w:type="pct"/>
            <w:shd w:val="clear" w:color="auto" w:fill="auto"/>
            <w:hideMark/>
          </w:tcPr>
          <w:p w14:paraId="6730C48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54EFE51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1234040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1F5BE76A" w14:textId="77777777" w:rsidTr="00B100B7">
        <w:trPr>
          <w:trHeight w:val="870"/>
        </w:trPr>
        <w:tc>
          <w:tcPr>
            <w:tcW w:w="212" w:type="pct"/>
            <w:shd w:val="clear" w:color="auto" w:fill="auto"/>
            <w:noWrap/>
            <w:vAlign w:val="center"/>
            <w:hideMark/>
          </w:tcPr>
          <w:p w14:paraId="3903E9E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35</w:t>
            </w:r>
          </w:p>
        </w:tc>
        <w:tc>
          <w:tcPr>
            <w:tcW w:w="517" w:type="pct"/>
            <w:vMerge/>
            <w:vAlign w:val="center"/>
            <w:hideMark/>
          </w:tcPr>
          <w:p w14:paraId="663225B4"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2CDD46D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masa</w:t>
            </w:r>
          </w:p>
        </w:tc>
        <w:tc>
          <w:tcPr>
            <w:tcW w:w="697" w:type="pct"/>
            <w:shd w:val="clear" w:color="auto" w:fill="auto"/>
            <w:hideMark/>
          </w:tcPr>
          <w:p w14:paraId="3FF3F89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Pilna masa</w:t>
            </w:r>
          </w:p>
        </w:tc>
        <w:tc>
          <w:tcPr>
            <w:tcW w:w="438" w:type="pct"/>
            <w:shd w:val="clear" w:color="auto" w:fill="auto"/>
            <w:hideMark/>
          </w:tcPr>
          <w:p w14:paraId="0D94286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kg</w:t>
            </w:r>
          </w:p>
        </w:tc>
        <w:tc>
          <w:tcPr>
            <w:tcW w:w="535" w:type="pct"/>
            <w:shd w:val="clear" w:color="auto" w:fill="auto"/>
            <w:hideMark/>
          </w:tcPr>
          <w:p w14:paraId="07DD9FD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5C4A31C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2564995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2443C06D" w14:textId="77777777" w:rsidTr="00B100B7">
        <w:trPr>
          <w:trHeight w:val="870"/>
        </w:trPr>
        <w:tc>
          <w:tcPr>
            <w:tcW w:w="212" w:type="pct"/>
            <w:shd w:val="clear" w:color="auto" w:fill="auto"/>
            <w:noWrap/>
            <w:vAlign w:val="center"/>
            <w:hideMark/>
          </w:tcPr>
          <w:p w14:paraId="23C99F8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36</w:t>
            </w:r>
          </w:p>
        </w:tc>
        <w:tc>
          <w:tcPr>
            <w:tcW w:w="517" w:type="pct"/>
            <w:vMerge/>
            <w:vAlign w:val="center"/>
            <w:hideMark/>
          </w:tcPr>
          <w:p w14:paraId="08FAE075"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1B81A22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Pasažieru ietilpība </w:t>
            </w:r>
          </w:p>
        </w:tc>
        <w:tc>
          <w:tcPr>
            <w:tcW w:w="697" w:type="pct"/>
            <w:shd w:val="clear" w:color="auto" w:fill="auto"/>
            <w:hideMark/>
          </w:tcPr>
          <w:p w14:paraId="5735734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Sēdvietu skaits</w:t>
            </w:r>
          </w:p>
        </w:tc>
        <w:tc>
          <w:tcPr>
            <w:tcW w:w="438" w:type="pct"/>
            <w:shd w:val="clear" w:color="auto" w:fill="auto"/>
            <w:hideMark/>
          </w:tcPr>
          <w:p w14:paraId="38933EFC" w14:textId="77777777" w:rsidR="00B100B7" w:rsidRPr="00B100B7" w:rsidRDefault="00B100B7" w:rsidP="00202BD3">
            <w:pPr>
              <w:jc w:val="both"/>
              <w:rPr>
                <w:rFonts w:ascii="Times New Roman" w:eastAsia="Times New Roman" w:hAnsi="Times New Roman" w:cs="Times New Roman"/>
              </w:rPr>
            </w:pPr>
          </w:p>
        </w:tc>
        <w:tc>
          <w:tcPr>
            <w:tcW w:w="535" w:type="pct"/>
            <w:shd w:val="clear" w:color="auto" w:fill="auto"/>
            <w:hideMark/>
          </w:tcPr>
          <w:p w14:paraId="03E4102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5F4B9FD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73411EB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1B9FA835" w14:textId="77777777" w:rsidTr="00B100B7">
        <w:trPr>
          <w:trHeight w:val="870"/>
        </w:trPr>
        <w:tc>
          <w:tcPr>
            <w:tcW w:w="212" w:type="pct"/>
            <w:shd w:val="clear" w:color="auto" w:fill="auto"/>
            <w:noWrap/>
            <w:vAlign w:val="center"/>
            <w:hideMark/>
          </w:tcPr>
          <w:p w14:paraId="5639D1C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37</w:t>
            </w:r>
          </w:p>
        </w:tc>
        <w:tc>
          <w:tcPr>
            <w:tcW w:w="517" w:type="pct"/>
            <w:vMerge/>
            <w:vAlign w:val="center"/>
            <w:hideMark/>
          </w:tcPr>
          <w:p w14:paraId="03312094"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0EBB6F1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Pasažieru ietilpība (sabiedriskais transports, mācību transports)</w:t>
            </w:r>
          </w:p>
        </w:tc>
        <w:tc>
          <w:tcPr>
            <w:tcW w:w="697" w:type="pct"/>
            <w:shd w:val="clear" w:color="auto" w:fill="auto"/>
            <w:hideMark/>
          </w:tcPr>
          <w:p w14:paraId="47A2587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Stāvvietu skaits</w:t>
            </w:r>
          </w:p>
        </w:tc>
        <w:tc>
          <w:tcPr>
            <w:tcW w:w="438" w:type="pct"/>
            <w:shd w:val="clear" w:color="auto" w:fill="auto"/>
            <w:hideMark/>
          </w:tcPr>
          <w:p w14:paraId="3A29CA04" w14:textId="77777777" w:rsidR="00B100B7" w:rsidRPr="00B100B7" w:rsidRDefault="00B100B7" w:rsidP="00202BD3">
            <w:pPr>
              <w:jc w:val="both"/>
              <w:rPr>
                <w:rFonts w:ascii="Times New Roman" w:eastAsia="Times New Roman" w:hAnsi="Times New Roman" w:cs="Times New Roman"/>
              </w:rPr>
            </w:pPr>
          </w:p>
        </w:tc>
        <w:tc>
          <w:tcPr>
            <w:tcW w:w="535" w:type="pct"/>
            <w:shd w:val="clear" w:color="auto" w:fill="auto"/>
            <w:hideMark/>
          </w:tcPr>
          <w:p w14:paraId="7037D90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298E297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4DD9124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63BACD73" w14:textId="77777777" w:rsidTr="00B100B7">
        <w:trPr>
          <w:trHeight w:val="870"/>
        </w:trPr>
        <w:tc>
          <w:tcPr>
            <w:tcW w:w="212" w:type="pct"/>
            <w:shd w:val="clear" w:color="auto" w:fill="auto"/>
            <w:noWrap/>
            <w:vAlign w:val="center"/>
            <w:hideMark/>
          </w:tcPr>
          <w:p w14:paraId="5704AE6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lastRenderedPageBreak/>
              <w:t>38</w:t>
            </w:r>
          </w:p>
        </w:tc>
        <w:tc>
          <w:tcPr>
            <w:tcW w:w="517" w:type="pct"/>
            <w:vMerge/>
            <w:vAlign w:val="center"/>
            <w:hideMark/>
          </w:tcPr>
          <w:p w14:paraId="69A290C2"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1C98544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Pasažieru ietilpība (sabiedriskais transports, mācību transports)</w:t>
            </w:r>
          </w:p>
        </w:tc>
        <w:tc>
          <w:tcPr>
            <w:tcW w:w="697" w:type="pct"/>
            <w:shd w:val="clear" w:color="auto" w:fill="auto"/>
            <w:hideMark/>
          </w:tcPr>
          <w:p w14:paraId="1AE697B7" w14:textId="77777777" w:rsidR="00B100B7" w:rsidRPr="00B100B7" w:rsidRDefault="00B100B7" w:rsidP="00202BD3">
            <w:pPr>
              <w:jc w:val="both"/>
              <w:rPr>
                <w:rFonts w:ascii="Times New Roman" w:eastAsia="Times New Roman" w:hAnsi="Times New Roman" w:cs="Times New Roman"/>
              </w:rPr>
            </w:pPr>
            <w:proofErr w:type="spellStart"/>
            <w:r w:rsidRPr="00B100B7">
              <w:rPr>
                <w:rFonts w:ascii="Times New Roman" w:eastAsia="Times New Roman" w:hAnsi="Times New Roman" w:cs="Times New Roman"/>
              </w:rPr>
              <w:t>Ratiņkrēslu</w:t>
            </w:r>
            <w:proofErr w:type="spellEnd"/>
            <w:r w:rsidRPr="00B100B7">
              <w:rPr>
                <w:rFonts w:ascii="Times New Roman" w:eastAsia="Times New Roman" w:hAnsi="Times New Roman" w:cs="Times New Roman"/>
              </w:rPr>
              <w:t xml:space="preserve"> skaits</w:t>
            </w:r>
          </w:p>
        </w:tc>
        <w:tc>
          <w:tcPr>
            <w:tcW w:w="438" w:type="pct"/>
            <w:shd w:val="clear" w:color="auto" w:fill="auto"/>
            <w:hideMark/>
          </w:tcPr>
          <w:p w14:paraId="1B57127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Gab.</w:t>
            </w:r>
          </w:p>
        </w:tc>
        <w:tc>
          <w:tcPr>
            <w:tcW w:w="535" w:type="pct"/>
            <w:shd w:val="clear" w:color="auto" w:fill="auto"/>
            <w:hideMark/>
          </w:tcPr>
          <w:p w14:paraId="766CF21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4C8F59E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3278EA2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025BB6D2" w14:textId="77777777" w:rsidTr="00B100B7">
        <w:trPr>
          <w:trHeight w:val="870"/>
        </w:trPr>
        <w:tc>
          <w:tcPr>
            <w:tcW w:w="212" w:type="pct"/>
            <w:shd w:val="clear" w:color="auto" w:fill="auto"/>
            <w:noWrap/>
            <w:vAlign w:val="center"/>
            <w:hideMark/>
          </w:tcPr>
          <w:p w14:paraId="1068B05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39</w:t>
            </w:r>
          </w:p>
        </w:tc>
        <w:tc>
          <w:tcPr>
            <w:tcW w:w="517" w:type="pct"/>
            <w:vMerge/>
            <w:vAlign w:val="center"/>
            <w:hideMark/>
          </w:tcPr>
          <w:p w14:paraId="1B419AE0"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3EDF4FB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Pasažieru ietilpība (sabiedriskais transports, mācību transports)</w:t>
            </w:r>
          </w:p>
        </w:tc>
        <w:tc>
          <w:tcPr>
            <w:tcW w:w="697" w:type="pct"/>
            <w:shd w:val="clear" w:color="auto" w:fill="auto"/>
            <w:hideMark/>
          </w:tcPr>
          <w:p w14:paraId="18026FE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Bērnu ratiņu skaits</w:t>
            </w:r>
          </w:p>
        </w:tc>
        <w:tc>
          <w:tcPr>
            <w:tcW w:w="438" w:type="pct"/>
            <w:shd w:val="clear" w:color="auto" w:fill="auto"/>
            <w:hideMark/>
          </w:tcPr>
          <w:p w14:paraId="308CE3B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Gab.</w:t>
            </w:r>
          </w:p>
        </w:tc>
        <w:tc>
          <w:tcPr>
            <w:tcW w:w="535" w:type="pct"/>
            <w:shd w:val="clear" w:color="auto" w:fill="auto"/>
            <w:hideMark/>
          </w:tcPr>
          <w:p w14:paraId="2809A12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14791B2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051499C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5ABA4C16" w14:textId="77777777" w:rsidTr="00B100B7">
        <w:trPr>
          <w:trHeight w:val="870"/>
        </w:trPr>
        <w:tc>
          <w:tcPr>
            <w:tcW w:w="212" w:type="pct"/>
            <w:shd w:val="clear" w:color="auto" w:fill="auto"/>
            <w:noWrap/>
            <w:vAlign w:val="center"/>
            <w:hideMark/>
          </w:tcPr>
          <w:p w14:paraId="138135C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40</w:t>
            </w:r>
          </w:p>
        </w:tc>
        <w:tc>
          <w:tcPr>
            <w:tcW w:w="517" w:type="pct"/>
            <w:vMerge/>
            <w:vAlign w:val="center"/>
            <w:hideMark/>
          </w:tcPr>
          <w:p w14:paraId="5EF83868"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7398D1F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Pasažieru ietilpība </w:t>
            </w:r>
          </w:p>
        </w:tc>
        <w:tc>
          <w:tcPr>
            <w:tcW w:w="697" w:type="pct"/>
            <w:shd w:val="clear" w:color="auto" w:fill="auto"/>
            <w:hideMark/>
          </w:tcPr>
          <w:p w14:paraId="48BB9E9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Kopējā ietilpība (</w:t>
            </w:r>
            <w:proofErr w:type="spellStart"/>
            <w:r w:rsidRPr="00B100B7">
              <w:rPr>
                <w:rFonts w:ascii="Times New Roman" w:eastAsia="Times New Roman" w:hAnsi="Times New Roman" w:cs="Times New Roman"/>
              </w:rPr>
              <w:t>max</w:t>
            </w:r>
            <w:proofErr w:type="spellEnd"/>
            <w:r w:rsidRPr="00B100B7">
              <w:rPr>
                <w:rFonts w:ascii="Times New Roman" w:eastAsia="Times New Roman" w:hAnsi="Times New Roman" w:cs="Times New Roman"/>
              </w:rPr>
              <w:t>)</w:t>
            </w:r>
          </w:p>
        </w:tc>
        <w:tc>
          <w:tcPr>
            <w:tcW w:w="438" w:type="pct"/>
            <w:shd w:val="clear" w:color="auto" w:fill="auto"/>
            <w:hideMark/>
          </w:tcPr>
          <w:p w14:paraId="60BFC0A0" w14:textId="77777777" w:rsidR="00B100B7" w:rsidRPr="00B100B7" w:rsidRDefault="00B100B7" w:rsidP="00202BD3">
            <w:pPr>
              <w:jc w:val="both"/>
              <w:rPr>
                <w:rFonts w:ascii="Times New Roman" w:eastAsia="Times New Roman" w:hAnsi="Times New Roman" w:cs="Times New Roman"/>
              </w:rPr>
            </w:pPr>
          </w:p>
        </w:tc>
        <w:tc>
          <w:tcPr>
            <w:tcW w:w="535" w:type="pct"/>
            <w:shd w:val="clear" w:color="auto" w:fill="auto"/>
            <w:hideMark/>
          </w:tcPr>
          <w:p w14:paraId="374D95B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3674596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2897984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1C260F67" w14:textId="77777777" w:rsidTr="00B100B7">
        <w:trPr>
          <w:trHeight w:val="870"/>
        </w:trPr>
        <w:tc>
          <w:tcPr>
            <w:tcW w:w="212" w:type="pct"/>
            <w:shd w:val="clear" w:color="auto" w:fill="auto"/>
            <w:noWrap/>
            <w:vAlign w:val="center"/>
            <w:hideMark/>
          </w:tcPr>
          <w:p w14:paraId="3805D5D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41</w:t>
            </w:r>
          </w:p>
        </w:tc>
        <w:tc>
          <w:tcPr>
            <w:tcW w:w="517" w:type="pct"/>
            <w:vMerge/>
            <w:vAlign w:val="center"/>
            <w:hideMark/>
          </w:tcPr>
          <w:p w14:paraId="52E95785"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5CCF6EE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darbināšanas veids</w:t>
            </w:r>
          </w:p>
        </w:tc>
        <w:tc>
          <w:tcPr>
            <w:tcW w:w="697" w:type="pct"/>
            <w:shd w:val="clear" w:color="auto" w:fill="auto"/>
            <w:hideMark/>
          </w:tcPr>
          <w:p w14:paraId="1CDF12E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Dīzeļdegviela</w:t>
            </w:r>
          </w:p>
        </w:tc>
        <w:tc>
          <w:tcPr>
            <w:tcW w:w="438" w:type="pct"/>
            <w:shd w:val="clear" w:color="auto" w:fill="auto"/>
            <w:hideMark/>
          </w:tcPr>
          <w:p w14:paraId="34E4E01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4B769B3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202D6F4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0A13295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56104AB4" w14:textId="77777777" w:rsidTr="00B100B7">
        <w:trPr>
          <w:trHeight w:val="870"/>
        </w:trPr>
        <w:tc>
          <w:tcPr>
            <w:tcW w:w="212" w:type="pct"/>
            <w:shd w:val="clear" w:color="auto" w:fill="auto"/>
            <w:noWrap/>
            <w:vAlign w:val="center"/>
          </w:tcPr>
          <w:p w14:paraId="7B29B49C" w14:textId="77777777" w:rsidR="00B100B7" w:rsidRPr="00B100B7" w:rsidRDefault="00B100B7" w:rsidP="00202BD3">
            <w:pPr>
              <w:jc w:val="both"/>
              <w:rPr>
                <w:rFonts w:ascii="Times New Roman" w:eastAsia="Times New Roman" w:hAnsi="Times New Roman" w:cs="Times New Roman"/>
              </w:rPr>
            </w:pPr>
          </w:p>
        </w:tc>
        <w:tc>
          <w:tcPr>
            <w:tcW w:w="517" w:type="pct"/>
            <w:vMerge/>
            <w:vAlign w:val="center"/>
          </w:tcPr>
          <w:p w14:paraId="0A02CED8"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tcPr>
          <w:p w14:paraId="28C5E5D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darbināšanas veids</w:t>
            </w:r>
          </w:p>
        </w:tc>
        <w:tc>
          <w:tcPr>
            <w:tcW w:w="697" w:type="pct"/>
            <w:shd w:val="clear" w:color="auto" w:fill="auto"/>
          </w:tcPr>
          <w:p w14:paraId="4B0F843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Benzīns</w:t>
            </w:r>
          </w:p>
        </w:tc>
        <w:tc>
          <w:tcPr>
            <w:tcW w:w="438" w:type="pct"/>
            <w:shd w:val="clear" w:color="auto" w:fill="auto"/>
          </w:tcPr>
          <w:p w14:paraId="2D4FBEF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tcPr>
          <w:p w14:paraId="675D0DA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tcPr>
          <w:p w14:paraId="77E17AE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tcPr>
          <w:p w14:paraId="203616A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3B62B6E5" w14:textId="77777777" w:rsidTr="00B100B7">
        <w:trPr>
          <w:trHeight w:val="870"/>
        </w:trPr>
        <w:tc>
          <w:tcPr>
            <w:tcW w:w="212" w:type="pct"/>
            <w:shd w:val="clear" w:color="auto" w:fill="auto"/>
            <w:noWrap/>
            <w:vAlign w:val="center"/>
            <w:hideMark/>
          </w:tcPr>
          <w:p w14:paraId="4A0EB82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42</w:t>
            </w:r>
          </w:p>
        </w:tc>
        <w:tc>
          <w:tcPr>
            <w:tcW w:w="517" w:type="pct"/>
            <w:vMerge/>
            <w:vAlign w:val="center"/>
            <w:hideMark/>
          </w:tcPr>
          <w:p w14:paraId="31BB8510"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01EC88F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darbināšanas veids</w:t>
            </w:r>
          </w:p>
        </w:tc>
        <w:tc>
          <w:tcPr>
            <w:tcW w:w="697" w:type="pct"/>
            <w:shd w:val="clear" w:color="auto" w:fill="auto"/>
            <w:hideMark/>
          </w:tcPr>
          <w:p w14:paraId="6A4E15A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Kontakttīkls</w:t>
            </w:r>
          </w:p>
        </w:tc>
        <w:tc>
          <w:tcPr>
            <w:tcW w:w="438" w:type="pct"/>
            <w:shd w:val="clear" w:color="auto" w:fill="auto"/>
            <w:hideMark/>
          </w:tcPr>
          <w:p w14:paraId="50A1D04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6ABF58F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49C5695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356694A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7DB5DB7D" w14:textId="77777777" w:rsidTr="00B100B7">
        <w:trPr>
          <w:trHeight w:val="870"/>
        </w:trPr>
        <w:tc>
          <w:tcPr>
            <w:tcW w:w="212" w:type="pct"/>
            <w:shd w:val="clear" w:color="auto" w:fill="auto"/>
            <w:noWrap/>
            <w:vAlign w:val="center"/>
            <w:hideMark/>
          </w:tcPr>
          <w:p w14:paraId="550F474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43</w:t>
            </w:r>
          </w:p>
        </w:tc>
        <w:tc>
          <w:tcPr>
            <w:tcW w:w="517" w:type="pct"/>
            <w:vMerge/>
            <w:vAlign w:val="center"/>
            <w:hideMark/>
          </w:tcPr>
          <w:p w14:paraId="462F6C8D"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246448A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darbināšanas veids</w:t>
            </w:r>
          </w:p>
        </w:tc>
        <w:tc>
          <w:tcPr>
            <w:tcW w:w="697" w:type="pct"/>
            <w:shd w:val="clear" w:color="auto" w:fill="auto"/>
            <w:hideMark/>
          </w:tcPr>
          <w:p w14:paraId="3644B41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Ūdeņradis/kontakttīkls</w:t>
            </w:r>
          </w:p>
        </w:tc>
        <w:tc>
          <w:tcPr>
            <w:tcW w:w="438" w:type="pct"/>
            <w:shd w:val="clear" w:color="auto" w:fill="auto"/>
            <w:hideMark/>
          </w:tcPr>
          <w:p w14:paraId="04BDCCB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00646E9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27F2667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195219D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388B6307" w14:textId="77777777" w:rsidTr="00B100B7">
        <w:trPr>
          <w:trHeight w:val="870"/>
        </w:trPr>
        <w:tc>
          <w:tcPr>
            <w:tcW w:w="212" w:type="pct"/>
            <w:shd w:val="clear" w:color="auto" w:fill="auto"/>
            <w:noWrap/>
            <w:vAlign w:val="center"/>
            <w:hideMark/>
          </w:tcPr>
          <w:p w14:paraId="44B245D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lastRenderedPageBreak/>
              <w:t>44</w:t>
            </w:r>
          </w:p>
        </w:tc>
        <w:tc>
          <w:tcPr>
            <w:tcW w:w="517" w:type="pct"/>
            <w:vMerge/>
            <w:vAlign w:val="center"/>
            <w:hideMark/>
          </w:tcPr>
          <w:p w14:paraId="062D4310"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1172720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darbināšanas veids</w:t>
            </w:r>
          </w:p>
        </w:tc>
        <w:tc>
          <w:tcPr>
            <w:tcW w:w="697" w:type="pct"/>
            <w:shd w:val="clear" w:color="auto" w:fill="auto"/>
            <w:hideMark/>
          </w:tcPr>
          <w:p w14:paraId="6E8CB59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Vilces baterija/Akumulators </w:t>
            </w:r>
          </w:p>
        </w:tc>
        <w:tc>
          <w:tcPr>
            <w:tcW w:w="438" w:type="pct"/>
            <w:shd w:val="clear" w:color="auto" w:fill="auto"/>
            <w:hideMark/>
          </w:tcPr>
          <w:p w14:paraId="271EDC7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65FC71B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20A31A9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2C40445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20E51F08" w14:textId="77777777" w:rsidTr="00B100B7">
        <w:trPr>
          <w:trHeight w:val="870"/>
        </w:trPr>
        <w:tc>
          <w:tcPr>
            <w:tcW w:w="212" w:type="pct"/>
            <w:shd w:val="clear" w:color="auto" w:fill="auto"/>
            <w:noWrap/>
            <w:vAlign w:val="center"/>
            <w:hideMark/>
          </w:tcPr>
          <w:p w14:paraId="5662C2B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45</w:t>
            </w:r>
          </w:p>
        </w:tc>
        <w:tc>
          <w:tcPr>
            <w:tcW w:w="517" w:type="pct"/>
            <w:vMerge/>
            <w:vAlign w:val="center"/>
            <w:hideMark/>
          </w:tcPr>
          <w:p w14:paraId="25D47851"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631877B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TL darbināšanas veids</w:t>
            </w:r>
          </w:p>
        </w:tc>
        <w:tc>
          <w:tcPr>
            <w:tcW w:w="697" w:type="pct"/>
            <w:shd w:val="clear" w:color="auto" w:fill="auto"/>
            <w:hideMark/>
          </w:tcPr>
          <w:p w14:paraId="3CB6965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Kontakttīkls/dīzeļdegviela</w:t>
            </w:r>
          </w:p>
        </w:tc>
        <w:tc>
          <w:tcPr>
            <w:tcW w:w="438" w:type="pct"/>
            <w:shd w:val="clear" w:color="auto" w:fill="auto"/>
            <w:hideMark/>
          </w:tcPr>
          <w:p w14:paraId="43B1FA5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1DDDD60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62690FD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73911BD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1428A247" w14:textId="77777777" w:rsidTr="00B100B7">
        <w:trPr>
          <w:trHeight w:val="930"/>
        </w:trPr>
        <w:tc>
          <w:tcPr>
            <w:tcW w:w="212" w:type="pct"/>
            <w:shd w:val="clear" w:color="auto" w:fill="auto"/>
            <w:noWrap/>
            <w:vAlign w:val="center"/>
            <w:hideMark/>
          </w:tcPr>
          <w:p w14:paraId="10E4445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46</w:t>
            </w:r>
          </w:p>
        </w:tc>
        <w:tc>
          <w:tcPr>
            <w:tcW w:w="517" w:type="pct"/>
            <w:vMerge/>
            <w:vAlign w:val="center"/>
            <w:hideMark/>
          </w:tcPr>
          <w:p w14:paraId="201F37B8"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68A94D7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Biļešu aprīkojums </w:t>
            </w:r>
          </w:p>
        </w:tc>
        <w:tc>
          <w:tcPr>
            <w:tcW w:w="697" w:type="pct"/>
            <w:shd w:val="clear" w:color="auto" w:fill="auto"/>
            <w:hideMark/>
          </w:tcPr>
          <w:p w14:paraId="420D638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Nosaukums/dati</w:t>
            </w:r>
          </w:p>
        </w:tc>
        <w:tc>
          <w:tcPr>
            <w:tcW w:w="438" w:type="pct"/>
            <w:shd w:val="clear" w:color="auto" w:fill="auto"/>
            <w:hideMark/>
          </w:tcPr>
          <w:p w14:paraId="16AF628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6164530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Automātiski/Manuāla aizpildīšana</w:t>
            </w:r>
          </w:p>
        </w:tc>
        <w:tc>
          <w:tcPr>
            <w:tcW w:w="633" w:type="pct"/>
            <w:shd w:val="clear" w:color="auto" w:fill="auto"/>
            <w:hideMark/>
          </w:tcPr>
          <w:p w14:paraId="60D2EA6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ISD</w:t>
            </w:r>
          </w:p>
        </w:tc>
        <w:tc>
          <w:tcPr>
            <w:tcW w:w="1205" w:type="pct"/>
            <w:shd w:val="clear" w:color="auto" w:fill="auto"/>
            <w:hideMark/>
          </w:tcPr>
          <w:p w14:paraId="1677FCC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vai datu importu no tās rīcībā esošajām datu bāzēm un sistēmām veic atbildīgā struktūrvienība, pārējās struktūrvienības ir lietotāji</w:t>
            </w:r>
          </w:p>
        </w:tc>
      </w:tr>
      <w:tr w:rsidR="00B100B7" w:rsidRPr="00B100B7" w14:paraId="6A70369C" w14:textId="77777777" w:rsidTr="00B100B7">
        <w:trPr>
          <w:trHeight w:val="1005"/>
        </w:trPr>
        <w:tc>
          <w:tcPr>
            <w:tcW w:w="212" w:type="pct"/>
            <w:shd w:val="clear" w:color="auto" w:fill="auto"/>
            <w:noWrap/>
            <w:vAlign w:val="center"/>
            <w:hideMark/>
          </w:tcPr>
          <w:p w14:paraId="75E644A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47</w:t>
            </w:r>
          </w:p>
        </w:tc>
        <w:tc>
          <w:tcPr>
            <w:tcW w:w="517" w:type="pct"/>
            <w:vMerge/>
            <w:vAlign w:val="center"/>
            <w:hideMark/>
          </w:tcPr>
          <w:p w14:paraId="1DE5743F"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06A94EC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sistēma</w:t>
            </w:r>
          </w:p>
        </w:tc>
        <w:tc>
          <w:tcPr>
            <w:tcW w:w="697" w:type="pct"/>
            <w:shd w:val="clear" w:color="auto" w:fill="auto"/>
            <w:hideMark/>
          </w:tcPr>
          <w:p w14:paraId="28411E5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Nosaukums/dati</w:t>
            </w:r>
          </w:p>
        </w:tc>
        <w:tc>
          <w:tcPr>
            <w:tcW w:w="438" w:type="pct"/>
            <w:shd w:val="clear" w:color="auto" w:fill="auto"/>
            <w:hideMark/>
          </w:tcPr>
          <w:p w14:paraId="6535997D"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w:t>
            </w:r>
          </w:p>
        </w:tc>
        <w:tc>
          <w:tcPr>
            <w:tcW w:w="535" w:type="pct"/>
            <w:shd w:val="clear" w:color="auto" w:fill="auto"/>
            <w:hideMark/>
          </w:tcPr>
          <w:p w14:paraId="544E3ED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Automātiski/Manuāla aizpildīšana</w:t>
            </w:r>
          </w:p>
        </w:tc>
        <w:tc>
          <w:tcPr>
            <w:tcW w:w="633" w:type="pct"/>
            <w:shd w:val="clear" w:color="auto" w:fill="auto"/>
            <w:hideMark/>
          </w:tcPr>
          <w:p w14:paraId="58CE275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ISD</w:t>
            </w:r>
          </w:p>
        </w:tc>
        <w:tc>
          <w:tcPr>
            <w:tcW w:w="1205" w:type="pct"/>
            <w:shd w:val="clear" w:color="auto" w:fill="auto"/>
            <w:hideMark/>
          </w:tcPr>
          <w:p w14:paraId="77C8B90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vai datu importu no tās rīcībā esošajām datu bāzēm un sistēmām veic atbildīgā struktūrvienība, pārējās struktūrvienības ir lietotāji</w:t>
            </w:r>
          </w:p>
        </w:tc>
      </w:tr>
      <w:tr w:rsidR="00B100B7" w:rsidRPr="00B100B7" w14:paraId="23D8ACF0" w14:textId="77777777" w:rsidTr="00B100B7">
        <w:trPr>
          <w:trHeight w:val="870"/>
        </w:trPr>
        <w:tc>
          <w:tcPr>
            <w:tcW w:w="212" w:type="pct"/>
            <w:shd w:val="clear" w:color="auto" w:fill="auto"/>
            <w:noWrap/>
            <w:vAlign w:val="center"/>
            <w:hideMark/>
          </w:tcPr>
          <w:p w14:paraId="6DEBE77E"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48</w:t>
            </w:r>
          </w:p>
        </w:tc>
        <w:tc>
          <w:tcPr>
            <w:tcW w:w="517" w:type="pct"/>
            <w:vMerge/>
            <w:vAlign w:val="center"/>
            <w:hideMark/>
          </w:tcPr>
          <w:p w14:paraId="0E1CD166" w14:textId="77777777" w:rsidR="00B100B7" w:rsidRPr="00B100B7" w:rsidRDefault="00B100B7" w:rsidP="00202BD3">
            <w:pPr>
              <w:jc w:val="both"/>
              <w:rPr>
                <w:rFonts w:ascii="Times New Roman" w:eastAsia="Times New Roman" w:hAnsi="Times New Roman" w:cs="Times New Roman"/>
              </w:rPr>
            </w:pPr>
          </w:p>
        </w:tc>
        <w:tc>
          <w:tcPr>
            <w:tcW w:w="763" w:type="pct"/>
            <w:shd w:val="clear" w:color="auto" w:fill="auto"/>
            <w:hideMark/>
          </w:tcPr>
          <w:p w14:paraId="0299FD0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Kondicionēšanas sistēma</w:t>
            </w:r>
          </w:p>
        </w:tc>
        <w:tc>
          <w:tcPr>
            <w:tcW w:w="697" w:type="pct"/>
            <w:shd w:val="clear" w:color="auto" w:fill="auto"/>
            <w:hideMark/>
          </w:tcPr>
          <w:p w14:paraId="688C367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Aprīkots</w:t>
            </w:r>
          </w:p>
        </w:tc>
        <w:tc>
          <w:tcPr>
            <w:tcW w:w="438" w:type="pct"/>
            <w:shd w:val="clear" w:color="auto" w:fill="auto"/>
            <w:hideMark/>
          </w:tcPr>
          <w:p w14:paraId="6611DC3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IR/NAV</w:t>
            </w:r>
          </w:p>
        </w:tc>
        <w:tc>
          <w:tcPr>
            <w:tcW w:w="535" w:type="pct"/>
            <w:shd w:val="clear" w:color="auto" w:fill="auto"/>
            <w:hideMark/>
          </w:tcPr>
          <w:p w14:paraId="563A96F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auto" w:fill="auto"/>
            <w:hideMark/>
          </w:tcPr>
          <w:p w14:paraId="20BEE2F8"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auto" w:fill="auto"/>
            <w:hideMark/>
          </w:tcPr>
          <w:p w14:paraId="5615F805"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4D8981C1" w14:textId="77777777" w:rsidTr="00B100B7">
        <w:trPr>
          <w:trHeight w:val="870"/>
        </w:trPr>
        <w:tc>
          <w:tcPr>
            <w:tcW w:w="212" w:type="pct"/>
            <w:shd w:val="clear" w:color="auto" w:fill="auto"/>
            <w:noWrap/>
            <w:vAlign w:val="center"/>
            <w:hideMark/>
          </w:tcPr>
          <w:p w14:paraId="4A6F33D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49</w:t>
            </w:r>
          </w:p>
        </w:tc>
        <w:tc>
          <w:tcPr>
            <w:tcW w:w="517" w:type="pct"/>
            <w:vMerge/>
            <w:vAlign w:val="center"/>
            <w:hideMark/>
          </w:tcPr>
          <w:p w14:paraId="272502AC" w14:textId="77777777" w:rsidR="00B100B7" w:rsidRPr="00B100B7" w:rsidRDefault="00B100B7" w:rsidP="00202BD3">
            <w:pPr>
              <w:jc w:val="both"/>
              <w:rPr>
                <w:rFonts w:ascii="Times New Roman" w:eastAsia="Times New Roman" w:hAnsi="Times New Roman" w:cs="Times New Roman"/>
              </w:rPr>
            </w:pPr>
          </w:p>
        </w:tc>
        <w:tc>
          <w:tcPr>
            <w:tcW w:w="763" w:type="pct"/>
            <w:shd w:val="clear" w:color="000000" w:fill="FFFFFF"/>
            <w:hideMark/>
          </w:tcPr>
          <w:p w14:paraId="51E4371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Motora/ dzinēja tips</w:t>
            </w:r>
          </w:p>
        </w:tc>
        <w:tc>
          <w:tcPr>
            <w:tcW w:w="697" w:type="pct"/>
            <w:shd w:val="clear" w:color="000000" w:fill="FFFFFF"/>
            <w:hideMark/>
          </w:tcPr>
          <w:p w14:paraId="3B22F09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Dīzeļmotors</w:t>
            </w:r>
          </w:p>
        </w:tc>
        <w:tc>
          <w:tcPr>
            <w:tcW w:w="438" w:type="pct"/>
            <w:shd w:val="clear" w:color="000000" w:fill="FFFFFF"/>
            <w:vAlign w:val="center"/>
            <w:hideMark/>
          </w:tcPr>
          <w:p w14:paraId="4675566E" w14:textId="77777777" w:rsidR="00B100B7" w:rsidRPr="00B100B7" w:rsidRDefault="00B100B7" w:rsidP="00202BD3">
            <w:pPr>
              <w:jc w:val="both"/>
              <w:rPr>
                <w:rFonts w:ascii="Times New Roman" w:eastAsia="Times New Roman" w:hAnsi="Times New Roman" w:cs="Times New Roman"/>
              </w:rPr>
            </w:pPr>
            <w:proofErr w:type="spellStart"/>
            <w:r w:rsidRPr="00B100B7">
              <w:rPr>
                <w:rFonts w:ascii="Times New Roman" w:eastAsia="Times New Roman" w:hAnsi="Times New Roman" w:cs="Times New Roman"/>
              </w:rPr>
              <w:t>Euro</w:t>
            </w:r>
            <w:proofErr w:type="spellEnd"/>
            <w:r w:rsidRPr="00B100B7">
              <w:rPr>
                <w:rFonts w:ascii="Times New Roman" w:eastAsia="Times New Roman" w:hAnsi="Times New Roman" w:cs="Times New Roman"/>
              </w:rPr>
              <w:t xml:space="preserve"> klase/Jaudas parametri </w:t>
            </w:r>
            <w:proofErr w:type="spellStart"/>
            <w:r w:rsidRPr="00B100B7">
              <w:rPr>
                <w:rFonts w:ascii="Times New Roman" w:eastAsia="Times New Roman" w:hAnsi="Times New Roman" w:cs="Times New Roman"/>
              </w:rPr>
              <w:t>kW</w:t>
            </w:r>
            <w:proofErr w:type="spellEnd"/>
            <w:r w:rsidRPr="00B100B7">
              <w:rPr>
                <w:rFonts w:ascii="Times New Roman" w:eastAsia="Times New Roman" w:hAnsi="Times New Roman" w:cs="Times New Roman"/>
              </w:rPr>
              <w:t>/tilpums</w:t>
            </w:r>
          </w:p>
        </w:tc>
        <w:tc>
          <w:tcPr>
            <w:tcW w:w="535" w:type="pct"/>
            <w:shd w:val="clear" w:color="000000" w:fill="FFFFFF"/>
            <w:hideMark/>
          </w:tcPr>
          <w:p w14:paraId="1E8197E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000000" w:fill="FFFFFF"/>
            <w:hideMark/>
          </w:tcPr>
          <w:p w14:paraId="6CAE0A07"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000000" w:fill="FFFFFF"/>
            <w:hideMark/>
          </w:tcPr>
          <w:p w14:paraId="6BC3B1D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78C36B39" w14:textId="77777777" w:rsidTr="00B100B7">
        <w:trPr>
          <w:trHeight w:val="870"/>
        </w:trPr>
        <w:tc>
          <w:tcPr>
            <w:tcW w:w="212" w:type="pct"/>
            <w:shd w:val="clear" w:color="auto" w:fill="auto"/>
            <w:noWrap/>
            <w:vAlign w:val="center"/>
          </w:tcPr>
          <w:p w14:paraId="2F43B96F" w14:textId="77777777" w:rsidR="00B100B7" w:rsidRPr="00B100B7" w:rsidRDefault="00B100B7" w:rsidP="00202BD3">
            <w:pPr>
              <w:jc w:val="both"/>
              <w:rPr>
                <w:rFonts w:ascii="Times New Roman" w:eastAsia="Times New Roman" w:hAnsi="Times New Roman" w:cs="Times New Roman"/>
              </w:rPr>
            </w:pPr>
          </w:p>
        </w:tc>
        <w:tc>
          <w:tcPr>
            <w:tcW w:w="517" w:type="pct"/>
            <w:vMerge/>
            <w:vAlign w:val="center"/>
          </w:tcPr>
          <w:p w14:paraId="542D9584" w14:textId="77777777" w:rsidR="00B100B7" w:rsidRPr="00B100B7" w:rsidRDefault="00B100B7" w:rsidP="00202BD3">
            <w:pPr>
              <w:jc w:val="both"/>
              <w:rPr>
                <w:rFonts w:ascii="Times New Roman" w:eastAsia="Times New Roman" w:hAnsi="Times New Roman" w:cs="Times New Roman"/>
              </w:rPr>
            </w:pPr>
          </w:p>
        </w:tc>
        <w:tc>
          <w:tcPr>
            <w:tcW w:w="763" w:type="pct"/>
            <w:shd w:val="clear" w:color="000000" w:fill="FFFFFF"/>
          </w:tcPr>
          <w:p w14:paraId="73CDB9A6"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Motora/ dzinēja tips</w:t>
            </w:r>
          </w:p>
        </w:tc>
        <w:tc>
          <w:tcPr>
            <w:tcW w:w="697" w:type="pct"/>
            <w:shd w:val="clear" w:color="000000" w:fill="FFFFFF"/>
          </w:tcPr>
          <w:p w14:paraId="3658073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Benzīna motors </w:t>
            </w:r>
          </w:p>
        </w:tc>
        <w:tc>
          <w:tcPr>
            <w:tcW w:w="438" w:type="pct"/>
            <w:shd w:val="clear" w:color="000000" w:fill="FFFFFF"/>
            <w:vAlign w:val="center"/>
          </w:tcPr>
          <w:p w14:paraId="6A18E69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Jaudas parametri </w:t>
            </w:r>
            <w:proofErr w:type="spellStart"/>
            <w:r w:rsidRPr="00B100B7">
              <w:rPr>
                <w:rFonts w:ascii="Times New Roman" w:eastAsia="Times New Roman" w:hAnsi="Times New Roman" w:cs="Times New Roman"/>
              </w:rPr>
              <w:t>kW</w:t>
            </w:r>
            <w:proofErr w:type="spellEnd"/>
            <w:r w:rsidRPr="00B100B7">
              <w:rPr>
                <w:rFonts w:ascii="Times New Roman" w:eastAsia="Times New Roman" w:hAnsi="Times New Roman" w:cs="Times New Roman"/>
              </w:rPr>
              <w:t>/tilpums</w:t>
            </w:r>
          </w:p>
        </w:tc>
        <w:tc>
          <w:tcPr>
            <w:tcW w:w="535" w:type="pct"/>
            <w:shd w:val="clear" w:color="000000" w:fill="FFFFFF"/>
          </w:tcPr>
          <w:p w14:paraId="585368D4"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000000" w:fill="FFFFFF"/>
          </w:tcPr>
          <w:p w14:paraId="12E9606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000000" w:fill="FFFFFF"/>
          </w:tcPr>
          <w:p w14:paraId="1E247C5B"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29B83975" w14:textId="77777777" w:rsidTr="00B100B7">
        <w:trPr>
          <w:trHeight w:val="870"/>
        </w:trPr>
        <w:tc>
          <w:tcPr>
            <w:tcW w:w="212" w:type="pct"/>
            <w:shd w:val="clear" w:color="auto" w:fill="auto"/>
            <w:noWrap/>
            <w:vAlign w:val="center"/>
          </w:tcPr>
          <w:p w14:paraId="7BF56470" w14:textId="77777777" w:rsidR="00B100B7" w:rsidRPr="00B100B7" w:rsidRDefault="00B100B7" w:rsidP="00202BD3">
            <w:pPr>
              <w:jc w:val="both"/>
              <w:rPr>
                <w:rFonts w:ascii="Times New Roman" w:eastAsia="Times New Roman" w:hAnsi="Times New Roman" w:cs="Times New Roman"/>
              </w:rPr>
            </w:pPr>
          </w:p>
        </w:tc>
        <w:tc>
          <w:tcPr>
            <w:tcW w:w="517" w:type="pct"/>
            <w:vMerge/>
            <w:vAlign w:val="center"/>
          </w:tcPr>
          <w:p w14:paraId="101B0AE9" w14:textId="77777777" w:rsidR="00B100B7" w:rsidRPr="00B100B7" w:rsidRDefault="00B100B7" w:rsidP="00202BD3">
            <w:pPr>
              <w:jc w:val="both"/>
              <w:rPr>
                <w:rFonts w:ascii="Times New Roman" w:eastAsia="Times New Roman" w:hAnsi="Times New Roman" w:cs="Times New Roman"/>
              </w:rPr>
            </w:pPr>
          </w:p>
        </w:tc>
        <w:tc>
          <w:tcPr>
            <w:tcW w:w="763" w:type="pct"/>
            <w:shd w:val="clear" w:color="000000" w:fill="FFFFFF"/>
          </w:tcPr>
          <w:p w14:paraId="787E479C"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Papildus agregāti </w:t>
            </w:r>
          </w:p>
        </w:tc>
        <w:tc>
          <w:tcPr>
            <w:tcW w:w="697" w:type="pct"/>
            <w:shd w:val="clear" w:color="000000" w:fill="FFFFFF"/>
          </w:tcPr>
          <w:p w14:paraId="1F8E2A0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Degvielas patēriņš</w:t>
            </w:r>
          </w:p>
        </w:tc>
        <w:tc>
          <w:tcPr>
            <w:tcW w:w="438" w:type="pct"/>
            <w:shd w:val="clear" w:color="000000" w:fill="FFFFFF"/>
            <w:vAlign w:val="center"/>
          </w:tcPr>
          <w:p w14:paraId="2BEE256E" w14:textId="77777777" w:rsidR="00B100B7" w:rsidRPr="00B100B7" w:rsidRDefault="00B100B7" w:rsidP="00202BD3">
            <w:pPr>
              <w:jc w:val="both"/>
              <w:rPr>
                <w:rFonts w:ascii="Times New Roman" w:eastAsia="Times New Roman" w:hAnsi="Times New Roman" w:cs="Times New Roman"/>
              </w:rPr>
            </w:pPr>
          </w:p>
        </w:tc>
        <w:tc>
          <w:tcPr>
            <w:tcW w:w="535" w:type="pct"/>
            <w:shd w:val="clear" w:color="000000" w:fill="FFFFFF"/>
          </w:tcPr>
          <w:p w14:paraId="6A1EC839"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000000" w:fill="FFFFFF"/>
          </w:tcPr>
          <w:p w14:paraId="39F415B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000000" w:fill="FFFFFF"/>
          </w:tcPr>
          <w:p w14:paraId="63F0D8C0"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r w:rsidR="00B100B7" w:rsidRPr="00B100B7" w14:paraId="7ED5884A" w14:textId="77777777" w:rsidTr="00B100B7">
        <w:trPr>
          <w:trHeight w:val="870"/>
        </w:trPr>
        <w:tc>
          <w:tcPr>
            <w:tcW w:w="212" w:type="pct"/>
            <w:shd w:val="clear" w:color="auto" w:fill="auto"/>
            <w:noWrap/>
            <w:vAlign w:val="center"/>
            <w:hideMark/>
          </w:tcPr>
          <w:p w14:paraId="1B81131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50</w:t>
            </w:r>
          </w:p>
        </w:tc>
        <w:tc>
          <w:tcPr>
            <w:tcW w:w="517" w:type="pct"/>
            <w:vMerge/>
            <w:vAlign w:val="center"/>
            <w:hideMark/>
          </w:tcPr>
          <w:p w14:paraId="41C58403" w14:textId="77777777" w:rsidR="00B100B7" w:rsidRPr="00B100B7" w:rsidRDefault="00B100B7" w:rsidP="00202BD3">
            <w:pPr>
              <w:jc w:val="both"/>
              <w:rPr>
                <w:rFonts w:ascii="Times New Roman" w:eastAsia="Times New Roman" w:hAnsi="Times New Roman" w:cs="Times New Roman"/>
              </w:rPr>
            </w:pPr>
          </w:p>
        </w:tc>
        <w:tc>
          <w:tcPr>
            <w:tcW w:w="763" w:type="pct"/>
            <w:shd w:val="clear" w:color="000000" w:fill="FFFFFF"/>
            <w:hideMark/>
          </w:tcPr>
          <w:p w14:paraId="5166453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Motora/ dzinēja tips</w:t>
            </w:r>
          </w:p>
        </w:tc>
        <w:tc>
          <w:tcPr>
            <w:tcW w:w="697" w:type="pct"/>
            <w:shd w:val="clear" w:color="000000" w:fill="FFFFFF"/>
            <w:hideMark/>
          </w:tcPr>
          <w:p w14:paraId="5B7994C3"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Elektriskais vilces dzinējs</w:t>
            </w:r>
          </w:p>
        </w:tc>
        <w:tc>
          <w:tcPr>
            <w:tcW w:w="438" w:type="pct"/>
            <w:shd w:val="clear" w:color="000000" w:fill="FFFFFF"/>
            <w:vAlign w:val="center"/>
            <w:hideMark/>
          </w:tcPr>
          <w:p w14:paraId="624CD182"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 xml:space="preserve">Jaudas parametri </w:t>
            </w:r>
            <w:proofErr w:type="spellStart"/>
            <w:r w:rsidRPr="00B100B7">
              <w:rPr>
                <w:rFonts w:ascii="Times New Roman" w:eastAsia="Times New Roman" w:hAnsi="Times New Roman" w:cs="Times New Roman"/>
              </w:rPr>
              <w:t>kW</w:t>
            </w:r>
            <w:proofErr w:type="spellEnd"/>
          </w:p>
        </w:tc>
        <w:tc>
          <w:tcPr>
            <w:tcW w:w="535" w:type="pct"/>
            <w:shd w:val="clear" w:color="000000" w:fill="FFFFFF"/>
            <w:hideMark/>
          </w:tcPr>
          <w:p w14:paraId="380E4BCF"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Manuāla aizpildīšana</w:t>
            </w:r>
          </w:p>
        </w:tc>
        <w:tc>
          <w:tcPr>
            <w:tcW w:w="633" w:type="pct"/>
            <w:shd w:val="clear" w:color="000000" w:fill="FFFFFF"/>
            <w:hideMark/>
          </w:tcPr>
          <w:p w14:paraId="177F070A"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Autobuss/Trolejbuss/Tramvajs: TD; Saimnieciskais transports: ATS</w:t>
            </w:r>
          </w:p>
        </w:tc>
        <w:tc>
          <w:tcPr>
            <w:tcW w:w="1205" w:type="pct"/>
            <w:shd w:val="clear" w:color="000000" w:fill="FFFFFF"/>
            <w:hideMark/>
          </w:tcPr>
          <w:p w14:paraId="7F3DBF01" w14:textId="77777777" w:rsidR="00B100B7" w:rsidRPr="00B100B7" w:rsidRDefault="00B100B7" w:rsidP="00202BD3">
            <w:pPr>
              <w:jc w:val="both"/>
              <w:rPr>
                <w:rFonts w:ascii="Times New Roman" w:eastAsia="Times New Roman" w:hAnsi="Times New Roman" w:cs="Times New Roman"/>
              </w:rPr>
            </w:pPr>
            <w:r w:rsidRPr="00B100B7">
              <w:rPr>
                <w:rFonts w:ascii="Times New Roman" w:eastAsia="Times New Roman" w:hAnsi="Times New Roman" w:cs="Times New Roman"/>
              </w:rPr>
              <w:t>Informācijas ievadi veic atbildīgā struktūrvienība, pārējās struktūrvienības ir lietotāji</w:t>
            </w:r>
          </w:p>
        </w:tc>
      </w:tr>
    </w:tbl>
    <w:p w14:paraId="71E99F28" w14:textId="7FED96B3" w:rsidR="000C0C5D" w:rsidRDefault="000C0C5D">
      <w:pPr>
        <w:spacing w:after="160" w:line="259" w:lineRule="auto"/>
        <w:rPr>
          <w:rFonts w:ascii="Times New Roman" w:eastAsia="Times New Roman" w:hAnsi="Times New Roman" w:cs="Times New Roman"/>
        </w:rPr>
      </w:pPr>
    </w:p>
    <w:p w14:paraId="58BB464A" w14:textId="77777777" w:rsidR="000C0C5D" w:rsidRDefault="000C0C5D" w:rsidP="00C7215F">
      <w:pPr>
        <w:jc w:val="both"/>
        <w:rPr>
          <w:rFonts w:ascii="Times New Roman" w:eastAsia="Times New Roman" w:hAnsi="Times New Roman" w:cs="Times New Roman"/>
        </w:rPr>
        <w:sectPr w:rsidR="000C0C5D" w:rsidSect="00B100B7">
          <w:pgSz w:w="16838" w:h="11906" w:orient="landscape"/>
          <w:pgMar w:top="1701" w:right="1134" w:bottom="1134" w:left="1134" w:header="709" w:footer="709" w:gutter="0"/>
          <w:cols w:space="708"/>
          <w:docGrid w:linePitch="360"/>
        </w:sectPr>
      </w:pPr>
    </w:p>
    <w:p w14:paraId="29BF5F09" w14:textId="2B065195" w:rsidR="00B100B7" w:rsidRDefault="000C0C5D" w:rsidP="000C0C5D">
      <w:pPr>
        <w:jc w:val="right"/>
        <w:rPr>
          <w:rFonts w:ascii="Times New Roman" w:eastAsia="Times New Roman" w:hAnsi="Times New Roman" w:cs="Times New Roman"/>
        </w:rPr>
      </w:pPr>
      <w:r>
        <w:rPr>
          <w:rFonts w:ascii="Times New Roman" w:eastAsia="Times New Roman" w:hAnsi="Times New Roman" w:cs="Times New Roman"/>
        </w:rPr>
        <w:lastRenderedPageBreak/>
        <w:t>Pielikums Nr. 2</w:t>
      </w:r>
    </w:p>
    <w:p w14:paraId="1A1D0306" w14:textId="77777777" w:rsidR="000C0C5D" w:rsidRDefault="000C0C5D" w:rsidP="000C0C5D">
      <w:pPr>
        <w:jc w:val="right"/>
        <w:rPr>
          <w:rFonts w:ascii="Times New Roman" w:eastAsia="Times New Roman" w:hAnsi="Times New Roman" w:cs="Times New Roman"/>
        </w:rPr>
      </w:pPr>
      <w:r>
        <w:rPr>
          <w:rFonts w:ascii="Times New Roman" w:eastAsia="Times New Roman" w:hAnsi="Times New Roman" w:cs="Times New Roman"/>
        </w:rPr>
        <w:t>Tehniskajai specifikācijai „</w:t>
      </w:r>
      <w:proofErr w:type="spellStart"/>
      <w:r w:rsidRPr="00B100B7">
        <w:rPr>
          <w:rFonts w:ascii="Times New Roman" w:eastAsia="Times New Roman" w:hAnsi="Times New Roman" w:cs="Times New Roman"/>
        </w:rPr>
        <w:t>Oddo</w:t>
      </w:r>
      <w:proofErr w:type="spellEnd"/>
      <w:r w:rsidRPr="00B100B7">
        <w:rPr>
          <w:rFonts w:ascii="Times New Roman" w:eastAsia="Times New Roman" w:hAnsi="Times New Roman" w:cs="Times New Roman"/>
        </w:rPr>
        <w:t xml:space="preserve"> transporta līdzekļa moduļa</w:t>
      </w:r>
    </w:p>
    <w:p w14:paraId="6609C269" w14:textId="77777777" w:rsidR="000C0C5D" w:rsidRDefault="000C0C5D" w:rsidP="000C0C5D">
      <w:pPr>
        <w:jc w:val="right"/>
        <w:rPr>
          <w:rFonts w:ascii="Times New Roman" w:eastAsia="Times New Roman" w:hAnsi="Times New Roman" w:cs="Times New Roman"/>
        </w:rPr>
      </w:pPr>
      <w:r w:rsidRPr="00B100B7">
        <w:rPr>
          <w:rFonts w:ascii="Times New Roman" w:eastAsia="Times New Roman" w:hAnsi="Times New Roman" w:cs="Times New Roman"/>
        </w:rPr>
        <w:t>ieviešana un pamatdatu uzskaite</w:t>
      </w:r>
      <w:r>
        <w:rPr>
          <w:rFonts w:ascii="Times New Roman" w:eastAsia="Times New Roman" w:hAnsi="Times New Roman" w:cs="Times New Roman"/>
        </w:rPr>
        <w:t>”</w:t>
      </w:r>
    </w:p>
    <w:p w14:paraId="2C748AA3" w14:textId="0DF749F6" w:rsidR="000C0C5D" w:rsidRDefault="000C0C5D" w:rsidP="000C0C5D">
      <w:pPr>
        <w:jc w:val="right"/>
        <w:rPr>
          <w:rFonts w:ascii="Times New Roman" w:eastAsia="Times New Roman" w:hAnsi="Times New Roman" w:cs="Times New Roman"/>
        </w:rPr>
      </w:pPr>
    </w:p>
    <w:p w14:paraId="62DD256D" w14:textId="2F1DCA4E" w:rsidR="000C0C5D" w:rsidRPr="000C0C5D" w:rsidRDefault="000C0C5D" w:rsidP="000C0C5D">
      <w:pPr>
        <w:jc w:val="center"/>
        <w:rPr>
          <w:rFonts w:ascii="Times New Roman" w:eastAsia="Times New Roman" w:hAnsi="Times New Roman" w:cs="Times New Roman"/>
          <w:b/>
          <w:caps/>
        </w:rPr>
      </w:pPr>
      <w:r w:rsidRPr="000C0C5D">
        <w:rPr>
          <w:rFonts w:ascii="Times New Roman" w:hAnsi="Times New Roman" w:cs="Times New Roman"/>
          <w:b/>
          <w:caps/>
          <w:sz w:val="24"/>
          <w:szCs w:val="24"/>
        </w:rPr>
        <w:t>TL apdrošināšanas kartiņas informācija apjoms</w:t>
      </w:r>
    </w:p>
    <w:p w14:paraId="4BE934BA" w14:textId="4C9892FE" w:rsidR="000C0C5D" w:rsidRDefault="000C0C5D" w:rsidP="000C0C5D">
      <w:pPr>
        <w:jc w:val="right"/>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610"/>
        <w:gridCol w:w="2341"/>
        <w:gridCol w:w="1832"/>
        <w:gridCol w:w="1843"/>
        <w:gridCol w:w="1275"/>
        <w:gridCol w:w="2126"/>
        <w:gridCol w:w="2659"/>
      </w:tblGrid>
      <w:tr w:rsidR="000C0C5D" w:rsidRPr="00F33350" w14:paraId="611D320C" w14:textId="77777777" w:rsidTr="00FE6F0C">
        <w:trPr>
          <w:trHeight w:val="580"/>
        </w:trPr>
        <w:tc>
          <w:tcPr>
            <w:tcW w:w="300" w:type="pct"/>
            <w:shd w:val="clear" w:color="auto" w:fill="auto"/>
            <w:hideMark/>
          </w:tcPr>
          <w:p w14:paraId="43FA2A83" w14:textId="77777777" w:rsidR="000C0C5D" w:rsidRPr="000C0C5D" w:rsidRDefault="000C0C5D" w:rsidP="00202BD3">
            <w:pPr>
              <w:jc w:val="center"/>
              <w:rPr>
                <w:rFonts w:ascii="Times New Roman" w:eastAsia="Times New Roman" w:hAnsi="Times New Roman" w:cs="Times New Roman"/>
                <w:b/>
                <w:bCs/>
                <w:sz w:val="20"/>
                <w:szCs w:val="20"/>
                <w:lang w:eastAsia="lv-LV"/>
              </w:rPr>
            </w:pPr>
            <w:r w:rsidRPr="000C0C5D">
              <w:rPr>
                <w:rFonts w:ascii="Times New Roman" w:eastAsia="Times New Roman" w:hAnsi="Times New Roman" w:cs="Times New Roman"/>
                <w:b/>
                <w:bCs/>
                <w:sz w:val="20"/>
                <w:szCs w:val="20"/>
                <w:lang w:eastAsia="lv-LV"/>
              </w:rPr>
              <w:t>Nr. p. k.</w:t>
            </w:r>
          </w:p>
        </w:tc>
        <w:tc>
          <w:tcPr>
            <w:tcW w:w="553" w:type="pct"/>
            <w:shd w:val="clear" w:color="auto" w:fill="auto"/>
            <w:hideMark/>
          </w:tcPr>
          <w:p w14:paraId="6F3DCA77" w14:textId="77777777" w:rsidR="000C0C5D" w:rsidRPr="000C0C5D" w:rsidRDefault="000C0C5D" w:rsidP="00202BD3">
            <w:pPr>
              <w:jc w:val="center"/>
              <w:rPr>
                <w:rFonts w:ascii="Times New Roman" w:eastAsia="Times New Roman" w:hAnsi="Times New Roman" w:cs="Times New Roman"/>
                <w:b/>
                <w:bCs/>
                <w:sz w:val="20"/>
                <w:szCs w:val="20"/>
                <w:lang w:eastAsia="lv-LV"/>
              </w:rPr>
            </w:pPr>
            <w:r w:rsidRPr="000C0C5D">
              <w:rPr>
                <w:rFonts w:ascii="Times New Roman" w:eastAsia="Times New Roman" w:hAnsi="Times New Roman" w:cs="Times New Roman"/>
                <w:b/>
                <w:bCs/>
                <w:sz w:val="20"/>
                <w:szCs w:val="20"/>
                <w:lang w:eastAsia="lv-LV"/>
              </w:rPr>
              <w:t>Parametra grupa</w:t>
            </w:r>
          </w:p>
        </w:tc>
        <w:tc>
          <w:tcPr>
            <w:tcW w:w="804" w:type="pct"/>
            <w:shd w:val="clear" w:color="auto" w:fill="auto"/>
            <w:hideMark/>
          </w:tcPr>
          <w:p w14:paraId="308D2022" w14:textId="77777777" w:rsidR="000C0C5D" w:rsidRPr="000C0C5D" w:rsidRDefault="000C0C5D" w:rsidP="00202BD3">
            <w:pPr>
              <w:jc w:val="center"/>
              <w:rPr>
                <w:rFonts w:ascii="Times New Roman" w:eastAsia="Times New Roman" w:hAnsi="Times New Roman" w:cs="Times New Roman"/>
                <w:b/>
                <w:bCs/>
                <w:sz w:val="20"/>
                <w:szCs w:val="20"/>
                <w:lang w:eastAsia="lv-LV"/>
              </w:rPr>
            </w:pPr>
            <w:r w:rsidRPr="000C0C5D">
              <w:rPr>
                <w:rFonts w:ascii="Times New Roman" w:eastAsia="Times New Roman" w:hAnsi="Times New Roman" w:cs="Times New Roman"/>
                <w:b/>
                <w:bCs/>
                <w:sz w:val="20"/>
                <w:szCs w:val="20"/>
                <w:lang w:eastAsia="lv-LV"/>
              </w:rPr>
              <w:t>Parametra apakšgrupa</w:t>
            </w:r>
          </w:p>
        </w:tc>
        <w:tc>
          <w:tcPr>
            <w:tcW w:w="629" w:type="pct"/>
            <w:shd w:val="clear" w:color="auto" w:fill="auto"/>
            <w:hideMark/>
          </w:tcPr>
          <w:p w14:paraId="31167738" w14:textId="77777777" w:rsidR="000C0C5D" w:rsidRPr="000C0C5D" w:rsidRDefault="000C0C5D" w:rsidP="00202BD3">
            <w:pPr>
              <w:jc w:val="center"/>
              <w:rPr>
                <w:rFonts w:ascii="Times New Roman" w:eastAsia="Times New Roman" w:hAnsi="Times New Roman" w:cs="Times New Roman"/>
                <w:b/>
                <w:bCs/>
                <w:sz w:val="20"/>
                <w:szCs w:val="20"/>
                <w:lang w:eastAsia="lv-LV"/>
              </w:rPr>
            </w:pPr>
            <w:r w:rsidRPr="000C0C5D">
              <w:rPr>
                <w:rFonts w:ascii="Times New Roman" w:eastAsia="Times New Roman" w:hAnsi="Times New Roman" w:cs="Times New Roman"/>
                <w:b/>
                <w:bCs/>
                <w:sz w:val="20"/>
                <w:szCs w:val="20"/>
                <w:lang w:eastAsia="lv-LV"/>
              </w:rPr>
              <w:t>Informācijas veids</w:t>
            </w:r>
          </w:p>
        </w:tc>
        <w:tc>
          <w:tcPr>
            <w:tcW w:w="633" w:type="pct"/>
            <w:shd w:val="clear" w:color="auto" w:fill="auto"/>
            <w:hideMark/>
          </w:tcPr>
          <w:p w14:paraId="45E86208" w14:textId="77777777" w:rsidR="000C0C5D" w:rsidRPr="000C0C5D" w:rsidRDefault="000C0C5D" w:rsidP="00202BD3">
            <w:pPr>
              <w:jc w:val="center"/>
              <w:rPr>
                <w:rFonts w:ascii="Times New Roman" w:eastAsia="Times New Roman" w:hAnsi="Times New Roman" w:cs="Times New Roman"/>
                <w:b/>
                <w:bCs/>
                <w:sz w:val="20"/>
                <w:szCs w:val="20"/>
                <w:lang w:eastAsia="lv-LV"/>
              </w:rPr>
            </w:pPr>
            <w:r w:rsidRPr="000C0C5D">
              <w:rPr>
                <w:rFonts w:ascii="Times New Roman" w:eastAsia="Times New Roman" w:hAnsi="Times New Roman" w:cs="Times New Roman"/>
                <w:b/>
                <w:bCs/>
                <w:sz w:val="20"/>
                <w:szCs w:val="20"/>
                <w:lang w:eastAsia="lv-LV"/>
              </w:rPr>
              <w:t>Mērvienība</w:t>
            </w:r>
          </w:p>
        </w:tc>
        <w:tc>
          <w:tcPr>
            <w:tcW w:w="438" w:type="pct"/>
            <w:shd w:val="clear" w:color="auto" w:fill="auto"/>
            <w:hideMark/>
          </w:tcPr>
          <w:p w14:paraId="7F0599B4" w14:textId="77777777" w:rsidR="000C0C5D" w:rsidRPr="000C0C5D" w:rsidRDefault="000C0C5D" w:rsidP="00202BD3">
            <w:pPr>
              <w:jc w:val="center"/>
              <w:rPr>
                <w:rFonts w:ascii="Times New Roman" w:eastAsia="Times New Roman" w:hAnsi="Times New Roman" w:cs="Times New Roman"/>
                <w:b/>
                <w:bCs/>
                <w:sz w:val="20"/>
                <w:szCs w:val="20"/>
                <w:lang w:eastAsia="lv-LV"/>
              </w:rPr>
            </w:pPr>
            <w:r w:rsidRPr="000C0C5D">
              <w:rPr>
                <w:rFonts w:ascii="Times New Roman" w:eastAsia="Times New Roman" w:hAnsi="Times New Roman" w:cs="Times New Roman"/>
                <w:b/>
                <w:bCs/>
                <w:sz w:val="20"/>
                <w:szCs w:val="20"/>
                <w:lang w:eastAsia="lv-LV"/>
              </w:rPr>
              <w:t>Datu ievade</w:t>
            </w:r>
          </w:p>
        </w:tc>
        <w:tc>
          <w:tcPr>
            <w:tcW w:w="730" w:type="pct"/>
            <w:shd w:val="clear" w:color="auto" w:fill="auto"/>
            <w:hideMark/>
          </w:tcPr>
          <w:p w14:paraId="14E69590" w14:textId="77777777" w:rsidR="000C0C5D" w:rsidRPr="000C0C5D" w:rsidRDefault="000C0C5D" w:rsidP="00202BD3">
            <w:pPr>
              <w:jc w:val="center"/>
              <w:rPr>
                <w:rFonts w:ascii="Times New Roman" w:eastAsia="Times New Roman" w:hAnsi="Times New Roman" w:cs="Times New Roman"/>
                <w:b/>
                <w:bCs/>
                <w:sz w:val="20"/>
                <w:szCs w:val="20"/>
                <w:lang w:eastAsia="lv-LV"/>
              </w:rPr>
            </w:pPr>
            <w:r w:rsidRPr="000C0C5D">
              <w:rPr>
                <w:rFonts w:ascii="Times New Roman" w:eastAsia="Times New Roman" w:hAnsi="Times New Roman" w:cs="Times New Roman"/>
                <w:b/>
                <w:bCs/>
                <w:sz w:val="20"/>
                <w:szCs w:val="20"/>
                <w:lang w:eastAsia="lv-LV"/>
              </w:rPr>
              <w:t>Par datu ievadi atbildīgā struktūrvienība</w:t>
            </w:r>
          </w:p>
        </w:tc>
        <w:tc>
          <w:tcPr>
            <w:tcW w:w="913" w:type="pct"/>
            <w:shd w:val="clear" w:color="auto" w:fill="auto"/>
            <w:hideMark/>
          </w:tcPr>
          <w:p w14:paraId="6D0482DC" w14:textId="77777777" w:rsidR="000C0C5D" w:rsidRPr="000C0C5D" w:rsidRDefault="000C0C5D" w:rsidP="00202BD3">
            <w:pPr>
              <w:jc w:val="center"/>
              <w:rPr>
                <w:rFonts w:ascii="Times New Roman" w:eastAsia="Times New Roman" w:hAnsi="Times New Roman" w:cs="Times New Roman"/>
                <w:b/>
                <w:bCs/>
                <w:sz w:val="20"/>
                <w:szCs w:val="20"/>
                <w:lang w:eastAsia="lv-LV"/>
              </w:rPr>
            </w:pPr>
            <w:r w:rsidRPr="000C0C5D">
              <w:rPr>
                <w:rFonts w:ascii="Times New Roman" w:eastAsia="Times New Roman" w:hAnsi="Times New Roman" w:cs="Times New Roman"/>
                <w:b/>
                <w:bCs/>
                <w:sz w:val="20"/>
                <w:szCs w:val="20"/>
                <w:lang w:eastAsia="lv-LV"/>
              </w:rPr>
              <w:t>Piezīmes</w:t>
            </w:r>
          </w:p>
        </w:tc>
      </w:tr>
      <w:tr w:rsidR="000C0C5D" w:rsidRPr="00F33350" w14:paraId="3B61DDDA" w14:textId="77777777" w:rsidTr="00FE6F0C">
        <w:trPr>
          <w:trHeight w:val="290"/>
        </w:trPr>
        <w:tc>
          <w:tcPr>
            <w:tcW w:w="5000" w:type="pct"/>
            <w:gridSpan w:val="8"/>
            <w:shd w:val="clear" w:color="auto" w:fill="auto"/>
            <w:vAlign w:val="bottom"/>
            <w:hideMark/>
          </w:tcPr>
          <w:p w14:paraId="3815E794"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Apdrošināšanas dati</w:t>
            </w:r>
          </w:p>
        </w:tc>
      </w:tr>
      <w:tr w:rsidR="000C0C5D" w:rsidRPr="00F33350" w14:paraId="53AFE3DC" w14:textId="77777777" w:rsidTr="00FE6F0C">
        <w:trPr>
          <w:trHeight w:val="650"/>
        </w:trPr>
        <w:tc>
          <w:tcPr>
            <w:tcW w:w="300" w:type="pct"/>
            <w:shd w:val="clear" w:color="auto" w:fill="auto"/>
            <w:noWrap/>
            <w:vAlign w:val="center"/>
            <w:hideMark/>
          </w:tcPr>
          <w:p w14:paraId="3488B9CE"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1</w:t>
            </w:r>
          </w:p>
        </w:tc>
        <w:tc>
          <w:tcPr>
            <w:tcW w:w="553" w:type="pct"/>
            <w:vMerge w:val="restart"/>
            <w:shd w:val="clear" w:color="auto" w:fill="auto"/>
            <w:vAlign w:val="center"/>
            <w:hideMark/>
          </w:tcPr>
          <w:p w14:paraId="7C4CE3DB"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TL identifikācija</w:t>
            </w:r>
          </w:p>
        </w:tc>
        <w:tc>
          <w:tcPr>
            <w:tcW w:w="804" w:type="pct"/>
            <w:vMerge w:val="restart"/>
            <w:shd w:val="clear" w:color="auto" w:fill="auto"/>
            <w:noWrap/>
            <w:vAlign w:val="center"/>
            <w:hideMark/>
          </w:tcPr>
          <w:p w14:paraId="2CCE487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TL izmantošana</w:t>
            </w:r>
          </w:p>
        </w:tc>
        <w:tc>
          <w:tcPr>
            <w:tcW w:w="629" w:type="pct"/>
            <w:shd w:val="clear" w:color="auto" w:fill="auto"/>
            <w:hideMark/>
          </w:tcPr>
          <w:p w14:paraId="00BEB31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Sabiedriskais transports</w:t>
            </w:r>
          </w:p>
        </w:tc>
        <w:tc>
          <w:tcPr>
            <w:tcW w:w="633" w:type="pct"/>
            <w:shd w:val="clear" w:color="auto" w:fill="auto"/>
            <w:noWrap/>
            <w:vAlign w:val="bottom"/>
            <w:hideMark/>
          </w:tcPr>
          <w:p w14:paraId="2EE9DD4A"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5CDB287D"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5EAD2920"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340F8D6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37EC99E3" w14:textId="77777777" w:rsidTr="00FE6F0C">
        <w:trPr>
          <w:trHeight w:val="973"/>
        </w:trPr>
        <w:tc>
          <w:tcPr>
            <w:tcW w:w="300" w:type="pct"/>
            <w:shd w:val="clear" w:color="auto" w:fill="auto"/>
            <w:noWrap/>
            <w:vAlign w:val="center"/>
            <w:hideMark/>
          </w:tcPr>
          <w:p w14:paraId="1DC5410C"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2</w:t>
            </w:r>
          </w:p>
        </w:tc>
        <w:tc>
          <w:tcPr>
            <w:tcW w:w="553" w:type="pct"/>
            <w:vMerge/>
            <w:vAlign w:val="center"/>
            <w:hideMark/>
          </w:tcPr>
          <w:p w14:paraId="335D1FD5" w14:textId="77777777" w:rsidR="000C0C5D" w:rsidRPr="00F33350" w:rsidRDefault="000C0C5D" w:rsidP="00202BD3">
            <w:pPr>
              <w:rPr>
                <w:rFonts w:ascii="Times New Roman" w:eastAsia="Times New Roman" w:hAnsi="Times New Roman" w:cs="Times New Roman"/>
                <w:lang w:eastAsia="lv-LV"/>
              </w:rPr>
            </w:pPr>
          </w:p>
        </w:tc>
        <w:tc>
          <w:tcPr>
            <w:tcW w:w="804" w:type="pct"/>
            <w:vMerge/>
            <w:vAlign w:val="center"/>
            <w:hideMark/>
          </w:tcPr>
          <w:p w14:paraId="169B0A3E"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hideMark/>
          </w:tcPr>
          <w:p w14:paraId="54E4BA8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Mācību transportlīdzeklis</w:t>
            </w:r>
          </w:p>
        </w:tc>
        <w:tc>
          <w:tcPr>
            <w:tcW w:w="633" w:type="pct"/>
            <w:shd w:val="clear" w:color="auto" w:fill="auto"/>
            <w:hideMark/>
          </w:tcPr>
          <w:p w14:paraId="65D483E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24D49A2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0B2B4362"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15C4BF5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Pārbūvēti par mācību transportlīdzekļi TL vadītāju apmācībai; Informācijas ievadi veic atbildīgā struktūrvienība, pārējās struktūrvienības ir lietotāji</w:t>
            </w:r>
          </w:p>
        </w:tc>
      </w:tr>
      <w:tr w:rsidR="000C0C5D" w:rsidRPr="00F33350" w14:paraId="06DEEF79" w14:textId="77777777" w:rsidTr="00FE6F0C">
        <w:trPr>
          <w:trHeight w:val="1303"/>
        </w:trPr>
        <w:tc>
          <w:tcPr>
            <w:tcW w:w="300" w:type="pct"/>
            <w:shd w:val="clear" w:color="auto" w:fill="auto"/>
            <w:noWrap/>
            <w:vAlign w:val="center"/>
            <w:hideMark/>
          </w:tcPr>
          <w:p w14:paraId="0AD85EED"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3</w:t>
            </w:r>
          </w:p>
        </w:tc>
        <w:tc>
          <w:tcPr>
            <w:tcW w:w="553" w:type="pct"/>
            <w:vMerge/>
            <w:vAlign w:val="center"/>
            <w:hideMark/>
          </w:tcPr>
          <w:p w14:paraId="29BE6C30" w14:textId="77777777" w:rsidR="000C0C5D" w:rsidRPr="00F33350" w:rsidRDefault="000C0C5D" w:rsidP="00202BD3">
            <w:pPr>
              <w:rPr>
                <w:rFonts w:ascii="Times New Roman" w:eastAsia="Times New Roman" w:hAnsi="Times New Roman" w:cs="Times New Roman"/>
                <w:lang w:eastAsia="lv-LV"/>
              </w:rPr>
            </w:pPr>
          </w:p>
        </w:tc>
        <w:tc>
          <w:tcPr>
            <w:tcW w:w="804" w:type="pct"/>
            <w:vMerge/>
            <w:vAlign w:val="center"/>
            <w:hideMark/>
          </w:tcPr>
          <w:p w14:paraId="094928DC"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hideMark/>
          </w:tcPr>
          <w:p w14:paraId="56B134F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Saimnieciskais transports</w:t>
            </w:r>
          </w:p>
        </w:tc>
        <w:tc>
          <w:tcPr>
            <w:tcW w:w="633" w:type="pct"/>
            <w:shd w:val="clear" w:color="auto" w:fill="auto"/>
            <w:noWrap/>
            <w:vAlign w:val="bottom"/>
            <w:hideMark/>
          </w:tcPr>
          <w:p w14:paraId="6749FF02" w14:textId="77777777" w:rsidR="000C0C5D" w:rsidRPr="00F33350" w:rsidRDefault="000C0C5D" w:rsidP="00202BD3">
            <w:pPr>
              <w:rPr>
                <w:rFonts w:ascii="Times New Roman" w:eastAsia="Times New Roman" w:hAnsi="Times New Roman" w:cs="Times New Roman"/>
                <w:lang w:eastAsia="lv-LV"/>
              </w:rPr>
            </w:pPr>
          </w:p>
        </w:tc>
        <w:tc>
          <w:tcPr>
            <w:tcW w:w="438" w:type="pct"/>
            <w:shd w:val="clear" w:color="auto" w:fill="auto"/>
            <w:hideMark/>
          </w:tcPr>
          <w:p w14:paraId="1CC8E5A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621F80D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6D9EF9B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Iegādāti un pārbūvēti par transportlīdzekļi saimnieciskās ražošanas nodrošināšanai ; Informācijas ievadi veic atbildīgā struktūrvienība, pārējās struktūrvienības ir lietotāji</w:t>
            </w:r>
          </w:p>
        </w:tc>
      </w:tr>
      <w:tr w:rsidR="000C0C5D" w:rsidRPr="00F33350" w14:paraId="2A0F4C66" w14:textId="77777777" w:rsidTr="00FE6F0C">
        <w:trPr>
          <w:trHeight w:val="1380"/>
        </w:trPr>
        <w:tc>
          <w:tcPr>
            <w:tcW w:w="300" w:type="pct"/>
            <w:shd w:val="clear" w:color="auto" w:fill="auto"/>
            <w:noWrap/>
            <w:vAlign w:val="center"/>
            <w:hideMark/>
          </w:tcPr>
          <w:p w14:paraId="3195B087"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4</w:t>
            </w:r>
          </w:p>
        </w:tc>
        <w:tc>
          <w:tcPr>
            <w:tcW w:w="553" w:type="pct"/>
            <w:vMerge/>
            <w:vAlign w:val="center"/>
            <w:hideMark/>
          </w:tcPr>
          <w:p w14:paraId="56A1EE07"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hideMark/>
          </w:tcPr>
          <w:p w14:paraId="1D356B3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TL veids (sabiedriskais transports, mācību transports)</w:t>
            </w:r>
          </w:p>
        </w:tc>
        <w:tc>
          <w:tcPr>
            <w:tcW w:w="629" w:type="pct"/>
            <w:shd w:val="clear" w:color="auto" w:fill="auto"/>
            <w:hideMark/>
          </w:tcPr>
          <w:p w14:paraId="255F13A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xml:space="preserve">Autobuss/Trolejbuss/Tramvajs </w:t>
            </w:r>
          </w:p>
        </w:tc>
        <w:tc>
          <w:tcPr>
            <w:tcW w:w="633" w:type="pct"/>
            <w:shd w:val="clear" w:color="auto" w:fill="auto"/>
            <w:hideMark/>
          </w:tcPr>
          <w:p w14:paraId="4B82562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6230A1A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7EB6BBC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434E333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7F4F8148" w14:textId="77777777" w:rsidTr="00FE6F0C">
        <w:trPr>
          <w:trHeight w:val="1040"/>
        </w:trPr>
        <w:tc>
          <w:tcPr>
            <w:tcW w:w="300" w:type="pct"/>
            <w:shd w:val="clear" w:color="auto" w:fill="auto"/>
            <w:noWrap/>
            <w:vAlign w:val="center"/>
            <w:hideMark/>
          </w:tcPr>
          <w:p w14:paraId="27F2BE39"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lastRenderedPageBreak/>
              <w:t>5</w:t>
            </w:r>
          </w:p>
        </w:tc>
        <w:tc>
          <w:tcPr>
            <w:tcW w:w="553" w:type="pct"/>
            <w:vMerge/>
            <w:vAlign w:val="center"/>
            <w:hideMark/>
          </w:tcPr>
          <w:p w14:paraId="26784A07"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hideMark/>
          </w:tcPr>
          <w:p w14:paraId="6FBCC6A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TL veids (saimnieciskais transports)</w:t>
            </w:r>
          </w:p>
        </w:tc>
        <w:tc>
          <w:tcPr>
            <w:tcW w:w="629" w:type="pct"/>
            <w:shd w:val="clear" w:color="auto" w:fill="auto"/>
            <w:hideMark/>
          </w:tcPr>
          <w:p w14:paraId="381E0C40"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xml:space="preserve">Tiks papildināts ar </w:t>
            </w:r>
            <w:proofErr w:type="spellStart"/>
            <w:r w:rsidRPr="00F33350">
              <w:rPr>
                <w:rFonts w:ascii="Times New Roman" w:eastAsia="Times New Roman" w:hAnsi="Times New Roman" w:cs="Times New Roman"/>
                <w:lang w:eastAsia="lv-LV"/>
              </w:rPr>
              <w:t>apakšuzskaitījumu</w:t>
            </w:r>
            <w:proofErr w:type="spellEnd"/>
          </w:p>
        </w:tc>
        <w:tc>
          <w:tcPr>
            <w:tcW w:w="633" w:type="pct"/>
            <w:shd w:val="clear" w:color="auto" w:fill="auto"/>
            <w:hideMark/>
          </w:tcPr>
          <w:p w14:paraId="73C8B86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765760B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1126654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09077CE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66BD2BA3" w14:textId="77777777" w:rsidTr="00FE6F0C">
        <w:trPr>
          <w:trHeight w:val="580"/>
        </w:trPr>
        <w:tc>
          <w:tcPr>
            <w:tcW w:w="300" w:type="pct"/>
            <w:shd w:val="clear" w:color="auto" w:fill="auto"/>
            <w:noWrap/>
            <w:vAlign w:val="center"/>
            <w:hideMark/>
          </w:tcPr>
          <w:p w14:paraId="281F9F6B"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6</w:t>
            </w:r>
          </w:p>
        </w:tc>
        <w:tc>
          <w:tcPr>
            <w:tcW w:w="553" w:type="pct"/>
            <w:vMerge/>
            <w:vAlign w:val="center"/>
            <w:hideMark/>
          </w:tcPr>
          <w:p w14:paraId="603393E0"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bottom"/>
            <w:hideMark/>
          </w:tcPr>
          <w:p w14:paraId="35BCE792"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Marka</w:t>
            </w:r>
          </w:p>
        </w:tc>
        <w:tc>
          <w:tcPr>
            <w:tcW w:w="629" w:type="pct"/>
            <w:shd w:val="clear" w:color="auto" w:fill="auto"/>
            <w:vAlign w:val="bottom"/>
            <w:hideMark/>
          </w:tcPr>
          <w:p w14:paraId="2B0C94C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Nosaukums</w:t>
            </w:r>
          </w:p>
        </w:tc>
        <w:tc>
          <w:tcPr>
            <w:tcW w:w="633" w:type="pct"/>
            <w:shd w:val="clear" w:color="auto" w:fill="auto"/>
            <w:hideMark/>
          </w:tcPr>
          <w:p w14:paraId="1CB517E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6A62987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637FD2C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39C57242"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298C404B" w14:textId="77777777" w:rsidTr="00FE6F0C">
        <w:trPr>
          <w:trHeight w:val="580"/>
        </w:trPr>
        <w:tc>
          <w:tcPr>
            <w:tcW w:w="300" w:type="pct"/>
            <w:shd w:val="clear" w:color="auto" w:fill="auto"/>
            <w:noWrap/>
            <w:vAlign w:val="center"/>
            <w:hideMark/>
          </w:tcPr>
          <w:p w14:paraId="023FE802"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7</w:t>
            </w:r>
          </w:p>
        </w:tc>
        <w:tc>
          <w:tcPr>
            <w:tcW w:w="553" w:type="pct"/>
            <w:vMerge/>
            <w:vAlign w:val="center"/>
            <w:hideMark/>
          </w:tcPr>
          <w:p w14:paraId="68B43565"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bottom"/>
            <w:hideMark/>
          </w:tcPr>
          <w:p w14:paraId="6471450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Modelis</w:t>
            </w:r>
          </w:p>
        </w:tc>
        <w:tc>
          <w:tcPr>
            <w:tcW w:w="629" w:type="pct"/>
            <w:shd w:val="clear" w:color="auto" w:fill="auto"/>
            <w:vAlign w:val="bottom"/>
            <w:hideMark/>
          </w:tcPr>
          <w:p w14:paraId="6871E62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Ražotāja nosaukums</w:t>
            </w:r>
          </w:p>
        </w:tc>
        <w:tc>
          <w:tcPr>
            <w:tcW w:w="633" w:type="pct"/>
            <w:shd w:val="clear" w:color="auto" w:fill="auto"/>
            <w:hideMark/>
          </w:tcPr>
          <w:p w14:paraId="74971A04"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63CDFFF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70E191F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18A914B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64E1D2E6" w14:textId="77777777" w:rsidTr="00FE6F0C">
        <w:trPr>
          <w:trHeight w:val="580"/>
        </w:trPr>
        <w:tc>
          <w:tcPr>
            <w:tcW w:w="300" w:type="pct"/>
            <w:shd w:val="clear" w:color="auto" w:fill="auto"/>
            <w:noWrap/>
            <w:vAlign w:val="center"/>
            <w:hideMark/>
          </w:tcPr>
          <w:p w14:paraId="048B3D3D"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8</w:t>
            </w:r>
          </w:p>
        </w:tc>
        <w:tc>
          <w:tcPr>
            <w:tcW w:w="553" w:type="pct"/>
            <w:vMerge/>
            <w:vAlign w:val="center"/>
            <w:hideMark/>
          </w:tcPr>
          <w:p w14:paraId="6CB90547"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bottom"/>
            <w:hideMark/>
          </w:tcPr>
          <w:p w14:paraId="110C76DF"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Izlaiduma gads</w:t>
            </w:r>
          </w:p>
        </w:tc>
        <w:tc>
          <w:tcPr>
            <w:tcW w:w="629" w:type="pct"/>
            <w:shd w:val="clear" w:color="auto" w:fill="auto"/>
            <w:vAlign w:val="bottom"/>
            <w:hideMark/>
          </w:tcPr>
          <w:p w14:paraId="26390914"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Datums</w:t>
            </w:r>
          </w:p>
        </w:tc>
        <w:tc>
          <w:tcPr>
            <w:tcW w:w="633" w:type="pct"/>
            <w:shd w:val="clear" w:color="auto" w:fill="auto"/>
            <w:hideMark/>
          </w:tcPr>
          <w:p w14:paraId="751E035A"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1B7391A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3BA7742F"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2220F19D"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177B59CC" w14:textId="77777777" w:rsidTr="00FE6F0C">
        <w:trPr>
          <w:trHeight w:val="580"/>
        </w:trPr>
        <w:tc>
          <w:tcPr>
            <w:tcW w:w="300" w:type="pct"/>
            <w:shd w:val="clear" w:color="auto" w:fill="auto"/>
            <w:noWrap/>
            <w:vAlign w:val="center"/>
            <w:hideMark/>
          </w:tcPr>
          <w:p w14:paraId="4664AA9B"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9</w:t>
            </w:r>
          </w:p>
        </w:tc>
        <w:tc>
          <w:tcPr>
            <w:tcW w:w="553" w:type="pct"/>
            <w:vMerge/>
            <w:vAlign w:val="center"/>
            <w:hideMark/>
          </w:tcPr>
          <w:p w14:paraId="1EF1C91D"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bottom"/>
            <w:hideMark/>
          </w:tcPr>
          <w:p w14:paraId="3CBD17F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TL identifikācijas Nr. (VIN nr.)</w:t>
            </w:r>
          </w:p>
        </w:tc>
        <w:tc>
          <w:tcPr>
            <w:tcW w:w="629" w:type="pct"/>
            <w:shd w:val="clear" w:color="auto" w:fill="auto"/>
            <w:vAlign w:val="bottom"/>
            <w:hideMark/>
          </w:tcPr>
          <w:p w14:paraId="3D4DC5B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Numurs</w:t>
            </w:r>
          </w:p>
        </w:tc>
        <w:tc>
          <w:tcPr>
            <w:tcW w:w="633" w:type="pct"/>
            <w:shd w:val="clear" w:color="auto" w:fill="auto"/>
            <w:hideMark/>
          </w:tcPr>
          <w:p w14:paraId="6BA7970F"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175B0B8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1AD5A48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111616F4"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0B4B677E" w14:textId="77777777" w:rsidTr="00FE6F0C">
        <w:trPr>
          <w:trHeight w:val="870"/>
        </w:trPr>
        <w:tc>
          <w:tcPr>
            <w:tcW w:w="300" w:type="pct"/>
            <w:shd w:val="clear" w:color="auto" w:fill="auto"/>
            <w:noWrap/>
            <w:vAlign w:val="center"/>
            <w:hideMark/>
          </w:tcPr>
          <w:p w14:paraId="7230A1B3"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10</w:t>
            </w:r>
          </w:p>
        </w:tc>
        <w:tc>
          <w:tcPr>
            <w:tcW w:w="553" w:type="pct"/>
            <w:vMerge/>
            <w:vAlign w:val="center"/>
            <w:hideMark/>
          </w:tcPr>
          <w:p w14:paraId="4EB851E1"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bottom"/>
            <w:hideMark/>
          </w:tcPr>
          <w:p w14:paraId="1029F65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xml:space="preserve">Valsts numurzīme/reģistrācijas Nr. </w:t>
            </w:r>
          </w:p>
        </w:tc>
        <w:tc>
          <w:tcPr>
            <w:tcW w:w="629" w:type="pct"/>
            <w:shd w:val="clear" w:color="auto" w:fill="auto"/>
            <w:vAlign w:val="bottom"/>
            <w:hideMark/>
          </w:tcPr>
          <w:p w14:paraId="34DC13AA"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Numurs</w:t>
            </w:r>
          </w:p>
        </w:tc>
        <w:tc>
          <w:tcPr>
            <w:tcW w:w="633" w:type="pct"/>
            <w:shd w:val="clear" w:color="auto" w:fill="auto"/>
            <w:hideMark/>
          </w:tcPr>
          <w:p w14:paraId="79EB331A"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4F145E30"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5B6E271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2BDE540E"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30D825ED" w14:textId="77777777" w:rsidTr="00FE6F0C">
        <w:trPr>
          <w:trHeight w:val="580"/>
        </w:trPr>
        <w:tc>
          <w:tcPr>
            <w:tcW w:w="300" w:type="pct"/>
            <w:shd w:val="clear" w:color="auto" w:fill="auto"/>
            <w:noWrap/>
            <w:vAlign w:val="center"/>
            <w:hideMark/>
          </w:tcPr>
          <w:p w14:paraId="66CE0E69"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11</w:t>
            </w:r>
          </w:p>
        </w:tc>
        <w:tc>
          <w:tcPr>
            <w:tcW w:w="553" w:type="pct"/>
            <w:vMerge/>
            <w:vAlign w:val="center"/>
            <w:hideMark/>
          </w:tcPr>
          <w:p w14:paraId="0A0BB07C"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bottom"/>
            <w:hideMark/>
          </w:tcPr>
          <w:p w14:paraId="7D7E2C7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Reģistrācijas apliecības Nr.</w:t>
            </w:r>
          </w:p>
        </w:tc>
        <w:tc>
          <w:tcPr>
            <w:tcW w:w="629" w:type="pct"/>
            <w:shd w:val="clear" w:color="auto" w:fill="auto"/>
            <w:vAlign w:val="bottom"/>
            <w:hideMark/>
          </w:tcPr>
          <w:p w14:paraId="6C7C732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Numurs</w:t>
            </w:r>
          </w:p>
        </w:tc>
        <w:tc>
          <w:tcPr>
            <w:tcW w:w="633" w:type="pct"/>
            <w:shd w:val="clear" w:color="auto" w:fill="auto"/>
            <w:hideMark/>
          </w:tcPr>
          <w:p w14:paraId="7D5B43C2"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3143758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0400358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1712371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5282E529" w14:textId="77777777" w:rsidTr="00FE6F0C">
        <w:trPr>
          <w:trHeight w:val="580"/>
        </w:trPr>
        <w:tc>
          <w:tcPr>
            <w:tcW w:w="300" w:type="pct"/>
            <w:shd w:val="clear" w:color="auto" w:fill="auto"/>
            <w:noWrap/>
            <w:vAlign w:val="center"/>
            <w:hideMark/>
          </w:tcPr>
          <w:p w14:paraId="6F33D441"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12</w:t>
            </w:r>
          </w:p>
        </w:tc>
        <w:tc>
          <w:tcPr>
            <w:tcW w:w="553" w:type="pct"/>
            <w:vMerge/>
            <w:vAlign w:val="center"/>
            <w:hideMark/>
          </w:tcPr>
          <w:p w14:paraId="3262B5AE"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bottom"/>
            <w:hideMark/>
          </w:tcPr>
          <w:p w14:paraId="0FE095A0"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Inventāra nr.</w:t>
            </w:r>
          </w:p>
        </w:tc>
        <w:tc>
          <w:tcPr>
            <w:tcW w:w="629" w:type="pct"/>
            <w:shd w:val="clear" w:color="auto" w:fill="auto"/>
            <w:vAlign w:val="bottom"/>
            <w:hideMark/>
          </w:tcPr>
          <w:p w14:paraId="35D8E48E"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Numurs</w:t>
            </w:r>
          </w:p>
        </w:tc>
        <w:tc>
          <w:tcPr>
            <w:tcW w:w="633" w:type="pct"/>
            <w:shd w:val="clear" w:color="auto" w:fill="auto"/>
            <w:vAlign w:val="bottom"/>
            <w:hideMark/>
          </w:tcPr>
          <w:p w14:paraId="5CC4F5B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vAlign w:val="bottom"/>
            <w:hideMark/>
          </w:tcPr>
          <w:p w14:paraId="0B13A7C1"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0C17600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vAlign w:val="bottom"/>
            <w:hideMark/>
          </w:tcPr>
          <w:p w14:paraId="77CB6F8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5D9A9CA6" w14:textId="77777777" w:rsidTr="00FE6F0C">
        <w:trPr>
          <w:trHeight w:val="870"/>
        </w:trPr>
        <w:tc>
          <w:tcPr>
            <w:tcW w:w="300" w:type="pct"/>
            <w:shd w:val="clear" w:color="auto" w:fill="auto"/>
            <w:noWrap/>
            <w:vAlign w:val="center"/>
            <w:hideMark/>
          </w:tcPr>
          <w:p w14:paraId="029E429F"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lastRenderedPageBreak/>
              <w:t>13</w:t>
            </w:r>
          </w:p>
        </w:tc>
        <w:tc>
          <w:tcPr>
            <w:tcW w:w="553" w:type="pct"/>
            <w:vMerge w:val="restart"/>
            <w:shd w:val="clear" w:color="auto" w:fill="auto"/>
            <w:vAlign w:val="center"/>
            <w:hideMark/>
          </w:tcPr>
          <w:p w14:paraId="0C6E7062"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Ekspluatācijas informācija</w:t>
            </w:r>
          </w:p>
        </w:tc>
        <w:tc>
          <w:tcPr>
            <w:tcW w:w="804" w:type="pct"/>
            <w:shd w:val="clear" w:color="auto" w:fill="auto"/>
            <w:hideMark/>
          </w:tcPr>
          <w:p w14:paraId="03DA0FF0"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Pamatlīdzekļa piederība</w:t>
            </w:r>
          </w:p>
        </w:tc>
        <w:tc>
          <w:tcPr>
            <w:tcW w:w="629" w:type="pct"/>
            <w:shd w:val="clear" w:color="auto" w:fill="auto"/>
            <w:hideMark/>
          </w:tcPr>
          <w:p w14:paraId="5FA2145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Parks/Depo/Autostāvvietu saimniecība</w:t>
            </w:r>
          </w:p>
        </w:tc>
        <w:tc>
          <w:tcPr>
            <w:tcW w:w="633" w:type="pct"/>
            <w:shd w:val="clear" w:color="auto" w:fill="auto"/>
            <w:hideMark/>
          </w:tcPr>
          <w:p w14:paraId="67F4087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17F641AF"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5D4298B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5EEA4D0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 norāda konkrētu piederību struktūrvienībai. Informācijas ievadi veic atbildīgā struktūrvienība, pārējās struktūrvienības ir lietotāji</w:t>
            </w:r>
          </w:p>
        </w:tc>
      </w:tr>
      <w:tr w:rsidR="000C0C5D" w:rsidRPr="00F33350" w14:paraId="0669F029" w14:textId="77777777" w:rsidTr="00FE6F0C">
        <w:trPr>
          <w:trHeight w:val="580"/>
        </w:trPr>
        <w:tc>
          <w:tcPr>
            <w:tcW w:w="300" w:type="pct"/>
            <w:shd w:val="clear" w:color="auto" w:fill="auto"/>
            <w:noWrap/>
            <w:vAlign w:val="center"/>
            <w:hideMark/>
          </w:tcPr>
          <w:p w14:paraId="0F787D99"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14</w:t>
            </w:r>
          </w:p>
        </w:tc>
        <w:tc>
          <w:tcPr>
            <w:tcW w:w="553" w:type="pct"/>
            <w:vMerge/>
            <w:vAlign w:val="center"/>
            <w:hideMark/>
          </w:tcPr>
          <w:p w14:paraId="1C7722A3" w14:textId="77777777" w:rsidR="000C0C5D" w:rsidRPr="00F33350" w:rsidRDefault="000C0C5D" w:rsidP="00202BD3">
            <w:pPr>
              <w:rPr>
                <w:rFonts w:ascii="Times New Roman" w:eastAsia="Times New Roman" w:hAnsi="Times New Roman" w:cs="Times New Roman"/>
                <w:lang w:eastAsia="lv-LV"/>
              </w:rPr>
            </w:pPr>
          </w:p>
        </w:tc>
        <w:tc>
          <w:tcPr>
            <w:tcW w:w="804" w:type="pct"/>
            <w:vMerge w:val="restart"/>
            <w:shd w:val="clear" w:color="auto" w:fill="auto"/>
            <w:vAlign w:val="center"/>
            <w:hideMark/>
          </w:tcPr>
          <w:p w14:paraId="217888B4"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TL aktuālais statuss</w:t>
            </w:r>
          </w:p>
        </w:tc>
        <w:tc>
          <w:tcPr>
            <w:tcW w:w="629" w:type="pct"/>
            <w:shd w:val="clear" w:color="auto" w:fill="auto"/>
            <w:hideMark/>
          </w:tcPr>
          <w:p w14:paraId="282131CA"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Ekspluatācijā</w:t>
            </w:r>
          </w:p>
        </w:tc>
        <w:tc>
          <w:tcPr>
            <w:tcW w:w="633" w:type="pct"/>
            <w:shd w:val="clear" w:color="auto" w:fill="auto"/>
            <w:hideMark/>
          </w:tcPr>
          <w:p w14:paraId="1C7FE86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72037EF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0B2B023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0C00668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7EB8B15A" w14:textId="77777777" w:rsidTr="00FE6F0C">
        <w:trPr>
          <w:trHeight w:val="870"/>
        </w:trPr>
        <w:tc>
          <w:tcPr>
            <w:tcW w:w="300" w:type="pct"/>
            <w:shd w:val="clear" w:color="auto" w:fill="auto"/>
            <w:noWrap/>
            <w:vAlign w:val="center"/>
            <w:hideMark/>
          </w:tcPr>
          <w:p w14:paraId="292F0154"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15</w:t>
            </w:r>
          </w:p>
        </w:tc>
        <w:tc>
          <w:tcPr>
            <w:tcW w:w="553" w:type="pct"/>
            <w:vMerge/>
            <w:vAlign w:val="center"/>
            <w:hideMark/>
          </w:tcPr>
          <w:p w14:paraId="0B52C258" w14:textId="77777777" w:rsidR="000C0C5D" w:rsidRPr="00F33350" w:rsidRDefault="000C0C5D" w:rsidP="00202BD3">
            <w:pPr>
              <w:rPr>
                <w:rFonts w:ascii="Times New Roman" w:eastAsia="Times New Roman" w:hAnsi="Times New Roman" w:cs="Times New Roman"/>
                <w:lang w:eastAsia="lv-LV"/>
              </w:rPr>
            </w:pPr>
          </w:p>
        </w:tc>
        <w:tc>
          <w:tcPr>
            <w:tcW w:w="804" w:type="pct"/>
            <w:vMerge/>
            <w:vAlign w:val="center"/>
            <w:hideMark/>
          </w:tcPr>
          <w:p w14:paraId="00F660BF"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hideMark/>
          </w:tcPr>
          <w:p w14:paraId="06EA2A6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xml:space="preserve">Ekspluatācijā/Transportlīdzeklis ar ražotāja garantiju </w:t>
            </w:r>
          </w:p>
        </w:tc>
        <w:tc>
          <w:tcPr>
            <w:tcW w:w="633" w:type="pct"/>
            <w:shd w:val="clear" w:color="auto" w:fill="auto"/>
            <w:hideMark/>
          </w:tcPr>
          <w:p w14:paraId="60694892"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4211F340"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45ADB71D"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3456BDB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xml:space="preserve">Informācijas ievadi veic atbildīgā struktūrvienība, pārējās struktūrvienības ir lietotāji. </w:t>
            </w:r>
          </w:p>
        </w:tc>
      </w:tr>
      <w:tr w:rsidR="000C0C5D" w:rsidRPr="00F33350" w14:paraId="588BFF79" w14:textId="77777777" w:rsidTr="00FE6F0C">
        <w:trPr>
          <w:trHeight w:val="660"/>
        </w:trPr>
        <w:tc>
          <w:tcPr>
            <w:tcW w:w="300" w:type="pct"/>
            <w:shd w:val="clear" w:color="auto" w:fill="auto"/>
            <w:noWrap/>
            <w:vAlign w:val="center"/>
            <w:hideMark/>
          </w:tcPr>
          <w:p w14:paraId="0E78B96B"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16</w:t>
            </w:r>
          </w:p>
        </w:tc>
        <w:tc>
          <w:tcPr>
            <w:tcW w:w="553" w:type="pct"/>
            <w:vMerge/>
            <w:vAlign w:val="center"/>
            <w:hideMark/>
          </w:tcPr>
          <w:p w14:paraId="486DEAC1" w14:textId="77777777" w:rsidR="000C0C5D" w:rsidRPr="00F33350" w:rsidRDefault="000C0C5D" w:rsidP="00202BD3">
            <w:pPr>
              <w:rPr>
                <w:rFonts w:ascii="Times New Roman" w:eastAsia="Times New Roman" w:hAnsi="Times New Roman" w:cs="Times New Roman"/>
                <w:lang w:eastAsia="lv-LV"/>
              </w:rPr>
            </w:pPr>
          </w:p>
        </w:tc>
        <w:tc>
          <w:tcPr>
            <w:tcW w:w="804" w:type="pct"/>
            <w:vMerge/>
            <w:vAlign w:val="center"/>
            <w:hideMark/>
          </w:tcPr>
          <w:p w14:paraId="3BD3C063"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hideMark/>
          </w:tcPr>
          <w:p w14:paraId="45885A60"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Remontā</w:t>
            </w:r>
          </w:p>
        </w:tc>
        <w:tc>
          <w:tcPr>
            <w:tcW w:w="633" w:type="pct"/>
            <w:shd w:val="clear" w:color="auto" w:fill="auto"/>
            <w:hideMark/>
          </w:tcPr>
          <w:p w14:paraId="1AFFE87F"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66871EE2"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68B8C0A1"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12C2DC5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184F4C15" w14:textId="77777777" w:rsidTr="00FE6F0C">
        <w:trPr>
          <w:trHeight w:val="615"/>
        </w:trPr>
        <w:tc>
          <w:tcPr>
            <w:tcW w:w="300" w:type="pct"/>
            <w:shd w:val="clear" w:color="auto" w:fill="auto"/>
            <w:noWrap/>
            <w:vAlign w:val="center"/>
            <w:hideMark/>
          </w:tcPr>
          <w:p w14:paraId="0DD4A731"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17</w:t>
            </w:r>
          </w:p>
        </w:tc>
        <w:tc>
          <w:tcPr>
            <w:tcW w:w="553" w:type="pct"/>
            <w:vMerge/>
            <w:vAlign w:val="center"/>
            <w:hideMark/>
          </w:tcPr>
          <w:p w14:paraId="321EBB4C" w14:textId="77777777" w:rsidR="000C0C5D" w:rsidRPr="00F33350" w:rsidRDefault="000C0C5D" w:rsidP="00202BD3">
            <w:pPr>
              <w:rPr>
                <w:rFonts w:ascii="Times New Roman" w:eastAsia="Times New Roman" w:hAnsi="Times New Roman" w:cs="Times New Roman"/>
                <w:lang w:eastAsia="lv-LV"/>
              </w:rPr>
            </w:pPr>
          </w:p>
        </w:tc>
        <w:tc>
          <w:tcPr>
            <w:tcW w:w="804" w:type="pct"/>
            <w:vMerge/>
            <w:vAlign w:val="center"/>
            <w:hideMark/>
          </w:tcPr>
          <w:p w14:paraId="60042ACC"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hideMark/>
          </w:tcPr>
          <w:p w14:paraId="1AEACC4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Rezerves fondā</w:t>
            </w:r>
          </w:p>
        </w:tc>
        <w:tc>
          <w:tcPr>
            <w:tcW w:w="633" w:type="pct"/>
            <w:shd w:val="clear" w:color="auto" w:fill="auto"/>
            <w:hideMark/>
          </w:tcPr>
          <w:p w14:paraId="3CAC409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37360D6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2FAC5B7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023DCF8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4D99B80B" w14:textId="77777777" w:rsidTr="00FE6F0C">
        <w:trPr>
          <w:trHeight w:val="615"/>
        </w:trPr>
        <w:tc>
          <w:tcPr>
            <w:tcW w:w="300" w:type="pct"/>
            <w:shd w:val="clear" w:color="auto" w:fill="auto"/>
            <w:noWrap/>
            <w:vAlign w:val="center"/>
            <w:hideMark/>
          </w:tcPr>
          <w:p w14:paraId="35267389"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18</w:t>
            </w:r>
          </w:p>
        </w:tc>
        <w:tc>
          <w:tcPr>
            <w:tcW w:w="553" w:type="pct"/>
            <w:vMerge/>
            <w:vAlign w:val="center"/>
            <w:hideMark/>
          </w:tcPr>
          <w:p w14:paraId="1F2B1834" w14:textId="77777777" w:rsidR="000C0C5D" w:rsidRPr="00F33350" w:rsidRDefault="000C0C5D" w:rsidP="00202BD3">
            <w:pPr>
              <w:rPr>
                <w:rFonts w:ascii="Times New Roman" w:eastAsia="Times New Roman" w:hAnsi="Times New Roman" w:cs="Times New Roman"/>
                <w:lang w:eastAsia="lv-LV"/>
              </w:rPr>
            </w:pPr>
          </w:p>
        </w:tc>
        <w:tc>
          <w:tcPr>
            <w:tcW w:w="804" w:type="pct"/>
            <w:vMerge/>
            <w:vAlign w:val="center"/>
            <w:hideMark/>
          </w:tcPr>
          <w:p w14:paraId="534C36AA"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hideMark/>
          </w:tcPr>
          <w:p w14:paraId="2DDA054E"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Izslēgts no pamatlīdzekļu sastāva</w:t>
            </w:r>
          </w:p>
        </w:tc>
        <w:tc>
          <w:tcPr>
            <w:tcW w:w="633" w:type="pct"/>
            <w:shd w:val="clear" w:color="auto" w:fill="auto"/>
            <w:hideMark/>
          </w:tcPr>
          <w:p w14:paraId="200A4A3E"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45CEFC3F"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30AFE0E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GD (sasaistīts ar pamatlīdzekļu uzskaites sistēmu)</w:t>
            </w:r>
          </w:p>
        </w:tc>
        <w:tc>
          <w:tcPr>
            <w:tcW w:w="913" w:type="pct"/>
            <w:shd w:val="clear" w:color="auto" w:fill="auto"/>
            <w:hideMark/>
          </w:tcPr>
          <w:p w14:paraId="66545DA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57723D62" w14:textId="77777777" w:rsidTr="00FE6F0C">
        <w:trPr>
          <w:trHeight w:val="1160"/>
        </w:trPr>
        <w:tc>
          <w:tcPr>
            <w:tcW w:w="300" w:type="pct"/>
            <w:shd w:val="clear" w:color="auto" w:fill="auto"/>
            <w:noWrap/>
            <w:vAlign w:val="center"/>
            <w:hideMark/>
          </w:tcPr>
          <w:p w14:paraId="1D3658D0"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19</w:t>
            </w:r>
          </w:p>
        </w:tc>
        <w:tc>
          <w:tcPr>
            <w:tcW w:w="553" w:type="pct"/>
            <w:vMerge/>
            <w:vAlign w:val="center"/>
            <w:hideMark/>
          </w:tcPr>
          <w:p w14:paraId="48F9DCBC" w14:textId="77777777" w:rsidR="000C0C5D" w:rsidRPr="00F33350" w:rsidRDefault="000C0C5D" w:rsidP="00202BD3">
            <w:pPr>
              <w:rPr>
                <w:rFonts w:ascii="Times New Roman" w:eastAsia="Times New Roman" w:hAnsi="Times New Roman" w:cs="Times New Roman"/>
                <w:lang w:eastAsia="lv-LV"/>
              </w:rPr>
            </w:pPr>
          </w:p>
        </w:tc>
        <w:tc>
          <w:tcPr>
            <w:tcW w:w="804" w:type="pct"/>
            <w:vMerge/>
            <w:vAlign w:val="center"/>
            <w:hideMark/>
          </w:tcPr>
          <w:p w14:paraId="3495E27A"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hideMark/>
          </w:tcPr>
          <w:p w14:paraId="751E356A"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Izmēģinājuma ekspluatācija/ekspluatācijā pieņemšanas process</w:t>
            </w:r>
          </w:p>
        </w:tc>
        <w:tc>
          <w:tcPr>
            <w:tcW w:w="633" w:type="pct"/>
            <w:shd w:val="clear" w:color="auto" w:fill="auto"/>
            <w:hideMark/>
          </w:tcPr>
          <w:p w14:paraId="22F40E3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438" w:type="pct"/>
            <w:shd w:val="clear" w:color="auto" w:fill="auto"/>
            <w:hideMark/>
          </w:tcPr>
          <w:p w14:paraId="07D1D3E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17BB3E2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054C33F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Pārbūvēti par mācību transportlīdzekli TL vadītāju apmācībai; Informācijas ievadi veic atbildīgā struktūrvienība, pārējās struktūrvienības ir lietotāji</w:t>
            </w:r>
          </w:p>
        </w:tc>
      </w:tr>
      <w:tr w:rsidR="000C0C5D" w:rsidRPr="00F33350" w14:paraId="4C6B6353" w14:textId="77777777" w:rsidTr="00FE6F0C">
        <w:trPr>
          <w:trHeight w:val="590"/>
        </w:trPr>
        <w:tc>
          <w:tcPr>
            <w:tcW w:w="300" w:type="pct"/>
            <w:shd w:val="clear" w:color="auto" w:fill="auto"/>
            <w:noWrap/>
            <w:vAlign w:val="center"/>
            <w:hideMark/>
          </w:tcPr>
          <w:p w14:paraId="54A9AA59"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lastRenderedPageBreak/>
              <w:t>20</w:t>
            </w:r>
          </w:p>
        </w:tc>
        <w:tc>
          <w:tcPr>
            <w:tcW w:w="553" w:type="pct"/>
            <w:shd w:val="clear" w:color="auto" w:fill="auto"/>
            <w:vAlign w:val="center"/>
            <w:hideMark/>
          </w:tcPr>
          <w:p w14:paraId="0BF8F8B1"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TL raksturojošā informācija</w:t>
            </w:r>
          </w:p>
        </w:tc>
        <w:tc>
          <w:tcPr>
            <w:tcW w:w="804" w:type="pct"/>
            <w:shd w:val="clear" w:color="auto" w:fill="auto"/>
            <w:vAlign w:val="center"/>
            <w:hideMark/>
          </w:tcPr>
          <w:p w14:paraId="6969686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TL masa</w:t>
            </w:r>
          </w:p>
        </w:tc>
        <w:tc>
          <w:tcPr>
            <w:tcW w:w="629" w:type="pct"/>
            <w:shd w:val="clear" w:color="auto" w:fill="auto"/>
            <w:hideMark/>
          </w:tcPr>
          <w:p w14:paraId="0BD729E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Pilna masa</w:t>
            </w:r>
          </w:p>
        </w:tc>
        <w:tc>
          <w:tcPr>
            <w:tcW w:w="633" w:type="pct"/>
            <w:shd w:val="clear" w:color="auto" w:fill="auto"/>
            <w:hideMark/>
          </w:tcPr>
          <w:p w14:paraId="586F981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kg</w:t>
            </w:r>
          </w:p>
        </w:tc>
        <w:tc>
          <w:tcPr>
            <w:tcW w:w="438" w:type="pct"/>
            <w:shd w:val="clear" w:color="auto" w:fill="auto"/>
            <w:hideMark/>
          </w:tcPr>
          <w:p w14:paraId="4C2AE9B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w:t>
            </w:r>
          </w:p>
        </w:tc>
        <w:tc>
          <w:tcPr>
            <w:tcW w:w="730" w:type="pct"/>
            <w:shd w:val="clear" w:color="auto" w:fill="auto"/>
            <w:hideMark/>
          </w:tcPr>
          <w:p w14:paraId="2555349A"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TL parametriem</w:t>
            </w:r>
          </w:p>
        </w:tc>
        <w:tc>
          <w:tcPr>
            <w:tcW w:w="913" w:type="pct"/>
            <w:shd w:val="clear" w:color="auto" w:fill="auto"/>
            <w:hideMark/>
          </w:tcPr>
          <w:p w14:paraId="50CFBBF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74FBF47D" w14:textId="77777777" w:rsidTr="00FE6F0C">
        <w:trPr>
          <w:trHeight w:val="1160"/>
        </w:trPr>
        <w:tc>
          <w:tcPr>
            <w:tcW w:w="300" w:type="pct"/>
            <w:shd w:val="clear" w:color="auto" w:fill="auto"/>
            <w:noWrap/>
            <w:vAlign w:val="center"/>
            <w:hideMark/>
          </w:tcPr>
          <w:p w14:paraId="4ECE4A82"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21</w:t>
            </w:r>
          </w:p>
        </w:tc>
        <w:tc>
          <w:tcPr>
            <w:tcW w:w="553" w:type="pct"/>
            <w:vMerge w:val="restart"/>
            <w:shd w:val="clear" w:color="auto" w:fill="auto"/>
            <w:vAlign w:val="center"/>
            <w:hideMark/>
          </w:tcPr>
          <w:p w14:paraId="5B0D3185"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Apdrošināšanas informācija</w:t>
            </w:r>
          </w:p>
        </w:tc>
        <w:tc>
          <w:tcPr>
            <w:tcW w:w="804" w:type="pct"/>
            <w:vMerge w:val="restart"/>
            <w:shd w:val="clear" w:color="auto" w:fill="auto"/>
            <w:vAlign w:val="center"/>
            <w:hideMark/>
          </w:tcPr>
          <w:p w14:paraId="2431A26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Apdrošināšanas polise</w:t>
            </w:r>
          </w:p>
        </w:tc>
        <w:tc>
          <w:tcPr>
            <w:tcW w:w="629" w:type="pct"/>
            <w:shd w:val="clear" w:color="auto" w:fill="auto"/>
            <w:vAlign w:val="bottom"/>
            <w:hideMark/>
          </w:tcPr>
          <w:p w14:paraId="1F30BA51"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Apdrošināšanas polises sērija</w:t>
            </w:r>
          </w:p>
        </w:tc>
        <w:tc>
          <w:tcPr>
            <w:tcW w:w="633" w:type="pct"/>
            <w:shd w:val="clear" w:color="auto" w:fill="auto"/>
            <w:vAlign w:val="bottom"/>
            <w:hideMark/>
          </w:tcPr>
          <w:p w14:paraId="2B6867EE"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Apzīmējums</w:t>
            </w:r>
          </w:p>
        </w:tc>
        <w:tc>
          <w:tcPr>
            <w:tcW w:w="438" w:type="pct"/>
            <w:shd w:val="clear" w:color="auto" w:fill="auto"/>
            <w:hideMark/>
          </w:tcPr>
          <w:p w14:paraId="5F67D94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 obligāta sasaiste ar "Rēķinu grupu"</w:t>
            </w:r>
          </w:p>
        </w:tc>
        <w:tc>
          <w:tcPr>
            <w:tcW w:w="730" w:type="pct"/>
            <w:shd w:val="clear" w:color="auto" w:fill="auto"/>
            <w:vAlign w:val="bottom"/>
            <w:hideMark/>
          </w:tcPr>
          <w:p w14:paraId="2E0714A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hideMark/>
          </w:tcPr>
          <w:p w14:paraId="60B0AD7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7BAB109B" w14:textId="77777777" w:rsidTr="00FE6F0C">
        <w:trPr>
          <w:trHeight w:val="1160"/>
        </w:trPr>
        <w:tc>
          <w:tcPr>
            <w:tcW w:w="300" w:type="pct"/>
            <w:shd w:val="clear" w:color="auto" w:fill="auto"/>
            <w:noWrap/>
            <w:vAlign w:val="center"/>
            <w:hideMark/>
          </w:tcPr>
          <w:p w14:paraId="00DF5115"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22</w:t>
            </w:r>
          </w:p>
        </w:tc>
        <w:tc>
          <w:tcPr>
            <w:tcW w:w="553" w:type="pct"/>
            <w:vMerge/>
            <w:vAlign w:val="center"/>
            <w:hideMark/>
          </w:tcPr>
          <w:p w14:paraId="123634E0" w14:textId="77777777" w:rsidR="000C0C5D" w:rsidRPr="00F33350" w:rsidRDefault="000C0C5D" w:rsidP="00202BD3">
            <w:pPr>
              <w:rPr>
                <w:rFonts w:ascii="Times New Roman" w:eastAsia="Times New Roman" w:hAnsi="Times New Roman" w:cs="Times New Roman"/>
                <w:lang w:eastAsia="lv-LV"/>
              </w:rPr>
            </w:pPr>
          </w:p>
        </w:tc>
        <w:tc>
          <w:tcPr>
            <w:tcW w:w="804" w:type="pct"/>
            <w:vMerge/>
            <w:vAlign w:val="center"/>
            <w:hideMark/>
          </w:tcPr>
          <w:p w14:paraId="4497293A"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bottom"/>
            <w:hideMark/>
          </w:tcPr>
          <w:p w14:paraId="76156FB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Apdrošināšanas polises Nr.</w:t>
            </w:r>
          </w:p>
        </w:tc>
        <w:tc>
          <w:tcPr>
            <w:tcW w:w="633" w:type="pct"/>
            <w:shd w:val="clear" w:color="auto" w:fill="auto"/>
            <w:vAlign w:val="bottom"/>
            <w:hideMark/>
          </w:tcPr>
          <w:p w14:paraId="2F6BDFAE"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Numurs</w:t>
            </w:r>
          </w:p>
        </w:tc>
        <w:tc>
          <w:tcPr>
            <w:tcW w:w="438" w:type="pct"/>
            <w:shd w:val="clear" w:color="auto" w:fill="auto"/>
            <w:hideMark/>
          </w:tcPr>
          <w:p w14:paraId="5870D72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 obligāta sasaiste ar "Rēķinu grupu"</w:t>
            </w:r>
          </w:p>
        </w:tc>
        <w:tc>
          <w:tcPr>
            <w:tcW w:w="730" w:type="pct"/>
            <w:shd w:val="clear" w:color="auto" w:fill="auto"/>
            <w:vAlign w:val="bottom"/>
            <w:hideMark/>
          </w:tcPr>
          <w:p w14:paraId="7BFB9F54"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hideMark/>
          </w:tcPr>
          <w:p w14:paraId="7F1C4C61"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7659DB6E" w14:textId="77777777" w:rsidTr="00FE6F0C">
        <w:trPr>
          <w:trHeight w:val="1160"/>
        </w:trPr>
        <w:tc>
          <w:tcPr>
            <w:tcW w:w="300" w:type="pct"/>
            <w:shd w:val="clear" w:color="auto" w:fill="auto"/>
            <w:noWrap/>
            <w:vAlign w:val="center"/>
            <w:hideMark/>
          </w:tcPr>
          <w:p w14:paraId="6CA915BF"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23</w:t>
            </w:r>
          </w:p>
        </w:tc>
        <w:tc>
          <w:tcPr>
            <w:tcW w:w="553" w:type="pct"/>
            <w:vMerge/>
            <w:vAlign w:val="center"/>
            <w:hideMark/>
          </w:tcPr>
          <w:p w14:paraId="2DB441F0" w14:textId="77777777" w:rsidR="000C0C5D" w:rsidRPr="00F33350" w:rsidRDefault="000C0C5D" w:rsidP="00202BD3">
            <w:pPr>
              <w:rPr>
                <w:rFonts w:ascii="Times New Roman" w:eastAsia="Times New Roman" w:hAnsi="Times New Roman" w:cs="Times New Roman"/>
                <w:lang w:eastAsia="lv-LV"/>
              </w:rPr>
            </w:pPr>
          </w:p>
        </w:tc>
        <w:tc>
          <w:tcPr>
            <w:tcW w:w="804" w:type="pct"/>
            <w:vMerge/>
            <w:vAlign w:val="center"/>
            <w:hideMark/>
          </w:tcPr>
          <w:p w14:paraId="77527045"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bottom"/>
            <w:hideMark/>
          </w:tcPr>
          <w:p w14:paraId="30AA105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Apdrošināšanas polises darbības laiks no</w:t>
            </w:r>
          </w:p>
        </w:tc>
        <w:tc>
          <w:tcPr>
            <w:tcW w:w="633" w:type="pct"/>
            <w:shd w:val="clear" w:color="auto" w:fill="auto"/>
            <w:vAlign w:val="bottom"/>
            <w:hideMark/>
          </w:tcPr>
          <w:p w14:paraId="0741841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Datums</w:t>
            </w:r>
          </w:p>
        </w:tc>
        <w:tc>
          <w:tcPr>
            <w:tcW w:w="438" w:type="pct"/>
            <w:shd w:val="clear" w:color="auto" w:fill="auto"/>
            <w:hideMark/>
          </w:tcPr>
          <w:p w14:paraId="77753FD1"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 obligāta sasaiste ar "Rēķinu grupu"</w:t>
            </w:r>
          </w:p>
        </w:tc>
        <w:tc>
          <w:tcPr>
            <w:tcW w:w="730" w:type="pct"/>
            <w:shd w:val="clear" w:color="auto" w:fill="auto"/>
            <w:vAlign w:val="bottom"/>
            <w:hideMark/>
          </w:tcPr>
          <w:p w14:paraId="681E307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hideMark/>
          </w:tcPr>
          <w:p w14:paraId="6936CCC0"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3C1F92CF" w14:textId="77777777" w:rsidTr="00FE6F0C">
        <w:trPr>
          <w:trHeight w:val="1160"/>
        </w:trPr>
        <w:tc>
          <w:tcPr>
            <w:tcW w:w="300" w:type="pct"/>
            <w:shd w:val="clear" w:color="auto" w:fill="auto"/>
            <w:noWrap/>
            <w:vAlign w:val="center"/>
            <w:hideMark/>
          </w:tcPr>
          <w:p w14:paraId="70440A90"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24</w:t>
            </w:r>
          </w:p>
        </w:tc>
        <w:tc>
          <w:tcPr>
            <w:tcW w:w="553" w:type="pct"/>
            <w:vMerge/>
            <w:vAlign w:val="center"/>
            <w:hideMark/>
          </w:tcPr>
          <w:p w14:paraId="7D561D09" w14:textId="77777777" w:rsidR="000C0C5D" w:rsidRPr="00F33350" w:rsidRDefault="000C0C5D" w:rsidP="00202BD3">
            <w:pPr>
              <w:rPr>
                <w:rFonts w:ascii="Times New Roman" w:eastAsia="Times New Roman" w:hAnsi="Times New Roman" w:cs="Times New Roman"/>
                <w:lang w:eastAsia="lv-LV"/>
              </w:rPr>
            </w:pPr>
          </w:p>
        </w:tc>
        <w:tc>
          <w:tcPr>
            <w:tcW w:w="804" w:type="pct"/>
            <w:vMerge/>
            <w:vAlign w:val="center"/>
            <w:hideMark/>
          </w:tcPr>
          <w:p w14:paraId="6BA4E3AB"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bottom"/>
            <w:hideMark/>
          </w:tcPr>
          <w:p w14:paraId="2FBF0BA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Apdrošināšanas polises darbības laiks līdz</w:t>
            </w:r>
          </w:p>
        </w:tc>
        <w:tc>
          <w:tcPr>
            <w:tcW w:w="633" w:type="pct"/>
            <w:shd w:val="clear" w:color="auto" w:fill="auto"/>
            <w:vAlign w:val="bottom"/>
            <w:hideMark/>
          </w:tcPr>
          <w:p w14:paraId="4F2E311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Datums</w:t>
            </w:r>
          </w:p>
        </w:tc>
        <w:tc>
          <w:tcPr>
            <w:tcW w:w="438" w:type="pct"/>
            <w:shd w:val="clear" w:color="auto" w:fill="auto"/>
            <w:hideMark/>
          </w:tcPr>
          <w:p w14:paraId="3A1D7CF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 obligāta sasaiste ar "Rēķinu grupu"</w:t>
            </w:r>
          </w:p>
        </w:tc>
        <w:tc>
          <w:tcPr>
            <w:tcW w:w="730" w:type="pct"/>
            <w:shd w:val="clear" w:color="auto" w:fill="auto"/>
            <w:vAlign w:val="bottom"/>
            <w:hideMark/>
          </w:tcPr>
          <w:p w14:paraId="1850127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hideMark/>
          </w:tcPr>
          <w:p w14:paraId="52E1D11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16D83AAF" w14:textId="77777777" w:rsidTr="00FE6F0C">
        <w:trPr>
          <w:trHeight w:val="1160"/>
        </w:trPr>
        <w:tc>
          <w:tcPr>
            <w:tcW w:w="300" w:type="pct"/>
            <w:shd w:val="clear" w:color="auto" w:fill="auto"/>
            <w:noWrap/>
            <w:vAlign w:val="center"/>
            <w:hideMark/>
          </w:tcPr>
          <w:p w14:paraId="224FEA2A"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25</w:t>
            </w:r>
          </w:p>
        </w:tc>
        <w:tc>
          <w:tcPr>
            <w:tcW w:w="553" w:type="pct"/>
            <w:vMerge/>
            <w:vAlign w:val="center"/>
            <w:hideMark/>
          </w:tcPr>
          <w:p w14:paraId="6ED7145D" w14:textId="77777777" w:rsidR="000C0C5D" w:rsidRPr="00F33350" w:rsidRDefault="000C0C5D" w:rsidP="00202BD3">
            <w:pPr>
              <w:rPr>
                <w:rFonts w:ascii="Times New Roman" w:eastAsia="Times New Roman" w:hAnsi="Times New Roman" w:cs="Times New Roman"/>
                <w:lang w:eastAsia="lv-LV"/>
              </w:rPr>
            </w:pPr>
          </w:p>
        </w:tc>
        <w:tc>
          <w:tcPr>
            <w:tcW w:w="804" w:type="pct"/>
            <w:vMerge/>
            <w:vAlign w:val="center"/>
            <w:hideMark/>
          </w:tcPr>
          <w:p w14:paraId="4C351C16"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bottom"/>
            <w:hideMark/>
          </w:tcPr>
          <w:p w14:paraId="2C834BD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Apdrošināšanas polises Summa (EUR)</w:t>
            </w:r>
          </w:p>
        </w:tc>
        <w:tc>
          <w:tcPr>
            <w:tcW w:w="633" w:type="pct"/>
            <w:shd w:val="clear" w:color="auto" w:fill="auto"/>
            <w:vAlign w:val="bottom"/>
            <w:hideMark/>
          </w:tcPr>
          <w:p w14:paraId="4401346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Valūta (EUR)</w:t>
            </w:r>
          </w:p>
        </w:tc>
        <w:tc>
          <w:tcPr>
            <w:tcW w:w="438" w:type="pct"/>
            <w:shd w:val="clear" w:color="auto" w:fill="auto"/>
            <w:hideMark/>
          </w:tcPr>
          <w:p w14:paraId="7D43F6D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Manuāla aizpildīšana, obligāta sasaiste ar "Rēķinu grupu"</w:t>
            </w:r>
          </w:p>
        </w:tc>
        <w:tc>
          <w:tcPr>
            <w:tcW w:w="730" w:type="pct"/>
            <w:shd w:val="clear" w:color="auto" w:fill="auto"/>
            <w:vAlign w:val="bottom"/>
            <w:hideMark/>
          </w:tcPr>
          <w:p w14:paraId="33622C8A"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hideMark/>
          </w:tcPr>
          <w:p w14:paraId="58538312"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24730E74" w14:textId="77777777" w:rsidTr="00FE6F0C">
        <w:trPr>
          <w:trHeight w:val="1450"/>
        </w:trPr>
        <w:tc>
          <w:tcPr>
            <w:tcW w:w="300" w:type="pct"/>
            <w:shd w:val="clear" w:color="auto" w:fill="auto"/>
            <w:noWrap/>
            <w:vAlign w:val="center"/>
            <w:hideMark/>
          </w:tcPr>
          <w:p w14:paraId="005009B2"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lastRenderedPageBreak/>
              <w:t>26</w:t>
            </w:r>
          </w:p>
        </w:tc>
        <w:tc>
          <w:tcPr>
            <w:tcW w:w="553" w:type="pct"/>
            <w:shd w:val="clear" w:color="auto" w:fill="auto"/>
            <w:vAlign w:val="center"/>
            <w:hideMark/>
          </w:tcPr>
          <w:p w14:paraId="19909508"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Papildus informācija</w:t>
            </w:r>
          </w:p>
        </w:tc>
        <w:tc>
          <w:tcPr>
            <w:tcW w:w="804" w:type="pct"/>
            <w:shd w:val="clear" w:color="auto" w:fill="auto"/>
            <w:vAlign w:val="center"/>
            <w:hideMark/>
          </w:tcPr>
          <w:p w14:paraId="5AB2238E"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 </w:t>
            </w:r>
          </w:p>
        </w:tc>
        <w:tc>
          <w:tcPr>
            <w:tcW w:w="629" w:type="pct"/>
            <w:shd w:val="clear" w:color="auto" w:fill="auto"/>
            <w:vAlign w:val="center"/>
            <w:hideMark/>
          </w:tcPr>
          <w:p w14:paraId="7F0AEA0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Iepriekšējais inventāra Nr.</w:t>
            </w:r>
          </w:p>
        </w:tc>
        <w:tc>
          <w:tcPr>
            <w:tcW w:w="633" w:type="pct"/>
            <w:shd w:val="clear" w:color="auto" w:fill="auto"/>
            <w:vAlign w:val="center"/>
            <w:hideMark/>
          </w:tcPr>
          <w:p w14:paraId="60C068ED"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Numurs</w:t>
            </w:r>
          </w:p>
        </w:tc>
        <w:tc>
          <w:tcPr>
            <w:tcW w:w="438" w:type="pct"/>
            <w:shd w:val="clear" w:color="auto" w:fill="auto"/>
            <w:vAlign w:val="center"/>
            <w:hideMark/>
          </w:tcPr>
          <w:p w14:paraId="5086456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Automātiska datu sasaiste</w:t>
            </w:r>
          </w:p>
        </w:tc>
        <w:tc>
          <w:tcPr>
            <w:tcW w:w="730" w:type="pct"/>
            <w:shd w:val="clear" w:color="auto" w:fill="auto"/>
            <w:vAlign w:val="center"/>
            <w:hideMark/>
          </w:tcPr>
          <w:p w14:paraId="4A21838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Automātiski importēti dati no GD (sasaistīts ar pamatlīdzekļu uzskaites sistēmu)</w:t>
            </w:r>
          </w:p>
        </w:tc>
        <w:tc>
          <w:tcPr>
            <w:tcW w:w="913" w:type="pct"/>
            <w:shd w:val="clear" w:color="auto" w:fill="auto"/>
            <w:vAlign w:val="center"/>
            <w:hideMark/>
          </w:tcPr>
          <w:p w14:paraId="02C0406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Piemēram, lai norādītu iepriekšējo TL inventāra nr., veido automātisku sasaisti Informācijas ievadi veic atbildīgā struktūrvienība, pārējās struktūrvienības ir lietotāji</w:t>
            </w:r>
          </w:p>
        </w:tc>
      </w:tr>
      <w:tr w:rsidR="000C0C5D" w:rsidRPr="00F33350" w14:paraId="570BA4AD" w14:textId="77777777" w:rsidTr="00FE6F0C">
        <w:trPr>
          <w:trHeight w:val="1450"/>
        </w:trPr>
        <w:tc>
          <w:tcPr>
            <w:tcW w:w="300" w:type="pct"/>
            <w:shd w:val="clear" w:color="auto" w:fill="auto"/>
            <w:noWrap/>
            <w:vAlign w:val="center"/>
          </w:tcPr>
          <w:p w14:paraId="6CFE2E9D"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val="restart"/>
            <w:shd w:val="clear" w:color="auto" w:fill="auto"/>
            <w:vAlign w:val="center"/>
          </w:tcPr>
          <w:p w14:paraId="6E4F2FE6" w14:textId="77777777" w:rsidR="000C0C5D" w:rsidRPr="00F33350" w:rsidRDefault="000C0C5D" w:rsidP="00202BD3">
            <w:pPr>
              <w:jc w:val="cente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 OCTA</w:t>
            </w:r>
          </w:p>
        </w:tc>
        <w:tc>
          <w:tcPr>
            <w:tcW w:w="804" w:type="pct"/>
            <w:shd w:val="clear" w:color="auto" w:fill="auto"/>
            <w:vAlign w:val="center"/>
          </w:tcPr>
          <w:p w14:paraId="6EED75ED"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26D1EA2E"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OCTA polises reģistrācijas datums</w:t>
            </w:r>
          </w:p>
        </w:tc>
        <w:tc>
          <w:tcPr>
            <w:tcW w:w="633" w:type="pct"/>
            <w:shd w:val="clear" w:color="auto" w:fill="auto"/>
            <w:vAlign w:val="center"/>
          </w:tcPr>
          <w:p w14:paraId="5E119B8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Datums</w:t>
            </w:r>
          </w:p>
        </w:tc>
        <w:tc>
          <w:tcPr>
            <w:tcW w:w="438" w:type="pct"/>
            <w:shd w:val="clear" w:color="auto" w:fill="auto"/>
            <w:vAlign w:val="center"/>
          </w:tcPr>
          <w:p w14:paraId="6488B2C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6B3F7E9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7DE8622F"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66E532A5" w14:textId="77777777" w:rsidTr="00FE6F0C">
        <w:trPr>
          <w:trHeight w:val="1450"/>
        </w:trPr>
        <w:tc>
          <w:tcPr>
            <w:tcW w:w="300" w:type="pct"/>
            <w:shd w:val="clear" w:color="auto" w:fill="auto"/>
            <w:noWrap/>
            <w:vAlign w:val="center"/>
          </w:tcPr>
          <w:p w14:paraId="74B96792"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07C74D5E" w14:textId="77777777" w:rsidR="000C0C5D" w:rsidRPr="00F33350" w:rsidRDefault="000C0C5D" w:rsidP="00202BD3">
            <w:pPr>
              <w:jc w:val="center"/>
              <w:rPr>
                <w:rFonts w:ascii="Times New Roman" w:eastAsia="Times New Roman" w:hAnsi="Times New Roman" w:cs="Times New Roman"/>
                <w:lang w:eastAsia="lv-LV"/>
              </w:rPr>
            </w:pPr>
          </w:p>
        </w:tc>
        <w:tc>
          <w:tcPr>
            <w:tcW w:w="804" w:type="pct"/>
            <w:shd w:val="clear" w:color="auto" w:fill="auto"/>
            <w:vAlign w:val="center"/>
          </w:tcPr>
          <w:p w14:paraId="03EFD669"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230123A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OCTA polises numurs</w:t>
            </w:r>
          </w:p>
        </w:tc>
        <w:tc>
          <w:tcPr>
            <w:tcW w:w="633" w:type="pct"/>
            <w:shd w:val="clear" w:color="auto" w:fill="auto"/>
            <w:vAlign w:val="center"/>
          </w:tcPr>
          <w:p w14:paraId="7DC1AFA1"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Teksts</w:t>
            </w:r>
          </w:p>
        </w:tc>
        <w:tc>
          <w:tcPr>
            <w:tcW w:w="438" w:type="pct"/>
            <w:shd w:val="clear" w:color="auto" w:fill="auto"/>
            <w:vAlign w:val="center"/>
          </w:tcPr>
          <w:p w14:paraId="0A7BBE42"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483EACBD"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2775A26F"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35864A52" w14:textId="77777777" w:rsidTr="00FE6F0C">
        <w:trPr>
          <w:trHeight w:val="1450"/>
        </w:trPr>
        <w:tc>
          <w:tcPr>
            <w:tcW w:w="300" w:type="pct"/>
            <w:shd w:val="clear" w:color="auto" w:fill="auto"/>
            <w:noWrap/>
            <w:vAlign w:val="center"/>
          </w:tcPr>
          <w:p w14:paraId="01D4D83C"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5D7825AD" w14:textId="77777777" w:rsidR="000C0C5D" w:rsidRPr="00F33350" w:rsidRDefault="000C0C5D" w:rsidP="00202BD3">
            <w:pPr>
              <w:jc w:val="center"/>
              <w:rPr>
                <w:rFonts w:ascii="Times New Roman" w:eastAsia="Times New Roman" w:hAnsi="Times New Roman" w:cs="Times New Roman"/>
                <w:lang w:eastAsia="lv-LV"/>
              </w:rPr>
            </w:pPr>
          </w:p>
        </w:tc>
        <w:tc>
          <w:tcPr>
            <w:tcW w:w="804" w:type="pct"/>
            <w:shd w:val="clear" w:color="auto" w:fill="auto"/>
            <w:vAlign w:val="center"/>
          </w:tcPr>
          <w:p w14:paraId="654A3A4F"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6BABDF1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OCTA polises sākuma datums</w:t>
            </w:r>
          </w:p>
        </w:tc>
        <w:tc>
          <w:tcPr>
            <w:tcW w:w="633" w:type="pct"/>
            <w:shd w:val="clear" w:color="auto" w:fill="auto"/>
            <w:vAlign w:val="center"/>
          </w:tcPr>
          <w:p w14:paraId="3B9A288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Datums</w:t>
            </w:r>
          </w:p>
        </w:tc>
        <w:tc>
          <w:tcPr>
            <w:tcW w:w="438" w:type="pct"/>
            <w:shd w:val="clear" w:color="auto" w:fill="auto"/>
            <w:vAlign w:val="center"/>
          </w:tcPr>
          <w:p w14:paraId="2411C5A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58D8156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74BA98D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3AF29EAD" w14:textId="77777777" w:rsidTr="00FE6F0C">
        <w:trPr>
          <w:trHeight w:val="1450"/>
        </w:trPr>
        <w:tc>
          <w:tcPr>
            <w:tcW w:w="300" w:type="pct"/>
            <w:shd w:val="clear" w:color="auto" w:fill="auto"/>
            <w:noWrap/>
            <w:vAlign w:val="center"/>
          </w:tcPr>
          <w:p w14:paraId="7BDDF9F0"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0DCA5757" w14:textId="77777777" w:rsidR="000C0C5D" w:rsidRPr="00F33350" w:rsidRDefault="000C0C5D" w:rsidP="00202BD3">
            <w:pPr>
              <w:jc w:val="center"/>
              <w:rPr>
                <w:rFonts w:ascii="Times New Roman" w:eastAsia="Times New Roman" w:hAnsi="Times New Roman" w:cs="Times New Roman"/>
                <w:lang w:eastAsia="lv-LV"/>
              </w:rPr>
            </w:pPr>
          </w:p>
        </w:tc>
        <w:tc>
          <w:tcPr>
            <w:tcW w:w="804" w:type="pct"/>
            <w:shd w:val="clear" w:color="auto" w:fill="auto"/>
            <w:vAlign w:val="center"/>
          </w:tcPr>
          <w:p w14:paraId="26854E7E"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6320FFDA"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OCTA polises derīguma termiņš līdz</w:t>
            </w:r>
          </w:p>
        </w:tc>
        <w:tc>
          <w:tcPr>
            <w:tcW w:w="633" w:type="pct"/>
            <w:shd w:val="clear" w:color="auto" w:fill="auto"/>
            <w:vAlign w:val="center"/>
          </w:tcPr>
          <w:p w14:paraId="0404445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Datums</w:t>
            </w:r>
          </w:p>
        </w:tc>
        <w:tc>
          <w:tcPr>
            <w:tcW w:w="438" w:type="pct"/>
            <w:shd w:val="clear" w:color="auto" w:fill="auto"/>
            <w:vAlign w:val="center"/>
          </w:tcPr>
          <w:p w14:paraId="32BF420F"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6E55FB9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73A2786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4981DC67" w14:textId="77777777" w:rsidTr="00FE6F0C">
        <w:trPr>
          <w:trHeight w:val="1450"/>
        </w:trPr>
        <w:tc>
          <w:tcPr>
            <w:tcW w:w="300" w:type="pct"/>
            <w:shd w:val="clear" w:color="auto" w:fill="auto"/>
            <w:noWrap/>
            <w:vAlign w:val="center"/>
          </w:tcPr>
          <w:p w14:paraId="08BE2BCB"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02A2AF2A" w14:textId="77777777" w:rsidR="000C0C5D" w:rsidRPr="00F33350" w:rsidRDefault="000C0C5D" w:rsidP="00202BD3">
            <w:pPr>
              <w:jc w:val="center"/>
              <w:rPr>
                <w:rFonts w:ascii="Times New Roman" w:eastAsia="Times New Roman" w:hAnsi="Times New Roman" w:cs="Times New Roman"/>
                <w:lang w:eastAsia="lv-LV"/>
              </w:rPr>
            </w:pPr>
          </w:p>
        </w:tc>
        <w:tc>
          <w:tcPr>
            <w:tcW w:w="804" w:type="pct"/>
            <w:shd w:val="clear" w:color="auto" w:fill="auto"/>
            <w:vAlign w:val="center"/>
          </w:tcPr>
          <w:p w14:paraId="36269C60"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0249D89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OCTA polises apdrošinātājs</w:t>
            </w:r>
          </w:p>
        </w:tc>
        <w:tc>
          <w:tcPr>
            <w:tcW w:w="633" w:type="pct"/>
            <w:shd w:val="clear" w:color="auto" w:fill="auto"/>
            <w:vAlign w:val="center"/>
          </w:tcPr>
          <w:p w14:paraId="660798F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Nosaukums</w:t>
            </w:r>
          </w:p>
        </w:tc>
        <w:tc>
          <w:tcPr>
            <w:tcW w:w="438" w:type="pct"/>
            <w:shd w:val="clear" w:color="auto" w:fill="auto"/>
            <w:vAlign w:val="center"/>
          </w:tcPr>
          <w:p w14:paraId="4C83E95D"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7B9C770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3C8EB350"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4649DCF6" w14:textId="77777777" w:rsidTr="00FE6F0C">
        <w:trPr>
          <w:trHeight w:val="1450"/>
        </w:trPr>
        <w:tc>
          <w:tcPr>
            <w:tcW w:w="300" w:type="pct"/>
            <w:shd w:val="clear" w:color="auto" w:fill="auto"/>
            <w:noWrap/>
            <w:vAlign w:val="center"/>
          </w:tcPr>
          <w:p w14:paraId="15F13B2E"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62780C6E" w14:textId="77777777" w:rsidR="000C0C5D" w:rsidRPr="00F33350" w:rsidRDefault="000C0C5D" w:rsidP="00202BD3">
            <w:pPr>
              <w:jc w:val="center"/>
              <w:rPr>
                <w:rFonts w:ascii="Times New Roman" w:eastAsia="Times New Roman" w:hAnsi="Times New Roman" w:cs="Times New Roman"/>
                <w:lang w:eastAsia="lv-LV"/>
              </w:rPr>
            </w:pPr>
          </w:p>
        </w:tc>
        <w:tc>
          <w:tcPr>
            <w:tcW w:w="804" w:type="pct"/>
            <w:shd w:val="clear" w:color="auto" w:fill="auto"/>
            <w:vAlign w:val="center"/>
          </w:tcPr>
          <w:p w14:paraId="3281C50F"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377195E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OCTA polises apdrošinājums prēmija</w:t>
            </w:r>
          </w:p>
        </w:tc>
        <w:tc>
          <w:tcPr>
            <w:tcW w:w="633" w:type="pct"/>
            <w:shd w:val="clear" w:color="auto" w:fill="auto"/>
            <w:vAlign w:val="center"/>
          </w:tcPr>
          <w:p w14:paraId="1B90CDBC" w14:textId="77777777" w:rsidR="000C0C5D" w:rsidRPr="00F33350" w:rsidRDefault="000C0C5D" w:rsidP="00202BD3">
            <w:pPr>
              <w:rPr>
                <w:rFonts w:ascii="Times New Roman" w:eastAsia="Times New Roman" w:hAnsi="Times New Roman" w:cs="Times New Roman"/>
                <w:lang w:eastAsia="lv-LV"/>
              </w:rPr>
            </w:pPr>
            <w:proofErr w:type="spellStart"/>
            <w:r w:rsidRPr="00F33350">
              <w:rPr>
                <w:rFonts w:ascii="Times New Roman" w:eastAsia="Times New Roman" w:hAnsi="Times New Roman" w:cs="Times New Roman"/>
                <w:lang w:eastAsia="lv-LV"/>
              </w:rPr>
              <w:t>euro</w:t>
            </w:r>
            <w:proofErr w:type="spellEnd"/>
          </w:p>
        </w:tc>
        <w:tc>
          <w:tcPr>
            <w:tcW w:w="438" w:type="pct"/>
            <w:shd w:val="clear" w:color="auto" w:fill="auto"/>
            <w:vAlign w:val="center"/>
          </w:tcPr>
          <w:p w14:paraId="1D3160B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0A5827E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72FF46BE"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26960A76" w14:textId="77777777" w:rsidTr="00FE6F0C">
        <w:trPr>
          <w:trHeight w:val="1450"/>
        </w:trPr>
        <w:tc>
          <w:tcPr>
            <w:tcW w:w="300" w:type="pct"/>
            <w:shd w:val="clear" w:color="auto" w:fill="auto"/>
            <w:noWrap/>
            <w:vAlign w:val="center"/>
          </w:tcPr>
          <w:p w14:paraId="1AAE9F9D"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382E0022" w14:textId="77777777" w:rsidR="000C0C5D" w:rsidRPr="00F33350" w:rsidRDefault="000C0C5D" w:rsidP="00202BD3">
            <w:pPr>
              <w:jc w:val="center"/>
              <w:rPr>
                <w:rFonts w:ascii="Times New Roman" w:eastAsia="Times New Roman" w:hAnsi="Times New Roman" w:cs="Times New Roman"/>
                <w:lang w:eastAsia="lv-LV"/>
              </w:rPr>
            </w:pPr>
          </w:p>
        </w:tc>
        <w:tc>
          <w:tcPr>
            <w:tcW w:w="804" w:type="pct"/>
            <w:shd w:val="clear" w:color="auto" w:fill="auto"/>
            <w:vAlign w:val="center"/>
          </w:tcPr>
          <w:p w14:paraId="57C7F7BC"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2D77C9E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OCTA apdrošinājuma kategorijas kods</w:t>
            </w:r>
          </w:p>
        </w:tc>
        <w:tc>
          <w:tcPr>
            <w:tcW w:w="633" w:type="pct"/>
            <w:shd w:val="clear" w:color="auto" w:fill="auto"/>
            <w:vAlign w:val="center"/>
          </w:tcPr>
          <w:p w14:paraId="67897E41"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Teksta lauks</w:t>
            </w:r>
          </w:p>
        </w:tc>
        <w:tc>
          <w:tcPr>
            <w:tcW w:w="438" w:type="pct"/>
            <w:shd w:val="clear" w:color="auto" w:fill="auto"/>
            <w:vAlign w:val="center"/>
          </w:tcPr>
          <w:p w14:paraId="20BD6D90"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1E21010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73307F71"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19DB8AA4" w14:textId="77777777" w:rsidTr="00FE6F0C">
        <w:trPr>
          <w:trHeight w:val="1450"/>
        </w:trPr>
        <w:tc>
          <w:tcPr>
            <w:tcW w:w="300" w:type="pct"/>
            <w:shd w:val="clear" w:color="auto" w:fill="auto"/>
            <w:noWrap/>
            <w:vAlign w:val="center"/>
          </w:tcPr>
          <w:p w14:paraId="651C26CF"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val="restart"/>
            <w:shd w:val="clear" w:color="auto" w:fill="auto"/>
            <w:vAlign w:val="center"/>
          </w:tcPr>
          <w:p w14:paraId="0409BA2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Brīvprātīgā TL/KASKO apdrošināš</w:t>
            </w:r>
            <w:r>
              <w:rPr>
                <w:rFonts w:ascii="Times New Roman" w:eastAsia="Times New Roman" w:hAnsi="Times New Roman" w:cs="Times New Roman"/>
                <w:lang w:eastAsia="lv-LV"/>
              </w:rPr>
              <w:t>a</w:t>
            </w:r>
            <w:r w:rsidRPr="00F33350">
              <w:rPr>
                <w:rFonts w:ascii="Times New Roman" w:eastAsia="Times New Roman" w:hAnsi="Times New Roman" w:cs="Times New Roman"/>
                <w:lang w:eastAsia="lv-LV"/>
              </w:rPr>
              <w:t>na</w:t>
            </w:r>
          </w:p>
        </w:tc>
        <w:tc>
          <w:tcPr>
            <w:tcW w:w="804" w:type="pct"/>
            <w:shd w:val="clear" w:color="auto" w:fill="auto"/>
            <w:vAlign w:val="center"/>
          </w:tcPr>
          <w:p w14:paraId="043733AD"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54C62E9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KASKO polises derīguma termiņš līdz</w:t>
            </w:r>
          </w:p>
        </w:tc>
        <w:tc>
          <w:tcPr>
            <w:tcW w:w="633" w:type="pct"/>
            <w:shd w:val="clear" w:color="auto" w:fill="auto"/>
            <w:vAlign w:val="center"/>
          </w:tcPr>
          <w:p w14:paraId="51F6404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Datums</w:t>
            </w:r>
          </w:p>
        </w:tc>
        <w:tc>
          <w:tcPr>
            <w:tcW w:w="438" w:type="pct"/>
            <w:shd w:val="clear" w:color="auto" w:fill="auto"/>
            <w:vAlign w:val="center"/>
          </w:tcPr>
          <w:p w14:paraId="6F0CD36F"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5A183BE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6EBE695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5968F1FF" w14:textId="77777777" w:rsidTr="00FE6F0C">
        <w:trPr>
          <w:trHeight w:val="1450"/>
        </w:trPr>
        <w:tc>
          <w:tcPr>
            <w:tcW w:w="300" w:type="pct"/>
            <w:shd w:val="clear" w:color="auto" w:fill="auto"/>
            <w:noWrap/>
            <w:vAlign w:val="center"/>
          </w:tcPr>
          <w:p w14:paraId="1662883A"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5D10D9F5"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center"/>
          </w:tcPr>
          <w:p w14:paraId="6A867161"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42B88D3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KASKO polises numurs</w:t>
            </w:r>
          </w:p>
        </w:tc>
        <w:tc>
          <w:tcPr>
            <w:tcW w:w="633" w:type="pct"/>
            <w:shd w:val="clear" w:color="auto" w:fill="auto"/>
            <w:vAlign w:val="center"/>
          </w:tcPr>
          <w:p w14:paraId="3D0EAEA1"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Teksts</w:t>
            </w:r>
          </w:p>
        </w:tc>
        <w:tc>
          <w:tcPr>
            <w:tcW w:w="438" w:type="pct"/>
            <w:shd w:val="clear" w:color="auto" w:fill="auto"/>
            <w:vAlign w:val="center"/>
          </w:tcPr>
          <w:p w14:paraId="774E380B"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0EC8EADF"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4CE71DA4"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1EDF0EE0" w14:textId="77777777" w:rsidTr="00FE6F0C">
        <w:trPr>
          <w:trHeight w:val="1450"/>
        </w:trPr>
        <w:tc>
          <w:tcPr>
            <w:tcW w:w="300" w:type="pct"/>
            <w:shd w:val="clear" w:color="auto" w:fill="auto"/>
            <w:noWrap/>
            <w:vAlign w:val="center"/>
          </w:tcPr>
          <w:p w14:paraId="2A18A02D"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0DC59E57"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center"/>
          </w:tcPr>
          <w:p w14:paraId="715827B9"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5DF8E64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KASKO polises datums</w:t>
            </w:r>
          </w:p>
        </w:tc>
        <w:tc>
          <w:tcPr>
            <w:tcW w:w="633" w:type="pct"/>
            <w:shd w:val="clear" w:color="auto" w:fill="auto"/>
            <w:vAlign w:val="center"/>
          </w:tcPr>
          <w:p w14:paraId="30A73E9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Datums</w:t>
            </w:r>
          </w:p>
        </w:tc>
        <w:tc>
          <w:tcPr>
            <w:tcW w:w="438" w:type="pct"/>
            <w:shd w:val="clear" w:color="auto" w:fill="auto"/>
            <w:vAlign w:val="center"/>
          </w:tcPr>
          <w:p w14:paraId="1B18BF96"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1F7A8EB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3BC20FA5"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317267D5" w14:textId="77777777" w:rsidTr="00FE6F0C">
        <w:trPr>
          <w:trHeight w:val="1450"/>
        </w:trPr>
        <w:tc>
          <w:tcPr>
            <w:tcW w:w="300" w:type="pct"/>
            <w:shd w:val="clear" w:color="auto" w:fill="auto"/>
            <w:noWrap/>
            <w:vAlign w:val="center"/>
          </w:tcPr>
          <w:p w14:paraId="6E4A6A5C"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37DF3419"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center"/>
          </w:tcPr>
          <w:p w14:paraId="08DE737C"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59010BB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KASKO polises darba reģions</w:t>
            </w:r>
          </w:p>
        </w:tc>
        <w:tc>
          <w:tcPr>
            <w:tcW w:w="633" w:type="pct"/>
            <w:shd w:val="clear" w:color="auto" w:fill="auto"/>
            <w:vAlign w:val="center"/>
          </w:tcPr>
          <w:p w14:paraId="182ABFF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Teksts</w:t>
            </w:r>
          </w:p>
        </w:tc>
        <w:tc>
          <w:tcPr>
            <w:tcW w:w="438" w:type="pct"/>
            <w:shd w:val="clear" w:color="auto" w:fill="auto"/>
            <w:vAlign w:val="center"/>
          </w:tcPr>
          <w:p w14:paraId="3B1292A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52913EE0"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2925FD4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721D6962" w14:textId="77777777" w:rsidTr="00FE6F0C">
        <w:trPr>
          <w:trHeight w:val="1450"/>
        </w:trPr>
        <w:tc>
          <w:tcPr>
            <w:tcW w:w="300" w:type="pct"/>
            <w:shd w:val="clear" w:color="auto" w:fill="auto"/>
            <w:noWrap/>
            <w:vAlign w:val="center"/>
          </w:tcPr>
          <w:p w14:paraId="0D062475"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3FB15A52"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center"/>
          </w:tcPr>
          <w:p w14:paraId="11E2D003"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4552BCD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Apdrošināšanas kompānija (KASKO)</w:t>
            </w:r>
          </w:p>
        </w:tc>
        <w:tc>
          <w:tcPr>
            <w:tcW w:w="633" w:type="pct"/>
            <w:shd w:val="clear" w:color="auto" w:fill="auto"/>
            <w:vAlign w:val="center"/>
          </w:tcPr>
          <w:p w14:paraId="12241F7D"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Teksts</w:t>
            </w:r>
          </w:p>
        </w:tc>
        <w:tc>
          <w:tcPr>
            <w:tcW w:w="438" w:type="pct"/>
            <w:shd w:val="clear" w:color="auto" w:fill="auto"/>
            <w:vAlign w:val="center"/>
          </w:tcPr>
          <w:p w14:paraId="0ED8B08A"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29F96577"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5FB65D12"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4A704D0D" w14:textId="77777777" w:rsidTr="00FE6F0C">
        <w:trPr>
          <w:trHeight w:val="1450"/>
        </w:trPr>
        <w:tc>
          <w:tcPr>
            <w:tcW w:w="300" w:type="pct"/>
            <w:shd w:val="clear" w:color="auto" w:fill="auto"/>
            <w:noWrap/>
            <w:vAlign w:val="center"/>
          </w:tcPr>
          <w:p w14:paraId="6D60B961"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32B4A3EB"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center"/>
          </w:tcPr>
          <w:p w14:paraId="57013494"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644AF32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Apdrošināšanas prēmija</w:t>
            </w:r>
          </w:p>
        </w:tc>
        <w:tc>
          <w:tcPr>
            <w:tcW w:w="633" w:type="pct"/>
            <w:shd w:val="clear" w:color="auto" w:fill="auto"/>
            <w:vAlign w:val="center"/>
          </w:tcPr>
          <w:p w14:paraId="2A5FBDEC" w14:textId="77777777" w:rsidR="000C0C5D" w:rsidRPr="00F33350" w:rsidRDefault="000C0C5D" w:rsidP="00202BD3">
            <w:pPr>
              <w:rPr>
                <w:rFonts w:ascii="Times New Roman" w:eastAsia="Times New Roman" w:hAnsi="Times New Roman" w:cs="Times New Roman"/>
                <w:lang w:eastAsia="lv-LV"/>
              </w:rPr>
            </w:pPr>
            <w:proofErr w:type="spellStart"/>
            <w:r w:rsidRPr="00F33350">
              <w:rPr>
                <w:rFonts w:ascii="Times New Roman" w:eastAsia="Times New Roman" w:hAnsi="Times New Roman" w:cs="Times New Roman"/>
                <w:lang w:eastAsia="lv-LV"/>
              </w:rPr>
              <w:t>euro</w:t>
            </w:r>
            <w:proofErr w:type="spellEnd"/>
          </w:p>
        </w:tc>
        <w:tc>
          <w:tcPr>
            <w:tcW w:w="438" w:type="pct"/>
            <w:shd w:val="clear" w:color="auto" w:fill="auto"/>
            <w:vAlign w:val="center"/>
          </w:tcPr>
          <w:p w14:paraId="3605BF88"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1591921C"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0C9EFD83"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r w:rsidR="000C0C5D" w:rsidRPr="00F33350" w14:paraId="247DA850" w14:textId="77777777" w:rsidTr="00FE6F0C">
        <w:trPr>
          <w:trHeight w:val="1450"/>
        </w:trPr>
        <w:tc>
          <w:tcPr>
            <w:tcW w:w="300" w:type="pct"/>
            <w:shd w:val="clear" w:color="auto" w:fill="auto"/>
            <w:noWrap/>
            <w:vAlign w:val="center"/>
          </w:tcPr>
          <w:p w14:paraId="5148C9FB" w14:textId="77777777" w:rsidR="000C0C5D" w:rsidRPr="00F33350" w:rsidRDefault="000C0C5D" w:rsidP="00202BD3">
            <w:pPr>
              <w:jc w:val="center"/>
              <w:rPr>
                <w:rFonts w:ascii="Times New Roman" w:eastAsia="Times New Roman" w:hAnsi="Times New Roman" w:cs="Times New Roman"/>
                <w:lang w:eastAsia="lv-LV"/>
              </w:rPr>
            </w:pPr>
          </w:p>
        </w:tc>
        <w:tc>
          <w:tcPr>
            <w:tcW w:w="553" w:type="pct"/>
            <w:vMerge/>
            <w:shd w:val="clear" w:color="auto" w:fill="auto"/>
            <w:vAlign w:val="center"/>
          </w:tcPr>
          <w:p w14:paraId="70798F5A" w14:textId="77777777" w:rsidR="000C0C5D" w:rsidRPr="00F33350" w:rsidRDefault="000C0C5D" w:rsidP="00202BD3">
            <w:pPr>
              <w:rPr>
                <w:rFonts w:ascii="Times New Roman" w:eastAsia="Times New Roman" w:hAnsi="Times New Roman" w:cs="Times New Roman"/>
                <w:lang w:eastAsia="lv-LV"/>
              </w:rPr>
            </w:pPr>
          </w:p>
        </w:tc>
        <w:tc>
          <w:tcPr>
            <w:tcW w:w="804" w:type="pct"/>
            <w:shd w:val="clear" w:color="auto" w:fill="auto"/>
            <w:vAlign w:val="center"/>
          </w:tcPr>
          <w:p w14:paraId="027D627D" w14:textId="77777777" w:rsidR="000C0C5D" w:rsidRPr="00F33350" w:rsidRDefault="000C0C5D" w:rsidP="00202BD3">
            <w:pPr>
              <w:rPr>
                <w:rFonts w:ascii="Times New Roman" w:eastAsia="Times New Roman" w:hAnsi="Times New Roman" w:cs="Times New Roman"/>
                <w:lang w:eastAsia="lv-LV"/>
              </w:rPr>
            </w:pPr>
          </w:p>
        </w:tc>
        <w:tc>
          <w:tcPr>
            <w:tcW w:w="629" w:type="pct"/>
            <w:shd w:val="clear" w:color="auto" w:fill="auto"/>
            <w:vAlign w:val="center"/>
          </w:tcPr>
          <w:p w14:paraId="1F381361"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Apdrošināšanas summa</w:t>
            </w:r>
          </w:p>
        </w:tc>
        <w:tc>
          <w:tcPr>
            <w:tcW w:w="633" w:type="pct"/>
            <w:shd w:val="clear" w:color="auto" w:fill="auto"/>
            <w:vAlign w:val="center"/>
          </w:tcPr>
          <w:p w14:paraId="454C2C09" w14:textId="77777777" w:rsidR="000C0C5D" w:rsidRPr="00F33350" w:rsidRDefault="000C0C5D" w:rsidP="00202BD3">
            <w:pPr>
              <w:rPr>
                <w:rFonts w:ascii="Times New Roman" w:eastAsia="Times New Roman" w:hAnsi="Times New Roman" w:cs="Times New Roman"/>
                <w:lang w:eastAsia="lv-LV"/>
              </w:rPr>
            </w:pPr>
            <w:proofErr w:type="spellStart"/>
            <w:r w:rsidRPr="00F33350">
              <w:rPr>
                <w:rFonts w:ascii="Times New Roman" w:eastAsia="Times New Roman" w:hAnsi="Times New Roman" w:cs="Times New Roman"/>
                <w:lang w:eastAsia="lv-LV"/>
              </w:rPr>
              <w:t>euro</w:t>
            </w:r>
            <w:proofErr w:type="spellEnd"/>
          </w:p>
        </w:tc>
        <w:tc>
          <w:tcPr>
            <w:tcW w:w="438" w:type="pct"/>
            <w:shd w:val="clear" w:color="auto" w:fill="auto"/>
            <w:vAlign w:val="center"/>
          </w:tcPr>
          <w:p w14:paraId="16421DCE"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Manuāls ievadīta informācija</w:t>
            </w:r>
          </w:p>
        </w:tc>
        <w:tc>
          <w:tcPr>
            <w:tcW w:w="730" w:type="pct"/>
            <w:shd w:val="clear" w:color="auto" w:fill="auto"/>
            <w:vAlign w:val="center"/>
          </w:tcPr>
          <w:p w14:paraId="017E14B9" w14:textId="77777777" w:rsidR="000C0C5D" w:rsidRPr="00F33350" w:rsidRDefault="000C0C5D" w:rsidP="00202BD3">
            <w:pPr>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par apdrošināšanas uzskaiti atbildīgais darbinieks (TRRD)</w:t>
            </w:r>
          </w:p>
        </w:tc>
        <w:tc>
          <w:tcPr>
            <w:tcW w:w="913" w:type="pct"/>
            <w:shd w:val="clear" w:color="auto" w:fill="auto"/>
            <w:vAlign w:val="center"/>
          </w:tcPr>
          <w:p w14:paraId="5CEDA91D" w14:textId="77777777" w:rsidR="000C0C5D" w:rsidRPr="00F33350" w:rsidRDefault="000C0C5D" w:rsidP="00202BD3">
            <w:pPr>
              <w:suppressAutoHyphens/>
              <w:contextualSpacing/>
              <w:rPr>
                <w:rFonts w:ascii="Times New Roman" w:eastAsia="Times New Roman" w:hAnsi="Times New Roman" w:cs="Times New Roman"/>
                <w:lang w:eastAsia="lv-LV"/>
              </w:rPr>
            </w:pPr>
            <w:r w:rsidRPr="00F33350">
              <w:rPr>
                <w:rFonts w:ascii="Times New Roman" w:eastAsia="Times New Roman" w:hAnsi="Times New Roman" w:cs="Times New Roman"/>
                <w:lang w:eastAsia="lv-LV"/>
              </w:rPr>
              <w:t>Informācijas ievadi veic atbildīgā struktūrvienība, pārējās struktūrvienības ir lietotāji</w:t>
            </w:r>
          </w:p>
        </w:tc>
      </w:tr>
    </w:tbl>
    <w:p w14:paraId="144C08CC" w14:textId="77777777" w:rsidR="000C0C5D" w:rsidRDefault="000C0C5D" w:rsidP="000C0C5D">
      <w:pPr>
        <w:jc w:val="right"/>
        <w:rPr>
          <w:rFonts w:ascii="Times New Roman" w:eastAsia="Times New Roman" w:hAnsi="Times New Roman" w:cs="Times New Roman"/>
        </w:rPr>
      </w:pPr>
    </w:p>
    <w:p w14:paraId="7761D931" w14:textId="77777777" w:rsidR="000C0C5D" w:rsidRDefault="000C0C5D" w:rsidP="00C7215F">
      <w:pPr>
        <w:jc w:val="both"/>
        <w:rPr>
          <w:rFonts w:ascii="Times New Roman" w:eastAsia="Times New Roman" w:hAnsi="Times New Roman" w:cs="Times New Roman"/>
        </w:rPr>
      </w:pPr>
    </w:p>
    <w:p w14:paraId="56559370" w14:textId="77777777" w:rsidR="000C0C5D" w:rsidRDefault="000C0C5D" w:rsidP="00C7215F">
      <w:pPr>
        <w:jc w:val="both"/>
        <w:rPr>
          <w:rFonts w:ascii="Times New Roman" w:eastAsia="Times New Roman" w:hAnsi="Times New Roman" w:cs="Times New Roman"/>
        </w:rPr>
      </w:pPr>
    </w:p>
    <w:p w14:paraId="7F438ABA" w14:textId="77777777" w:rsidR="000C0C5D" w:rsidRDefault="000C0C5D" w:rsidP="00C7215F">
      <w:pPr>
        <w:jc w:val="both"/>
        <w:rPr>
          <w:rFonts w:ascii="Times New Roman" w:eastAsia="Times New Roman" w:hAnsi="Times New Roman" w:cs="Times New Roman"/>
        </w:rPr>
      </w:pPr>
    </w:p>
    <w:p w14:paraId="7B22C507" w14:textId="2C060D93" w:rsidR="000C0C5D" w:rsidRDefault="000C0C5D" w:rsidP="00C7215F">
      <w:pPr>
        <w:jc w:val="both"/>
        <w:rPr>
          <w:rFonts w:ascii="Times New Roman" w:eastAsia="Times New Roman" w:hAnsi="Times New Roman" w:cs="Times New Roman"/>
        </w:rPr>
        <w:sectPr w:rsidR="000C0C5D" w:rsidSect="00B100B7">
          <w:pgSz w:w="16838" w:h="11906" w:orient="landscape"/>
          <w:pgMar w:top="1701" w:right="1134" w:bottom="1134" w:left="1134" w:header="709" w:footer="709" w:gutter="0"/>
          <w:cols w:space="708"/>
          <w:docGrid w:linePitch="360"/>
        </w:sectPr>
      </w:pPr>
    </w:p>
    <w:p w14:paraId="278428E7" w14:textId="549FAD44" w:rsidR="00FE6F0C" w:rsidRPr="00FE6F0C" w:rsidRDefault="00FE6F0C" w:rsidP="00FE6F0C">
      <w:pPr>
        <w:jc w:val="right"/>
        <w:rPr>
          <w:rFonts w:ascii="Times New Roman" w:eastAsia="Times New Roman" w:hAnsi="Times New Roman" w:cs="Times New Roman"/>
          <w:sz w:val="24"/>
          <w:szCs w:val="24"/>
        </w:rPr>
      </w:pPr>
      <w:r w:rsidRPr="00FE6F0C">
        <w:rPr>
          <w:rFonts w:ascii="Times New Roman" w:eastAsia="Times New Roman" w:hAnsi="Times New Roman" w:cs="Times New Roman"/>
          <w:sz w:val="24"/>
          <w:szCs w:val="24"/>
        </w:rPr>
        <w:lastRenderedPageBreak/>
        <w:t>Pielikums Nr. 3</w:t>
      </w:r>
    </w:p>
    <w:p w14:paraId="1421F4F8" w14:textId="77777777" w:rsidR="00FE6F0C" w:rsidRPr="00FE6F0C" w:rsidRDefault="00FE6F0C" w:rsidP="00FE6F0C">
      <w:pPr>
        <w:jc w:val="right"/>
        <w:rPr>
          <w:rFonts w:ascii="Times New Roman" w:eastAsia="Times New Roman" w:hAnsi="Times New Roman" w:cs="Times New Roman"/>
          <w:sz w:val="24"/>
          <w:szCs w:val="24"/>
        </w:rPr>
      </w:pPr>
      <w:r w:rsidRPr="00FE6F0C">
        <w:rPr>
          <w:rFonts w:ascii="Times New Roman" w:eastAsia="Times New Roman" w:hAnsi="Times New Roman" w:cs="Times New Roman"/>
          <w:sz w:val="24"/>
          <w:szCs w:val="24"/>
        </w:rPr>
        <w:t>Tehniskajai specifikācijai „</w:t>
      </w:r>
      <w:proofErr w:type="spellStart"/>
      <w:r w:rsidRPr="00FE6F0C">
        <w:rPr>
          <w:rFonts w:ascii="Times New Roman" w:eastAsia="Times New Roman" w:hAnsi="Times New Roman" w:cs="Times New Roman"/>
          <w:sz w:val="24"/>
          <w:szCs w:val="24"/>
        </w:rPr>
        <w:t>Oddo</w:t>
      </w:r>
      <w:proofErr w:type="spellEnd"/>
      <w:r w:rsidRPr="00FE6F0C">
        <w:rPr>
          <w:rFonts w:ascii="Times New Roman" w:eastAsia="Times New Roman" w:hAnsi="Times New Roman" w:cs="Times New Roman"/>
          <w:sz w:val="24"/>
          <w:szCs w:val="24"/>
        </w:rPr>
        <w:t xml:space="preserve"> transporta līdzekļa moduļa</w:t>
      </w:r>
    </w:p>
    <w:p w14:paraId="75BF99C5" w14:textId="77777777" w:rsidR="00FE6F0C" w:rsidRPr="00FE6F0C" w:rsidRDefault="00FE6F0C" w:rsidP="00FE6F0C">
      <w:pPr>
        <w:jc w:val="right"/>
        <w:rPr>
          <w:rFonts w:ascii="Times New Roman" w:eastAsia="Times New Roman" w:hAnsi="Times New Roman" w:cs="Times New Roman"/>
          <w:sz w:val="24"/>
          <w:szCs w:val="24"/>
        </w:rPr>
      </w:pPr>
      <w:r w:rsidRPr="00FE6F0C">
        <w:rPr>
          <w:rFonts w:ascii="Times New Roman" w:eastAsia="Times New Roman" w:hAnsi="Times New Roman" w:cs="Times New Roman"/>
          <w:sz w:val="24"/>
          <w:szCs w:val="24"/>
        </w:rPr>
        <w:t>ieviešana un pamatdatu uzskaite”</w:t>
      </w:r>
    </w:p>
    <w:p w14:paraId="41C5A192" w14:textId="77777777" w:rsidR="00FE6F0C" w:rsidRDefault="00FE6F0C" w:rsidP="00AF109C">
      <w:pPr>
        <w:jc w:val="center"/>
        <w:rPr>
          <w:rFonts w:ascii="Times New Roman" w:eastAsia="Times New Roman" w:hAnsi="Times New Roman" w:cs="Times New Roman"/>
        </w:rPr>
      </w:pPr>
    </w:p>
    <w:p w14:paraId="290A1216" w14:textId="4544FAF8" w:rsidR="00AF109C" w:rsidRPr="00FE6F0C" w:rsidRDefault="00AF109C" w:rsidP="00AF109C">
      <w:pPr>
        <w:jc w:val="center"/>
        <w:rPr>
          <w:rFonts w:ascii="Times New Roman" w:eastAsia="Times New Roman" w:hAnsi="Times New Roman" w:cs="Times New Roman"/>
          <w:b/>
          <w:bCs/>
          <w:sz w:val="24"/>
          <w:szCs w:val="24"/>
        </w:rPr>
      </w:pPr>
      <w:r w:rsidRPr="00FE6F0C">
        <w:rPr>
          <w:rFonts w:ascii="Times New Roman" w:eastAsia="Times New Roman" w:hAnsi="Times New Roman" w:cs="Times New Roman"/>
          <w:b/>
          <w:bCs/>
          <w:sz w:val="24"/>
          <w:szCs w:val="24"/>
        </w:rPr>
        <w:t>Tehniskie un organizatoriskie drošības pasākumi datu aizsardzības</w:t>
      </w:r>
      <w:r w:rsidR="00FE6F0C" w:rsidRPr="00FE6F0C">
        <w:rPr>
          <w:rFonts w:ascii="Times New Roman" w:eastAsia="Times New Roman" w:hAnsi="Times New Roman" w:cs="Times New Roman"/>
          <w:b/>
          <w:bCs/>
          <w:sz w:val="24"/>
          <w:szCs w:val="24"/>
        </w:rPr>
        <w:t xml:space="preserve"> </w:t>
      </w:r>
      <w:r w:rsidRPr="00FE6F0C">
        <w:rPr>
          <w:rFonts w:ascii="Times New Roman" w:eastAsia="Times New Roman" w:hAnsi="Times New Roman" w:cs="Times New Roman"/>
          <w:b/>
          <w:bCs/>
          <w:sz w:val="24"/>
          <w:szCs w:val="24"/>
        </w:rPr>
        <w:t>nodrošināšanai saskaņā ar Vispārīgo datu aizsardzības regulu (GDPR)</w:t>
      </w:r>
    </w:p>
    <w:p w14:paraId="0264A8A4" w14:textId="77777777" w:rsidR="00AF109C" w:rsidRPr="00F33350" w:rsidRDefault="00AF109C" w:rsidP="00AF109C">
      <w:pPr>
        <w:jc w:val="center"/>
        <w:rPr>
          <w:rFonts w:ascii="Times New Roman" w:eastAsia="Times New Roman" w:hAnsi="Times New Roman" w:cs="Times New Roman"/>
          <w:szCs w:val="24"/>
        </w:rPr>
      </w:pPr>
    </w:p>
    <w:p w14:paraId="6AA65C77" w14:textId="690579DC" w:rsidR="00AF109C" w:rsidRPr="00B100B7" w:rsidRDefault="00366792" w:rsidP="00FA589C">
      <w:pPr>
        <w:spacing w:after="120"/>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Pasūtītājs</w:t>
      </w:r>
      <w:r w:rsidR="00AF109C" w:rsidRPr="00B100B7">
        <w:rPr>
          <w:rFonts w:ascii="Times New Roman" w:eastAsia="Times New Roman" w:hAnsi="Times New Roman" w:cs="Times New Roman"/>
          <w:sz w:val="24"/>
          <w:szCs w:val="24"/>
        </w:rPr>
        <w:t xml:space="preserve"> ir apņēmies ievērot zemāk norādītās prasības, tāpēc Sistēmas izstrādātājam ir jāievēro šīs prasības jebkurā no Sistēmas radīšanas procesiem.</w:t>
      </w:r>
    </w:p>
    <w:p w14:paraId="3774164C" w14:textId="21BB1927" w:rsidR="00AF109C" w:rsidRPr="00B100B7" w:rsidRDefault="00366792" w:rsidP="00FA589C">
      <w:pPr>
        <w:pStyle w:val="ListParagraph"/>
        <w:numPr>
          <w:ilvl w:val="0"/>
          <w:numId w:val="13"/>
        </w:numPr>
        <w:spacing w:after="120"/>
        <w:contextualSpacing/>
        <w:jc w:val="both"/>
        <w:rPr>
          <w:rFonts w:ascii="Times New Roman" w:eastAsia="Times New Roman" w:hAnsi="Times New Roman" w:cs="Times New Roman"/>
          <w:sz w:val="24"/>
          <w:szCs w:val="24"/>
        </w:rPr>
      </w:pPr>
      <w:bookmarkStart w:id="0" w:name="_Hlk137025454"/>
      <w:r w:rsidRPr="00B100B7">
        <w:rPr>
          <w:rFonts w:ascii="Times New Roman" w:eastAsia="Times New Roman" w:hAnsi="Times New Roman" w:cs="Times New Roman"/>
          <w:sz w:val="24"/>
          <w:szCs w:val="24"/>
        </w:rPr>
        <w:t>Pasūtītājs</w:t>
      </w:r>
      <w:r w:rsidR="00AF109C" w:rsidRPr="00B100B7">
        <w:rPr>
          <w:rFonts w:ascii="Times New Roman" w:eastAsia="Times New Roman" w:hAnsi="Times New Roman" w:cs="Times New Roman"/>
          <w:sz w:val="24"/>
          <w:szCs w:val="24"/>
        </w:rPr>
        <w:t xml:space="preserve"> </w:t>
      </w:r>
      <w:bookmarkEnd w:id="0"/>
      <w:r w:rsidR="00AF109C" w:rsidRPr="00B100B7">
        <w:rPr>
          <w:rFonts w:ascii="Times New Roman" w:eastAsia="Times New Roman" w:hAnsi="Times New Roman" w:cs="Times New Roman"/>
          <w:sz w:val="24"/>
          <w:szCs w:val="24"/>
        </w:rPr>
        <w:t>uzņemas visu atbildību par pārziņā esošās informācijas uzglabāšanu, apstrādi un piegādi atbilstoši Latvijas Republikā spēkā esošajām fizisko personu datu aizsardzības un informācijas un komunikāciju tehnoloģiju drošības prasībām.</w:t>
      </w:r>
    </w:p>
    <w:p w14:paraId="7B884376" w14:textId="700CCB15" w:rsidR="00AF109C" w:rsidRPr="00B100B7" w:rsidRDefault="00366792" w:rsidP="00FA589C">
      <w:pPr>
        <w:pStyle w:val="ListParagraph"/>
        <w:numPr>
          <w:ilvl w:val="0"/>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Pasūtītājs</w:t>
      </w:r>
      <w:r w:rsidR="00AF109C" w:rsidRPr="00B100B7">
        <w:rPr>
          <w:rFonts w:ascii="Times New Roman" w:eastAsia="Times New Roman" w:hAnsi="Times New Roman" w:cs="Times New Roman"/>
          <w:sz w:val="24"/>
          <w:szCs w:val="24"/>
        </w:rPr>
        <w:t xml:space="preserve"> veic pasākumus, lai nodrošinātu, ka jebkura fiziska persona, kas darbojas RP SIA “Rīgas satiksme” pakļautībā un kam ir piekļuve personas datiem, tos apstrādā atbilstoši definētai dalītai pieejai.</w:t>
      </w:r>
    </w:p>
    <w:p w14:paraId="35910E9D" w14:textId="51C36E31" w:rsidR="00AF109C" w:rsidRPr="00B100B7" w:rsidRDefault="00366792" w:rsidP="00FA589C">
      <w:pPr>
        <w:pStyle w:val="ListParagraph"/>
        <w:numPr>
          <w:ilvl w:val="0"/>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 xml:space="preserve">Pasūtītājs </w:t>
      </w:r>
      <w:r w:rsidR="00AF109C" w:rsidRPr="00B100B7">
        <w:rPr>
          <w:rFonts w:ascii="Times New Roman" w:eastAsia="Times New Roman" w:hAnsi="Times New Roman" w:cs="Times New Roman"/>
          <w:sz w:val="24"/>
          <w:szCs w:val="24"/>
        </w:rPr>
        <w:t>nodrošina, ka personas, kuras ir pilnvarotas apstrādāt personas datus:</w:t>
      </w:r>
    </w:p>
    <w:p w14:paraId="18EA638C"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apņemas nodrošināt personas datu aizsardzību un konfidencialitāti;</w:t>
      </w:r>
    </w:p>
    <w:p w14:paraId="72F9A269"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 xml:space="preserve">ir apmācītas personas datu aizsardzības jautājumos. </w:t>
      </w:r>
    </w:p>
    <w:p w14:paraId="6DD88AF5" w14:textId="6FDD32A4" w:rsidR="00AF109C" w:rsidRPr="00B100B7" w:rsidRDefault="007C10A2" w:rsidP="00FA589C">
      <w:pPr>
        <w:pStyle w:val="ListParagraph"/>
        <w:numPr>
          <w:ilvl w:val="0"/>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D</w:t>
      </w:r>
      <w:r w:rsidR="00AF109C" w:rsidRPr="00B100B7">
        <w:rPr>
          <w:rFonts w:ascii="Times New Roman" w:eastAsia="Times New Roman" w:hAnsi="Times New Roman" w:cs="Times New Roman"/>
          <w:sz w:val="24"/>
          <w:szCs w:val="24"/>
        </w:rPr>
        <w:t>atu apstrādātājs un tā darbinieki pilda šādus pienākumus:</w:t>
      </w:r>
    </w:p>
    <w:p w14:paraId="2757B9BD"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neveido nekādas informācijas vai personas datu kopijas, izņemot tās, kas nepieciešamas, lai izpildītu noteiktu procedūru vai sniegtu pakalpojumu, kas izriet no Līguma, vai ar iepriekšēju datu pārziņa piekrišanu;</w:t>
      </w:r>
    </w:p>
    <w:p w14:paraId="6B7D4E51"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neizmanto dokumentus un personas datus citiem mērķiem nekā tie, kas izriet no personas datu apstrādes, izņemot normatīvajos aktos noteiktos izņēmumus;</w:t>
      </w:r>
    </w:p>
    <w:p w14:paraId="41325E48"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neizpauž dokumentus un informāciju trešajām pusēm, ja vien normatīvajos aktos nav noteiktas tiesības tos saņemt;</w:t>
      </w:r>
    </w:p>
    <w:p w14:paraId="4457B684"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veic visu iespējamo, lai nepieļautu personas datu piesavināšanos vai krāpnieciskas darbības ar personas datiem.</w:t>
      </w:r>
    </w:p>
    <w:p w14:paraId="7401AEEE" w14:textId="51673520" w:rsidR="00AF109C" w:rsidRPr="00B100B7" w:rsidRDefault="00366792" w:rsidP="00FA589C">
      <w:pPr>
        <w:pStyle w:val="ListParagraph"/>
        <w:numPr>
          <w:ilvl w:val="0"/>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 xml:space="preserve">Pasūtītājs </w:t>
      </w:r>
      <w:r w:rsidR="00AF109C" w:rsidRPr="00B100B7">
        <w:rPr>
          <w:rFonts w:ascii="Times New Roman" w:eastAsia="Times New Roman" w:hAnsi="Times New Roman" w:cs="Times New Roman"/>
          <w:sz w:val="24"/>
          <w:szCs w:val="24"/>
        </w:rPr>
        <w:t>nodrošina integrētās datu aizsardzības un datu aizsardzības pēc noklusējuma principu attiecināšu uz noteiktajām procedūrām un</w:t>
      </w:r>
      <w:r w:rsidR="00AF109C" w:rsidRPr="00B100B7">
        <w:rPr>
          <w:rFonts w:ascii="Times New Roman" w:eastAsia="Times New Roman" w:hAnsi="Times New Roman" w:cs="Times New Roman"/>
          <w:b/>
          <w:bCs/>
          <w:sz w:val="24"/>
          <w:szCs w:val="24"/>
        </w:rPr>
        <w:t xml:space="preserve"> </w:t>
      </w:r>
      <w:r w:rsidR="00AF109C" w:rsidRPr="00B100B7">
        <w:rPr>
          <w:rFonts w:ascii="Times New Roman" w:eastAsia="Times New Roman" w:hAnsi="Times New Roman" w:cs="Times New Roman"/>
          <w:sz w:val="24"/>
          <w:szCs w:val="24"/>
        </w:rPr>
        <w:t>sniegtajiem pakalpojumiem.</w:t>
      </w:r>
    </w:p>
    <w:p w14:paraId="7FA0DD83" w14:textId="31FD8661" w:rsidR="00AF109C" w:rsidRPr="00B100B7" w:rsidRDefault="00366792" w:rsidP="00FA589C">
      <w:pPr>
        <w:pStyle w:val="ListParagraph"/>
        <w:numPr>
          <w:ilvl w:val="0"/>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 xml:space="preserve">Pasūtītājs </w:t>
      </w:r>
      <w:r w:rsidR="00AF109C" w:rsidRPr="00B100B7">
        <w:rPr>
          <w:rFonts w:ascii="Times New Roman" w:eastAsia="Times New Roman" w:hAnsi="Times New Roman" w:cs="Times New Roman"/>
          <w:sz w:val="24"/>
          <w:szCs w:val="24"/>
        </w:rPr>
        <w:t>īsteno atbilstīgus tehniskus un organizatoriskus pasākumus, lai nodrošinātu tādu drošības līmeni, kas atbilst riskam, tostarp attiecīgā gadījumā cita starpā:</w:t>
      </w:r>
    </w:p>
    <w:p w14:paraId="595EF0EF"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 xml:space="preserve">personas datu </w:t>
      </w:r>
      <w:proofErr w:type="spellStart"/>
      <w:r w:rsidRPr="00B100B7">
        <w:rPr>
          <w:rFonts w:ascii="Times New Roman" w:eastAsia="Times New Roman" w:hAnsi="Times New Roman" w:cs="Times New Roman"/>
          <w:sz w:val="24"/>
          <w:szCs w:val="24"/>
        </w:rPr>
        <w:t>pseidonimizāciju</w:t>
      </w:r>
      <w:proofErr w:type="spellEnd"/>
      <w:r w:rsidRPr="00B100B7">
        <w:rPr>
          <w:rFonts w:ascii="Times New Roman" w:eastAsia="Times New Roman" w:hAnsi="Times New Roman" w:cs="Times New Roman"/>
          <w:sz w:val="24"/>
          <w:szCs w:val="24"/>
        </w:rPr>
        <w:t xml:space="preserve"> un šifrēšanu;</w:t>
      </w:r>
    </w:p>
    <w:p w14:paraId="2A4DF4E4"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spēju nodrošināt apstrādes sistēmu un pakalpojumu nepārtrauktu konfidencialitāti, integritāti, pieejamību un noturību;</w:t>
      </w:r>
    </w:p>
    <w:p w14:paraId="0BB8902B"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spēju laicīgi atjaunot personas datu pieejamību un piekļuvi tiem gadījumā, ja ir noticis fizisks vai tehnisks negadījums;</w:t>
      </w:r>
    </w:p>
    <w:p w14:paraId="427F8415"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 xml:space="preserve">procesu regulārai tehnisko un organizatorisko pasākumu efektivitātes testēšanai, izvērtēšanai un novērtēšanai, lai nodrošinātu apstrādes drošību.  </w:t>
      </w:r>
    </w:p>
    <w:p w14:paraId="30FAF7E4" w14:textId="669D8CE1" w:rsidR="00AF109C" w:rsidRPr="00B100B7" w:rsidRDefault="00366792" w:rsidP="00FA589C">
      <w:pPr>
        <w:pStyle w:val="ListParagraph"/>
        <w:numPr>
          <w:ilvl w:val="0"/>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Pasūtītājs</w:t>
      </w:r>
      <w:r w:rsidR="00AF109C" w:rsidRPr="00B100B7">
        <w:rPr>
          <w:rFonts w:ascii="Times New Roman" w:eastAsia="Times New Roman" w:hAnsi="Times New Roman" w:cs="Times New Roman"/>
          <w:sz w:val="24"/>
          <w:szCs w:val="24"/>
        </w:rPr>
        <w:t xml:space="preserve"> nodrošina visus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apstrādes vai komunikācijas ar neautorizētām personām formu.</w:t>
      </w:r>
    </w:p>
    <w:p w14:paraId="2704ACA3" w14:textId="0181669C" w:rsidR="00AF109C" w:rsidRPr="00B100B7" w:rsidRDefault="00366792" w:rsidP="00FA589C">
      <w:pPr>
        <w:pStyle w:val="ListParagraph"/>
        <w:numPr>
          <w:ilvl w:val="0"/>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Pasūtītājs</w:t>
      </w:r>
      <w:r w:rsidR="00AF109C" w:rsidRPr="00B100B7">
        <w:rPr>
          <w:rFonts w:ascii="Times New Roman" w:eastAsia="Times New Roman" w:hAnsi="Times New Roman" w:cs="Times New Roman"/>
          <w:sz w:val="24"/>
          <w:szCs w:val="24"/>
        </w:rPr>
        <w:t xml:space="preserve"> nodrošina šādu prasību izpildi:</w:t>
      </w:r>
    </w:p>
    <w:p w14:paraId="795FB5A3"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lietotāji, kas veic sistēmas administrēšanas darbu, izmanto īpašus lietotāju kontus (turpmāk – sistēmas administratora konts), kas netiek izmantoti ikdienas darbību veikšanai;</w:t>
      </w:r>
    </w:p>
    <w:p w14:paraId="67C838E8"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 xml:space="preserve">katrs reģistrēta lietotāja konts ir saistīts ar konkrētu fizisko personu. Ja tiek izmantoti konti, kas nav piesaistāmi konkrētai fiziskai personai (turpmāk – </w:t>
      </w:r>
      <w:proofErr w:type="spellStart"/>
      <w:r w:rsidRPr="00B100B7">
        <w:rPr>
          <w:rFonts w:ascii="Times New Roman" w:eastAsia="Times New Roman" w:hAnsi="Times New Roman" w:cs="Times New Roman"/>
          <w:sz w:val="24"/>
          <w:szCs w:val="24"/>
        </w:rPr>
        <w:t>sistēmkonti</w:t>
      </w:r>
      <w:proofErr w:type="spellEnd"/>
      <w:r w:rsidRPr="00B100B7">
        <w:rPr>
          <w:rFonts w:ascii="Times New Roman" w:eastAsia="Times New Roman" w:hAnsi="Times New Roman" w:cs="Times New Roman"/>
          <w:sz w:val="24"/>
          <w:szCs w:val="24"/>
        </w:rPr>
        <w:t xml:space="preserve">), tad jābūt iestrādātiem tehniskiem līdzekļiem, kas novērš iespēju reģistrētiem lietotājiem izmantot </w:t>
      </w:r>
      <w:proofErr w:type="spellStart"/>
      <w:r w:rsidRPr="00B100B7">
        <w:rPr>
          <w:rFonts w:ascii="Times New Roman" w:eastAsia="Times New Roman" w:hAnsi="Times New Roman" w:cs="Times New Roman"/>
          <w:sz w:val="24"/>
          <w:szCs w:val="24"/>
        </w:rPr>
        <w:t>sistēmkontus</w:t>
      </w:r>
      <w:proofErr w:type="spellEnd"/>
      <w:r w:rsidRPr="00B100B7">
        <w:rPr>
          <w:rFonts w:ascii="Times New Roman" w:eastAsia="Times New Roman" w:hAnsi="Times New Roman" w:cs="Times New Roman"/>
          <w:sz w:val="24"/>
          <w:szCs w:val="24"/>
        </w:rPr>
        <w:t>;</w:t>
      </w:r>
    </w:p>
    <w:p w14:paraId="073BFE84"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lastRenderedPageBreak/>
        <w:t>ja netiek izmantota daudzfaktoru autentifikācija, tas ir, viens atribūts, kam nav statiska daba (piemēram, kodu kalkulators, vienreiz lietojams īsziņas kods), un vismaz viens cits atribūts, tad reģistrētiem lietotājiem obligāti jālieto paroles;</w:t>
      </w:r>
    </w:p>
    <w:p w14:paraId="239FC673"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lietotāja paroles garums nav mazāks par deviņiem simboliem un satur vismaz vienu lielo latīņu alfabēta burtu, mazo latīņu alfabēta burtu, ciparu vai speciālu simbolu;</w:t>
      </w:r>
    </w:p>
    <w:p w14:paraId="438D01F8"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lietotāja paroles aizliegts elektroniski glabāt un transportēt nešifrētā veidā, arī lietotāja autentifikācijas procesa ietvaros, izņemot šī pielikuma 8.7. punktā minēto gadījumu;</w:t>
      </w:r>
    </w:p>
    <w:p w14:paraId="139158EB"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lietotāja parole ievadīšanas brīdī lietotājam netiek pilnībā attēlota;</w:t>
      </w:r>
    </w:p>
    <w:p w14:paraId="4A0CF055"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lietotāja parole, kas nosūtīta publiskā datu pārraides tīklā nešifrētā veidā, ir lietojama vienu reizi un derīga ne ilgāk kā 72 stundas pēc tās nosūtīšanas;</w:t>
      </w:r>
    </w:p>
    <w:p w14:paraId="6D6CD939"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nav pieļaujama funkcionalitāte, kas atļauj lietotājam saglabāt savu paroli tā, lai tā turpmākajās pieslēgšanas reizēs nav jāievada;</w:t>
      </w:r>
    </w:p>
    <w:p w14:paraId="03D65293"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iekārtām, tai skaitā infrastruktūras iekārtām, kas nodrošina funkcionēšanu, netiek izmantotas noklusējuma (ražotāja vai izplatītāja uzstādītās) paroles;</w:t>
      </w:r>
    </w:p>
    <w:p w14:paraId="502A9669"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tiek nodrošināta auditācijas pierakstu veidošana un uzglabāšana par katru piekļuvi informācijas sistēmai, ierakstu, ieraksta labojumu vai dzēšanu ne ilgāk par vienu gadu pēc ieraksta izdarīšanas, ja vien normatīvie akti neparedz garāku glabāšanas termiņu, uzglabājot auditācijas pierakstus vai to kopijas atsevišķi no personas datiem un fiksējot datumu, laiku un personu, kura veikusi personas datu apstrādi;</w:t>
      </w:r>
    </w:p>
    <w:p w14:paraId="0CD91F27"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jebkura piekļuve personas datiem ir izsekojama līdz konkrētam lietotāja kontam vai interneta protokola (IP) adresei;</w:t>
      </w:r>
    </w:p>
    <w:p w14:paraId="008CC8F4"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jābūt uzliktiem visiem pieejamiem programmatūras atjauninājumiem, iepriekš izvērtējot to nepieciešamību;</w:t>
      </w:r>
    </w:p>
    <w:p w14:paraId="3405EB71"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visās valdījumā esošajās galalietotāju iekārtās, kas ikdienā tiek izmantotas, lai pieslēgtos personas datiem, jābūt iekļautai pretvīrusu funkcionalitātei;</w:t>
      </w:r>
    </w:p>
    <w:p w14:paraId="62262DBC"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funkcionalitāte ir izpildāma ar minimāli iespējamām tiesībām;</w:t>
      </w:r>
    </w:p>
    <w:p w14:paraId="6DB568E9"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katram lietotājam parole ir obligāti jāmaina ne vēlāk kā pēc 90 dienām, taču paroli aizliegts pašrocīgi mainīt biežāk nekā divas reizes 24 stundu laikā;</w:t>
      </w:r>
    </w:p>
    <w:p w14:paraId="6386B278"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lietotāja parole jāizvēlas tā, lai tā nesakristu ne ar vienu no piecām iepriekšējām lietotāja parolēm;</w:t>
      </w:r>
    </w:p>
    <w:p w14:paraId="4179A14D"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piecas secīgas reizes nepareizi ievadot lietotāja konta paroli, šis konts (izņemot administratora kontu) nekavējoties tiek bloķēts;</w:t>
      </w:r>
    </w:p>
    <w:p w14:paraId="722DDC8A" w14:textId="03A2BBA6"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 xml:space="preserve">ar administratora kontu piekļūt personas datiem, izmantojot iekārtas, kas atrodas ārpus </w:t>
      </w:r>
      <w:r w:rsidR="00366792" w:rsidRPr="00B100B7">
        <w:rPr>
          <w:rFonts w:ascii="Times New Roman" w:eastAsia="Times New Roman" w:hAnsi="Times New Roman" w:cs="Times New Roman"/>
          <w:sz w:val="24"/>
          <w:szCs w:val="24"/>
        </w:rPr>
        <w:t>Pasūtītāja</w:t>
      </w:r>
      <w:r w:rsidRPr="00B100B7">
        <w:rPr>
          <w:rFonts w:ascii="Times New Roman" w:eastAsia="Times New Roman" w:hAnsi="Times New Roman" w:cs="Times New Roman"/>
          <w:sz w:val="24"/>
          <w:szCs w:val="24"/>
        </w:rPr>
        <w:t xml:space="preserve"> telpām, kā arī iekārtas, kas neatrodas </w:t>
      </w:r>
      <w:r w:rsidR="00366792" w:rsidRPr="00B100B7">
        <w:rPr>
          <w:rFonts w:ascii="Times New Roman" w:eastAsia="Times New Roman" w:hAnsi="Times New Roman" w:cs="Times New Roman"/>
          <w:sz w:val="24"/>
          <w:szCs w:val="24"/>
        </w:rPr>
        <w:t>Pasūtītāja</w:t>
      </w:r>
      <w:r w:rsidRPr="00B100B7">
        <w:rPr>
          <w:rFonts w:ascii="Times New Roman" w:eastAsia="Times New Roman" w:hAnsi="Times New Roman" w:cs="Times New Roman"/>
          <w:sz w:val="24"/>
          <w:szCs w:val="24"/>
        </w:rPr>
        <w:t xml:space="preserve"> valdījumā, iespējams, tikai izmantojot daudzfaktoru autentifikāciju;</w:t>
      </w:r>
    </w:p>
    <w:p w14:paraId="6472849B"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fiziski piekļūt iekārtām atļauts vienīgi pilnvarotām personām;</w:t>
      </w:r>
    </w:p>
    <w:p w14:paraId="18560C7F"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auditācijas pieraksti tiek veidoti, nodrošinot, ka tajos norādītais laiks sakrīt ar faktiskā notikuma koordinēto pasaules laiku (UTC) ar vienas sekundes precizitāti;</w:t>
      </w:r>
    </w:p>
    <w:p w14:paraId="382A23FA"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tiek nodrošināta auditācijas pierakstu satura plānveida uzraudzība un analīze, lai konstatētu drošības incidentus;</w:t>
      </w:r>
    </w:p>
    <w:p w14:paraId="43B2FE5E"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lietotājiem redzamie kļūdu paziņojumi satur tikai minimāli nepieciešamo informāciju, lai lietotājs pašrocīgi vai ar atbalsta personāla palīdzību atrisinātu kļūdu;</w:t>
      </w:r>
    </w:p>
    <w:p w14:paraId="44D5401A"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plūsma starp personas datiem un tās lietotājiem, kā arī starp personas datu apstrādes sistēmām tiek kontrolēta, piemēram, izmantojot ugunsmūri;</w:t>
      </w:r>
    </w:p>
    <w:p w14:paraId="44090B20"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datortīkla pakalpojumi (</w:t>
      </w:r>
      <w:proofErr w:type="spellStart"/>
      <w:r w:rsidRPr="00B100B7">
        <w:rPr>
          <w:rFonts w:ascii="Times New Roman" w:eastAsia="Times New Roman" w:hAnsi="Times New Roman" w:cs="Times New Roman"/>
          <w:sz w:val="24"/>
          <w:szCs w:val="24"/>
        </w:rPr>
        <w:t>network</w:t>
      </w:r>
      <w:proofErr w:type="spellEnd"/>
      <w:r w:rsidRPr="00B100B7">
        <w:rPr>
          <w:rFonts w:ascii="Times New Roman" w:eastAsia="Times New Roman" w:hAnsi="Times New Roman" w:cs="Times New Roman"/>
          <w:sz w:val="24"/>
          <w:szCs w:val="24"/>
        </w:rPr>
        <w:t xml:space="preserve"> </w:t>
      </w:r>
      <w:proofErr w:type="spellStart"/>
      <w:r w:rsidRPr="00B100B7">
        <w:rPr>
          <w:rFonts w:ascii="Times New Roman" w:eastAsia="Times New Roman" w:hAnsi="Times New Roman" w:cs="Times New Roman"/>
          <w:sz w:val="24"/>
          <w:szCs w:val="24"/>
        </w:rPr>
        <w:t>services</w:t>
      </w:r>
      <w:proofErr w:type="spellEnd"/>
      <w:r w:rsidRPr="00B100B7">
        <w:rPr>
          <w:rFonts w:ascii="Times New Roman" w:eastAsia="Times New Roman" w:hAnsi="Times New Roman" w:cs="Times New Roman"/>
          <w:sz w:val="24"/>
          <w:szCs w:val="24"/>
        </w:rPr>
        <w:t>), kas netiek izmantoti personas datu apstrādes sistēmas darbības nodrošināšanai, ir atslēgti;</w:t>
      </w:r>
    </w:p>
    <w:p w14:paraId="29FC90C2"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lastRenderedPageBreak/>
        <w:t>veicot izstrādi un testēšanu, nav pieļaujams radīt apdraudējumu glabāto personas datu integritātei;</w:t>
      </w:r>
    </w:p>
    <w:p w14:paraId="594A3CEA" w14:textId="77777777" w:rsidR="00AF109C" w:rsidRPr="00B100B7" w:rsidRDefault="00AF109C" w:rsidP="00FA589C">
      <w:pPr>
        <w:pStyle w:val="ListParagraph"/>
        <w:numPr>
          <w:ilvl w:val="1"/>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personas datu izvietošana ārpakalpojuma sniedzēja nodrošinātos resursos atļauta tikai tad, ja pakalpojuma sniedzējs ir juridiska persona, kas reģistrēta Eiropas Savienības vai Eiropas Ekonomikas zonas dalībvalstī, un  personas dati atrodas vienīgi Eiropas Savienības vai Eiropas Ekonomikas zonas valstu teritorijā.</w:t>
      </w:r>
    </w:p>
    <w:p w14:paraId="100FC011" w14:textId="2A9777A7" w:rsidR="00AF109C" w:rsidRPr="00B100B7" w:rsidRDefault="003B67B9" w:rsidP="00FA589C">
      <w:pPr>
        <w:pStyle w:val="ListParagraph"/>
        <w:numPr>
          <w:ilvl w:val="0"/>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 xml:space="preserve">Pasūtītājs </w:t>
      </w:r>
      <w:r w:rsidR="00AF109C" w:rsidRPr="00B100B7">
        <w:rPr>
          <w:rFonts w:ascii="Times New Roman" w:eastAsia="Times New Roman" w:hAnsi="Times New Roman" w:cs="Times New Roman"/>
          <w:sz w:val="24"/>
          <w:szCs w:val="24"/>
        </w:rPr>
        <w:t>veido personas datu rezerves kopijas, nodrošinot pakalpojumu nepārtrauktību.</w:t>
      </w:r>
    </w:p>
    <w:p w14:paraId="47480499" w14:textId="21355B11" w:rsidR="00AF109C" w:rsidRPr="00B100B7" w:rsidRDefault="003B67B9" w:rsidP="00FA589C">
      <w:pPr>
        <w:pStyle w:val="ListParagraph"/>
        <w:numPr>
          <w:ilvl w:val="0"/>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 xml:space="preserve">Pasūtītājs </w:t>
      </w:r>
      <w:r w:rsidR="00AF109C" w:rsidRPr="00B100B7">
        <w:rPr>
          <w:rFonts w:ascii="Times New Roman" w:eastAsia="Times New Roman" w:hAnsi="Times New Roman" w:cs="Times New Roman"/>
          <w:sz w:val="24"/>
          <w:szCs w:val="24"/>
        </w:rPr>
        <w:t>izstrādā informācijas resursu atjaunošanas plānu.</w:t>
      </w:r>
    </w:p>
    <w:p w14:paraId="30E532CE" w14:textId="1427D447" w:rsidR="00AF109C" w:rsidRPr="00B100B7" w:rsidRDefault="003B67B9" w:rsidP="00FA589C">
      <w:pPr>
        <w:pStyle w:val="ListParagraph"/>
        <w:numPr>
          <w:ilvl w:val="0"/>
          <w:numId w:val="13"/>
        </w:numPr>
        <w:spacing w:after="120"/>
        <w:contextualSpacing/>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Pasūtītājs</w:t>
      </w:r>
      <w:r w:rsidR="00AF109C" w:rsidRPr="00B100B7">
        <w:rPr>
          <w:rFonts w:ascii="Times New Roman" w:eastAsia="Times New Roman" w:hAnsi="Times New Roman" w:cs="Times New Roman"/>
          <w:sz w:val="24"/>
          <w:szCs w:val="24"/>
        </w:rPr>
        <w:t>, novērtējot atbilstīgo drošības līmeni, ņem vērā, jo īpaši riskus, ko rada apstrāde, jo īpaši nejauša vai nelikumīga nosūtīto, uzglabāto vai citādi apstrādāto personas datu iznīcināšana, nozaudēšana, pārveidošana, neatļauta izpaušana vai piekļuve tiem.</w:t>
      </w:r>
    </w:p>
    <w:p w14:paraId="7F3B827E" w14:textId="2973AC81" w:rsidR="00FE6750" w:rsidRPr="00F33350" w:rsidRDefault="00FE6750" w:rsidP="00FA589C">
      <w:pPr>
        <w:spacing w:after="120"/>
        <w:rPr>
          <w:rFonts w:ascii="Times New Roman" w:hAnsi="Times New Roman" w:cs="Times New Roman"/>
          <w:sz w:val="24"/>
          <w:szCs w:val="24"/>
        </w:rPr>
      </w:pPr>
      <w:r w:rsidRPr="00F33350">
        <w:rPr>
          <w:rFonts w:ascii="Times New Roman" w:hAnsi="Times New Roman" w:cs="Times New Roman"/>
          <w:sz w:val="24"/>
          <w:szCs w:val="24"/>
        </w:rPr>
        <w:br w:type="page"/>
      </w:r>
    </w:p>
    <w:p w14:paraId="2F2A6BBE" w14:textId="0737B1AB" w:rsidR="00FE6F0C" w:rsidRPr="00FE6F0C" w:rsidRDefault="00FE6F0C" w:rsidP="00FE6F0C">
      <w:pPr>
        <w:jc w:val="right"/>
        <w:rPr>
          <w:rFonts w:ascii="Times New Roman" w:eastAsia="Times New Roman" w:hAnsi="Times New Roman" w:cs="Times New Roman"/>
          <w:sz w:val="24"/>
          <w:szCs w:val="24"/>
        </w:rPr>
      </w:pPr>
      <w:r w:rsidRPr="00FE6F0C">
        <w:rPr>
          <w:rFonts w:ascii="Times New Roman" w:eastAsia="Times New Roman" w:hAnsi="Times New Roman" w:cs="Times New Roman"/>
          <w:sz w:val="24"/>
          <w:szCs w:val="24"/>
        </w:rPr>
        <w:lastRenderedPageBreak/>
        <w:t>Pielikums Nr. 4</w:t>
      </w:r>
    </w:p>
    <w:p w14:paraId="097434F1" w14:textId="77777777" w:rsidR="00FE6F0C" w:rsidRPr="00FE6F0C" w:rsidRDefault="00FE6F0C" w:rsidP="00FE6F0C">
      <w:pPr>
        <w:jc w:val="right"/>
        <w:rPr>
          <w:rFonts w:ascii="Times New Roman" w:eastAsia="Times New Roman" w:hAnsi="Times New Roman" w:cs="Times New Roman"/>
          <w:sz w:val="24"/>
          <w:szCs w:val="24"/>
        </w:rPr>
      </w:pPr>
      <w:r w:rsidRPr="00FE6F0C">
        <w:rPr>
          <w:rFonts w:ascii="Times New Roman" w:eastAsia="Times New Roman" w:hAnsi="Times New Roman" w:cs="Times New Roman"/>
          <w:sz w:val="24"/>
          <w:szCs w:val="24"/>
        </w:rPr>
        <w:t>Tehniskajai specifikācijai „</w:t>
      </w:r>
      <w:proofErr w:type="spellStart"/>
      <w:r w:rsidRPr="00FE6F0C">
        <w:rPr>
          <w:rFonts w:ascii="Times New Roman" w:eastAsia="Times New Roman" w:hAnsi="Times New Roman" w:cs="Times New Roman"/>
          <w:sz w:val="24"/>
          <w:szCs w:val="24"/>
        </w:rPr>
        <w:t>Oddo</w:t>
      </w:r>
      <w:proofErr w:type="spellEnd"/>
      <w:r w:rsidRPr="00FE6F0C">
        <w:rPr>
          <w:rFonts w:ascii="Times New Roman" w:eastAsia="Times New Roman" w:hAnsi="Times New Roman" w:cs="Times New Roman"/>
          <w:sz w:val="24"/>
          <w:szCs w:val="24"/>
        </w:rPr>
        <w:t xml:space="preserve"> transporta līdzekļa moduļa</w:t>
      </w:r>
    </w:p>
    <w:p w14:paraId="4A1FAEA8" w14:textId="77777777" w:rsidR="00FE6F0C" w:rsidRPr="00FE6F0C" w:rsidRDefault="00FE6F0C" w:rsidP="00FE6F0C">
      <w:pPr>
        <w:jc w:val="right"/>
        <w:rPr>
          <w:rFonts w:ascii="Times New Roman" w:eastAsia="Times New Roman" w:hAnsi="Times New Roman" w:cs="Times New Roman"/>
          <w:sz w:val="24"/>
          <w:szCs w:val="24"/>
        </w:rPr>
      </w:pPr>
      <w:r w:rsidRPr="00FE6F0C">
        <w:rPr>
          <w:rFonts w:ascii="Times New Roman" w:eastAsia="Times New Roman" w:hAnsi="Times New Roman" w:cs="Times New Roman"/>
          <w:sz w:val="24"/>
          <w:szCs w:val="24"/>
        </w:rPr>
        <w:t>ieviešana un pamatdatu uzskaite”</w:t>
      </w:r>
    </w:p>
    <w:p w14:paraId="02DB391B" w14:textId="498FD34C" w:rsidR="00FE6F0C" w:rsidRDefault="00FE6F0C" w:rsidP="00FE6750">
      <w:pPr>
        <w:jc w:val="center"/>
        <w:rPr>
          <w:rFonts w:ascii="Times New Roman" w:eastAsia="Times New Roman" w:hAnsi="Times New Roman" w:cs="Times New Roman"/>
          <w:b/>
          <w:bCs/>
          <w:sz w:val="24"/>
          <w:szCs w:val="24"/>
        </w:rPr>
      </w:pPr>
    </w:p>
    <w:p w14:paraId="7CB54481" w14:textId="43CF4D74" w:rsidR="00FE6750" w:rsidRPr="00FE6F0C" w:rsidRDefault="00FE6750" w:rsidP="00FE6750">
      <w:pPr>
        <w:jc w:val="center"/>
        <w:rPr>
          <w:rFonts w:ascii="Times New Roman" w:eastAsia="Times New Roman" w:hAnsi="Times New Roman" w:cs="Times New Roman"/>
          <w:b/>
          <w:bCs/>
          <w:sz w:val="24"/>
          <w:szCs w:val="24"/>
        </w:rPr>
      </w:pPr>
      <w:r w:rsidRPr="00FE6F0C">
        <w:rPr>
          <w:rFonts w:ascii="Times New Roman" w:eastAsia="Times New Roman" w:hAnsi="Times New Roman" w:cs="Times New Roman"/>
          <w:b/>
          <w:bCs/>
          <w:sz w:val="24"/>
          <w:szCs w:val="24"/>
        </w:rPr>
        <w:t>Glabāšanas termiņi un datu dzēšana saskaņā ar Vispārīgo datu aizsardzības regulu (GDPR)</w:t>
      </w:r>
    </w:p>
    <w:p w14:paraId="0555B800" w14:textId="77777777" w:rsidR="00FE6750" w:rsidRPr="00FE6F0C" w:rsidRDefault="00FE6750" w:rsidP="00FE6750">
      <w:pPr>
        <w:jc w:val="center"/>
        <w:rPr>
          <w:rFonts w:ascii="Times New Roman" w:eastAsia="Times New Roman" w:hAnsi="Times New Roman" w:cs="Times New Roman"/>
          <w:b/>
          <w:bCs/>
          <w:sz w:val="24"/>
          <w:szCs w:val="24"/>
        </w:rPr>
      </w:pPr>
    </w:p>
    <w:p w14:paraId="51121068" w14:textId="069A6977" w:rsidR="00FE6750" w:rsidRPr="00B100B7" w:rsidRDefault="00FE6750" w:rsidP="00FA589C">
      <w:pPr>
        <w:pStyle w:val="ListParagraph"/>
        <w:numPr>
          <w:ilvl w:val="0"/>
          <w:numId w:val="14"/>
        </w:numPr>
        <w:spacing w:after="120"/>
        <w:jc w:val="both"/>
        <w:rPr>
          <w:rFonts w:ascii="Times New Roman" w:eastAsia="Times New Roman" w:hAnsi="Times New Roman" w:cs="Times New Roman"/>
          <w:sz w:val="24"/>
          <w:szCs w:val="24"/>
        </w:rPr>
      </w:pPr>
      <w:r w:rsidRPr="00FE6F0C">
        <w:rPr>
          <w:rFonts w:ascii="Times New Roman" w:eastAsia="Times New Roman" w:hAnsi="Times New Roman" w:cs="Times New Roman"/>
          <w:sz w:val="24"/>
          <w:szCs w:val="24"/>
        </w:rPr>
        <w:t>Glabāšanas ierobežojuma princips paredz, ka</w:t>
      </w:r>
      <w:r w:rsidRPr="00B100B7">
        <w:rPr>
          <w:rFonts w:ascii="Times New Roman" w:eastAsia="Times New Roman" w:hAnsi="Times New Roman" w:cs="Times New Roman"/>
          <w:sz w:val="24"/>
          <w:szCs w:val="24"/>
        </w:rPr>
        <w:t xml:space="preserve"> datus drīkst glabāt tikt ilgi, cik nepieciešams nolūka sasniegšanai. </w:t>
      </w:r>
      <w:r w:rsidR="003B67B9" w:rsidRPr="00B100B7">
        <w:rPr>
          <w:rFonts w:ascii="Times New Roman" w:eastAsia="Times New Roman" w:hAnsi="Times New Roman" w:cs="Times New Roman"/>
          <w:sz w:val="24"/>
          <w:szCs w:val="24"/>
        </w:rPr>
        <w:t>Pasūtītājs</w:t>
      </w:r>
      <w:r w:rsidRPr="00B100B7">
        <w:rPr>
          <w:rFonts w:ascii="Times New Roman" w:eastAsia="Times New Roman" w:hAnsi="Times New Roman" w:cs="Times New Roman"/>
          <w:sz w:val="24"/>
          <w:szCs w:val="24"/>
        </w:rPr>
        <w:t xml:space="preserve"> ir notei</w:t>
      </w:r>
      <w:r w:rsidR="003B67B9" w:rsidRPr="00B100B7">
        <w:rPr>
          <w:rFonts w:ascii="Times New Roman" w:eastAsia="Times New Roman" w:hAnsi="Times New Roman" w:cs="Times New Roman"/>
          <w:sz w:val="24"/>
          <w:szCs w:val="24"/>
        </w:rPr>
        <w:t>cis</w:t>
      </w:r>
      <w:r w:rsidRPr="00B100B7">
        <w:rPr>
          <w:rFonts w:ascii="Times New Roman" w:eastAsia="Times New Roman" w:hAnsi="Times New Roman" w:cs="Times New Roman"/>
          <w:sz w:val="24"/>
          <w:szCs w:val="24"/>
        </w:rPr>
        <w:t xml:space="preserve"> dokumentu glabāšanas termiņus lietu nomenklatūrā un noteiks datu glabāšanas termiņus noteiktām datu kopām.</w:t>
      </w:r>
    </w:p>
    <w:p w14:paraId="3D0C5640" w14:textId="02257675" w:rsidR="00FE6750" w:rsidRPr="00B100B7" w:rsidRDefault="00FE6750" w:rsidP="00FA589C">
      <w:pPr>
        <w:pStyle w:val="ListParagraph"/>
        <w:numPr>
          <w:ilvl w:val="0"/>
          <w:numId w:val="14"/>
        </w:numPr>
        <w:spacing w:after="120"/>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Sistēmā ir jāparedz iespēja, ka pēc glabāšanas termiņa beigām dati tiek dzēsti. Dzēšana jāveic gan Sistēmā, gan no rezerves kopijām. Piemēram, ja tabele ir jāglabā piecus gadus, jāparedz, ka 2023.</w:t>
      </w:r>
      <w:r w:rsidR="003B67B9" w:rsidRPr="00B100B7">
        <w:rPr>
          <w:rFonts w:ascii="Times New Roman" w:eastAsia="Times New Roman" w:hAnsi="Times New Roman" w:cs="Times New Roman"/>
          <w:sz w:val="24"/>
          <w:szCs w:val="24"/>
        </w:rPr>
        <w:t xml:space="preserve"> </w:t>
      </w:r>
      <w:r w:rsidRPr="00B100B7">
        <w:rPr>
          <w:rFonts w:ascii="Times New Roman" w:eastAsia="Times New Roman" w:hAnsi="Times New Roman" w:cs="Times New Roman"/>
          <w:sz w:val="24"/>
          <w:szCs w:val="24"/>
        </w:rPr>
        <w:t>gada tabeles tiks dzēstas 2028.</w:t>
      </w:r>
      <w:r w:rsidR="003B67B9" w:rsidRPr="00B100B7">
        <w:rPr>
          <w:rFonts w:ascii="Times New Roman" w:eastAsia="Times New Roman" w:hAnsi="Times New Roman" w:cs="Times New Roman"/>
          <w:sz w:val="24"/>
          <w:szCs w:val="24"/>
        </w:rPr>
        <w:t xml:space="preserve"> </w:t>
      </w:r>
      <w:r w:rsidRPr="00B100B7">
        <w:rPr>
          <w:rFonts w:ascii="Times New Roman" w:eastAsia="Times New Roman" w:hAnsi="Times New Roman" w:cs="Times New Roman"/>
          <w:sz w:val="24"/>
          <w:szCs w:val="24"/>
        </w:rPr>
        <w:t xml:space="preserve">gadā. </w:t>
      </w:r>
    </w:p>
    <w:p w14:paraId="55AD9A38" w14:textId="773BBB5D" w:rsidR="00C7215F" w:rsidRPr="00FE6F0C" w:rsidRDefault="00FE6750" w:rsidP="00FE6F0C">
      <w:pPr>
        <w:pStyle w:val="ListParagraph"/>
        <w:numPr>
          <w:ilvl w:val="0"/>
          <w:numId w:val="14"/>
        </w:numPr>
        <w:spacing w:after="120"/>
        <w:jc w:val="both"/>
        <w:rPr>
          <w:rFonts w:ascii="Times New Roman" w:eastAsia="Times New Roman" w:hAnsi="Times New Roman" w:cs="Times New Roman"/>
          <w:sz w:val="24"/>
          <w:szCs w:val="24"/>
        </w:rPr>
      </w:pPr>
      <w:r w:rsidRPr="00B100B7">
        <w:rPr>
          <w:rFonts w:ascii="Times New Roman" w:eastAsia="Times New Roman" w:hAnsi="Times New Roman" w:cs="Times New Roman"/>
          <w:sz w:val="24"/>
          <w:szCs w:val="24"/>
        </w:rPr>
        <w:t xml:space="preserve">Datus ar atšķirīgiem glabāšanas  termiņiem ieteicams ievietot atsevišķā kartotēkā vai </w:t>
      </w:r>
      <w:proofErr w:type="spellStart"/>
      <w:r w:rsidRPr="00B100B7">
        <w:rPr>
          <w:rFonts w:ascii="Times New Roman" w:eastAsia="Times New Roman" w:hAnsi="Times New Roman" w:cs="Times New Roman"/>
          <w:sz w:val="24"/>
          <w:szCs w:val="24"/>
        </w:rPr>
        <w:t>apakškartotēkā</w:t>
      </w:r>
      <w:proofErr w:type="spellEnd"/>
      <w:r w:rsidRPr="00B100B7">
        <w:rPr>
          <w:rFonts w:ascii="Times New Roman" w:eastAsia="Times New Roman" w:hAnsi="Times New Roman" w:cs="Times New Roman"/>
          <w:sz w:val="24"/>
          <w:szCs w:val="24"/>
        </w:rPr>
        <w:t>, lai varētu veikt datu dzēšanu, piemēram, ilgtermiņa personas lietā ieteicams neglabāt īstermiņa glabājamos dokumentus. Lai to būtu vieglāk izdarīt dokumentus ieteicams grupēt pa kartotēkām atbilstoši to glabāšanas termiņiem.</w:t>
      </w:r>
    </w:p>
    <w:sectPr w:rsidR="00C7215F" w:rsidRPr="00FE6F0C" w:rsidSect="00605B3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66C0" w14:textId="77777777" w:rsidR="009902F7" w:rsidRDefault="009902F7" w:rsidP="00FE6F0C">
      <w:r>
        <w:separator/>
      </w:r>
    </w:p>
  </w:endnote>
  <w:endnote w:type="continuationSeparator" w:id="0">
    <w:p w14:paraId="3258BFA1" w14:textId="77777777" w:rsidR="009902F7" w:rsidRDefault="009902F7" w:rsidP="00FE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3776713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6A817007" w14:textId="4F310996" w:rsidR="00FE6F0C" w:rsidRPr="00FE6F0C" w:rsidRDefault="00FE6F0C" w:rsidP="00FE6F0C">
            <w:pPr>
              <w:pStyle w:val="Footer"/>
              <w:jc w:val="center"/>
              <w:rPr>
                <w:rFonts w:ascii="Times New Roman" w:hAnsi="Times New Roman" w:cs="Times New Roman"/>
                <w:sz w:val="24"/>
                <w:szCs w:val="24"/>
              </w:rPr>
            </w:pPr>
            <w:r w:rsidRPr="00FE6F0C">
              <w:rPr>
                <w:rFonts w:ascii="Times New Roman" w:hAnsi="Times New Roman" w:cs="Times New Roman"/>
                <w:sz w:val="24"/>
                <w:szCs w:val="24"/>
              </w:rPr>
              <w:fldChar w:fldCharType="begin"/>
            </w:r>
            <w:r w:rsidRPr="00FE6F0C">
              <w:rPr>
                <w:rFonts w:ascii="Times New Roman" w:hAnsi="Times New Roman" w:cs="Times New Roman"/>
                <w:sz w:val="24"/>
                <w:szCs w:val="24"/>
              </w:rPr>
              <w:instrText>PAGE</w:instrText>
            </w:r>
            <w:r w:rsidRPr="00FE6F0C">
              <w:rPr>
                <w:rFonts w:ascii="Times New Roman" w:hAnsi="Times New Roman" w:cs="Times New Roman"/>
                <w:sz w:val="24"/>
                <w:szCs w:val="24"/>
              </w:rPr>
              <w:fldChar w:fldCharType="separate"/>
            </w:r>
            <w:r w:rsidRPr="00FE6F0C">
              <w:rPr>
                <w:rFonts w:ascii="Times New Roman" w:hAnsi="Times New Roman" w:cs="Times New Roman"/>
                <w:sz w:val="24"/>
                <w:szCs w:val="24"/>
              </w:rPr>
              <w:t>2</w:t>
            </w:r>
            <w:r w:rsidRPr="00FE6F0C">
              <w:rPr>
                <w:rFonts w:ascii="Times New Roman" w:hAnsi="Times New Roman" w:cs="Times New Roman"/>
                <w:sz w:val="24"/>
                <w:szCs w:val="24"/>
              </w:rPr>
              <w:fldChar w:fldCharType="end"/>
            </w:r>
            <w:r w:rsidRPr="00FE6F0C">
              <w:rPr>
                <w:rFonts w:ascii="Times New Roman" w:hAnsi="Times New Roman" w:cs="Times New Roman"/>
                <w:sz w:val="24"/>
                <w:szCs w:val="24"/>
              </w:rPr>
              <w:t xml:space="preserve"> no </w:t>
            </w:r>
            <w:r w:rsidRPr="00FE6F0C">
              <w:rPr>
                <w:rFonts w:ascii="Times New Roman" w:hAnsi="Times New Roman" w:cs="Times New Roman"/>
                <w:sz w:val="24"/>
                <w:szCs w:val="24"/>
              </w:rPr>
              <w:fldChar w:fldCharType="begin"/>
            </w:r>
            <w:r w:rsidRPr="00FE6F0C">
              <w:rPr>
                <w:rFonts w:ascii="Times New Roman" w:hAnsi="Times New Roman" w:cs="Times New Roman"/>
                <w:sz w:val="24"/>
                <w:szCs w:val="24"/>
              </w:rPr>
              <w:instrText>NUMPAGES</w:instrText>
            </w:r>
            <w:r w:rsidRPr="00FE6F0C">
              <w:rPr>
                <w:rFonts w:ascii="Times New Roman" w:hAnsi="Times New Roman" w:cs="Times New Roman"/>
                <w:sz w:val="24"/>
                <w:szCs w:val="24"/>
              </w:rPr>
              <w:fldChar w:fldCharType="separate"/>
            </w:r>
            <w:r w:rsidRPr="00FE6F0C">
              <w:rPr>
                <w:rFonts w:ascii="Times New Roman" w:hAnsi="Times New Roman" w:cs="Times New Roman"/>
                <w:sz w:val="24"/>
                <w:szCs w:val="24"/>
              </w:rPr>
              <w:t>2</w:t>
            </w:r>
            <w:r w:rsidRPr="00FE6F0C">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1102" w14:textId="77777777" w:rsidR="009902F7" w:rsidRDefault="009902F7" w:rsidP="00FE6F0C">
      <w:r>
        <w:separator/>
      </w:r>
    </w:p>
  </w:footnote>
  <w:footnote w:type="continuationSeparator" w:id="0">
    <w:p w14:paraId="3690DD08" w14:textId="77777777" w:rsidR="009902F7" w:rsidRDefault="009902F7" w:rsidP="00FE6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1096"/>
    <w:multiLevelType w:val="hybridMultilevel"/>
    <w:tmpl w:val="91420ABE"/>
    <w:lvl w:ilvl="0" w:tplc="15AEF3A4">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6904BB"/>
    <w:multiLevelType w:val="multilevel"/>
    <w:tmpl w:val="E53E1086"/>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71178A"/>
    <w:multiLevelType w:val="multilevel"/>
    <w:tmpl w:val="BB3451A6"/>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9340FEA"/>
    <w:multiLevelType w:val="hybridMultilevel"/>
    <w:tmpl w:val="D86AF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760908"/>
    <w:multiLevelType w:val="hybridMultilevel"/>
    <w:tmpl w:val="8CB0A66A"/>
    <w:lvl w:ilvl="0" w:tplc="9E28FDA4">
      <w:start w:val="1"/>
      <w:numFmt w:val="decimal"/>
      <w:lvlText w:val="%1."/>
      <w:lvlJc w:val="left"/>
      <w:pPr>
        <w:ind w:left="1799" w:hanging="360"/>
      </w:pPr>
      <w:rPr>
        <w:rFonts w:ascii="Times New Roman" w:eastAsiaTheme="minorHAnsi" w:hAnsi="Times New Roman" w:cs="Times New Roman"/>
      </w:rPr>
    </w:lvl>
    <w:lvl w:ilvl="1" w:tplc="04260003" w:tentative="1">
      <w:start w:val="1"/>
      <w:numFmt w:val="bullet"/>
      <w:lvlText w:val="o"/>
      <w:lvlJc w:val="left"/>
      <w:pPr>
        <w:ind w:left="2519" w:hanging="360"/>
      </w:pPr>
      <w:rPr>
        <w:rFonts w:ascii="Courier New" w:hAnsi="Courier New" w:cs="Courier New" w:hint="default"/>
      </w:rPr>
    </w:lvl>
    <w:lvl w:ilvl="2" w:tplc="04260005" w:tentative="1">
      <w:start w:val="1"/>
      <w:numFmt w:val="bullet"/>
      <w:lvlText w:val=""/>
      <w:lvlJc w:val="left"/>
      <w:pPr>
        <w:ind w:left="3239" w:hanging="360"/>
      </w:pPr>
      <w:rPr>
        <w:rFonts w:ascii="Wingdings" w:hAnsi="Wingdings" w:hint="default"/>
      </w:rPr>
    </w:lvl>
    <w:lvl w:ilvl="3" w:tplc="04260001" w:tentative="1">
      <w:start w:val="1"/>
      <w:numFmt w:val="bullet"/>
      <w:lvlText w:val=""/>
      <w:lvlJc w:val="left"/>
      <w:pPr>
        <w:ind w:left="3959" w:hanging="360"/>
      </w:pPr>
      <w:rPr>
        <w:rFonts w:ascii="Symbol" w:hAnsi="Symbol" w:hint="default"/>
      </w:rPr>
    </w:lvl>
    <w:lvl w:ilvl="4" w:tplc="04260003" w:tentative="1">
      <w:start w:val="1"/>
      <w:numFmt w:val="bullet"/>
      <w:lvlText w:val="o"/>
      <w:lvlJc w:val="left"/>
      <w:pPr>
        <w:ind w:left="4679" w:hanging="360"/>
      </w:pPr>
      <w:rPr>
        <w:rFonts w:ascii="Courier New" w:hAnsi="Courier New" w:cs="Courier New" w:hint="default"/>
      </w:rPr>
    </w:lvl>
    <w:lvl w:ilvl="5" w:tplc="04260005" w:tentative="1">
      <w:start w:val="1"/>
      <w:numFmt w:val="bullet"/>
      <w:lvlText w:val=""/>
      <w:lvlJc w:val="left"/>
      <w:pPr>
        <w:ind w:left="5399" w:hanging="360"/>
      </w:pPr>
      <w:rPr>
        <w:rFonts w:ascii="Wingdings" w:hAnsi="Wingdings" w:hint="default"/>
      </w:rPr>
    </w:lvl>
    <w:lvl w:ilvl="6" w:tplc="04260001" w:tentative="1">
      <w:start w:val="1"/>
      <w:numFmt w:val="bullet"/>
      <w:lvlText w:val=""/>
      <w:lvlJc w:val="left"/>
      <w:pPr>
        <w:ind w:left="6119" w:hanging="360"/>
      </w:pPr>
      <w:rPr>
        <w:rFonts w:ascii="Symbol" w:hAnsi="Symbol" w:hint="default"/>
      </w:rPr>
    </w:lvl>
    <w:lvl w:ilvl="7" w:tplc="04260003" w:tentative="1">
      <w:start w:val="1"/>
      <w:numFmt w:val="bullet"/>
      <w:lvlText w:val="o"/>
      <w:lvlJc w:val="left"/>
      <w:pPr>
        <w:ind w:left="6839" w:hanging="360"/>
      </w:pPr>
      <w:rPr>
        <w:rFonts w:ascii="Courier New" w:hAnsi="Courier New" w:cs="Courier New" w:hint="default"/>
      </w:rPr>
    </w:lvl>
    <w:lvl w:ilvl="8" w:tplc="04260005" w:tentative="1">
      <w:start w:val="1"/>
      <w:numFmt w:val="bullet"/>
      <w:lvlText w:val=""/>
      <w:lvlJc w:val="left"/>
      <w:pPr>
        <w:ind w:left="7559" w:hanging="360"/>
      </w:pPr>
      <w:rPr>
        <w:rFonts w:ascii="Wingdings" w:hAnsi="Wingdings" w:hint="default"/>
      </w:rPr>
    </w:lvl>
  </w:abstractNum>
  <w:abstractNum w:abstractNumId="5" w15:restartNumberingAfterBreak="0">
    <w:nsid w:val="34711639"/>
    <w:multiLevelType w:val="hybridMultilevel"/>
    <w:tmpl w:val="0900A722"/>
    <w:lvl w:ilvl="0" w:tplc="9FAC089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3B155AC5"/>
    <w:multiLevelType w:val="multilevel"/>
    <w:tmpl w:val="5A2CB548"/>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375978"/>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45770E8"/>
    <w:multiLevelType w:val="hybridMultilevel"/>
    <w:tmpl w:val="8C5620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E8195D"/>
    <w:multiLevelType w:val="multilevel"/>
    <w:tmpl w:val="D6DEC14C"/>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4FE83EF9"/>
    <w:multiLevelType w:val="hybridMultilevel"/>
    <w:tmpl w:val="9A88F6DC"/>
    <w:lvl w:ilvl="0" w:tplc="79A8BA1E">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F34215D"/>
    <w:multiLevelType w:val="hybridMultilevel"/>
    <w:tmpl w:val="CA1C1D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331A9D"/>
    <w:multiLevelType w:val="hybridMultilevel"/>
    <w:tmpl w:val="9E886164"/>
    <w:lvl w:ilvl="0" w:tplc="B972CB22">
      <w:start w:val="1"/>
      <w:numFmt w:val="decimal"/>
      <w:lvlText w:val="%1."/>
      <w:lvlJc w:val="left"/>
      <w:pPr>
        <w:ind w:left="720" w:hanging="360"/>
      </w:pPr>
    </w:lvl>
    <w:lvl w:ilvl="1" w:tplc="4F04BE84">
      <w:start w:val="1"/>
      <w:numFmt w:val="decimal"/>
      <w:lvlText w:val="%2."/>
      <w:lvlJc w:val="left"/>
      <w:pPr>
        <w:ind w:left="1440" w:hanging="360"/>
      </w:pPr>
    </w:lvl>
    <w:lvl w:ilvl="2" w:tplc="74267B4E">
      <w:start w:val="1"/>
      <w:numFmt w:val="lowerRoman"/>
      <w:lvlText w:val="%3."/>
      <w:lvlJc w:val="right"/>
      <w:pPr>
        <w:ind w:left="2160" w:hanging="180"/>
      </w:pPr>
    </w:lvl>
    <w:lvl w:ilvl="3" w:tplc="E426089E">
      <w:start w:val="1"/>
      <w:numFmt w:val="decimal"/>
      <w:lvlText w:val="%4."/>
      <w:lvlJc w:val="left"/>
      <w:pPr>
        <w:ind w:left="2880" w:hanging="360"/>
      </w:pPr>
    </w:lvl>
    <w:lvl w:ilvl="4" w:tplc="03D6926E">
      <w:start w:val="1"/>
      <w:numFmt w:val="lowerLetter"/>
      <w:lvlText w:val="%5."/>
      <w:lvlJc w:val="left"/>
      <w:pPr>
        <w:ind w:left="3600" w:hanging="360"/>
      </w:pPr>
    </w:lvl>
    <w:lvl w:ilvl="5" w:tplc="1FCE6AE2">
      <w:start w:val="1"/>
      <w:numFmt w:val="lowerRoman"/>
      <w:lvlText w:val="%6."/>
      <w:lvlJc w:val="right"/>
      <w:pPr>
        <w:ind w:left="4320" w:hanging="180"/>
      </w:pPr>
    </w:lvl>
    <w:lvl w:ilvl="6" w:tplc="F5A6AB3C">
      <w:start w:val="1"/>
      <w:numFmt w:val="decimal"/>
      <w:lvlText w:val="%7."/>
      <w:lvlJc w:val="left"/>
      <w:pPr>
        <w:ind w:left="5040" w:hanging="360"/>
      </w:pPr>
    </w:lvl>
    <w:lvl w:ilvl="7" w:tplc="C06807E0">
      <w:start w:val="1"/>
      <w:numFmt w:val="lowerLetter"/>
      <w:lvlText w:val="%8."/>
      <w:lvlJc w:val="left"/>
      <w:pPr>
        <w:ind w:left="5760" w:hanging="360"/>
      </w:pPr>
    </w:lvl>
    <w:lvl w:ilvl="8" w:tplc="8FA2B06C">
      <w:start w:val="1"/>
      <w:numFmt w:val="lowerRoman"/>
      <w:lvlText w:val="%9."/>
      <w:lvlJc w:val="right"/>
      <w:pPr>
        <w:ind w:left="6480" w:hanging="180"/>
      </w:pPr>
    </w:lvl>
  </w:abstractNum>
  <w:abstractNum w:abstractNumId="13" w15:restartNumberingAfterBreak="0">
    <w:nsid w:val="62732366"/>
    <w:multiLevelType w:val="multilevel"/>
    <w:tmpl w:val="5A2CB548"/>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C643A5"/>
    <w:multiLevelType w:val="multilevel"/>
    <w:tmpl w:val="35CE9EAE"/>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77752DB"/>
    <w:multiLevelType w:val="hybridMultilevel"/>
    <w:tmpl w:val="DEEED0D6"/>
    <w:lvl w:ilvl="0" w:tplc="B9CC5C72">
      <w:start w:val="2"/>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6" w15:restartNumberingAfterBreak="0">
    <w:nsid w:val="779C71EB"/>
    <w:multiLevelType w:val="hybridMultilevel"/>
    <w:tmpl w:val="60D2E9BC"/>
    <w:lvl w:ilvl="0" w:tplc="60C2634C">
      <w:start w:val="1"/>
      <w:numFmt w:val="decimal"/>
      <w:lvlText w:val="%1."/>
      <w:lvlJc w:val="left"/>
      <w:pPr>
        <w:ind w:left="720" w:hanging="360"/>
      </w:pPr>
    </w:lvl>
    <w:lvl w:ilvl="1" w:tplc="B5C4B23E">
      <w:start w:val="1"/>
      <w:numFmt w:val="lowerLetter"/>
      <w:lvlText w:val="%2."/>
      <w:lvlJc w:val="left"/>
      <w:pPr>
        <w:ind w:left="1440" w:hanging="360"/>
      </w:pPr>
    </w:lvl>
    <w:lvl w:ilvl="2" w:tplc="65FE1ED8">
      <w:start w:val="1"/>
      <w:numFmt w:val="lowerRoman"/>
      <w:lvlText w:val="%3."/>
      <w:lvlJc w:val="right"/>
      <w:pPr>
        <w:ind w:left="2160" w:hanging="180"/>
      </w:pPr>
    </w:lvl>
    <w:lvl w:ilvl="3" w:tplc="8EA25A8A">
      <w:start w:val="1"/>
      <w:numFmt w:val="decimal"/>
      <w:lvlText w:val="%4."/>
      <w:lvlJc w:val="left"/>
      <w:pPr>
        <w:ind w:left="2880" w:hanging="360"/>
      </w:pPr>
    </w:lvl>
    <w:lvl w:ilvl="4" w:tplc="D16A6476">
      <w:start w:val="1"/>
      <w:numFmt w:val="lowerLetter"/>
      <w:lvlText w:val="%5."/>
      <w:lvlJc w:val="left"/>
      <w:pPr>
        <w:ind w:left="3600" w:hanging="360"/>
      </w:pPr>
    </w:lvl>
    <w:lvl w:ilvl="5" w:tplc="810C13CC">
      <w:start w:val="1"/>
      <w:numFmt w:val="lowerRoman"/>
      <w:lvlText w:val="%6."/>
      <w:lvlJc w:val="right"/>
      <w:pPr>
        <w:ind w:left="4320" w:hanging="180"/>
      </w:pPr>
    </w:lvl>
    <w:lvl w:ilvl="6" w:tplc="FE0CA06E">
      <w:start w:val="1"/>
      <w:numFmt w:val="decimal"/>
      <w:lvlText w:val="%7."/>
      <w:lvlJc w:val="left"/>
      <w:pPr>
        <w:ind w:left="5040" w:hanging="360"/>
      </w:pPr>
    </w:lvl>
    <w:lvl w:ilvl="7" w:tplc="1E0637C2">
      <w:start w:val="1"/>
      <w:numFmt w:val="lowerLetter"/>
      <w:lvlText w:val="%8."/>
      <w:lvlJc w:val="left"/>
      <w:pPr>
        <w:ind w:left="5760" w:hanging="360"/>
      </w:pPr>
    </w:lvl>
    <w:lvl w:ilvl="8" w:tplc="6E564FA2">
      <w:start w:val="1"/>
      <w:numFmt w:val="lowerRoman"/>
      <w:lvlText w:val="%9."/>
      <w:lvlJc w:val="right"/>
      <w:pPr>
        <w:ind w:left="6480" w:hanging="180"/>
      </w:pPr>
    </w:lvl>
  </w:abstractNum>
  <w:abstractNum w:abstractNumId="17" w15:restartNumberingAfterBreak="0">
    <w:nsid w:val="77B405F1"/>
    <w:multiLevelType w:val="hybridMultilevel"/>
    <w:tmpl w:val="EE4447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4279262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90751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483289">
    <w:abstractNumId w:val="7"/>
  </w:num>
  <w:num w:numId="4" w16cid:durableId="1860508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629481">
    <w:abstractNumId w:val="15"/>
  </w:num>
  <w:num w:numId="6" w16cid:durableId="1998991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886227">
    <w:abstractNumId w:val="0"/>
  </w:num>
  <w:num w:numId="8" w16cid:durableId="1565065670">
    <w:abstractNumId w:val="3"/>
  </w:num>
  <w:num w:numId="9" w16cid:durableId="823930748">
    <w:abstractNumId w:val="8"/>
  </w:num>
  <w:num w:numId="10" w16cid:durableId="1744134544">
    <w:abstractNumId w:val="11"/>
  </w:num>
  <w:num w:numId="11" w16cid:durableId="461118091">
    <w:abstractNumId w:val="1"/>
  </w:num>
  <w:num w:numId="12" w16cid:durableId="1012418175">
    <w:abstractNumId w:val="10"/>
  </w:num>
  <w:num w:numId="13" w16cid:durableId="881096335">
    <w:abstractNumId w:val="12"/>
  </w:num>
  <w:num w:numId="14" w16cid:durableId="135147926">
    <w:abstractNumId w:val="16"/>
  </w:num>
  <w:num w:numId="15" w16cid:durableId="1777213968">
    <w:abstractNumId w:val="4"/>
  </w:num>
  <w:num w:numId="16" w16cid:durableId="380902436">
    <w:abstractNumId w:val="13"/>
  </w:num>
  <w:num w:numId="17" w16cid:durableId="281573311">
    <w:abstractNumId w:val="6"/>
  </w:num>
  <w:num w:numId="18" w16cid:durableId="1709375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04"/>
    <w:rsid w:val="0000204A"/>
    <w:rsid w:val="00016050"/>
    <w:rsid w:val="000204BE"/>
    <w:rsid w:val="00084D27"/>
    <w:rsid w:val="000C0C5D"/>
    <w:rsid w:val="000D476D"/>
    <w:rsid w:val="000E1183"/>
    <w:rsid w:val="00137A90"/>
    <w:rsid w:val="00153D0C"/>
    <w:rsid w:val="00193CDA"/>
    <w:rsid w:val="001A396F"/>
    <w:rsid w:val="00253D20"/>
    <w:rsid w:val="00255E5F"/>
    <w:rsid w:val="002E7D21"/>
    <w:rsid w:val="002F177C"/>
    <w:rsid w:val="00361F8E"/>
    <w:rsid w:val="00366792"/>
    <w:rsid w:val="003A18F4"/>
    <w:rsid w:val="003B67B9"/>
    <w:rsid w:val="003C217D"/>
    <w:rsid w:val="003E3BD9"/>
    <w:rsid w:val="00487020"/>
    <w:rsid w:val="004C301F"/>
    <w:rsid w:val="004E3FAC"/>
    <w:rsid w:val="0053260A"/>
    <w:rsid w:val="00533AD9"/>
    <w:rsid w:val="005375DF"/>
    <w:rsid w:val="00550141"/>
    <w:rsid w:val="005B1DFD"/>
    <w:rsid w:val="005C60A8"/>
    <w:rsid w:val="005D3AEA"/>
    <w:rsid w:val="005F1CBA"/>
    <w:rsid w:val="005F4E56"/>
    <w:rsid w:val="00605B31"/>
    <w:rsid w:val="006148F7"/>
    <w:rsid w:val="00681FE1"/>
    <w:rsid w:val="006B586A"/>
    <w:rsid w:val="007169FA"/>
    <w:rsid w:val="00754742"/>
    <w:rsid w:val="007C10A2"/>
    <w:rsid w:val="007C6592"/>
    <w:rsid w:val="00800D2F"/>
    <w:rsid w:val="00866156"/>
    <w:rsid w:val="00884D54"/>
    <w:rsid w:val="008900C1"/>
    <w:rsid w:val="008A469B"/>
    <w:rsid w:val="008B770E"/>
    <w:rsid w:val="008C7099"/>
    <w:rsid w:val="008D5C5A"/>
    <w:rsid w:val="00912E84"/>
    <w:rsid w:val="009169B7"/>
    <w:rsid w:val="00927F24"/>
    <w:rsid w:val="009423DC"/>
    <w:rsid w:val="00953D51"/>
    <w:rsid w:val="009902F7"/>
    <w:rsid w:val="00992AAF"/>
    <w:rsid w:val="009A0AC4"/>
    <w:rsid w:val="009C0495"/>
    <w:rsid w:val="009C20DA"/>
    <w:rsid w:val="009C34B6"/>
    <w:rsid w:val="009C784A"/>
    <w:rsid w:val="00A33B1B"/>
    <w:rsid w:val="00A52159"/>
    <w:rsid w:val="00A6253F"/>
    <w:rsid w:val="00A770C7"/>
    <w:rsid w:val="00AF109C"/>
    <w:rsid w:val="00B100B7"/>
    <w:rsid w:val="00B30EAF"/>
    <w:rsid w:val="00B86766"/>
    <w:rsid w:val="00B933C5"/>
    <w:rsid w:val="00BA23AF"/>
    <w:rsid w:val="00BF0888"/>
    <w:rsid w:val="00BF48E4"/>
    <w:rsid w:val="00C4537E"/>
    <w:rsid w:val="00C630C2"/>
    <w:rsid w:val="00C7215F"/>
    <w:rsid w:val="00C82B81"/>
    <w:rsid w:val="00C85483"/>
    <w:rsid w:val="00C8573E"/>
    <w:rsid w:val="00CB563B"/>
    <w:rsid w:val="00CD32E2"/>
    <w:rsid w:val="00CF54E2"/>
    <w:rsid w:val="00D0252E"/>
    <w:rsid w:val="00D166BC"/>
    <w:rsid w:val="00D74829"/>
    <w:rsid w:val="00D87C7E"/>
    <w:rsid w:val="00D95D3F"/>
    <w:rsid w:val="00DB614E"/>
    <w:rsid w:val="00DD7D4C"/>
    <w:rsid w:val="00DF2F3B"/>
    <w:rsid w:val="00E57A6A"/>
    <w:rsid w:val="00E73B9C"/>
    <w:rsid w:val="00E87E04"/>
    <w:rsid w:val="00EC717F"/>
    <w:rsid w:val="00EE7F21"/>
    <w:rsid w:val="00EF509F"/>
    <w:rsid w:val="00F00C1D"/>
    <w:rsid w:val="00F05263"/>
    <w:rsid w:val="00F23CE2"/>
    <w:rsid w:val="00F243EA"/>
    <w:rsid w:val="00F33350"/>
    <w:rsid w:val="00F8581E"/>
    <w:rsid w:val="00FA41CD"/>
    <w:rsid w:val="00FA589C"/>
    <w:rsid w:val="00FC5A93"/>
    <w:rsid w:val="00FE5B20"/>
    <w:rsid w:val="00FE6750"/>
    <w:rsid w:val="00FE6F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B2AD0"/>
  <w15:chartTrackingRefBased/>
  <w15:docId w15:val="{F51151AC-9D15-47E5-8BBC-81E00453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E04"/>
    <w:pPr>
      <w:spacing w:after="0" w:line="240" w:lineRule="auto"/>
    </w:pPr>
    <w:rPr>
      <w:rFonts w:ascii="Calibri" w:hAnsi="Calibri" w:cs="Calibri"/>
    </w:rPr>
  </w:style>
  <w:style w:type="paragraph" w:styleId="Heading1">
    <w:name w:val="heading 1"/>
    <w:basedOn w:val="Normal"/>
    <w:next w:val="Normal"/>
    <w:link w:val="Heading1Char"/>
    <w:uiPriority w:val="9"/>
    <w:qFormat/>
    <w:rsid w:val="00FC5A93"/>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5A93"/>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5A93"/>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C5A93"/>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5A93"/>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5A93"/>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5A93"/>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5A9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5A9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ERP-List Paragraph,List Paragraph1,List Paragraph11,Paragraph,Bullet EY,List Paragraph2,Bullet List,Normal bullet 2,List L1,List not in Table,List Paragraph21,Lentele,List Paragraph Red,VARNELES,Bullet PP,lp1,ITS_Bullets,2,Strip"/>
    <w:basedOn w:val="Normal"/>
    <w:link w:val="ListParagraphChar"/>
    <w:qFormat/>
    <w:rsid w:val="00E87E04"/>
    <w:pPr>
      <w:ind w:left="720"/>
    </w:pPr>
  </w:style>
  <w:style w:type="character" w:customStyle="1" w:styleId="Heading1Char">
    <w:name w:val="Heading 1 Char"/>
    <w:basedOn w:val="DefaultParagraphFont"/>
    <w:link w:val="Heading1"/>
    <w:uiPriority w:val="9"/>
    <w:rsid w:val="00FC5A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C5A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5A9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C5A9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C5A9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C5A9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C5A9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C5A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5A9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B586A"/>
    <w:rPr>
      <w:color w:val="0563C1"/>
      <w:u w:val="single"/>
    </w:rPr>
  </w:style>
  <w:style w:type="table" w:styleId="TableGrid">
    <w:name w:val="Table Grid"/>
    <w:basedOn w:val="TableNormal"/>
    <w:uiPriority w:val="39"/>
    <w:rsid w:val="00C721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C7215F"/>
    <w:rPr>
      <w:rFonts w:ascii="Times New Roman" w:hAnsi="Times New Roman" w:cstheme="minorBidi"/>
      <w:sz w:val="20"/>
      <w:szCs w:val="20"/>
    </w:rPr>
  </w:style>
  <w:style w:type="character" w:customStyle="1" w:styleId="CommentTextChar">
    <w:name w:val="Comment Text Char"/>
    <w:basedOn w:val="DefaultParagraphFont"/>
    <w:link w:val="CommentText"/>
    <w:uiPriority w:val="99"/>
    <w:rsid w:val="00C7215F"/>
    <w:rPr>
      <w:rFonts w:ascii="Times New Roman" w:hAnsi="Times New Roman"/>
      <w:sz w:val="20"/>
      <w:szCs w:val="20"/>
    </w:rPr>
  </w:style>
  <w:style w:type="character" w:customStyle="1" w:styleId="ListParagraphChar">
    <w:name w:val="List Paragraph Char"/>
    <w:aliases w:val="Numbering Char,ERP-List Paragraph Char,List Paragraph1 Char,List Paragraph11 Char,Paragraph Char,Bullet EY Char,List Paragraph2 Char,Bullet List Char,Normal bullet 2 Char,List L1 Char,List not in Table Char,List Paragraph21 Char"/>
    <w:link w:val="ListParagraph"/>
    <w:uiPriority w:val="34"/>
    <w:qFormat/>
    <w:locked/>
    <w:rsid w:val="00C7215F"/>
    <w:rPr>
      <w:rFonts w:ascii="Calibri" w:hAnsi="Calibri" w:cs="Calibri"/>
    </w:rPr>
  </w:style>
  <w:style w:type="character" w:styleId="UnresolvedMention">
    <w:name w:val="Unresolved Mention"/>
    <w:basedOn w:val="DefaultParagraphFont"/>
    <w:uiPriority w:val="99"/>
    <w:semiHidden/>
    <w:unhideWhenUsed/>
    <w:rsid w:val="00B100B7"/>
    <w:rPr>
      <w:color w:val="605E5C"/>
      <w:shd w:val="clear" w:color="auto" w:fill="E1DFDD"/>
    </w:rPr>
  </w:style>
  <w:style w:type="paragraph" w:styleId="Header">
    <w:name w:val="header"/>
    <w:basedOn w:val="Normal"/>
    <w:link w:val="HeaderChar"/>
    <w:uiPriority w:val="99"/>
    <w:unhideWhenUsed/>
    <w:rsid w:val="00FE6F0C"/>
    <w:pPr>
      <w:tabs>
        <w:tab w:val="center" w:pos="4153"/>
        <w:tab w:val="right" w:pos="8306"/>
      </w:tabs>
    </w:pPr>
  </w:style>
  <w:style w:type="character" w:customStyle="1" w:styleId="HeaderChar">
    <w:name w:val="Header Char"/>
    <w:basedOn w:val="DefaultParagraphFont"/>
    <w:link w:val="Header"/>
    <w:uiPriority w:val="99"/>
    <w:rsid w:val="00FE6F0C"/>
    <w:rPr>
      <w:rFonts w:ascii="Calibri" w:hAnsi="Calibri" w:cs="Calibri"/>
    </w:rPr>
  </w:style>
  <w:style w:type="paragraph" w:styleId="Footer">
    <w:name w:val="footer"/>
    <w:basedOn w:val="Normal"/>
    <w:link w:val="FooterChar"/>
    <w:uiPriority w:val="99"/>
    <w:unhideWhenUsed/>
    <w:rsid w:val="00FE6F0C"/>
    <w:pPr>
      <w:tabs>
        <w:tab w:val="center" w:pos="4153"/>
        <w:tab w:val="right" w:pos="8306"/>
      </w:tabs>
    </w:pPr>
  </w:style>
  <w:style w:type="character" w:customStyle="1" w:styleId="FooterChar">
    <w:name w:val="Footer Char"/>
    <w:basedOn w:val="DefaultParagraphFont"/>
    <w:link w:val="Footer"/>
    <w:uiPriority w:val="99"/>
    <w:rsid w:val="00FE6F0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839">
      <w:bodyDiv w:val="1"/>
      <w:marLeft w:val="0"/>
      <w:marRight w:val="0"/>
      <w:marTop w:val="0"/>
      <w:marBottom w:val="0"/>
      <w:divBdr>
        <w:top w:val="none" w:sz="0" w:space="0" w:color="auto"/>
        <w:left w:val="none" w:sz="0" w:space="0" w:color="auto"/>
        <w:bottom w:val="none" w:sz="0" w:space="0" w:color="auto"/>
        <w:right w:val="none" w:sz="0" w:space="0" w:color="auto"/>
      </w:divBdr>
    </w:div>
    <w:div w:id="71318344">
      <w:bodyDiv w:val="1"/>
      <w:marLeft w:val="0"/>
      <w:marRight w:val="0"/>
      <w:marTop w:val="0"/>
      <w:marBottom w:val="0"/>
      <w:divBdr>
        <w:top w:val="none" w:sz="0" w:space="0" w:color="auto"/>
        <w:left w:val="none" w:sz="0" w:space="0" w:color="auto"/>
        <w:bottom w:val="none" w:sz="0" w:space="0" w:color="auto"/>
        <w:right w:val="none" w:sz="0" w:space="0" w:color="auto"/>
      </w:divBdr>
    </w:div>
    <w:div w:id="911700266">
      <w:bodyDiv w:val="1"/>
      <w:marLeft w:val="0"/>
      <w:marRight w:val="0"/>
      <w:marTop w:val="0"/>
      <w:marBottom w:val="0"/>
      <w:divBdr>
        <w:top w:val="none" w:sz="0" w:space="0" w:color="auto"/>
        <w:left w:val="none" w:sz="0" w:space="0" w:color="auto"/>
        <w:bottom w:val="none" w:sz="0" w:space="0" w:color="auto"/>
        <w:right w:val="none" w:sz="0" w:space="0" w:color="auto"/>
      </w:divBdr>
    </w:div>
    <w:div w:id="1222865460">
      <w:bodyDiv w:val="1"/>
      <w:marLeft w:val="0"/>
      <w:marRight w:val="0"/>
      <w:marTop w:val="0"/>
      <w:marBottom w:val="0"/>
      <w:divBdr>
        <w:top w:val="none" w:sz="0" w:space="0" w:color="auto"/>
        <w:left w:val="none" w:sz="0" w:space="0" w:color="auto"/>
        <w:bottom w:val="none" w:sz="0" w:space="0" w:color="auto"/>
        <w:right w:val="none" w:sz="0" w:space="0" w:color="auto"/>
      </w:divBdr>
    </w:div>
    <w:div w:id="1694646088">
      <w:bodyDiv w:val="1"/>
      <w:marLeft w:val="0"/>
      <w:marRight w:val="0"/>
      <w:marTop w:val="0"/>
      <w:marBottom w:val="0"/>
      <w:divBdr>
        <w:top w:val="none" w:sz="0" w:space="0" w:color="auto"/>
        <w:left w:val="none" w:sz="0" w:space="0" w:color="auto"/>
        <w:bottom w:val="none" w:sz="0" w:space="0" w:color="auto"/>
        <w:right w:val="none" w:sz="0" w:space="0" w:color="auto"/>
      </w:divBdr>
    </w:div>
    <w:div w:id="1967423285">
      <w:bodyDiv w:val="1"/>
      <w:marLeft w:val="0"/>
      <w:marRight w:val="0"/>
      <w:marTop w:val="0"/>
      <w:marBottom w:val="0"/>
      <w:divBdr>
        <w:top w:val="none" w:sz="0" w:space="0" w:color="auto"/>
        <w:left w:val="none" w:sz="0" w:space="0" w:color="auto"/>
        <w:bottom w:val="none" w:sz="0" w:space="0" w:color="auto"/>
        <w:right w:val="none" w:sz="0" w:space="0" w:color="auto"/>
      </w:divBdr>
    </w:div>
    <w:div w:id="20151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sp.org/www-project-top-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thub.com/VCTLabs/MIL-STD-498/blob/master/MIL-STD-498-templates-pdf/SVD-D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49C2-9FD3-4C0F-BCA1-3EE0FBDD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31383</Words>
  <Characters>17889</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Sarmis Svilis</dc:creator>
  <cp:keywords/>
  <dc:description/>
  <cp:lastModifiedBy>Artūrs Kurbatovs</cp:lastModifiedBy>
  <cp:revision>11</cp:revision>
  <dcterms:created xsi:type="dcterms:W3CDTF">2023-06-07T07:01:00Z</dcterms:created>
  <dcterms:modified xsi:type="dcterms:W3CDTF">2023-06-29T05:56:00Z</dcterms:modified>
</cp:coreProperties>
</file>