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14EE80F7" w14:textId="401FE1B4" w:rsidR="00EF696E" w:rsidRPr="007F2EDD" w:rsidRDefault="00A2315D" w:rsidP="007F2EDD">
      <w:pPr>
        <w:spacing w:before="360"/>
        <w:jc w:val="center"/>
        <w:rPr>
          <w:rFonts w:ascii="Times New Roman" w:hAnsi="Times New Roman"/>
          <w:b/>
          <w:sz w:val="28"/>
          <w:szCs w:val="28"/>
        </w:rPr>
      </w:pPr>
      <w:r w:rsidRPr="007F2EDD">
        <w:rPr>
          <w:rFonts w:ascii="Times New Roman" w:hAnsi="Times New Roman" w:cs="Times New Roman"/>
          <w:b/>
          <w:bCs/>
          <w:sz w:val="28"/>
          <w:szCs w:val="28"/>
        </w:rPr>
        <w:t>“</w:t>
      </w:r>
      <w:proofErr w:type="spellStart"/>
      <w:r w:rsidR="007F2EDD" w:rsidRPr="007F2EDD">
        <w:rPr>
          <w:rFonts w:ascii="Times New Roman" w:hAnsi="Times New Roman"/>
          <w:b/>
          <w:sz w:val="28"/>
          <w:szCs w:val="28"/>
        </w:rPr>
        <w:t>Alkometru</w:t>
      </w:r>
      <w:proofErr w:type="spellEnd"/>
      <w:r w:rsidR="007F2EDD" w:rsidRPr="007F2EDD">
        <w:rPr>
          <w:rFonts w:ascii="Times New Roman" w:hAnsi="Times New Roman"/>
          <w:b/>
          <w:sz w:val="28"/>
          <w:szCs w:val="28"/>
        </w:rPr>
        <w:t xml:space="preserve"> </w:t>
      </w:r>
      <w:proofErr w:type="spellStart"/>
      <w:r w:rsidR="007F2EDD" w:rsidRPr="007F2EDD">
        <w:rPr>
          <w:rFonts w:ascii="Times New Roman" w:hAnsi="Times New Roman"/>
          <w:b/>
          <w:bCs/>
          <w:sz w:val="28"/>
          <w:szCs w:val="28"/>
        </w:rPr>
        <w:t>AlcoQuant</w:t>
      </w:r>
      <w:proofErr w:type="spellEnd"/>
      <w:r w:rsidR="007F2EDD" w:rsidRPr="007F2EDD">
        <w:rPr>
          <w:rFonts w:ascii="Times New Roman" w:hAnsi="Times New Roman"/>
          <w:b/>
          <w:bCs/>
          <w:sz w:val="28"/>
          <w:szCs w:val="28"/>
        </w:rPr>
        <w:t xml:space="preserve"> 6020 Plus tehniskā</w:t>
      </w:r>
      <w:r w:rsidR="007F2EDD" w:rsidRPr="007F2EDD">
        <w:rPr>
          <w:rFonts w:ascii="Times New Roman" w:hAnsi="Times New Roman"/>
          <w:b/>
          <w:sz w:val="28"/>
          <w:szCs w:val="28"/>
        </w:rPr>
        <w:t xml:space="preserve"> </w:t>
      </w:r>
      <w:r w:rsidR="005B32FA">
        <w:rPr>
          <w:rFonts w:ascii="Times New Roman" w:hAnsi="Times New Roman"/>
          <w:b/>
          <w:sz w:val="28"/>
          <w:szCs w:val="28"/>
        </w:rPr>
        <w:t>apkope</w:t>
      </w:r>
      <w:r w:rsidR="007F2EDD" w:rsidRPr="007F2EDD">
        <w:rPr>
          <w:rFonts w:ascii="Times New Roman" w:hAnsi="Times New Roman"/>
          <w:b/>
          <w:sz w:val="28"/>
          <w:szCs w:val="28"/>
        </w:rPr>
        <w:t>, remonts un verificēšana</w:t>
      </w:r>
      <w:r w:rsidR="00EF696E" w:rsidRPr="007F2EDD">
        <w:rPr>
          <w:rFonts w:ascii="Times New Roman" w:hAnsi="Times New Roman" w:cs="Times New Roman"/>
          <w:b/>
          <w:bCs/>
          <w:sz w:val="28"/>
          <w:szCs w:val="28"/>
        </w:rPr>
        <w:t>”</w:t>
      </w:r>
    </w:p>
    <w:p w14:paraId="62193207" w14:textId="77777777" w:rsidR="00EF696E" w:rsidRDefault="00EF696E" w:rsidP="00667684">
      <w:pPr>
        <w:spacing w:after="0" w:line="276" w:lineRule="auto"/>
        <w:rPr>
          <w:b/>
          <w:bCs/>
          <w:sz w:val="32"/>
          <w:szCs w:val="32"/>
        </w:rPr>
      </w:pPr>
    </w:p>
    <w:p w14:paraId="437648C3" w14:textId="1CD63E1A"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3FB8713" w14:textId="77777777" w:rsidR="009213FC" w:rsidRDefault="009213FC" w:rsidP="00667684">
            <w:pPr>
              <w:spacing w:after="0" w:line="276" w:lineRule="auto"/>
              <w:rPr>
                <w:rFonts w:ascii="Times New Roman" w:hAnsi="Times New Roman" w:cs="Times New Roman"/>
                <w:b/>
                <w:sz w:val="24"/>
                <w:szCs w:val="24"/>
              </w:rPr>
            </w:pPr>
          </w:p>
          <w:p w14:paraId="1EACBBE6" w14:textId="510DA83A" w:rsidR="00A976D6" w:rsidRPr="00BB40B2" w:rsidRDefault="00A976D6"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5B329017" w14:textId="77777777" w:rsidR="009213FC" w:rsidRDefault="009213FC" w:rsidP="00667684">
            <w:pPr>
              <w:spacing w:after="0" w:line="276" w:lineRule="auto"/>
              <w:rPr>
                <w:rFonts w:ascii="Times New Roman" w:hAnsi="Times New Roman" w:cs="Times New Roman"/>
                <w:b/>
                <w:sz w:val="24"/>
                <w:szCs w:val="24"/>
              </w:rPr>
            </w:pPr>
          </w:p>
          <w:p w14:paraId="229FD28A" w14:textId="33799AC0" w:rsidR="00A976D6" w:rsidRPr="00BB40B2" w:rsidRDefault="00A976D6"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3DCEA21D" w:rsidR="00A976D6" w:rsidRPr="00BB40B2" w:rsidRDefault="00A976D6"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C314A6" w:rsidRPr="00BB40B2" w14:paraId="04074E0A" w14:textId="77777777" w:rsidTr="00255E45">
        <w:trPr>
          <w:cantSplit/>
          <w:trHeight w:val="130"/>
        </w:trPr>
        <w:tc>
          <w:tcPr>
            <w:tcW w:w="2338" w:type="pct"/>
            <w:shd w:val="clear" w:color="auto" w:fill="DEEAF6" w:themeFill="accent5" w:themeFillTint="33"/>
          </w:tcPr>
          <w:p w14:paraId="0E0D42E5" w14:textId="448FBC61" w:rsidR="00C314A6" w:rsidRPr="00BB40B2" w:rsidRDefault="00C314A6"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662" w:type="pct"/>
          </w:tcPr>
          <w:p w14:paraId="2DCBF1C8" w14:textId="77777777" w:rsidR="00C314A6" w:rsidRPr="00BB40B2" w:rsidRDefault="00C314A6"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347115E4" w:rsidR="00EF3E51" w:rsidRPr="00BB40B2" w:rsidRDefault="001C1F65" w:rsidP="00BA0DFD">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w:t>
      </w:r>
      <w:r w:rsidR="00606B23">
        <w:rPr>
          <w:rFonts w:ascii="Times New Roman" w:hAnsi="Times New Roman" w:cs="Times New Roman"/>
          <w:b/>
          <w:sz w:val="24"/>
          <w:szCs w:val="24"/>
          <w:lang w:eastAsia="ar-SA"/>
        </w:rPr>
        <w:t xml:space="preserve"> </w:t>
      </w:r>
      <w:r w:rsidR="00EF3E51"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EF3E51" w:rsidRPr="00BB40B2">
        <w:rPr>
          <w:rFonts w:ascii="Times New Roman" w:hAnsi="Times New Roman" w:cs="Times New Roman"/>
          <w:bCs/>
          <w:sz w:val="24"/>
          <w:szCs w:val="24"/>
          <w:lang w:eastAsia="ar-SA"/>
        </w:rPr>
        <w:t>proliferācijas</w:t>
      </w:r>
      <w:proofErr w:type="spellEnd"/>
      <w:r w:rsidR="00EF3E51" w:rsidRPr="00BB40B2">
        <w:rPr>
          <w:rFonts w:ascii="Times New Roman" w:hAnsi="Times New Roman" w:cs="Times New Roman"/>
          <w:bCs/>
          <w:sz w:val="24"/>
          <w:szCs w:val="24"/>
          <w:lang w:eastAsia="ar-SA"/>
        </w:rPr>
        <w:t xml:space="preserve"> finansēšanas novēršanas likum</w:t>
      </w:r>
      <w:r w:rsidR="002C0A9C">
        <w:rPr>
          <w:rFonts w:ascii="Times New Roman" w:hAnsi="Times New Roman" w:cs="Times New Roman"/>
          <w:bCs/>
          <w:sz w:val="24"/>
          <w:szCs w:val="24"/>
          <w:lang w:eastAsia="ar-SA"/>
        </w:rPr>
        <w:t>u</w:t>
      </w:r>
      <w:r w:rsidR="00EF3E51" w:rsidRPr="00BB40B2">
        <w:rPr>
          <w:rFonts w:ascii="Times New Roman" w:hAnsi="Times New Roman" w:cs="Times New Roman"/>
          <w:bCs/>
          <w:sz w:val="24"/>
          <w:szCs w:val="24"/>
          <w:lang w:eastAsia="ar-SA"/>
        </w:rPr>
        <w:t xml:space="preserve"> un Starptautisko un Latvijas Republikas nacionālo sankciju likumu.</w:t>
      </w:r>
    </w:p>
    <w:p w14:paraId="3E40B5DF" w14:textId="77777777" w:rsidR="00DB142B" w:rsidRDefault="00DB142B" w:rsidP="00BA0DFD">
      <w:pPr>
        <w:pStyle w:val="BodyText2"/>
        <w:tabs>
          <w:tab w:val="clear" w:pos="0"/>
          <w:tab w:val="left" w:pos="720"/>
        </w:tabs>
        <w:spacing w:before="120"/>
        <w:outlineLvl w:val="9"/>
        <w:rPr>
          <w:rFonts w:ascii="Times New Roman" w:hAnsi="Times New Roman"/>
          <w:b/>
          <w:szCs w:val="24"/>
          <w:lang w:eastAsia="ar-SA"/>
        </w:rPr>
      </w:pPr>
      <w:r>
        <w:rPr>
          <w:rFonts w:ascii="Times New Roman" w:hAnsi="Times New Roman"/>
          <w:b/>
          <w:szCs w:val="24"/>
          <w:lang w:eastAsia="ar-SA"/>
        </w:rPr>
        <w:t>3.2. </w:t>
      </w:r>
      <w:r>
        <w:rPr>
          <w:rFonts w:ascii="Times New Roman" w:hAnsi="Times New Roman"/>
          <w:bCs/>
          <w:szCs w:val="24"/>
          <w:lang w:eastAsia="ar-SA"/>
        </w:rPr>
        <w:t>Esam iepazinušies ar veicamo uzdevumu un atzīstam to par:</w:t>
      </w:r>
    </w:p>
    <w:p w14:paraId="538DF9A3" w14:textId="61CB3970" w:rsidR="00DB142B" w:rsidRDefault="00DB142B" w:rsidP="00BA0DFD">
      <w:pPr>
        <w:pStyle w:val="BodyText2"/>
        <w:tabs>
          <w:tab w:val="clear" w:pos="0"/>
          <w:tab w:val="left" w:pos="720"/>
        </w:tabs>
        <w:spacing w:before="120"/>
        <w:outlineLvl w:val="9"/>
        <w:rPr>
          <w:rFonts w:ascii="Times New Roman" w:hAnsi="Times New Roman"/>
          <w:szCs w:val="24"/>
        </w:rPr>
      </w:pPr>
      <w:bookmarkStart w:id="0" w:name="_Hlk57887692"/>
      <w:r>
        <w:rPr>
          <w:rFonts w:ascii="Segoe UI Symbol" w:eastAsia="MS Gothic" w:hAnsi="Segoe UI Symbol" w:cs="Segoe UI Symbol"/>
          <w:szCs w:val="24"/>
        </w:rPr>
        <w:t>☐</w:t>
      </w:r>
      <w:r>
        <w:rPr>
          <w:rFonts w:ascii="Times New Roman" w:hAnsi="Times New Roman"/>
          <w:szCs w:val="24"/>
        </w:rPr>
        <w:t> izpildāmu un tās saturs ir pietiekams, lai iesniegtu piedāvājumu;</w:t>
      </w:r>
    </w:p>
    <w:p w14:paraId="08AEC2F3" w14:textId="77777777" w:rsidR="00DB142B" w:rsidRDefault="00DB142B" w:rsidP="00BA0DFD">
      <w:pPr>
        <w:pStyle w:val="BodyText2"/>
        <w:tabs>
          <w:tab w:val="clear" w:pos="0"/>
          <w:tab w:val="left" w:pos="720"/>
        </w:tabs>
        <w:spacing w:before="120"/>
        <w:outlineLvl w:val="9"/>
        <w:rPr>
          <w:rFonts w:ascii="Times New Roman" w:hAnsi="Times New Roman"/>
          <w:szCs w:val="24"/>
        </w:rPr>
      </w:pPr>
      <w:r>
        <w:rPr>
          <w:rFonts w:ascii="Segoe UI Symbol" w:eastAsia="MS Gothic" w:hAnsi="Segoe UI Symbol" w:cs="Segoe UI Symbol"/>
          <w:szCs w:val="24"/>
        </w:rPr>
        <w:t>☐</w:t>
      </w:r>
      <w:r>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4"/>
      </w:tblGrid>
      <w:tr w:rsidR="00DB142B" w14:paraId="5D9C97CE" w14:textId="77777777" w:rsidTr="00DB142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3379AADC" w14:textId="77777777" w:rsidR="00DB142B" w:rsidRDefault="00DB142B">
            <w:pPr>
              <w:pStyle w:val="BodyText2"/>
              <w:tabs>
                <w:tab w:val="clear" w:pos="0"/>
                <w:tab w:val="left" w:pos="720"/>
              </w:tabs>
              <w:spacing w:before="240" w:after="240" w:line="276" w:lineRule="auto"/>
              <w:jc w:val="center"/>
              <w:outlineLvl w:val="9"/>
              <w:rPr>
                <w:rFonts w:ascii="Times New Roman" w:hAnsi="Times New Roman"/>
                <w:i/>
                <w:iCs/>
                <w:sz w:val="20"/>
              </w:rPr>
            </w:pPr>
            <w:bookmarkStart w:id="1" w:name="_Hlk56067368"/>
            <w:bookmarkEnd w:id="0"/>
            <w:r>
              <w:rPr>
                <w:rFonts w:ascii="Times New Roman" w:hAnsi="Times New Roman"/>
                <w:i/>
                <w:iCs/>
                <w:sz w:val="20"/>
              </w:rPr>
              <w:t>Ja atzīmējāt, ka ir nepieciešama dokumentācijas pilnveidojums, lūdzu norādiet, ko tieši nepieciešams pilnveidot vai kāda informācija ir neskaidra, lai sagatavotu piedāvājumu.</w:t>
            </w:r>
          </w:p>
        </w:tc>
        <w:bookmarkEnd w:id="1"/>
      </w:tr>
    </w:tbl>
    <w:p w14:paraId="75EF378B" w14:textId="5E156117" w:rsidR="00645E3D"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w:t>
      </w:r>
      <w:r w:rsidR="00DB142B">
        <w:rPr>
          <w:rFonts w:ascii="Times New Roman" w:hAnsi="Times New Roman" w:cs="Times New Roman"/>
          <w:b/>
          <w:sz w:val="24"/>
          <w:szCs w:val="24"/>
          <w:lang w:eastAsia="ar-SA"/>
        </w:rPr>
        <w:t>3</w:t>
      </w:r>
      <w:r w:rsidRPr="00BB40B2">
        <w:rPr>
          <w:rFonts w:ascii="Times New Roman" w:hAnsi="Times New Roman" w:cs="Times New Roman"/>
          <w:b/>
          <w:sz w:val="24"/>
          <w:szCs w:val="24"/>
          <w:lang w:eastAsia="ar-SA"/>
        </w:rPr>
        <w:t>.</w:t>
      </w:r>
      <w:r w:rsidRPr="00BB40B2">
        <w:rPr>
          <w:rFonts w:ascii="Times New Roman" w:hAnsi="Times New Roman" w:cs="Times New Roman"/>
          <w:bCs/>
          <w:sz w:val="24"/>
          <w:szCs w:val="24"/>
          <w:lang w:eastAsia="ar-SA"/>
        </w:rPr>
        <w:t xml:space="preserve"> Iesniegtajā piedāvājumā ir iekļautas visas izmaksas, kas saistītas ar </w:t>
      </w:r>
      <w:r w:rsidR="007006A9">
        <w:rPr>
          <w:rFonts w:ascii="Times New Roman" w:hAnsi="Times New Roman" w:cs="Times New Roman"/>
          <w:bCs/>
          <w:sz w:val="24"/>
          <w:szCs w:val="24"/>
          <w:lang w:eastAsia="ar-SA"/>
        </w:rPr>
        <w:t>pakalpojuma sniegšanu līguma darbības laikā</w:t>
      </w:r>
      <w:r w:rsidR="00661585" w:rsidRPr="00BB40B2">
        <w:rPr>
          <w:rFonts w:ascii="Times New Roman" w:hAnsi="Times New Roman" w:cs="Times New Roman"/>
          <w:bCs/>
          <w:sz w:val="24"/>
          <w:szCs w:val="24"/>
          <w:lang w:eastAsia="ar-SA"/>
        </w:rPr>
        <w:t>.</w:t>
      </w:r>
    </w:p>
    <w:p w14:paraId="66DA3554" w14:textId="1988D312" w:rsidR="00A2315D" w:rsidRDefault="00A2315D"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0A710F">
        <w:rPr>
          <w:rFonts w:ascii="Times New Roman" w:hAnsi="Times New Roman" w:cs="Times New Roman"/>
          <w:b/>
          <w:sz w:val="24"/>
          <w:szCs w:val="24"/>
          <w:lang w:eastAsia="ar-SA"/>
        </w:rPr>
        <w:t>3.4.</w:t>
      </w:r>
      <w:r>
        <w:rPr>
          <w:rFonts w:ascii="Times New Roman" w:hAnsi="Times New Roman" w:cs="Times New Roman"/>
          <w:bCs/>
          <w:sz w:val="24"/>
          <w:szCs w:val="24"/>
          <w:lang w:eastAsia="ar-SA"/>
        </w:rPr>
        <w:t xml:space="preserve"> Plānotais iepirkuma līguma termiņš: ne vairāk kā 2 ga</w:t>
      </w:r>
      <w:r w:rsidR="008D77D6">
        <w:rPr>
          <w:rFonts w:ascii="Times New Roman" w:hAnsi="Times New Roman" w:cs="Times New Roman"/>
          <w:bCs/>
          <w:sz w:val="24"/>
          <w:szCs w:val="24"/>
          <w:lang w:eastAsia="ar-SA"/>
        </w:rPr>
        <w:t>di;</w:t>
      </w:r>
    </w:p>
    <w:p w14:paraId="65B046AA" w14:textId="13DE94B2" w:rsidR="00AD2A03" w:rsidRPr="008F5E8F" w:rsidRDefault="00AD2A03" w:rsidP="00AD2A03">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3.</w:t>
      </w:r>
      <w:r w:rsidR="000A710F">
        <w:rPr>
          <w:rFonts w:ascii="Times New Roman" w:hAnsi="Times New Roman" w:cs="Times New Roman"/>
          <w:b/>
          <w:sz w:val="24"/>
          <w:szCs w:val="24"/>
          <w:lang w:eastAsia="ar-SA"/>
        </w:rPr>
        <w:t>5</w:t>
      </w:r>
      <w:r w:rsidRPr="008F5E8F">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w:t>
      </w:r>
      <w:r w:rsidRPr="008F5E8F">
        <w:rPr>
          <w:rFonts w:ascii="Times New Roman" w:hAnsi="Times New Roman" w:cs="Times New Roman"/>
          <w:bCs/>
          <w:sz w:val="24"/>
          <w:szCs w:val="24"/>
          <w:lang w:eastAsia="ar-SA"/>
        </w:rPr>
        <w:t xml:space="preserve">Pretendents apliecina, ka </w:t>
      </w:r>
      <w:r>
        <w:rPr>
          <w:rFonts w:ascii="Times New Roman" w:hAnsi="Times New Roman" w:cs="Times New Roman"/>
          <w:bCs/>
          <w:sz w:val="24"/>
          <w:szCs w:val="24"/>
          <w:lang w:eastAsia="ar-SA"/>
        </w:rPr>
        <w:t xml:space="preserve">visā </w:t>
      </w:r>
      <w:r w:rsidRPr="008F5E8F">
        <w:rPr>
          <w:rFonts w:ascii="Times New Roman" w:hAnsi="Times New Roman" w:cs="Times New Roman"/>
          <w:bCs/>
          <w:sz w:val="24"/>
          <w:szCs w:val="24"/>
          <w:lang w:eastAsia="ar-SA"/>
        </w:rPr>
        <w:t xml:space="preserve">līguma darbības laikā: </w:t>
      </w:r>
    </w:p>
    <w:p w14:paraId="3693DA2D" w14:textId="4A1689CF" w:rsidR="00AD2A03" w:rsidRDefault="00D533C4" w:rsidP="00AD2A03">
      <w:pPr>
        <w:pStyle w:val="ListBullet4"/>
        <w:numPr>
          <w:ilvl w:val="0"/>
          <w:numId w:val="0"/>
        </w:numPr>
        <w:spacing w:before="0"/>
        <w:ind w:firstLine="426"/>
        <w:rPr>
          <w:szCs w:val="24"/>
        </w:rPr>
      </w:pPr>
      <w:sdt>
        <w:sdtPr>
          <w:rPr>
            <w:szCs w:val="24"/>
          </w:rPr>
          <w:id w:val="-1965495040"/>
          <w14:checkbox>
            <w14:checked w14:val="0"/>
            <w14:checkedState w14:val="2612" w14:font="MS Gothic"/>
            <w14:uncheckedState w14:val="2610" w14:font="MS Gothic"/>
          </w14:checkbox>
        </w:sdtPr>
        <w:sdtEndPr/>
        <w:sdtContent>
          <w:r w:rsidR="00F32DA0">
            <w:rPr>
              <w:rFonts w:ascii="MS Gothic" w:eastAsia="MS Gothic" w:hAnsi="MS Gothic" w:hint="eastAsia"/>
              <w:szCs w:val="24"/>
            </w:rPr>
            <w:t>☐</w:t>
          </w:r>
        </w:sdtContent>
      </w:sdt>
      <w:r w:rsidR="00AD2A03" w:rsidRPr="008F5E8F">
        <w:rPr>
          <w:szCs w:val="24"/>
        </w:rPr>
        <w:t xml:space="preserve"> </w:t>
      </w:r>
      <w:r w:rsidR="004C7D86">
        <w:rPr>
          <w:szCs w:val="24"/>
        </w:rPr>
        <w:t xml:space="preserve">nodrošinās </w:t>
      </w:r>
      <w:r w:rsidR="00AD2A03">
        <w:rPr>
          <w:szCs w:val="24"/>
        </w:rPr>
        <w:t>nemainīg</w:t>
      </w:r>
      <w:r w:rsidR="00F32DA0">
        <w:rPr>
          <w:szCs w:val="24"/>
        </w:rPr>
        <w:t>as</w:t>
      </w:r>
      <w:r w:rsidR="00AD2A03">
        <w:rPr>
          <w:szCs w:val="24"/>
        </w:rPr>
        <w:t xml:space="preserve"> </w:t>
      </w:r>
      <w:r w:rsidR="00794034">
        <w:rPr>
          <w:szCs w:val="24"/>
        </w:rPr>
        <w:t xml:space="preserve">visa veida </w:t>
      </w:r>
      <w:r w:rsidR="002B37BA">
        <w:rPr>
          <w:szCs w:val="24"/>
        </w:rPr>
        <w:t>remont</w:t>
      </w:r>
      <w:r w:rsidR="00794034">
        <w:rPr>
          <w:szCs w:val="24"/>
        </w:rPr>
        <w:t xml:space="preserve">u </w:t>
      </w:r>
      <w:r w:rsidR="00874787">
        <w:rPr>
          <w:szCs w:val="24"/>
        </w:rPr>
        <w:t>cen</w:t>
      </w:r>
      <w:r w:rsidR="002F5189">
        <w:rPr>
          <w:szCs w:val="24"/>
        </w:rPr>
        <w:t>as</w:t>
      </w:r>
      <w:r w:rsidR="00A2315D">
        <w:rPr>
          <w:szCs w:val="24"/>
        </w:rPr>
        <w:t xml:space="preserve"> visā līguma darbības laikā</w:t>
      </w:r>
      <w:r w:rsidR="00AD2A03">
        <w:rPr>
          <w:szCs w:val="24"/>
        </w:rPr>
        <w:t>;</w:t>
      </w:r>
    </w:p>
    <w:p w14:paraId="6E0E708E" w14:textId="6AA33F32" w:rsidR="00F32DA0" w:rsidRDefault="00D533C4" w:rsidP="0094295B">
      <w:pPr>
        <w:pStyle w:val="ListBullet4"/>
        <w:numPr>
          <w:ilvl w:val="0"/>
          <w:numId w:val="0"/>
        </w:numPr>
        <w:spacing w:before="0"/>
        <w:ind w:firstLine="426"/>
        <w:rPr>
          <w:szCs w:val="24"/>
        </w:rPr>
      </w:pPr>
      <w:sdt>
        <w:sdtPr>
          <w:rPr>
            <w:szCs w:val="24"/>
          </w:rPr>
          <w:id w:val="-1877231534"/>
          <w14:checkbox>
            <w14:checked w14:val="0"/>
            <w14:checkedState w14:val="2612" w14:font="MS Gothic"/>
            <w14:uncheckedState w14:val="2610" w14:font="MS Gothic"/>
          </w14:checkbox>
        </w:sdtPr>
        <w:sdtEndPr/>
        <w:sdtContent>
          <w:r w:rsidR="00A2315D">
            <w:rPr>
              <w:rFonts w:ascii="MS Gothic" w:eastAsia="MS Gothic" w:hAnsi="MS Gothic" w:hint="eastAsia"/>
              <w:szCs w:val="24"/>
            </w:rPr>
            <w:t>☐</w:t>
          </w:r>
        </w:sdtContent>
      </w:sdt>
      <w:r w:rsidR="00A2315D" w:rsidRPr="008F5E8F">
        <w:rPr>
          <w:szCs w:val="24"/>
        </w:rPr>
        <w:t xml:space="preserve"> </w:t>
      </w:r>
      <w:r w:rsidR="00A2315D">
        <w:rPr>
          <w:szCs w:val="24"/>
        </w:rPr>
        <w:t xml:space="preserve">nodrošinās nemainīgas </w:t>
      </w:r>
      <w:r w:rsidR="00AA55BB">
        <w:rPr>
          <w:szCs w:val="24"/>
        </w:rPr>
        <w:t xml:space="preserve">tehniskās </w:t>
      </w:r>
      <w:r w:rsidR="00A2315D">
        <w:rPr>
          <w:szCs w:val="24"/>
        </w:rPr>
        <w:t>apkopes cenas</w:t>
      </w:r>
      <w:r w:rsidR="008D77D6">
        <w:rPr>
          <w:szCs w:val="24"/>
        </w:rPr>
        <w:t xml:space="preserve"> visā līguma darbības laikā</w:t>
      </w:r>
      <w:r w:rsidR="00A2315D">
        <w:rPr>
          <w:szCs w:val="24"/>
        </w:rPr>
        <w:t>;</w:t>
      </w:r>
    </w:p>
    <w:p w14:paraId="5E8111C6" w14:textId="7A1772C7" w:rsidR="00A124AE" w:rsidRDefault="00D533C4" w:rsidP="0094295B">
      <w:pPr>
        <w:pStyle w:val="ListBullet4"/>
        <w:numPr>
          <w:ilvl w:val="0"/>
          <w:numId w:val="0"/>
        </w:numPr>
        <w:spacing w:before="0"/>
        <w:ind w:firstLine="426"/>
        <w:rPr>
          <w:szCs w:val="24"/>
        </w:rPr>
      </w:pPr>
      <w:sdt>
        <w:sdtPr>
          <w:rPr>
            <w:szCs w:val="24"/>
          </w:rPr>
          <w:id w:val="1977646972"/>
          <w14:checkbox>
            <w14:checked w14:val="0"/>
            <w14:checkedState w14:val="2612" w14:font="MS Gothic"/>
            <w14:uncheckedState w14:val="2610" w14:font="MS Gothic"/>
          </w14:checkbox>
        </w:sdtPr>
        <w:sdtEndPr/>
        <w:sdtContent>
          <w:r w:rsidR="00A124AE">
            <w:rPr>
              <w:rFonts w:ascii="MS Gothic" w:eastAsia="MS Gothic" w:hAnsi="MS Gothic" w:hint="eastAsia"/>
              <w:szCs w:val="24"/>
            </w:rPr>
            <w:t>☐</w:t>
          </w:r>
        </w:sdtContent>
      </w:sdt>
      <w:r w:rsidR="00A124AE" w:rsidRPr="008F5E8F">
        <w:rPr>
          <w:szCs w:val="24"/>
        </w:rPr>
        <w:t xml:space="preserve"> </w:t>
      </w:r>
      <w:r w:rsidR="00A124AE">
        <w:rPr>
          <w:szCs w:val="24"/>
        </w:rPr>
        <w:t>nodrošinās nemainīgas verificēšanas cenas visā līguma darbības laikā;</w:t>
      </w:r>
    </w:p>
    <w:p w14:paraId="0CAB7368" w14:textId="3B137C85" w:rsidR="00D322EE" w:rsidRPr="00AC6DCB" w:rsidRDefault="00D533C4" w:rsidP="00AC6DCB">
      <w:pPr>
        <w:pStyle w:val="ListBullet4"/>
        <w:numPr>
          <w:ilvl w:val="0"/>
          <w:numId w:val="0"/>
        </w:numPr>
        <w:spacing w:before="0"/>
        <w:ind w:firstLine="426"/>
        <w:rPr>
          <w:szCs w:val="24"/>
        </w:rPr>
      </w:pPr>
      <w:sdt>
        <w:sdtPr>
          <w:rPr>
            <w:szCs w:val="24"/>
          </w:rPr>
          <w:id w:val="1426377734"/>
          <w14:checkbox>
            <w14:checked w14:val="0"/>
            <w14:checkedState w14:val="2612" w14:font="MS Gothic"/>
            <w14:uncheckedState w14:val="2610" w14:font="MS Gothic"/>
          </w14:checkbox>
        </w:sdtPr>
        <w:sdtEndPr/>
        <w:sdtContent>
          <w:r w:rsidR="004C7D86">
            <w:rPr>
              <w:rFonts w:ascii="MS Gothic" w:eastAsia="MS Gothic" w:hAnsi="MS Gothic" w:hint="eastAsia"/>
              <w:szCs w:val="24"/>
            </w:rPr>
            <w:t>☐</w:t>
          </w:r>
        </w:sdtContent>
      </w:sdt>
      <w:r w:rsidR="004C7D86">
        <w:rPr>
          <w:szCs w:val="24"/>
        </w:rPr>
        <w:t xml:space="preserve"> </w:t>
      </w:r>
      <w:r w:rsidR="00B417A4">
        <w:rPr>
          <w:szCs w:val="24"/>
        </w:rPr>
        <w:t xml:space="preserve">nespēs </w:t>
      </w:r>
      <w:r w:rsidR="004C7D86">
        <w:rPr>
          <w:szCs w:val="24"/>
        </w:rPr>
        <w:t>nodrošinā</w:t>
      </w:r>
      <w:r w:rsidR="0075229D">
        <w:rPr>
          <w:szCs w:val="24"/>
        </w:rPr>
        <w:t>t</w:t>
      </w:r>
      <w:r w:rsidR="004C7D86">
        <w:rPr>
          <w:szCs w:val="24"/>
        </w:rPr>
        <w:t xml:space="preserve"> </w:t>
      </w:r>
      <w:r w:rsidR="008309E0">
        <w:rPr>
          <w:szCs w:val="24"/>
        </w:rPr>
        <w:t>nemainīgas pakalpojumu (remontu</w:t>
      </w:r>
      <w:r w:rsidR="00794034">
        <w:rPr>
          <w:szCs w:val="24"/>
        </w:rPr>
        <w:t>, verificēšanas un tehniskās apkopes</w:t>
      </w:r>
      <w:r w:rsidR="008309E0">
        <w:rPr>
          <w:szCs w:val="24"/>
        </w:rPr>
        <w:t xml:space="preserve">) </w:t>
      </w:r>
      <w:r w:rsidR="002F5189">
        <w:rPr>
          <w:szCs w:val="24"/>
        </w:rPr>
        <w:t>cenas</w:t>
      </w:r>
      <w:r w:rsidR="008D77D6">
        <w:rPr>
          <w:szCs w:val="24"/>
        </w:rPr>
        <w:t>, tādējādi nepieciešama pakalpojumu izmaksu pārskatīšana ne agrāk kā 12 mēnešus pēc līguma noslēgšanas</w:t>
      </w:r>
      <w:r w:rsidR="00F85F10">
        <w:rPr>
          <w:szCs w:val="24"/>
        </w:rPr>
        <w:t xml:space="preserve"> (ja piegādātājs to rakstveida pieprasa);</w:t>
      </w:r>
    </w:p>
    <w:tbl>
      <w:tblPr>
        <w:tblStyle w:val="TableGrid"/>
        <w:tblW w:w="0" w:type="auto"/>
        <w:tblLook w:val="04A0" w:firstRow="1" w:lastRow="0" w:firstColumn="1" w:lastColumn="0" w:noHBand="0" w:noVBand="1"/>
      </w:tblPr>
      <w:tblGrid>
        <w:gridCol w:w="9344"/>
      </w:tblGrid>
      <w:tr w:rsidR="00D322EE" w:rsidRPr="00916042" w14:paraId="08ABF805" w14:textId="77777777" w:rsidTr="00986C6B">
        <w:tc>
          <w:tcPr>
            <w:tcW w:w="9344" w:type="dxa"/>
          </w:tcPr>
          <w:p w14:paraId="7D74E617" w14:textId="5146823E" w:rsidR="00D322EE" w:rsidRPr="004B04A3" w:rsidRDefault="00D322EE" w:rsidP="00F85F10">
            <w:pPr>
              <w:pStyle w:val="BodyText2"/>
              <w:tabs>
                <w:tab w:val="clear" w:pos="0"/>
              </w:tabs>
              <w:spacing w:after="120"/>
              <w:jc w:val="center"/>
              <w:outlineLvl w:val="9"/>
              <w:rPr>
                <w:rFonts w:ascii="Times New Roman" w:hAnsi="Times New Roman"/>
                <w:i/>
                <w:iCs/>
                <w:szCs w:val="24"/>
              </w:rPr>
            </w:pPr>
            <w:r w:rsidRPr="004B04A3">
              <w:rPr>
                <w:rFonts w:ascii="Times New Roman" w:hAnsi="Times New Roman"/>
                <w:i/>
                <w:iCs/>
                <w:szCs w:val="24"/>
              </w:rPr>
              <w:lastRenderedPageBreak/>
              <w:t xml:space="preserve">Ja atzīmējāt </w:t>
            </w:r>
            <w:r>
              <w:rPr>
                <w:rFonts w:ascii="Times New Roman" w:hAnsi="Times New Roman"/>
                <w:i/>
                <w:iCs/>
                <w:szCs w:val="24"/>
              </w:rPr>
              <w:t>vismaz vien</w:t>
            </w:r>
            <w:r w:rsidR="004D6109">
              <w:rPr>
                <w:rFonts w:ascii="Times New Roman" w:hAnsi="Times New Roman"/>
                <w:i/>
                <w:iCs/>
                <w:szCs w:val="24"/>
              </w:rPr>
              <w:t>u</w:t>
            </w:r>
            <w:r w:rsidR="006969DB">
              <w:rPr>
                <w:rFonts w:ascii="Times New Roman" w:hAnsi="Times New Roman"/>
                <w:i/>
                <w:iCs/>
                <w:szCs w:val="24"/>
              </w:rPr>
              <w:t xml:space="preserve"> izvēl</w:t>
            </w:r>
            <w:r w:rsidR="004D6109">
              <w:rPr>
                <w:rFonts w:ascii="Times New Roman" w:hAnsi="Times New Roman"/>
                <w:i/>
                <w:iCs/>
                <w:szCs w:val="24"/>
              </w:rPr>
              <w:t>i ar</w:t>
            </w:r>
            <w:r>
              <w:rPr>
                <w:rFonts w:ascii="Times New Roman" w:hAnsi="Times New Roman"/>
                <w:i/>
                <w:iCs/>
                <w:szCs w:val="24"/>
              </w:rPr>
              <w:t xml:space="preserve"> </w:t>
            </w:r>
            <w:r w:rsidRPr="004B04A3">
              <w:rPr>
                <w:rFonts w:ascii="Times New Roman" w:hAnsi="Times New Roman"/>
                <w:i/>
                <w:iCs/>
                <w:szCs w:val="24"/>
              </w:rPr>
              <w:t>“</w:t>
            </w:r>
            <w:r>
              <w:rPr>
                <w:rFonts w:ascii="Times New Roman" w:hAnsi="Times New Roman"/>
                <w:i/>
                <w:iCs/>
                <w:szCs w:val="24"/>
              </w:rPr>
              <w:t xml:space="preserve">nespēs nodrošināt” </w:t>
            </w:r>
            <w:r>
              <w:rPr>
                <w:i/>
                <w:iCs/>
              </w:rPr>
              <w:t xml:space="preserve">, </w:t>
            </w:r>
            <w:r w:rsidRPr="004B04A3">
              <w:rPr>
                <w:rFonts w:ascii="Times New Roman" w:hAnsi="Times New Roman"/>
                <w:i/>
                <w:iCs/>
                <w:szCs w:val="24"/>
              </w:rPr>
              <w:t xml:space="preserve"> lūdzu norādiet </w:t>
            </w:r>
            <w:r>
              <w:rPr>
                <w:rFonts w:ascii="Times New Roman" w:hAnsi="Times New Roman"/>
                <w:i/>
                <w:iCs/>
                <w:szCs w:val="24"/>
              </w:rPr>
              <w:t>savus priekšlikumus</w:t>
            </w:r>
            <w:r w:rsidR="006969DB">
              <w:rPr>
                <w:rFonts w:ascii="Times New Roman" w:hAnsi="Times New Roman"/>
                <w:i/>
                <w:iCs/>
                <w:szCs w:val="24"/>
              </w:rPr>
              <w:t xml:space="preserve"> cenas pārskatīšanai vai </w:t>
            </w:r>
            <w:r w:rsidR="001779D2">
              <w:rPr>
                <w:rFonts w:ascii="Times New Roman" w:hAnsi="Times New Roman"/>
                <w:i/>
                <w:iCs/>
                <w:szCs w:val="24"/>
              </w:rPr>
              <w:t xml:space="preserve">nosacījumus </w:t>
            </w:r>
            <w:r w:rsidR="006969DB">
              <w:rPr>
                <w:rFonts w:ascii="Times New Roman" w:hAnsi="Times New Roman"/>
                <w:i/>
                <w:iCs/>
                <w:szCs w:val="24"/>
              </w:rPr>
              <w:t xml:space="preserve">cenu nemainīguma </w:t>
            </w:r>
            <w:r w:rsidR="001779D2">
              <w:rPr>
                <w:rFonts w:ascii="Times New Roman" w:hAnsi="Times New Roman"/>
                <w:i/>
                <w:iCs/>
                <w:szCs w:val="24"/>
              </w:rPr>
              <w:t xml:space="preserve">nodrošināšanai, kas </w:t>
            </w:r>
            <w:r w:rsidR="001779D2" w:rsidRPr="008F5E8F">
              <w:rPr>
                <w:rFonts w:ascii="Times New Roman" w:hAnsi="Times New Roman"/>
                <w:i/>
                <w:iCs/>
                <w:szCs w:val="24"/>
              </w:rPr>
              <w:t>būtu iekļaujami Līgumā</w:t>
            </w:r>
          </w:p>
        </w:tc>
      </w:tr>
    </w:tbl>
    <w:p w14:paraId="367DB815" w14:textId="2A4FE31F" w:rsidR="00F55C71" w:rsidRPr="00C5350A" w:rsidRDefault="00F55C71" w:rsidP="00F55C71">
      <w:pPr>
        <w:pStyle w:val="ListBullet4"/>
        <w:numPr>
          <w:ilvl w:val="0"/>
          <w:numId w:val="0"/>
        </w:numPr>
      </w:pPr>
      <w:r w:rsidRPr="00C5350A">
        <w:rPr>
          <w:b/>
        </w:rPr>
        <w:t>3.</w:t>
      </w:r>
      <w:r w:rsidR="000A710F">
        <w:rPr>
          <w:b/>
        </w:rPr>
        <w:t>6</w:t>
      </w:r>
      <w:r w:rsidRPr="00C5350A">
        <w:rPr>
          <w:b/>
        </w:rPr>
        <w:t xml:space="preserve">. </w:t>
      </w:r>
      <w:r w:rsidRPr="00C5350A">
        <w:t>Saimnieciskās un finanšu spējas:</w:t>
      </w:r>
    </w:p>
    <w:tbl>
      <w:tblPr>
        <w:tblStyle w:val="TableGrid"/>
        <w:tblW w:w="5004" w:type="pct"/>
        <w:tblLook w:val="04A0" w:firstRow="1" w:lastRow="0" w:firstColumn="1" w:lastColumn="0" w:noHBand="0" w:noVBand="1"/>
      </w:tblPr>
      <w:tblGrid>
        <w:gridCol w:w="6374"/>
        <w:gridCol w:w="2977"/>
      </w:tblGrid>
      <w:tr w:rsidR="00F55C71" w:rsidRPr="00C5350A" w14:paraId="791B4C4A" w14:textId="77777777" w:rsidTr="00037CBC">
        <w:trPr>
          <w:trHeight w:val="393"/>
        </w:trPr>
        <w:tc>
          <w:tcPr>
            <w:tcW w:w="3408" w:type="pct"/>
            <w:shd w:val="clear" w:color="auto" w:fill="D9E2F3" w:themeFill="accent1" w:themeFillTint="33"/>
            <w:vAlign w:val="center"/>
          </w:tcPr>
          <w:p w14:paraId="100BD1DA" w14:textId="77777777" w:rsidR="00F55C71" w:rsidRPr="00C5350A" w:rsidRDefault="00F55C71" w:rsidP="00610653">
            <w:pPr>
              <w:pStyle w:val="BodyText2"/>
              <w:tabs>
                <w:tab w:val="clear" w:pos="0"/>
              </w:tabs>
              <w:spacing w:line="300" w:lineRule="auto"/>
              <w:jc w:val="center"/>
              <w:outlineLvl w:val="9"/>
              <w:rPr>
                <w:rFonts w:ascii="Times New Roman" w:hAnsi="Times New Roman"/>
                <w:b/>
                <w:szCs w:val="24"/>
              </w:rPr>
            </w:pPr>
            <w:r w:rsidRPr="00C5350A">
              <w:rPr>
                <w:rFonts w:ascii="Times New Roman" w:hAnsi="Times New Roman"/>
                <w:b/>
                <w:szCs w:val="24"/>
              </w:rPr>
              <w:t>Pretendenta kopējais apgrozījums</w:t>
            </w:r>
          </w:p>
        </w:tc>
        <w:tc>
          <w:tcPr>
            <w:tcW w:w="1592" w:type="pct"/>
            <w:shd w:val="clear" w:color="auto" w:fill="D9E2F3" w:themeFill="accent1" w:themeFillTint="33"/>
            <w:vAlign w:val="center"/>
          </w:tcPr>
          <w:p w14:paraId="307E51F7" w14:textId="77777777" w:rsidR="00F55C71" w:rsidRPr="00C5350A" w:rsidRDefault="00F55C71" w:rsidP="00610653">
            <w:pPr>
              <w:pStyle w:val="BodyText2"/>
              <w:tabs>
                <w:tab w:val="clear" w:pos="0"/>
              </w:tabs>
              <w:spacing w:line="300" w:lineRule="auto"/>
              <w:jc w:val="center"/>
              <w:outlineLvl w:val="9"/>
              <w:rPr>
                <w:rFonts w:ascii="Times New Roman" w:hAnsi="Times New Roman"/>
                <w:b/>
                <w:szCs w:val="24"/>
              </w:rPr>
            </w:pPr>
            <w:r w:rsidRPr="00C5350A">
              <w:rPr>
                <w:rFonts w:ascii="Times New Roman" w:hAnsi="Times New Roman"/>
                <w:b/>
                <w:szCs w:val="24"/>
              </w:rPr>
              <w:t>gadi</w:t>
            </w:r>
          </w:p>
        </w:tc>
      </w:tr>
      <w:tr w:rsidR="00173CFE" w:rsidRPr="00C5350A" w14:paraId="304FADAB" w14:textId="77777777" w:rsidTr="00037CBC">
        <w:trPr>
          <w:trHeight w:val="393"/>
        </w:trPr>
        <w:tc>
          <w:tcPr>
            <w:tcW w:w="3408" w:type="pct"/>
            <w:vAlign w:val="center"/>
          </w:tcPr>
          <w:p w14:paraId="37448907" w14:textId="77777777" w:rsidR="00173CFE" w:rsidRPr="00C5350A" w:rsidRDefault="00173CFE" w:rsidP="00610653">
            <w:pPr>
              <w:pStyle w:val="BodyText2"/>
              <w:tabs>
                <w:tab w:val="clear" w:pos="0"/>
              </w:tabs>
              <w:spacing w:line="300" w:lineRule="auto"/>
              <w:outlineLvl w:val="9"/>
              <w:rPr>
                <w:rFonts w:ascii="Times New Roman" w:hAnsi="Times New Roman"/>
                <w:bCs/>
                <w:szCs w:val="24"/>
              </w:rPr>
            </w:pPr>
          </w:p>
        </w:tc>
        <w:tc>
          <w:tcPr>
            <w:tcW w:w="1592" w:type="pct"/>
            <w:vAlign w:val="center"/>
          </w:tcPr>
          <w:p w14:paraId="5B499115" w14:textId="62548C4D" w:rsidR="00173CFE" w:rsidRPr="00120F83" w:rsidRDefault="00173CFE" w:rsidP="00610653">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w:t>
            </w:r>
            <w:r w:rsidRPr="00120F83">
              <w:rPr>
                <w:rFonts w:ascii="Times New Roman" w:hAnsi="Times New Roman"/>
                <w:bCs/>
              </w:rPr>
              <w:t>02</w:t>
            </w:r>
            <w:r w:rsidR="00BE6DEB">
              <w:rPr>
                <w:rFonts w:ascii="Times New Roman" w:hAnsi="Times New Roman"/>
                <w:bCs/>
              </w:rPr>
              <w:t>2</w:t>
            </w:r>
            <w:r w:rsidRPr="00120F83">
              <w:rPr>
                <w:rFonts w:ascii="Times New Roman" w:hAnsi="Times New Roman"/>
                <w:bCs/>
              </w:rPr>
              <w:t>.</w:t>
            </w:r>
            <w:r w:rsidR="00D910A4" w:rsidRPr="00120F83">
              <w:rPr>
                <w:rFonts w:ascii="Times New Roman" w:hAnsi="Times New Roman"/>
                <w:b/>
              </w:rPr>
              <w:t>*</w:t>
            </w:r>
          </w:p>
        </w:tc>
      </w:tr>
      <w:tr w:rsidR="00F55C71" w:rsidRPr="00C5350A" w14:paraId="202BD4FD" w14:textId="77777777" w:rsidTr="00037CBC">
        <w:trPr>
          <w:trHeight w:val="393"/>
        </w:trPr>
        <w:tc>
          <w:tcPr>
            <w:tcW w:w="3408" w:type="pct"/>
            <w:vAlign w:val="center"/>
          </w:tcPr>
          <w:p w14:paraId="274AB1BD"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p>
        </w:tc>
        <w:tc>
          <w:tcPr>
            <w:tcW w:w="1592" w:type="pct"/>
            <w:vAlign w:val="center"/>
          </w:tcPr>
          <w:p w14:paraId="77916710" w14:textId="77777777" w:rsidR="00F55C71" w:rsidRPr="00120F83" w:rsidRDefault="00F55C71" w:rsidP="00610653">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2020.</w:t>
            </w:r>
          </w:p>
        </w:tc>
      </w:tr>
      <w:tr w:rsidR="00F55C71" w:rsidRPr="00C5350A" w14:paraId="576C0B6C" w14:textId="77777777" w:rsidTr="00037CBC">
        <w:trPr>
          <w:trHeight w:val="393"/>
        </w:trPr>
        <w:tc>
          <w:tcPr>
            <w:tcW w:w="3408" w:type="pct"/>
            <w:vAlign w:val="center"/>
          </w:tcPr>
          <w:p w14:paraId="4C96B145"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p>
        </w:tc>
        <w:tc>
          <w:tcPr>
            <w:tcW w:w="1592" w:type="pct"/>
            <w:vAlign w:val="center"/>
          </w:tcPr>
          <w:p w14:paraId="4C1B8938" w14:textId="77777777" w:rsidR="00F55C71" w:rsidRPr="00120F83" w:rsidRDefault="00F55C71" w:rsidP="00610653">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2019.</w:t>
            </w:r>
          </w:p>
        </w:tc>
      </w:tr>
      <w:tr w:rsidR="00F55C71" w:rsidRPr="00C5350A" w14:paraId="2C4D79D3" w14:textId="77777777" w:rsidTr="00037CBC">
        <w:trPr>
          <w:trHeight w:val="393"/>
        </w:trPr>
        <w:tc>
          <w:tcPr>
            <w:tcW w:w="3408" w:type="pct"/>
            <w:vAlign w:val="center"/>
          </w:tcPr>
          <w:p w14:paraId="66FF2585"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p>
        </w:tc>
        <w:tc>
          <w:tcPr>
            <w:tcW w:w="1592" w:type="pct"/>
            <w:vAlign w:val="center"/>
          </w:tcPr>
          <w:p w14:paraId="654F3FBF" w14:textId="77777777" w:rsidR="00F55C71" w:rsidRPr="00120F83" w:rsidRDefault="00F55C71" w:rsidP="00610653">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2018.</w:t>
            </w:r>
          </w:p>
        </w:tc>
      </w:tr>
      <w:tr w:rsidR="00F55C71" w:rsidRPr="00C5350A" w14:paraId="3A043ECE" w14:textId="77777777" w:rsidTr="00037CBC">
        <w:trPr>
          <w:trHeight w:val="801"/>
        </w:trPr>
        <w:tc>
          <w:tcPr>
            <w:tcW w:w="3408" w:type="pct"/>
            <w:shd w:val="clear" w:color="auto" w:fill="DEEAF6" w:themeFill="accent5" w:themeFillTint="33"/>
            <w:vAlign w:val="center"/>
          </w:tcPr>
          <w:p w14:paraId="33475BA9" w14:textId="09C80EF6" w:rsidR="00F55C71" w:rsidRPr="00C5350A" w:rsidRDefault="00F55C71" w:rsidP="00610653">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 xml:space="preserve">Pozitīvs pašu kapitāls </w:t>
            </w:r>
            <w:r w:rsidRPr="00DE5DE0">
              <w:rPr>
                <w:rFonts w:ascii="Times New Roman" w:hAnsi="Times New Roman"/>
                <w:bCs/>
                <w:szCs w:val="24"/>
              </w:rPr>
              <w:t>202</w:t>
            </w:r>
            <w:r w:rsidR="00BE6DEB">
              <w:rPr>
                <w:rFonts w:ascii="Times New Roman" w:hAnsi="Times New Roman"/>
                <w:bCs/>
                <w:szCs w:val="24"/>
              </w:rPr>
              <w:t>1</w:t>
            </w:r>
            <w:r w:rsidRPr="00DE5DE0">
              <w:rPr>
                <w:rFonts w:ascii="Times New Roman" w:hAnsi="Times New Roman"/>
                <w:bCs/>
                <w:szCs w:val="24"/>
              </w:rPr>
              <w:t>. gadā</w:t>
            </w:r>
            <w:r w:rsidR="00F20EAF" w:rsidRPr="00DE5DE0">
              <w:rPr>
                <w:rFonts w:ascii="Times New Roman" w:hAnsi="Times New Roman"/>
                <w:bCs/>
                <w:szCs w:val="24"/>
              </w:rPr>
              <w:t xml:space="preserve"> </w:t>
            </w:r>
            <w:r w:rsidR="00F20EAF" w:rsidRPr="00DE5DE0">
              <w:rPr>
                <w:bCs/>
              </w:rPr>
              <w:t>vai</w:t>
            </w:r>
            <w:r w:rsidR="00F20EAF">
              <w:rPr>
                <w:bCs/>
              </w:rPr>
              <w:t xml:space="preserve"> 202</w:t>
            </w:r>
            <w:r w:rsidR="00BE6DEB">
              <w:rPr>
                <w:bCs/>
              </w:rPr>
              <w:t>2</w:t>
            </w:r>
            <w:r w:rsidR="00F20EAF">
              <w:rPr>
                <w:bCs/>
              </w:rPr>
              <w:t>.</w:t>
            </w:r>
            <w:r w:rsidR="00D910A4" w:rsidRPr="000A77A9">
              <w:rPr>
                <w:b/>
              </w:rPr>
              <w:t>*</w:t>
            </w:r>
            <w:r w:rsidR="00F20EAF">
              <w:rPr>
                <w:bCs/>
              </w:rPr>
              <w:t xml:space="preserve"> gadā </w:t>
            </w:r>
          </w:p>
        </w:tc>
        <w:tc>
          <w:tcPr>
            <w:tcW w:w="1592" w:type="pct"/>
            <w:vAlign w:val="center"/>
          </w:tcPr>
          <w:p w14:paraId="53942B39" w14:textId="77777777" w:rsidR="00F55C71" w:rsidRPr="00C5350A" w:rsidRDefault="00D533C4" w:rsidP="0061065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Atbilst</w:t>
            </w:r>
          </w:p>
          <w:p w14:paraId="764B18D3" w14:textId="77777777" w:rsidR="00F55C71" w:rsidRPr="00C5350A" w:rsidRDefault="00D533C4" w:rsidP="0061065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574123210"/>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Neatbilst</w:t>
            </w:r>
          </w:p>
        </w:tc>
      </w:tr>
      <w:tr w:rsidR="00F55C71" w:rsidRPr="00C5350A" w14:paraId="449BE773" w14:textId="77777777" w:rsidTr="00037CBC">
        <w:trPr>
          <w:trHeight w:val="1090"/>
        </w:trPr>
        <w:tc>
          <w:tcPr>
            <w:tcW w:w="3408" w:type="pct"/>
            <w:shd w:val="clear" w:color="auto" w:fill="DEEAF6" w:themeFill="accent5" w:themeFillTint="33"/>
            <w:vAlign w:val="center"/>
          </w:tcPr>
          <w:p w14:paraId="4FEA2AE5" w14:textId="26FF82B5" w:rsidR="00F55C71" w:rsidRPr="00C5350A" w:rsidRDefault="00F55C71" w:rsidP="00610653">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Likviditātes koeficients („Apgrozāmie līdzekļi kopā” dalījums ar bilances rindu „Īstermiņa kreditori kopā”) 202</w:t>
            </w:r>
            <w:r w:rsidR="00BE6DEB">
              <w:rPr>
                <w:rFonts w:ascii="Times New Roman" w:hAnsi="Times New Roman"/>
                <w:bCs/>
                <w:szCs w:val="24"/>
              </w:rPr>
              <w:t>1</w:t>
            </w:r>
            <w:r w:rsidRPr="00C5350A">
              <w:rPr>
                <w:rFonts w:ascii="Times New Roman" w:hAnsi="Times New Roman"/>
                <w:bCs/>
                <w:szCs w:val="24"/>
              </w:rPr>
              <w:t xml:space="preserve">. gadā </w:t>
            </w:r>
            <w:r w:rsidR="00D910A4">
              <w:rPr>
                <w:rFonts w:ascii="Times New Roman" w:hAnsi="Times New Roman"/>
                <w:bCs/>
                <w:szCs w:val="24"/>
              </w:rPr>
              <w:t>vai 202</w:t>
            </w:r>
            <w:r w:rsidR="00BE6DEB">
              <w:rPr>
                <w:rFonts w:ascii="Times New Roman" w:hAnsi="Times New Roman"/>
                <w:bCs/>
                <w:szCs w:val="24"/>
              </w:rPr>
              <w:t>2</w:t>
            </w:r>
            <w:r w:rsidR="00D910A4">
              <w:rPr>
                <w:rFonts w:ascii="Times New Roman" w:hAnsi="Times New Roman"/>
                <w:bCs/>
                <w:szCs w:val="24"/>
              </w:rPr>
              <w:t xml:space="preserve">.* gadā </w:t>
            </w:r>
            <w:r w:rsidRPr="00C5350A">
              <w:rPr>
                <w:rFonts w:ascii="Times New Roman" w:hAnsi="Times New Roman"/>
                <w:bCs/>
                <w:szCs w:val="24"/>
              </w:rPr>
              <w:t>ir vismaz 1:</w:t>
            </w:r>
          </w:p>
        </w:tc>
        <w:tc>
          <w:tcPr>
            <w:tcW w:w="1592" w:type="pct"/>
            <w:vAlign w:val="center"/>
          </w:tcPr>
          <w:p w14:paraId="657C66A9" w14:textId="77777777" w:rsidR="00F55C71" w:rsidRPr="00C5350A" w:rsidRDefault="00D533C4" w:rsidP="0061065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Atbilst</w:t>
            </w:r>
          </w:p>
          <w:p w14:paraId="707B4891" w14:textId="77777777" w:rsidR="00F55C71" w:rsidRPr="00C5350A" w:rsidRDefault="00D533C4" w:rsidP="00610653">
            <w:pPr>
              <w:pStyle w:val="BodyText2"/>
              <w:tabs>
                <w:tab w:val="clear" w:pos="0"/>
              </w:tabs>
              <w:spacing w:line="300" w:lineRule="auto"/>
              <w:outlineLvl w:val="9"/>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Neatbilst</w:t>
            </w:r>
          </w:p>
        </w:tc>
      </w:tr>
    </w:tbl>
    <w:p w14:paraId="05D5289B" w14:textId="427EF384" w:rsidR="00DE5DE0" w:rsidRPr="00FD33CC" w:rsidRDefault="00DE5DE0" w:rsidP="00DB142B">
      <w:pPr>
        <w:pStyle w:val="BodyText2"/>
        <w:tabs>
          <w:tab w:val="left" w:pos="0"/>
        </w:tabs>
        <w:spacing w:after="120"/>
        <w:outlineLvl w:val="9"/>
        <w:rPr>
          <w:rFonts w:ascii="Times New Roman" w:hAnsi="Times New Roman"/>
          <w:bCs/>
          <w:i/>
          <w:iCs/>
          <w:szCs w:val="24"/>
          <w:lang w:eastAsia="ar-SA"/>
        </w:rPr>
      </w:pPr>
      <w:r>
        <w:rPr>
          <w:rFonts w:ascii="Times New Roman" w:hAnsi="Times New Roman"/>
          <w:b/>
          <w:szCs w:val="24"/>
          <w:lang w:eastAsia="ar-SA"/>
        </w:rPr>
        <w:t xml:space="preserve">“*” </w:t>
      </w:r>
      <w:r w:rsidR="00D910A4">
        <w:rPr>
          <w:rFonts w:ascii="Times New Roman" w:hAnsi="Times New Roman"/>
          <w:b/>
          <w:szCs w:val="24"/>
          <w:lang w:eastAsia="ar-SA"/>
        </w:rPr>
        <w:t>–</w:t>
      </w:r>
      <w:r>
        <w:rPr>
          <w:rFonts w:ascii="Times New Roman" w:hAnsi="Times New Roman"/>
          <w:b/>
          <w:szCs w:val="24"/>
          <w:lang w:eastAsia="ar-SA"/>
        </w:rPr>
        <w:t xml:space="preserve"> </w:t>
      </w:r>
      <w:r w:rsidR="00D910A4" w:rsidRPr="00FD33CC">
        <w:rPr>
          <w:rFonts w:ascii="Times New Roman" w:hAnsi="Times New Roman"/>
          <w:bCs/>
          <w:i/>
          <w:iCs/>
          <w:szCs w:val="24"/>
          <w:lang w:eastAsia="ar-SA"/>
        </w:rPr>
        <w:t>informāci</w:t>
      </w:r>
      <w:r w:rsidR="00FD33CC" w:rsidRPr="00FD33CC">
        <w:rPr>
          <w:rFonts w:ascii="Times New Roman" w:hAnsi="Times New Roman"/>
          <w:bCs/>
          <w:i/>
          <w:iCs/>
          <w:szCs w:val="24"/>
          <w:lang w:eastAsia="ar-SA"/>
        </w:rPr>
        <w:t>ju par 202</w:t>
      </w:r>
      <w:r w:rsidR="00C85924">
        <w:rPr>
          <w:rFonts w:ascii="Times New Roman" w:hAnsi="Times New Roman"/>
          <w:bCs/>
          <w:i/>
          <w:iCs/>
          <w:szCs w:val="24"/>
          <w:lang w:eastAsia="ar-SA"/>
        </w:rPr>
        <w:t>2</w:t>
      </w:r>
      <w:r w:rsidR="00FD33CC" w:rsidRPr="00FD33CC">
        <w:rPr>
          <w:rFonts w:ascii="Times New Roman" w:hAnsi="Times New Roman"/>
          <w:bCs/>
          <w:i/>
          <w:iCs/>
          <w:szCs w:val="24"/>
          <w:lang w:eastAsia="ar-SA"/>
        </w:rPr>
        <w:t xml:space="preserve">.gadu var </w:t>
      </w:r>
      <w:r w:rsidR="00FD33CC">
        <w:rPr>
          <w:rFonts w:ascii="Times New Roman" w:hAnsi="Times New Roman"/>
          <w:bCs/>
          <w:i/>
          <w:iCs/>
          <w:szCs w:val="24"/>
          <w:lang w:eastAsia="ar-SA"/>
        </w:rPr>
        <w:t>ie</w:t>
      </w:r>
      <w:r w:rsidR="00FD33CC" w:rsidRPr="00FD33CC">
        <w:rPr>
          <w:rFonts w:ascii="Times New Roman" w:hAnsi="Times New Roman"/>
          <w:bCs/>
          <w:i/>
          <w:iCs/>
          <w:szCs w:val="24"/>
          <w:lang w:eastAsia="ar-SA"/>
        </w:rPr>
        <w:t>sniegt, ja tāda ir pretendenta rīcībā</w:t>
      </w:r>
    </w:p>
    <w:p w14:paraId="1EB534B1" w14:textId="17938C45" w:rsidR="009A5148" w:rsidRPr="005C26C3" w:rsidRDefault="009A5148" w:rsidP="00DB142B">
      <w:pPr>
        <w:pStyle w:val="BodyText2"/>
        <w:tabs>
          <w:tab w:val="left" w:pos="0"/>
        </w:tabs>
        <w:spacing w:after="120"/>
        <w:outlineLvl w:val="9"/>
        <w:rPr>
          <w:rFonts w:ascii="Times New Roman" w:hAnsi="Times New Roman"/>
          <w:bCs/>
          <w:szCs w:val="24"/>
          <w:lang w:eastAsia="ar-SA"/>
        </w:rPr>
      </w:pPr>
      <w:r w:rsidRPr="005C26C3">
        <w:rPr>
          <w:rFonts w:ascii="Times New Roman" w:hAnsi="Times New Roman"/>
          <w:b/>
          <w:szCs w:val="24"/>
          <w:lang w:eastAsia="ar-SA"/>
        </w:rPr>
        <w:t>3.</w:t>
      </w:r>
      <w:r w:rsidR="000A710F">
        <w:rPr>
          <w:rFonts w:ascii="Times New Roman" w:hAnsi="Times New Roman"/>
          <w:b/>
          <w:szCs w:val="24"/>
          <w:lang w:eastAsia="ar-SA"/>
        </w:rPr>
        <w:t>7</w:t>
      </w:r>
      <w:r w:rsidRPr="005C26C3">
        <w:rPr>
          <w:rFonts w:ascii="Times New Roman" w:hAnsi="Times New Roman"/>
          <w:b/>
          <w:szCs w:val="24"/>
          <w:lang w:eastAsia="ar-SA"/>
        </w:rPr>
        <w:t xml:space="preserve">. </w:t>
      </w:r>
      <w:r w:rsidRPr="005C26C3">
        <w:rPr>
          <w:rFonts w:ascii="Times New Roman" w:hAnsi="Times New Roman"/>
          <w:bCs/>
          <w:szCs w:val="24"/>
          <w:lang w:eastAsia="ar-SA"/>
        </w:rPr>
        <w:t>Apakšuzņēmēju piesaiste:</w:t>
      </w:r>
    </w:p>
    <w:p w14:paraId="28B330A9" w14:textId="0467EE80" w:rsidR="009A5148" w:rsidRPr="00DB142B" w:rsidRDefault="00D533C4" w:rsidP="00DB142B">
      <w:pPr>
        <w:autoSpaceDE w:val="0"/>
        <w:autoSpaceDN w:val="0"/>
        <w:adjustRightInd w:val="0"/>
        <w:ind w:right="-1"/>
        <w:jc w:val="both"/>
        <w:rPr>
          <w:rFonts w:ascii="Times New Roman" w:hAnsi="Times New Roman" w:cs="Times New Roman"/>
          <w:sz w:val="24"/>
          <w:szCs w:val="24"/>
        </w:rPr>
      </w:pPr>
      <w:sdt>
        <w:sdtPr>
          <w:rPr>
            <w:rFonts w:ascii="Times New Roman" w:hAnsi="Times New Roman" w:cs="Times New Roman"/>
            <w:sz w:val="24"/>
            <w:szCs w:val="24"/>
          </w:rPr>
          <w:id w:val="-1294829441"/>
          <w14:checkbox>
            <w14:checked w14:val="0"/>
            <w14:checkedState w14:val="2612" w14:font="MS Gothic"/>
            <w14:uncheckedState w14:val="2610" w14:font="MS Gothic"/>
          </w14:checkbox>
        </w:sdtPr>
        <w:sdtEndPr/>
        <w:sdtContent>
          <w:r w:rsidR="009A5148" w:rsidRPr="00DB142B">
            <w:rPr>
              <w:rFonts w:ascii="Segoe UI Symbol" w:hAnsi="Segoe UI Symbol" w:cs="Segoe UI Symbol"/>
              <w:sz w:val="24"/>
              <w:szCs w:val="24"/>
            </w:rPr>
            <w:t>☐</w:t>
          </w:r>
        </w:sdtContent>
      </w:sdt>
      <w:r w:rsidR="009A5148" w:rsidRPr="00DB142B">
        <w:rPr>
          <w:rFonts w:ascii="Times New Roman" w:hAnsi="Times New Roman" w:cs="Times New Roman"/>
          <w:sz w:val="24"/>
          <w:szCs w:val="24"/>
        </w:rPr>
        <w:t xml:space="preserve">  Apliecinām, ka pakalpojumus </w:t>
      </w:r>
      <w:r w:rsidR="00A2315D">
        <w:rPr>
          <w:rFonts w:ascii="Times New Roman" w:hAnsi="Times New Roman" w:cs="Times New Roman"/>
          <w:sz w:val="24"/>
          <w:szCs w:val="24"/>
        </w:rPr>
        <w:t>sniegsim</w:t>
      </w:r>
      <w:r w:rsidR="009A5148" w:rsidRPr="00DB142B">
        <w:rPr>
          <w:rFonts w:ascii="Times New Roman" w:hAnsi="Times New Roman" w:cs="Times New Roman"/>
          <w:sz w:val="24"/>
          <w:szCs w:val="24"/>
        </w:rPr>
        <w:t xml:space="preserve"> patstāvīgi, nepiesaistot apakšuzņēmējus;</w:t>
      </w:r>
    </w:p>
    <w:p w14:paraId="7D5E8C5F" w14:textId="77777777" w:rsidR="009A5148" w:rsidRPr="00DB142B" w:rsidRDefault="00D533C4" w:rsidP="00DB142B">
      <w:pPr>
        <w:autoSpaceDE w:val="0"/>
        <w:autoSpaceDN w:val="0"/>
        <w:adjustRightInd w:val="0"/>
        <w:ind w:right="-1"/>
        <w:jc w:val="both"/>
        <w:rPr>
          <w:rFonts w:ascii="Times New Roman" w:hAnsi="Times New Roman" w:cs="Times New Roman"/>
          <w:sz w:val="24"/>
          <w:szCs w:val="24"/>
        </w:rPr>
      </w:pPr>
      <w:sdt>
        <w:sdtPr>
          <w:rPr>
            <w:rFonts w:ascii="Times New Roman" w:hAnsi="Times New Roman" w:cs="Times New Roman"/>
            <w:sz w:val="24"/>
            <w:szCs w:val="24"/>
          </w:rPr>
          <w:id w:val="34015427"/>
          <w14:checkbox>
            <w14:checked w14:val="0"/>
            <w14:checkedState w14:val="2612" w14:font="MS Gothic"/>
            <w14:uncheckedState w14:val="2610" w14:font="MS Gothic"/>
          </w14:checkbox>
        </w:sdtPr>
        <w:sdtEndPr/>
        <w:sdtContent>
          <w:r w:rsidR="009A5148" w:rsidRPr="00DB142B">
            <w:rPr>
              <w:rFonts w:ascii="Segoe UI Symbol" w:hAnsi="Segoe UI Symbol" w:cs="Segoe UI Symbol"/>
              <w:sz w:val="24"/>
              <w:szCs w:val="24"/>
            </w:rPr>
            <w:t>☐</w:t>
          </w:r>
        </w:sdtContent>
      </w:sdt>
      <w:r w:rsidR="009A5148" w:rsidRPr="00DB142B">
        <w:rPr>
          <w:rFonts w:ascii="Times New Roman" w:hAnsi="Times New Roman" w:cs="Times New Roman"/>
          <w:sz w:val="24"/>
          <w:szCs w:val="24"/>
        </w:rPr>
        <w:t xml:space="preserve"> Pakalpojuma sniegšanā ir plānots piesaistīt apakšuzņēmējus (t.sk., </w:t>
      </w:r>
      <w:proofErr w:type="spellStart"/>
      <w:r w:rsidR="009A5148" w:rsidRPr="00DB142B">
        <w:rPr>
          <w:rFonts w:ascii="Times New Roman" w:hAnsi="Times New Roman" w:cs="Times New Roman"/>
          <w:sz w:val="24"/>
          <w:szCs w:val="24"/>
        </w:rPr>
        <w:t>pašnodarbinātas</w:t>
      </w:r>
      <w:proofErr w:type="spellEnd"/>
      <w:r w:rsidR="009A5148" w:rsidRPr="00DB142B">
        <w:rPr>
          <w:rFonts w:ascii="Times New Roman" w:hAnsi="Times New Roman" w:cs="Times New Roman"/>
          <w:sz w:val="24"/>
          <w:szCs w:val="24"/>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9A5148" w:rsidRPr="003D4054" w14:paraId="659F17CE" w14:textId="77777777" w:rsidTr="004B2D30">
        <w:trPr>
          <w:cantSplit/>
          <w:trHeight w:val="892"/>
        </w:trPr>
        <w:tc>
          <w:tcPr>
            <w:tcW w:w="1386" w:type="pct"/>
            <w:shd w:val="clear" w:color="auto" w:fill="DEEAF6"/>
            <w:vAlign w:val="center"/>
          </w:tcPr>
          <w:p w14:paraId="2F3C1592" w14:textId="77777777" w:rsidR="009A5148" w:rsidRPr="004804C9" w:rsidRDefault="009A5148" w:rsidP="00986C6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Nosaukums reģistrācijas numurs/ vārds, uzvārds</w:t>
            </w:r>
          </w:p>
        </w:tc>
        <w:tc>
          <w:tcPr>
            <w:tcW w:w="1154" w:type="pct"/>
            <w:shd w:val="clear" w:color="auto" w:fill="DEEAF6"/>
            <w:vAlign w:val="center"/>
          </w:tcPr>
          <w:p w14:paraId="2F143BA9" w14:textId="77777777" w:rsidR="009A5148" w:rsidRPr="004804C9" w:rsidRDefault="009A5148" w:rsidP="00986C6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Nododamie uzdevumi</w:t>
            </w:r>
          </w:p>
        </w:tc>
        <w:tc>
          <w:tcPr>
            <w:tcW w:w="1231" w:type="pct"/>
            <w:shd w:val="clear" w:color="auto" w:fill="DEEAF6"/>
            <w:vAlign w:val="center"/>
          </w:tcPr>
          <w:p w14:paraId="36419005" w14:textId="77777777" w:rsidR="009A5148" w:rsidRPr="004804C9" w:rsidRDefault="009A5148" w:rsidP="00986C6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Veicamo uzdevumu apjoms no kopējā</w:t>
            </w:r>
            <w:r w:rsidRPr="004804C9">
              <w:rPr>
                <w:rFonts w:ascii="Times New Roman" w:hAnsi="Times New Roman" w:cs="Times New Roman"/>
                <w:b/>
                <w:lang w:eastAsia="ar-SA"/>
              </w:rPr>
              <w:br/>
              <w:t>apjoma %</w:t>
            </w:r>
          </w:p>
        </w:tc>
        <w:tc>
          <w:tcPr>
            <w:tcW w:w="1229" w:type="pct"/>
            <w:shd w:val="clear" w:color="auto" w:fill="DEEAF6"/>
            <w:vAlign w:val="center"/>
          </w:tcPr>
          <w:p w14:paraId="0C3EF08D" w14:textId="77777777" w:rsidR="009A5148" w:rsidRPr="004804C9" w:rsidRDefault="009A5148" w:rsidP="00986C6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804C9">
              <w:rPr>
                <w:rFonts w:ascii="Times New Roman" w:hAnsi="Times New Roman" w:cs="Times New Roman"/>
                <w:b/>
                <w:lang w:eastAsia="ar-SA"/>
              </w:rPr>
              <w:t>Nododamā līguma summas daļa naudas izteiksmē</w:t>
            </w:r>
          </w:p>
        </w:tc>
      </w:tr>
      <w:tr w:rsidR="009A5148" w:rsidRPr="003D4054" w14:paraId="7B8D67DC" w14:textId="77777777" w:rsidTr="00986C6B">
        <w:trPr>
          <w:trHeight w:val="239"/>
        </w:trPr>
        <w:tc>
          <w:tcPr>
            <w:tcW w:w="1386" w:type="pct"/>
            <w:shd w:val="clear" w:color="auto" w:fill="auto"/>
          </w:tcPr>
          <w:p w14:paraId="236117B9" w14:textId="77777777" w:rsidR="009A5148" w:rsidRPr="003D4054" w:rsidRDefault="009A5148" w:rsidP="00986C6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4" w:type="pct"/>
            <w:shd w:val="clear" w:color="auto" w:fill="auto"/>
          </w:tcPr>
          <w:p w14:paraId="5ED7DE89"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31" w:type="pct"/>
            <w:shd w:val="clear" w:color="auto" w:fill="auto"/>
          </w:tcPr>
          <w:p w14:paraId="1A810ECE"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29" w:type="pct"/>
            <w:shd w:val="clear" w:color="auto" w:fill="auto"/>
          </w:tcPr>
          <w:p w14:paraId="6421B0ED"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9A5148" w:rsidRPr="003D4054" w14:paraId="360633B6" w14:textId="77777777" w:rsidTr="00986C6B">
        <w:trPr>
          <w:trHeight w:val="239"/>
        </w:trPr>
        <w:tc>
          <w:tcPr>
            <w:tcW w:w="1386" w:type="pct"/>
            <w:shd w:val="clear" w:color="auto" w:fill="auto"/>
          </w:tcPr>
          <w:p w14:paraId="7AD6551C" w14:textId="77777777" w:rsidR="009A5148" w:rsidRPr="003D4054" w:rsidRDefault="009A5148" w:rsidP="00986C6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54" w:type="pct"/>
            <w:shd w:val="clear" w:color="auto" w:fill="auto"/>
          </w:tcPr>
          <w:p w14:paraId="0B8C0C7C"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31" w:type="pct"/>
            <w:shd w:val="clear" w:color="auto" w:fill="auto"/>
          </w:tcPr>
          <w:p w14:paraId="16C7A786"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29" w:type="pct"/>
            <w:shd w:val="clear" w:color="auto" w:fill="auto"/>
          </w:tcPr>
          <w:p w14:paraId="0472752F" w14:textId="77777777" w:rsidR="009A5148" w:rsidRPr="003D4054" w:rsidRDefault="009A5148" w:rsidP="00986C6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21DDBB0" w14:textId="06F18037" w:rsidR="0092260E" w:rsidRPr="00FA4B2E" w:rsidRDefault="00E75D43" w:rsidP="00E75D43">
      <w:pPr>
        <w:pStyle w:val="ListBullet4"/>
        <w:numPr>
          <w:ilvl w:val="0"/>
          <w:numId w:val="0"/>
        </w:numPr>
        <w:rPr>
          <w:szCs w:val="24"/>
        </w:rPr>
      </w:pPr>
      <w:r w:rsidRPr="00FA4B2E">
        <w:rPr>
          <w:b/>
          <w:bCs/>
          <w:szCs w:val="24"/>
        </w:rPr>
        <w:t>3.</w:t>
      </w:r>
      <w:r w:rsidR="008D0741">
        <w:rPr>
          <w:b/>
          <w:bCs/>
          <w:szCs w:val="24"/>
        </w:rPr>
        <w:t>8</w:t>
      </w:r>
      <w:r w:rsidRPr="00FA4B2E">
        <w:rPr>
          <w:b/>
          <w:bCs/>
          <w:szCs w:val="24"/>
        </w:rPr>
        <w:t xml:space="preserve">. </w:t>
      </w:r>
      <w:r w:rsidR="00384732" w:rsidRPr="00FA4B2E">
        <w:rPr>
          <w:szCs w:val="24"/>
        </w:rPr>
        <w:t>Pretendenta tehniskās spējas</w:t>
      </w:r>
      <w:r w:rsidR="008A0E01" w:rsidRPr="00FA4B2E">
        <w:rPr>
          <w:szCs w:val="24"/>
        </w:rPr>
        <w:t>:</w:t>
      </w:r>
    </w:p>
    <w:p w14:paraId="3A42F0A0" w14:textId="283E7165" w:rsidR="00C925AF" w:rsidRPr="007C2D90" w:rsidRDefault="00D66E33" w:rsidP="008D0741">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BE1FF1" w:rsidRPr="00FA4B2E">
        <w:rPr>
          <w:rFonts w:ascii="Times New Roman" w:hAnsi="Times New Roman" w:cs="Times New Roman"/>
          <w:bCs/>
          <w:sz w:val="24"/>
          <w:szCs w:val="24"/>
        </w:rPr>
        <w:t>Pretendenta</w:t>
      </w:r>
      <w:r w:rsidR="005D643D">
        <w:rPr>
          <w:rFonts w:ascii="Times New Roman" w:hAnsi="Times New Roman" w:cs="Times New Roman"/>
          <w:bCs/>
          <w:sz w:val="24"/>
          <w:szCs w:val="24"/>
        </w:rPr>
        <w:t>m</w:t>
      </w:r>
      <w:r w:rsidR="00BE1FF1" w:rsidRPr="00FA4B2E">
        <w:rPr>
          <w:rFonts w:ascii="Times New Roman" w:hAnsi="Times New Roman" w:cs="Times New Roman"/>
          <w:bCs/>
          <w:sz w:val="24"/>
          <w:szCs w:val="24"/>
        </w:rPr>
        <w:t xml:space="preserve"> </w:t>
      </w:r>
      <w:r w:rsidR="004F48C0">
        <w:rPr>
          <w:rFonts w:ascii="Times New Roman" w:hAnsi="Times New Roman" w:cs="Times New Roman"/>
          <w:bCs/>
          <w:sz w:val="24"/>
          <w:szCs w:val="24"/>
        </w:rPr>
        <w:t>vai tā piesaistīt</w:t>
      </w:r>
      <w:r w:rsidR="005D643D">
        <w:rPr>
          <w:rFonts w:ascii="Times New Roman" w:hAnsi="Times New Roman" w:cs="Times New Roman"/>
          <w:bCs/>
          <w:sz w:val="24"/>
          <w:szCs w:val="24"/>
        </w:rPr>
        <w:t>ajam</w:t>
      </w:r>
      <w:r w:rsidR="004F48C0">
        <w:rPr>
          <w:rFonts w:ascii="Times New Roman" w:hAnsi="Times New Roman" w:cs="Times New Roman"/>
          <w:bCs/>
          <w:sz w:val="24"/>
          <w:szCs w:val="24"/>
        </w:rPr>
        <w:t xml:space="preserve"> apakšuzņēmēja</w:t>
      </w:r>
      <w:r w:rsidR="005D643D">
        <w:rPr>
          <w:rFonts w:ascii="Times New Roman" w:hAnsi="Times New Roman" w:cs="Times New Roman"/>
          <w:bCs/>
          <w:sz w:val="24"/>
          <w:szCs w:val="24"/>
        </w:rPr>
        <w:t>m</w:t>
      </w:r>
      <w:r w:rsidR="004F48C0">
        <w:rPr>
          <w:rFonts w:ascii="Times New Roman" w:hAnsi="Times New Roman" w:cs="Times New Roman"/>
          <w:bCs/>
          <w:sz w:val="24"/>
          <w:szCs w:val="24"/>
        </w:rPr>
        <w:t xml:space="preserve"> </w:t>
      </w:r>
      <w:r w:rsidR="005D643D">
        <w:rPr>
          <w:rFonts w:ascii="Times New Roman" w:hAnsi="Times New Roman" w:cs="Times New Roman"/>
          <w:bCs/>
          <w:sz w:val="24"/>
          <w:szCs w:val="24"/>
        </w:rPr>
        <w:t>ir tiesības</w:t>
      </w:r>
      <w:r w:rsidR="00BE1FF1" w:rsidRPr="00FA4B2E">
        <w:rPr>
          <w:rFonts w:ascii="Times New Roman" w:hAnsi="Times New Roman" w:cs="Times New Roman"/>
          <w:bCs/>
          <w:sz w:val="24"/>
          <w:szCs w:val="24"/>
        </w:rPr>
        <w:t xml:space="preserve"> </w:t>
      </w:r>
      <w:r w:rsidR="008A0E01" w:rsidRPr="00FA4B2E">
        <w:rPr>
          <w:rFonts w:ascii="Times New Roman" w:hAnsi="Times New Roman" w:cs="Times New Roman"/>
          <w:bCs/>
          <w:sz w:val="24"/>
          <w:szCs w:val="24"/>
        </w:rPr>
        <w:t xml:space="preserve">veikt </w:t>
      </w:r>
      <w:r w:rsidR="00A2315D">
        <w:rPr>
          <w:rFonts w:ascii="Times New Roman" w:hAnsi="Times New Roman" w:cs="Times New Roman"/>
          <w:bCs/>
          <w:sz w:val="24"/>
          <w:szCs w:val="24"/>
        </w:rPr>
        <w:t xml:space="preserve">apkopes un </w:t>
      </w:r>
      <w:r w:rsidR="008A0E01" w:rsidRPr="00FA4B2E">
        <w:rPr>
          <w:rFonts w:ascii="Times New Roman" w:hAnsi="Times New Roman" w:cs="Times New Roman"/>
          <w:bCs/>
          <w:sz w:val="24"/>
          <w:szCs w:val="24"/>
        </w:rPr>
        <w:t xml:space="preserve">remonta darbus </w:t>
      </w:r>
      <w:proofErr w:type="spellStart"/>
      <w:r w:rsidR="00A2315D" w:rsidRPr="007C2D90">
        <w:rPr>
          <w:rFonts w:ascii="Times New Roman" w:hAnsi="Times New Roman" w:cs="Times New Roman"/>
          <w:bCs/>
          <w:sz w:val="24"/>
          <w:szCs w:val="24"/>
        </w:rPr>
        <w:t>alkometriem</w:t>
      </w:r>
      <w:proofErr w:type="spellEnd"/>
      <w:r w:rsidR="00A2315D" w:rsidRPr="007C2D90">
        <w:rPr>
          <w:rFonts w:ascii="Times New Roman" w:hAnsi="Times New Roman" w:cs="Times New Roman"/>
          <w:bCs/>
          <w:sz w:val="24"/>
          <w:szCs w:val="24"/>
        </w:rPr>
        <w:t xml:space="preserve"> </w:t>
      </w:r>
      <w:proofErr w:type="spellStart"/>
      <w:r w:rsidR="00A2315D" w:rsidRPr="007C2D90">
        <w:rPr>
          <w:rFonts w:ascii="Times New Roman" w:hAnsi="Times New Roman" w:cs="Times New Roman"/>
          <w:bCs/>
          <w:sz w:val="24"/>
          <w:szCs w:val="24"/>
        </w:rPr>
        <w:t>AlcoQuant</w:t>
      </w:r>
      <w:proofErr w:type="spellEnd"/>
      <w:r w:rsidR="00A2315D" w:rsidRPr="007C2D90">
        <w:rPr>
          <w:rFonts w:ascii="Times New Roman" w:hAnsi="Times New Roman" w:cs="Times New Roman"/>
          <w:bCs/>
          <w:sz w:val="24"/>
          <w:szCs w:val="24"/>
        </w:rPr>
        <w:t xml:space="preserve"> 6020 </w:t>
      </w:r>
      <w:r w:rsidR="00F42A7E" w:rsidRPr="007C2D90">
        <w:rPr>
          <w:rFonts w:ascii="Times New Roman" w:hAnsi="Times New Roman" w:cs="Times New Roman"/>
          <w:bCs/>
          <w:sz w:val="24"/>
          <w:szCs w:val="24"/>
        </w:rPr>
        <w:t>P</w:t>
      </w:r>
      <w:r w:rsidR="00A2315D" w:rsidRPr="007C2D90">
        <w:rPr>
          <w:rFonts w:ascii="Times New Roman" w:hAnsi="Times New Roman" w:cs="Times New Roman"/>
          <w:bCs/>
          <w:sz w:val="24"/>
          <w:szCs w:val="24"/>
        </w:rPr>
        <w:t>luss</w:t>
      </w:r>
      <w:r w:rsidR="001C516C" w:rsidRPr="007C2D90">
        <w:rPr>
          <w:rFonts w:ascii="Times New Roman" w:hAnsi="Times New Roman" w:cs="Times New Roman"/>
          <w:bCs/>
          <w:sz w:val="24"/>
          <w:szCs w:val="24"/>
        </w:rPr>
        <w:t xml:space="preserve"> un </w:t>
      </w:r>
      <w:r w:rsidR="00DE1C5A" w:rsidRPr="007C2D90">
        <w:rPr>
          <w:rFonts w:ascii="Times New Roman" w:hAnsi="Times New Roman" w:cs="Times New Roman"/>
          <w:bCs/>
          <w:sz w:val="24"/>
          <w:szCs w:val="24"/>
        </w:rPr>
        <w:t>printerim “E-Print 202”</w:t>
      </w:r>
      <w:r w:rsidR="000A710F" w:rsidRPr="007C2D90">
        <w:rPr>
          <w:rFonts w:ascii="Times New Roman" w:hAnsi="Times New Roman" w:cs="Times New Roman"/>
          <w:bCs/>
          <w:sz w:val="24"/>
          <w:szCs w:val="24"/>
        </w:rPr>
        <w:t xml:space="preserve"> un nodrošināt pakalpojumus ar </w:t>
      </w:r>
      <w:proofErr w:type="spellStart"/>
      <w:r w:rsidR="00DE1C5A" w:rsidRPr="007C2D90">
        <w:rPr>
          <w:rFonts w:ascii="Times New Roman" w:hAnsi="Times New Roman" w:cs="Times New Roman"/>
          <w:bCs/>
          <w:sz w:val="24"/>
          <w:szCs w:val="24"/>
        </w:rPr>
        <w:t>alkometram</w:t>
      </w:r>
      <w:proofErr w:type="spellEnd"/>
      <w:r w:rsidR="00DE1C5A" w:rsidRPr="007C2D90">
        <w:rPr>
          <w:rFonts w:ascii="Times New Roman" w:hAnsi="Times New Roman" w:cs="Times New Roman"/>
          <w:bCs/>
          <w:sz w:val="24"/>
          <w:szCs w:val="24"/>
        </w:rPr>
        <w:t xml:space="preserve"> un printer</w:t>
      </w:r>
      <w:r w:rsidR="009D5532" w:rsidRPr="007C2D90">
        <w:rPr>
          <w:rFonts w:ascii="Times New Roman" w:hAnsi="Times New Roman" w:cs="Times New Roman"/>
          <w:bCs/>
          <w:sz w:val="24"/>
          <w:szCs w:val="24"/>
        </w:rPr>
        <w:t>im</w:t>
      </w:r>
      <w:r w:rsidR="000A710F" w:rsidRPr="007C2D90">
        <w:rPr>
          <w:rFonts w:ascii="Times New Roman" w:hAnsi="Times New Roman" w:cs="Times New Roman"/>
          <w:bCs/>
          <w:sz w:val="24"/>
          <w:szCs w:val="24"/>
        </w:rPr>
        <w:t xml:space="preserve"> atbilstošām </w:t>
      </w:r>
      <w:r w:rsidR="0094295B" w:rsidRPr="007C2D90">
        <w:rPr>
          <w:rFonts w:ascii="Times New Roman" w:hAnsi="Times New Roman" w:cs="Times New Roman"/>
          <w:bCs/>
          <w:sz w:val="24"/>
          <w:szCs w:val="24"/>
        </w:rPr>
        <w:t xml:space="preserve">iekārtu </w:t>
      </w:r>
      <w:r w:rsidR="009D5532" w:rsidRPr="007C2D90">
        <w:rPr>
          <w:rFonts w:ascii="Times New Roman" w:hAnsi="Times New Roman" w:cs="Times New Roman"/>
          <w:bCs/>
          <w:sz w:val="24"/>
          <w:szCs w:val="24"/>
        </w:rPr>
        <w:t xml:space="preserve">ražotāja </w:t>
      </w:r>
      <w:r w:rsidR="000A710F" w:rsidRPr="007C2D90">
        <w:rPr>
          <w:rFonts w:ascii="Times New Roman" w:hAnsi="Times New Roman" w:cs="Times New Roman"/>
          <w:bCs/>
          <w:sz w:val="24"/>
          <w:szCs w:val="24"/>
        </w:rPr>
        <w:t>rezerves daļām</w:t>
      </w:r>
      <w:r w:rsidR="001B02C1" w:rsidRPr="007C2D90">
        <w:rPr>
          <w:rFonts w:ascii="Times New Roman" w:hAnsi="Times New Roman" w:cs="Times New Roman"/>
          <w:bCs/>
          <w:sz w:val="24"/>
          <w:szCs w:val="24"/>
        </w:rPr>
        <w:t>:</w:t>
      </w:r>
    </w:p>
    <w:p w14:paraId="646DF762" w14:textId="4CD9303B" w:rsidR="00AB164D" w:rsidRPr="00FA4B2E" w:rsidRDefault="00D533C4" w:rsidP="00DB142B">
      <w:pPr>
        <w:pStyle w:val="ListParagraph"/>
        <w:tabs>
          <w:tab w:val="left" w:pos="284"/>
        </w:tabs>
        <w:autoSpaceDE w:val="0"/>
        <w:autoSpaceDN w:val="0"/>
        <w:adjustRightInd w:val="0"/>
        <w:spacing w:before="80" w:after="80" w:line="276" w:lineRule="auto"/>
        <w:ind w:left="0"/>
        <w:rPr>
          <w:bCs/>
          <w:lang w:val="lv-LV" w:eastAsia="ar-SA"/>
        </w:rPr>
      </w:pPr>
      <w:sdt>
        <w:sdtPr>
          <w:rPr>
            <w:bCs/>
            <w:lang w:val="lv-LV" w:eastAsia="ar-SA"/>
          </w:rPr>
          <w:id w:val="1058290819"/>
          <w14:checkbox>
            <w14:checked w14:val="0"/>
            <w14:checkedState w14:val="2612" w14:font="MS Gothic"/>
            <w14:uncheckedState w14:val="2610" w14:font="MS Gothic"/>
          </w14:checkbox>
        </w:sdtPr>
        <w:sdtEndPr/>
        <w:sdtContent>
          <w:r w:rsidR="00712175">
            <w:rPr>
              <w:rFonts w:ascii="MS Gothic" w:eastAsia="MS Gothic" w:hAnsi="MS Gothic" w:hint="eastAsia"/>
              <w:bCs/>
              <w:lang w:val="lv-LV" w:eastAsia="ar-SA"/>
            </w:rPr>
            <w:t>☐</w:t>
          </w:r>
        </w:sdtContent>
      </w:sdt>
      <w:r w:rsidR="00AB164D" w:rsidRPr="00FA4B2E">
        <w:rPr>
          <w:bCs/>
          <w:lang w:val="lv-LV" w:eastAsia="ar-SA"/>
        </w:rPr>
        <w:tab/>
        <w:t>Jā,</w:t>
      </w:r>
      <w:r w:rsidR="00FA4683" w:rsidRPr="00FA4B2E">
        <w:rPr>
          <w:bCs/>
          <w:lang w:val="lv-LV" w:eastAsia="ar-SA"/>
        </w:rPr>
        <w:t xml:space="preserve"> dokument</w:t>
      </w:r>
      <w:r w:rsidR="00321B55">
        <w:rPr>
          <w:bCs/>
          <w:lang w:val="lv-LV" w:eastAsia="ar-SA"/>
        </w:rPr>
        <w:t>i</w:t>
      </w:r>
      <w:r w:rsidR="00FA4683" w:rsidRPr="00FA4B2E">
        <w:rPr>
          <w:bCs/>
          <w:lang w:val="lv-LV" w:eastAsia="ar-SA"/>
        </w:rPr>
        <w:t xml:space="preserve"> tiek iesniegt</w:t>
      </w:r>
      <w:r w:rsidR="00321B55">
        <w:rPr>
          <w:bCs/>
          <w:lang w:val="lv-LV" w:eastAsia="ar-SA"/>
        </w:rPr>
        <w:t>i</w:t>
      </w:r>
      <w:r w:rsidR="00FA4683" w:rsidRPr="00FA4B2E">
        <w:rPr>
          <w:bCs/>
          <w:lang w:val="lv-LV" w:eastAsia="ar-SA"/>
        </w:rPr>
        <w:t xml:space="preserve"> </w:t>
      </w:r>
      <w:r w:rsidR="00683D05" w:rsidRPr="00FA4B2E">
        <w:rPr>
          <w:bCs/>
          <w:lang w:val="lv-LV" w:eastAsia="ar-SA"/>
        </w:rPr>
        <w:t xml:space="preserve">kopā ar </w:t>
      </w:r>
      <w:r w:rsidR="004933B2">
        <w:rPr>
          <w:bCs/>
          <w:lang w:val="lv-LV" w:eastAsia="ar-SA"/>
        </w:rPr>
        <w:t xml:space="preserve">pieteikumu un </w:t>
      </w:r>
      <w:r w:rsidR="00683D05" w:rsidRPr="00FA4B2E">
        <w:rPr>
          <w:bCs/>
          <w:lang w:val="lv-LV" w:eastAsia="ar-SA"/>
        </w:rPr>
        <w:t>piedāvājumu tirgus izpētē</w:t>
      </w:r>
      <w:r w:rsidR="00D40444">
        <w:rPr>
          <w:bCs/>
          <w:lang w:val="lv-LV" w:eastAsia="ar-SA"/>
        </w:rPr>
        <w:t>;</w:t>
      </w:r>
    </w:p>
    <w:p w14:paraId="2222B20E" w14:textId="23F79507" w:rsidR="00BE1FF1" w:rsidRDefault="00D533C4" w:rsidP="00DB142B">
      <w:pPr>
        <w:tabs>
          <w:tab w:val="left" w:pos="284"/>
        </w:tabs>
        <w:spacing w:before="160" w:line="276" w:lineRule="auto"/>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39325875"/>
          <w14:checkbox>
            <w14:checked w14:val="0"/>
            <w14:checkedState w14:val="2612" w14:font="MS Gothic"/>
            <w14:uncheckedState w14:val="2610" w14:font="MS Gothic"/>
          </w14:checkbox>
        </w:sdtPr>
        <w:sdtEndPr/>
        <w:sdtContent>
          <w:r w:rsidR="001B02C1">
            <w:rPr>
              <w:rFonts w:ascii="MS Gothic" w:eastAsia="MS Gothic" w:hAnsi="MS Gothic" w:cs="Times New Roman" w:hint="eastAsia"/>
              <w:bCs/>
              <w:sz w:val="24"/>
              <w:szCs w:val="24"/>
              <w:lang w:eastAsia="ar-SA"/>
            </w:rPr>
            <w:t>☐</w:t>
          </w:r>
        </w:sdtContent>
      </w:sdt>
      <w:r w:rsidR="00FA4683" w:rsidRPr="00FA4B2E">
        <w:rPr>
          <w:rFonts w:ascii="Times New Roman" w:hAnsi="Times New Roman" w:cs="Times New Roman"/>
          <w:bCs/>
          <w:sz w:val="24"/>
          <w:szCs w:val="24"/>
          <w:lang w:eastAsia="ar-SA"/>
        </w:rPr>
        <w:tab/>
      </w:r>
      <w:r w:rsidR="00AB164D" w:rsidRPr="00FA4B2E">
        <w:rPr>
          <w:rFonts w:ascii="Times New Roman" w:hAnsi="Times New Roman" w:cs="Times New Roman"/>
          <w:bCs/>
          <w:sz w:val="24"/>
          <w:szCs w:val="24"/>
          <w:lang w:eastAsia="ar-SA"/>
        </w:rPr>
        <w:t>Nē</w:t>
      </w:r>
      <w:r w:rsidR="00963200">
        <w:rPr>
          <w:rFonts w:ascii="Times New Roman" w:hAnsi="Times New Roman" w:cs="Times New Roman"/>
          <w:bCs/>
          <w:sz w:val="24"/>
          <w:szCs w:val="24"/>
          <w:lang w:eastAsia="ar-SA"/>
        </w:rPr>
        <w:t>:</w:t>
      </w:r>
    </w:p>
    <w:tbl>
      <w:tblPr>
        <w:tblStyle w:val="TableGrid"/>
        <w:tblW w:w="9356" w:type="dxa"/>
        <w:tblInd w:w="-5" w:type="dxa"/>
        <w:tblLook w:val="04A0" w:firstRow="1" w:lastRow="0" w:firstColumn="1" w:lastColumn="0" w:noHBand="0" w:noVBand="1"/>
      </w:tblPr>
      <w:tblGrid>
        <w:gridCol w:w="9356"/>
      </w:tblGrid>
      <w:tr w:rsidR="001B02C1" w:rsidRPr="00712175" w14:paraId="589CACED" w14:textId="77777777" w:rsidTr="00037CBC">
        <w:tc>
          <w:tcPr>
            <w:tcW w:w="9356" w:type="dxa"/>
          </w:tcPr>
          <w:p w14:paraId="5AC1D1DB" w14:textId="30A292B0" w:rsidR="001B02C1" w:rsidRPr="00712175" w:rsidRDefault="00DC571E" w:rsidP="00A2315D">
            <w:pPr>
              <w:pStyle w:val="ListBullet4"/>
              <w:numPr>
                <w:ilvl w:val="0"/>
                <w:numId w:val="0"/>
              </w:numPr>
              <w:jc w:val="center"/>
              <w:rPr>
                <w:i/>
                <w:iCs/>
              </w:rPr>
            </w:pPr>
            <w:r w:rsidRPr="00712175">
              <w:rPr>
                <w:i/>
                <w:iCs/>
              </w:rPr>
              <w:t>Ja sniegta atbilde “Nē”, l</w:t>
            </w:r>
            <w:r w:rsidR="00963200" w:rsidRPr="00712175">
              <w:rPr>
                <w:i/>
                <w:iCs/>
              </w:rPr>
              <w:t>ūdz</w:t>
            </w:r>
            <w:r w:rsidR="0033409B" w:rsidRPr="00712175">
              <w:rPr>
                <w:i/>
                <w:iCs/>
              </w:rPr>
              <w:t>am</w:t>
            </w:r>
            <w:r w:rsidR="00963200" w:rsidRPr="00712175">
              <w:rPr>
                <w:i/>
                <w:iCs/>
              </w:rPr>
              <w:t xml:space="preserve"> sniegt skaidrojumu, kādā veidā tiks</w:t>
            </w:r>
            <w:r w:rsidR="00054F56" w:rsidRPr="00712175">
              <w:rPr>
                <w:i/>
                <w:iCs/>
              </w:rPr>
              <w:t xml:space="preserve"> apliecinātas</w:t>
            </w:r>
            <w:r w:rsidR="00A926E7" w:rsidRPr="00712175">
              <w:rPr>
                <w:i/>
                <w:iCs/>
              </w:rPr>
              <w:t xml:space="preserve"> pretendenta tiesības sniegt </w:t>
            </w:r>
            <w:r w:rsidR="00963200" w:rsidRPr="00712175">
              <w:rPr>
                <w:i/>
                <w:iCs/>
              </w:rPr>
              <w:t xml:space="preserve"> nepieciešam</w:t>
            </w:r>
            <w:r w:rsidR="00A926E7" w:rsidRPr="00712175">
              <w:rPr>
                <w:i/>
                <w:iCs/>
              </w:rPr>
              <w:t>os</w:t>
            </w:r>
            <w:r w:rsidR="00963200" w:rsidRPr="00712175">
              <w:rPr>
                <w:i/>
                <w:iCs/>
              </w:rPr>
              <w:t xml:space="preserve"> pakalpojum</w:t>
            </w:r>
            <w:r w:rsidR="00A926E7" w:rsidRPr="00712175">
              <w:rPr>
                <w:i/>
                <w:iCs/>
              </w:rPr>
              <w:t>us</w:t>
            </w:r>
            <w:r w:rsidR="00742170" w:rsidRPr="00712175">
              <w:rPr>
                <w:i/>
                <w:iCs/>
              </w:rPr>
              <w:t>.</w:t>
            </w:r>
          </w:p>
        </w:tc>
      </w:tr>
    </w:tbl>
    <w:p w14:paraId="02D656D1" w14:textId="53974B95" w:rsidR="00D66E33" w:rsidRPr="00712175" w:rsidRDefault="00D66E33" w:rsidP="008A3D7D">
      <w:pPr>
        <w:pStyle w:val="ListParagraph"/>
        <w:numPr>
          <w:ilvl w:val="0"/>
          <w:numId w:val="13"/>
        </w:numPr>
        <w:spacing w:before="80" w:after="80"/>
        <w:ind w:left="284" w:hanging="284"/>
        <w:jc w:val="both"/>
      </w:pPr>
      <w:r w:rsidRPr="00712175">
        <w:rPr>
          <w:bCs/>
        </w:rPr>
        <w:t xml:space="preserve">Pretendents </w:t>
      </w:r>
      <w:proofErr w:type="spellStart"/>
      <w:r w:rsidR="00864A37" w:rsidRPr="00712175">
        <w:rPr>
          <w:bCs/>
        </w:rPr>
        <w:t>vai</w:t>
      </w:r>
      <w:proofErr w:type="spellEnd"/>
      <w:r w:rsidR="00864A37" w:rsidRPr="00712175">
        <w:rPr>
          <w:bCs/>
        </w:rPr>
        <w:t xml:space="preserve"> </w:t>
      </w:r>
      <w:proofErr w:type="spellStart"/>
      <w:r w:rsidR="00864A37" w:rsidRPr="00712175">
        <w:rPr>
          <w:bCs/>
        </w:rPr>
        <w:t>tā</w:t>
      </w:r>
      <w:proofErr w:type="spellEnd"/>
      <w:r w:rsidR="00864A37" w:rsidRPr="00712175">
        <w:rPr>
          <w:bCs/>
        </w:rPr>
        <w:t xml:space="preserve"> </w:t>
      </w:r>
      <w:proofErr w:type="spellStart"/>
      <w:r w:rsidR="00864A37" w:rsidRPr="00712175">
        <w:rPr>
          <w:bCs/>
        </w:rPr>
        <w:t>piesaistītajam</w:t>
      </w:r>
      <w:proofErr w:type="spellEnd"/>
      <w:r w:rsidR="00864A37" w:rsidRPr="00712175">
        <w:rPr>
          <w:bCs/>
        </w:rPr>
        <w:t xml:space="preserve"> </w:t>
      </w:r>
      <w:proofErr w:type="spellStart"/>
      <w:r w:rsidR="00864A37" w:rsidRPr="00712175">
        <w:rPr>
          <w:bCs/>
        </w:rPr>
        <w:t>apakšuzņēmējam</w:t>
      </w:r>
      <w:proofErr w:type="spellEnd"/>
      <w:r w:rsidR="00864A37" w:rsidRPr="00712175">
        <w:rPr>
          <w:bCs/>
        </w:rPr>
        <w:t xml:space="preserve"> </w:t>
      </w:r>
      <w:proofErr w:type="spellStart"/>
      <w:r w:rsidR="00864A37" w:rsidRPr="00712175">
        <w:rPr>
          <w:bCs/>
        </w:rPr>
        <w:t>ir</w:t>
      </w:r>
      <w:proofErr w:type="spellEnd"/>
      <w:r w:rsidR="00864A37" w:rsidRPr="00712175">
        <w:rPr>
          <w:bCs/>
        </w:rPr>
        <w:t xml:space="preserve"> </w:t>
      </w:r>
      <w:proofErr w:type="spellStart"/>
      <w:r w:rsidR="00864A37" w:rsidRPr="00712175">
        <w:rPr>
          <w:bCs/>
        </w:rPr>
        <w:t>tiesības</w:t>
      </w:r>
      <w:proofErr w:type="spellEnd"/>
      <w:r w:rsidR="00864A37" w:rsidRPr="00712175">
        <w:rPr>
          <w:bCs/>
        </w:rPr>
        <w:t xml:space="preserve"> </w:t>
      </w:r>
      <w:proofErr w:type="spellStart"/>
      <w:r w:rsidRPr="00712175">
        <w:rPr>
          <w:bCs/>
        </w:rPr>
        <w:t>veikt</w:t>
      </w:r>
      <w:proofErr w:type="spellEnd"/>
      <w:r w:rsidRPr="00712175">
        <w:rPr>
          <w:bCs/>
        </w:rPr>
        <w:t xml:space="preserve"> </w:t>
      </w:r>
      <w:proofErr w:type="spellStart"/>
      <w:r w:rsidRPr="00712175">
        <w:rPr>
          <w:bCs/>
        </w:rPr>
        <w:t>verificēšanas</w:t>
      </w:r>
      <w:proofErr w:type="spellEnd"/>
      <w:r w:rsidRPr="00712175">
        <w:rPr>
          <w:bCs/>
        </w:rPr>
        <w:t xml:space="preserve"> </w:t>
      </w:r>
      <w:proofErr w:type="spellStart"/>
      <w:r w:rsidRPr="00712175">
        <w:rPr>
          <w:bCs/>
        </w:rPr>
        <w:t>procedūru</w:t>
      </w:r>
      <w:proofErr w:type="spellEnd"/>
      <w:r w:rsidRPr="00712175">
        <w:rPr>
          <w:bCs/>
        </w:rPr>
        <w:t xml:space="preserve"> </w:t>
      </w:r>
      <w:proofErr w:type="spellStart"/>
      <w:r w:rsidRPr="00712175">
        <w:t>EnviteC</w:t>
      </w:r>
      <w:proofErr w:type="spellEnd"/>
      <w:r w:rsidRPr="00712175">
        <w:t xml:space="preserve"> GmbH </w:t>
      </w:r>
      <w:proofErr w:type="spellStart"/>
      <w:r w:rsidRPr="00712175">
        <w:t>alkometram</w:t>
      </w:r>
      <w:proofErr w:type="spellEnd"/>
      <w:r w:rsidRPr="00712175">
        <w:t xml:space="preserve"> “</w:t>
      </w:r>
      <w:proofErr w:type="spellStart"/>
      <w:r w:rsidRPr="00712175">
        <w:t>AlcoQuant</w:t>
      </w:r>
      <w:proofErr w:type="spellEnd"/>
      <w:r w:rsidRPr="00712175">
        <w:t xml:space="preserve"> 6020 Plus”</w:t>
      </w:r>
      <w:r w:rsidR="0017402D" w:rsidRPr="00712175">
        <w:t xml:space="preserve">, </w:t>
      </w:r>
      <w:proofErr w:type="spellStart"/>
      <w:r w:rsidR="0017402D" w:rsidRPr="00712175">
        <w:rPr>
          <w:bCs/>
        </w:rPr>
        <w:t>iesniedzot</w:t>
      </w:r>
      <w:proofErr w:type="spellEnd"/>
      <w:r w:rsidR="0017402D" w:rsidRPr="00712175">
        <w:rPr>
          <w:bCs/>
        </w:rPr>
        <w:t xml:space="preserve"> </w:t>
      </w:r>
      <w:proofErr w:type="spellStart"/>
      <w:r w:rsidR="0017402D" w:rsidRPr="00712175">
        <w:rPr>
          <w:color w:val="000000"/>
        </w:rPr>
        <w:t>ražotāja</w:t>
      </w:r>
      <w:proofErr w:type="spellEnd"/>
      <w:r w:rsidR="0017402D" w:rsidRPr="00712175">
        <w:rPr>
          <w:color w:val="000000"/>
        </w:rPr>
        <w:t xml:space="preserve"> un/ </w:t>
      </w:r>
      <w:proofErr w:type="spellStart"/>
      <w:r w:rsidR="0017402D" w:rsidRPr="00712175">
        <w:rPr>
          <w:color w:val="000000"/>
        </w:rPr>
        <w:t>vai</w:t>
      </w:r>
      <w:proofErr w:type="spellEnd"/>
      <w:r w:rsidR="0017402D" w:rsidRPr="00712175">
        <w:rPr>
          <w:color w:val="000000"/>
        </w:rPr>
        <w:t xml:space="preserve"> </w:t>
      </w:r>
      <w:proofErr w:type="spellStart"/>
      <w:r w:rsidR="0017402D" w:rsidRPr="00712175">
        <w:rPr>
          <w:color w:val="000000"/>
        </w:rPr>
        <w:t>kompetentās</w:t>
      </w:r>
      <w:proofErr w:type="spellEnd"/>
      <w:r w:rsidR="0017402D" w:rsidRPr="00712175">
        <w:rPr>
          <w:color w:val="000000"/>
        </w:rPr>
        <w:t xml:space="preserve"> </w:t>
      </w:r>
      <w:proofErr w:type="spellStart"/>
      <w:r w:rsidR="0017402D" w:rsidRPr="00712175">
        <w:rPr>
          <w:color w:val="000000"/>
        </w:rPr>
        <w:lastRenderedPageBreak/>
        <w:t>iestādes</w:t>
      </w:r>
      <w:proofErr w:type="spellEnd"/>
      <w:r w:rsidR="0017402D" w:rsidRPr="00712175">
        <w:rPr>
          <w:color w:val="000000"/>
        </w:rPr>
        <w:t xml:space="preserve"> </w:t>
      </w:r>
      <w:proofErr w:type="spellStart"/>
      <w:r w:rsidR="0017402D" w:rsidRPr="00712175">
        <w:rPr>
          <w:bCs/>
        </w:rPr>
        <w:t>valstī</w:t>
      </w:r>
      <w:proofErr w:type="spellEnd"/>
      <w:r w:rsidR="0094295B" w:rsidRPr="00712175">
        <w:rPr>
          <w:bCs/>
        </w:rPr>
        <w:t xml:space="preserve"> </w:t>
      </w:r>
      <w:proofErr w:type="spellStart"/>
      <w:r w:rsidR="0094295B" w:rsidRPr="00712175">
        <w:rPr>
          <w:bCs/>
        </w:rPr>
        <w:t>izsniegtu</w:t>
      </w:r>
      <w:proofErr w:type="spellEnd"/>
      <w:r w:rsidR="0094295B" w:rsidRPr="00712175">
        <w:rPr>
          <w:bCs/>
        </w:rPr>
        <w:t xml:space="preserve"> </w:t>
      </w:r>
      <w:proofErr w:type="spellStart"/>
      <w:r w:rsidR="0094295B" w:rsidRPr="00712175">
        <w:rPr>
          <w:bCs/>
        </w:rPr>
        <w:t>dokumentu</w:t>
      </w:r>
      <w:proofErr w:type="spellEnd"/>
      <w:r w:rsidR="0094295B" w:rsidRPr="00712175">
        <w:rPr>
          <w:bCs/>
        </w:rPr>
        <w:t xml:space="preserve"> par </w:t>
      </w:r>
      <w:proofErr w:type="spellStart"/>
      <w:r w:rsidR="009C2A2B" w:rsidRPr="00712175">
        <w:rPr>
          <w:bCs/>
        </w:rPr>
        <w:t>verificēšan</w:t>
      </w:r>
      <w:r w:rsidR="0094295B" w:rsidRPr="00712175">
        <w:rPr>
          <w:bCs/>
        </w:rPr>
        <w:t>as</w:t>
      </w:r>
      <w:proofErr w:type="spellEnd"/>
      <w:r w:rsidR="0094295B" w:rsidRPr="00712175">
        <w:rPr>
          <w:bCs/>
        </w:rPr>
        <w:t xml:space="preserve"> </w:t>
      </w:r>
      <w:proofErr w:type="spellStart"/>
      <w:r w:rsidR="00FF50C3" w:rsidRPr="00712175">
        <w:rPr>
          <w:bCs/>
        </w:rPr>
        <w:t>tiesību</w:t>
      </w:r>
      <w:proofErr w:type="spellEnd"/>
      <w:r w:rsidR="00FF50C3" w:rsidRPr="00712175">
        <w:rPr>
          <w:bCs/>
        </w:rPr>
        <w:t xml:space="preserve"> </w:t>
      </w:r>
      <w:proofErr w:type="spellStart"/>
      <w:r w:rsidR="00FF50C3" w:rsidRPr="00712175">
        <w:rPr>
          <w:bCs/>
        </w:rPr>
        <w:t>esamību</w:t>
      </w:r>
      <w:proofErr w:type="spellEnd"/>
      <w:r w:rsidR="00FF50C3" w:rsidRPr="00712175">
        <w:rPr>
          <w:bCs/>
        </w:rPr>
        <w:t xml:space="preserve"> </w:t>
      </w:r>
      <w:proofErr w:type="spellStart"/>
      <w:r w:rsidR="00FF50C3" w:rsidRPr="00712175">
        <w:rPr>
          <w:bCs/>
        </w:rPr>
        <w:t>atbilstoši</w:t>
      </w:r>
      <w:proofErr w:type="spellEnd"/>
      <w:r w:rsidR="00FF50C3" w:rsidRPr="00712175">
        <w:rPr>
          <w:bCs/>
        </w:rPr>
        <w:t xml:space="preserve"> </w:t>
      </w:r>
      <w:proofErr w:type="spellStart"/>
      <w:r w:rsidR="00FF50C3" w:rsidRPr="00712175">
        <w:rPr>
          <w:bCs/>
        </w:rPr>
        <w:t>normatīvo</w:t>
      </w:r>
      <w:proofErr w:type="spellEnd"/>
      <w:r w:rsidR="00FF50C3" w:rsidRPr="00712175">
        <w:rPr>
          <w:bCs/>
        </w:rPr>
        <w:t xml:space="preserve"> </w:t>
      </w:r>
      <w:proofErr w:type="spellStart"/>
      <w:r w:rsidR="00FF50C3" w:rsidRPr="00712175">
        <w:rPr>
          <w:bCs/>
        </w:rPr>
        <w:t>aktu</w:t>
      </w:r>
      <w:proofErr w:type="spellEnd"/>
      <w:r w:rsidR="00FF50C3" w:rsidRPr="00712175">
        <w:rPr>
          <w:bCs/>
        </w:rPr>
        <w:t xml:space="preserve"> </w:t>
      </w:r>
      <w:proofErr w:type="spellStart"/>
      <w:r w:rsidR="00FF50C3" w:rsidRPr="00712175">
        <w:rPr>
          <w:bCs/>
        </w:rPr>
        <w:t>prasībām</w:t>
      </w:r>
      <w:proofErr w:type="spellEnd"/>
      <w:r w:rsidR="007C2D90">
        <w:rPr>
          <w:bCs/>
        </w:rPr>
        <w:t>:</w:t>
      </w:r>
      <w:r w:rsidR="009C2A2B" w:rsidRPr="00712175">
        <w:rPr>
          <w:rStyle w:val="FootnoteReference"/>
          <w:bCs/>
        </w:rPr>
        <w:footnoteReference w:id="1"/>
      </w:r>
    </w:p>
    <w:p w14:paraId="2FD11AA2" w14:textId="6BABEDC8" w:rsidR="00712175" w:rsidRPr="00712175" w:rsidRDefault="00D533C4" w:rsidP="00712175">
      <w:pPr>
        <w:tabs>
          <w:tab w:val="left" w:pos="284"/>
        </w:tabs>
        <w:autoSpaceDE w:val="0"/>
        <w:autoSpaceDN w:val="0"/>
        <w:adjustRightInd w:val="0"/>
        <w:spacing w:before="80" w:after="80" w:line="276" w:lineRule="auto"/>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127734834"/>
          <w14:checkbox>
            <w14:checked w14:val="0"/>
            <w14:checkedState w14:val="2612" w14:font="MS Gothic"/>
            <w14:uncheckedState w14:val="2610" w14:font="MS Gothic"/>
          </w14:checkbox>
        </w:sdtPr>
        <w:sdtEndPr/>
        <w:sdtContent>
          <w:r w:rsidR="00712175" w:rsidRPr="00712175">
            <w:rPr>
              <w:rFonts w:ascii="Segoe UI Symbol" w:eastAsia="MS Gothic" w:hAnsi="Segoe UI Symbol" w:cs="Segoe UI Symbol"/>
              <w:bCs/>
              <w:sz w:val="24"/>
              <w:szCs w:val="24"/>
              <w:lang w:eastAsia="ar-SA"/>
            </w:rPr>
            <w:t>☐</w:t>
          </w:r>
        </w:sdtContent>
      </w:sdt>
      <w:r w:rsidR="00712175" w:rsidRPr="00712175">
        <w:rPr>
          <w:rFonts w:ascii="Times New Roman" w:hAnsi="Times New Roman" w:cs="Times New Roman"/>
          <w:bCs/>
          <w:sz w:val="24"/>
          <w:szCs w:val="24"/>
          <w:lang w:eastAsia="ar-SA"/>
        </w:rPr>
        <w:t xml:space="preserve">  Jā, dokumenti tiek iesniegti kopā ar pieteikumu un piedāvājumu tirgus izpētē;</w:t>
      </w:r>
    </w:p>
    <w:p w14:paraId="03F77F23" w14:textId="04B37A72" w:rsidR="00712175" w:rsidRPr="00712175" w:rsidRDefault="00D533C4" w:rsidP="00712175">
      <w:pPr>
        <w:tabs>
          <w:tab w:val="left" w:pos="284"/>
        </w:tabs>
        <w:spacing w:before="160" w:line="276" w:lineRule="auto"/>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701591456"/>
          <w14:checkbox>
            <w14:checked w14:val="0"/>
            <w14:checkedState w14:val="2612" w14:font="MS Gothic"/>
            <w14:uncheckedState w14:val="2610" w14:font="MS Gothic"/>
          </w14:checkbox>
        </w:sdtPr>
        <w:sdtEndPr/>
        <w:sdtContent>
          <w:r w:rsidR="00712175" w:rsidRPr="00712175">
            <w:rPr>
              <w:rFonts w:ascii="Segoe UI Symbol" w:eastAsia="MS Gothic" w:hAnsi="Segoe UI Symbol" w:cs="Segoe UI Symbol"/>
              <w:bCs/>
              <w:sz w:val="24"/>
              <w:szCs w:val="24"/>
              <w:lang w:eastAsia="ar-SA"/>
            </w:rPr>
            <w:t>☐</w:t>
          </w:r>
        </w:sdtContent>
      </w:sdt>
      <w:r w:rsidR="00712175" w:rsidRPr="00712175">
        <w:rPr>
          <w:rFonts w:ascii="Times New Roman" w:hAnsi="Times New Roman" w:cs="Times New Roman"/>
          <w:bCs/>
          <w:sz w:val="24"/>
          <w:szCs w:val="24"/>
          <w:lang w:eastAsia="ar-SA"/>
        </w:rPr>
        <w:t xml:space="preserve">  Nē:</w:t>
      </w:r>
    </w:p>
    <w:tbl>
      <w:tblPr>
        <w:tblStyle w:val="TableGrid"/>
        <w:tblW w:w="9356" w:type="dxa"/>
        <w:tblInd w:w="-5" w:type="dxa"/>
        <w:tblLook w:val="04A0" w:firstRow="1" w:lastRow="0" w:firstColumn="1" w:lastColumn="0" w:noHBand="0" w:noVBand="1"/>
      </w:tblPr>
      <w:tblGrid>
        <w:gridCol w:w="9356"/>
      </w:tblGrid>
      <w:tr w:rsidR="00712175" w:rsidRPr="00C5350A" w14:paraId="33C87162" w14:textId="77777777" w:rsidTr="00037CBC">
        <w:tc>
          <w:tcPr>
            <w:tcW w:w="9356" w:type="dxa"/>
          </w:tcPr>
          <w:p w14:paraId="48D523BA" w14:textId="77777777" w:rsidR="00712175" w:rsidRPr="00C5350A" w:rsidRDefault="00712175" w:rsidP="00E56EEE">
            <w:pPr>
              <w:pStyle w:val="ListBullet4"/>
              <w:numPr>
                <w:ilvl w:val="0"/>
                <w:numId w:val="0"/>
              </w:numPr>
              <w:spacing w:after="0"/>
              <w:jc w:val="center"/>
              <w:rPr>
                <w:i/>
                <w:iCs/>
              </w:rPr>
            </w:pPr>
            <w:r>
              <w:rPr>
                <w:i/>
                <w:iCs/>
              </w:rPr>
              <w:t xml:space="preserve">Ja sniegta atbilde “Nē”, lūdzam sniegt skaidrojumu, kādā veidā tiks apliecinātas pretendenta tiesības sniegt  </w:t>
            </w:r>
            <w:r w:rsidRPr="00DC571E">
              <w:rPr>
                <w:i/>
                <w:iCs/>
              </w:rPr>
              <w:t>nepieciešamos pakalpojumus</w:t>
            </w:r>
            <w:r>
              <w:rPr>
                <w:i/>
                <w:iCs/>
              </w:rPr>
              <w:t>.</w:t>
            </w:r>
          </w:p>
        </w:tc>
      </w:tr>
    </w:tbl>
    <w:p w14:paraId="169293F1" w14:textId="12EBC624" w:rsidR="00C71FCA" w:rsidRPr="00D533C4" w:rsidRDefault="00683D05" w:rsidP="00D533C4">
      <w:pPr>
        <w:tabs>
          <w:tab w:val="left" w:pos="284"/>
        </w:tabs>
        <w:autoSpaceDE w:val="0"/>
        <w:autoSpaceDN w:val="0"/>
        <w:adjustRightInd w:val="0"/>
        <w:spacing w:before="120" w:after="0" w:line="240" w:lineRule="auto"/>
        <w:rPr>
          <w:rFonts w:ascii="Times New Roman" w:hAnsi="Times New Roman" w:cs="Times New Roman"/>
          <w:b/>
          <w:sz w:val="24"/>
          <w:szCs w:val="24"/>
        </w:rPr>
      </w:pPr>
      <w:r w:rsidRPr="00D533C4">
        <w:rPr>
          <w:rFonts w:ascii="Times New Roman" w:hAnsi="Times New Roman" w:cs="Times New Roman"/>
          <w:b/>
          <w:sz w:val="24"/>
          <w:szCs w:val="24"/>
        </w:rPr>
        <w:t xml:space="preserve">4. </w:t>
      </w:r>
      <w:r w:rsidR="009C1A77" w:rsidRPr="00D533C4">
        <w:rPr>
          <w:rFonts w:ascii="Times New Roman" w:hAnsi="Times New Roman" w:cs="Times New Roman"/>
          <w:b/>
          <w:sz w:val="24"/>
          <w:szCs w:val="24"/>
        </w:rPr>
        <w:t>PIEDĀVĀJUMS</w:t>
      </w:r>
    </w:p>
    <w:p w14:paraId="70151F39" w14:textId="05718258" w:rsidR="00921D49" w:rsidRPr="00D533C4" w:rsidRDefault="00A57E32" w:rsidP="00D533C4">
      <w:pPr>
        <w:tabs>
          <w:tab w:val="left" w:pos="426"/>
        </w:tabs>
        <w:autoSpaceDE w:val="0"/>
        <w:autoSpaceDN w:val="0"/>
        <w:adjustRightInd w:val="0"/>
        <w:spacing w:before="120" w:after="0" w:line="240" w:lineRule="auto"/>
        <w:rPr>
          <w:rFonts w:ascii="Times New Roman" w:hAnsi="Times New Roman" w:cs="Times New Roman"/>
          <w:bCs/>
          <w:sz w:val="24"/>
          <w:szCs w:val="24"/>
          <w:lang w:eastAsia="ar-SA"/>
        </w:rPr>
      </w:pPr>
      <w:r w:rsidRPr="00D533C4">
        <w:rPr>
          <w:rFonts w:ascii="Times New Roman" w:hAnsi="Times New Roman" w:cs="Times New Roman"/>
          <w:b/>
          <w:sz w:val="24"/>
          <w:szCs w:val="24"/>
          <w:lang w:eastAsia="ar-SA"/>
        </w:rPr>
        <w:t>4.</w:t>
      </w:r>
      <w:r w:rsidR="00DF091D" w:rsidRPr="00D533C4">
        <w:rPr>
          <w:rFonts w:ascii="Times New Roman" w:hAnsi="Times New Roman" w:cs="Times New Roman"/>
          <w:b/>
          <w:sz w:val="24"/>
          <w:szCs w:val="24"/>
          <w:lang w:eastAsia="ar-SA"/>
        </w:rPr>
        <w:t>1</w:t>
      </w:r>
      <w:r w:rsidRPr="00D533C4">
        <w:rPr>
          <w:rFonts w:ascii="Times New Roman" w:hAnsi="Times New Roman" w:cs="Times New Roman"/>
          <w:b/>
          <w:sz w:val="24"/>
          <w:szCs w:val="24"/>
          <w:lang w:eastAsia="ar-SA"/>
        </w:rPr>
        <w:t xml:space="preserve">. </w:t>
      </w:r>
      <w:r w:rsidR="003A6530" w:rsidRPr="00D533C4">
        <w:rPr>
          <w:rFonts w:ascii="Times New Roman" w:hAnsi="Times New Roman" w:cs="Times New Roman"/>
          <w:bCs/>
          <w:sz w:val="24"/>
          <w:szCs w:val="24"/>
          <w:lang w:eastAsia="ar-SA"/>
        </w:rPr>
        <w:t>Piedāvājuma saturs:</w:t>
      </w:r>
      <w:r w:rsidR="003A6530" w:rsidRPr="00D533C4">
        <w:rPr>
          <w:rFonts w:ascii="Times New Roman" w:hAnsi="Times New Roman" w:cs="Times New Roman"/>
          <w:b/>
          <w:sz w:val="24"/>
          <w:szCs w:val="24"/>
          <w:lang w:eastAsia="ar-SA"/>
        </w:rPr>
        <w:t xml:space="preserve"> </w:t>
      </w:r>
      <w:r w:rsidR="00B3774D" w:rsidRPr="00D533C4">
        <w:rPr>
          <w:rFonts w:ascii="Times New Roman" w:hAnsi="Times New Roman" w:cs="Times New Roman"/>
          <w:bCs/>
          <w:sz w:val="24"/>
          <w:szCs w:val="24"/>
          <w:lang w:eastAsia="ar-SA"/>
        </w:rPr>
        <w:t>Aizpildīts</w:t>
      </w:r>
      <w:r w:rsidR="00B3774D" w:rsidRPr="00D533C4">
        <w:rPr>
          <w:rFonts w:ascii="Times New Roman" w:hAnsi="Times New Roman" w:cs="Times New Roman"/>
          <w:b/>
          <w:sz w:val="24"/>
          <w:szCs w:val="24"/>
          <w:lang w:eastAsia="ar-SA"/>
        </w:rPr>
        <w:t xml:space="preserve"> </w:t>
      </w:r>
      <w:r w:rsidR="00B3774D" w:rsidRPr="00D533C4">
        <w:rPr>
          <w:rFonts w:ascii="Times New Roman" w:hAnsi="Times New Roman" w:cs="Times New Roman"/>
          <w:bCs/>
          <w:sz w:val="24"/>
          <w:szCs w:val="24"/>
          <w:lang w:eastAsia="ar-SA"/>
        </w:rPr>
        <w:t>p</w:t>
      </w:r>
      <w:r w:rsidR="006C1615" w:rsidRPr="00D533C4">
        <w:rPr>
          <w:rFonts w:ascii="Times New Roman" w:hAnsi="Times New Roman" w:cs="Times New Roman"/>
          <w:bCs/>
          <w:sz w:val="24"/>
          <w:szCs w:val="24"/>
          <w:lang w:eastAsia="ar-SA"/>
        </w:rPr>
        <w:t>ie</w:t>
      </w:r>
      <w:r w:rsidR="003A6530" w:rsidRPr="00D533C4">
        <w:rPr>
          <w:rFonts w:ascii="Times New Roman" w:hAnsi="Times New Roman" w:cs="Times New Roman"/>
          <w:bCs/>
          <w:sz w:val="24"/>
          <w:szCs w:val="24"/>
          <w:lang w:eastAsia="ar-SA"/>
        </w:rPr>
        <w:t xml:space="preserve">teikums </w:t>
      </w:r>
      <w:r w:rsidR="00B3774D" w:rsidRPr="00D533C4">
        <w:rPr>
          <w:rFonts w:ascii="Times New Roman" w:hAnsi="Times New Roman" w:cs="Times New Roman"/>
          <w:bCs/>
          <w:sz w:val="24"/>
          <w:szCs w:val="24"/>
          <w:lang w:eastAsia="ar-SA"/>
        </w:rPr>
        <w:t>(</w:t>
      </w:r>
      <w:proofErr w:type="spellStart"/>
      <w:r w:rsidR="00441FFE" w:rsidRPr="00D533C4">
        <w:rPr>
          <w:rFonts w:ascii="Times New Roman" w:hAnsi="Times New Roman" w:cs="Times New Roman"/>
          <w:bCs/>
          <w:i/>
          <w:iCs/>
          <w:sz w:val="24"/>
          <w:szCs w:val="24"/>
          <w:lang w:eastAsia="ar-SA"/>
        </w:rPr>
        <w:t>docx</w:t>
      </w:r>
      <w:proofErr w:type="spellEnd"/>
      <w:r w:rsidR="009F3FF0" w:rsidRPr="00D533C4">
        <w:rPr>
          <w:rFonts w:ascii="Times New Roman" w:hAnsi="Times New Roman" w:cs="Times New Roman"/>
          <w:bCs/>
          <w:sz w:val="24"/>
          <w:szCs w:val="24"/>
          <w:lang w:eastAsia="ar-SA"/>
        </w:rPr>
        <w:t xml:space="preserve">) </w:t>
      </w:r>
      <w:r w:rsidR="003A6530" w:rsidRPr="00D533C4">
        <w:rPr>
          <w:rFonts w:ascii="Times New Roman" w:hAnsi="Times New Roman" w:cs="Times New Roman"/>
          <w:bCs/>
          <w:sz w:val="24"/>
          <w:szCs w:val="24"/>
          <w:lang w:eastAsia="ar-SA"/>
        </w:rPr>
        <w:t>un</w:t>
      </w:r>
      <w:r w:rsidR="003A6530" w:rsidRPr="00D533C4">
        <w:rPr>
          <w:rFonts w:ascii="Times New Roman" w:hAnsi="Times New Roman" w:cs="Times New Roman"/>
          <w:b/>
          <w:sz w:val="24"/>
          <w:szCs w:val="24"/>
          <w:lang w:eastAsia="ar-SA"/>
        </w:rPr>
        <w:t xml:space="preserve"> </w:t>
      </w:r>
      <w:r w:rsidR="003A6530" w:rsidRPr="00D533C4">
        <w:rPr>
          <w:rFonts w:ascii="Times New Roman" w:hAnsi="Times New Roman" w:cs="Times New Roman"/>
          <w:bCs/>
          <w:sz w:val="24"/>
          <w:szCs w:val="24"/>
          <w:lang w:eastAsia="ar-SA"/>
        </w:rPr>
        <w:t>t</w:t>
      </w:r>
      <w:r w:rsidR="0005465D" w:rsidRPr="00D533C4">
        <w:rPr>
          <w:rFonts w:ascii="Times New Roman" w:hAnsi="Times New Roman" w:cs="Times New Roman"/>
          <w:bCs/>
          <w:sz w:val="24"/>
          <w:szCs w:val="24"/>
          <w:lang w:eastAsia="ar-SA"/>
        </w:rPr>
        <w:t>ehnisk</w:t>
      </w:r>
      <w:r w:rsidR="00683D05" w:rsidRPr="00D533C4">
        <w:rPr>
          <w:rFonts w:ascii="Times New Roman" w:hAnsi="Times New Roman" w:cs="Times New Roman"/>
          <w:bCs/>
          <w:sz w:val="24"/>
          <w:szCs w:val="24"/>
          <w:lang w:eastAsia="ar-SA"/>
        </w:rPr>
        <w:t>ais</w:t>
      </w:r>
      <w:r w:rsidR="0005465D" w:rsidRPr="00D533C4">
        <w:rPr>
          <w:rFonts w:ascii="Times New Roman" w:hAnsi="Times New Roman" w:cs="Times New Roman"/>
          <w:bCs/>
          <w:sz w:val="24"/>
          <w:szCs w:val="24"/>
          <w:lang w:eastAsia="ar-SA"/>
        </w:rPr>
        <w:t xml:space="preserve"> -</w:t>
      </w:r>
      <w:r w:rsidR="0005465D" w:rsidRPr="00D533C4">
        <w:rPr>
          <w:rFonts w:ascii="Times New Roman" w:hAnsi="Times New Roman" w:cs="Times New Roman"/>
          <w:b/>
          <w:sz w:val="24"/>
          <w:szCs w:val="24"/>
          <w:lang w:eastAsia="ar-SA"/>
        </w:rPr>
        <w:t xml:space="preserve"> </w:t>
      </w:r>
      <w:r w:rsidR="0005465D" w:rsidRPr="00D533C4">
        <w:rPr>
          <w:rFonts w:ascii="Times New Roman" w:hAnsi="Times New Roman" w:cs="Times New Roman"/>
          <w:bCs/>
          <w:sz w:val="24"/>
          <w:szCs w:val="24"/>
          <w:lang w:eastAsia="ar-SA"/>
        </w:rPr>
        <w:t>f</w:t>
      </w:r>
      <w:r w:rsidR="00530F91" w:rsidRPr="00D533C4">
        <w:rPr>
          <w:rFonts w:ascii="Times New Roman" w:hAnsi="Times New Roman" w:cs="Times New Roman"/>
          <w:bCs/>
          <w:sz w:val="24"/>
          <w:szCs w:val="24"/>
          <w:lang w:eastAsia="ar-SA"/>
        </w:rPr>
        <w:t>inanšu piedāvājum</w:t>
      </w:r>
      <w:r w:rsidR="00683D05" w:rsidRPr="00D533C4">
        <w:rPr>
          <w:rFonts w:ascii="Times New Roman" w:hAnsi="Times New Roman" w:cs="Times New Roman"/>
          <w:bCs/>
          <w:sz w:val="24"/>
          <w:szCs w:val="24"/>
          <w:lang w:eastAsia="ar-SA"/>
        </w:rPr>
        <w:t>s</w:t>
      </w:r>
      <w:r w:rsidR="00B3774D" w:rsidRPr="00D533C4">
        <w:rPr>
          <w:rFonts w:ascii="Times New Roman" w:hAnsi="Times New Roman" w:cs="Times New Roman"/>
          <w:bCs/>
          <w:sz w:val="24"/>
          <w:szCs w:val="24"/>
          <w:lang w:eastAsia="ar-SA"/>
        </w:rPr>
        <w:t xml:space="preserve"> </w:t>
      </w:r>
      <w:r w:rsidR="00683D05" w:rsidRPr="00D533C4">
        <w:rPr>
          <w:rFonts w:ascii="Times New Roman" w:hAnsi="Times New Roman" w:cs="Times New Roman"/>
          <w:bCs/>
          <w:sz w:val="24"/>
          <w:szCs w:val="24"/>
          <w:lang w:eastAsia="ar-SA"/>
        </w:rPr>
        <w:t>(</w:t>
      </w:r>
      <w:r w:rsidR="00B3774D" w:rsidRPr="00D533C4">
        <w:rPr>
          <w:rFonts w:ascii="Times New Roman" w:hAnsi="Times New Roman" w:cs="Times New Roman"/>
          <w:bCs/>
          <w:sz w:val="24"/>
          <w:szCs w:val="24"/>
          <w:lang w:eastAsia="ar-SA"/>
        </w:rPr>
        <w:t>forma</w:t>
      </w:r>
      <w:r w:rsidR="009C3B86" w:rsidRPr="00D533C4">
        <w:rPr>
          <w:rFonts w:ascii="Times New Roman" w:hAnsi="Times New Roman" w:cs="Times New Roman"/>
          <w:bCs/>
          <w:sz w:val="24"/>
          <w:szCs w:val="24"/>
          <w:lang w:eastAsia="ar-SA"/>
        </w:rPr>
        <w:t xml:space="preserve"> </w:t>
      </w:r>
      <w:proofErr w:type="spellStart"/>
      <w:r w:rsidR="001B262D" w:rsidRPr="00D533C4">
        <w:rPr>
          <w:rFonts w:ascii="Times New Roman" w:hAnsi="Times New Roman" w:cs="Times New Roman"/>
          <w:bCs/>
          <w:i/>
          <w:iCs/>
          <w:sz w:val="24"/>
          <w:szCs w:val="24"/>
          <w:lang w:eastAsia="ar-SA"/>
        </w:rPr>
        <w:t>xlsx</w:t>
      </w:r>
      <w:proofErr w:type="spellEnd"/>
      <w:r w:rsidR="009C3B86" w:rsidRPr="00D533C4">
        <w:rPr>
          <w:rFonts w:ascii="Times New Roman" w:hAnsi="Times New Roman" w:cs="Times New Roman"/>
          <w:bCs/>
          <w:sz w:val="24"/>
          <w:szCs w:val="24"/>
          <w:lang w:eastAsia="ar-SA"/>
        </w:rPr>
        <w:t>)</w:t>
      </w:r>
      <w:r w:rsidR="00186FAC" w:rsidRPr="00D533C4">
        <w:rPr>
          <w:rFonts w:ascii="Times New Roman" w:hAnsi="Times New Roman" w:cs="Times New Roman"/>
          <w:bCs/>
          <w:sz w:val="24"/>
          <w:szCs w:val="24"/>
          <w:lang w:eastAsia="ar-SA"/>
        </w:rPr>
        <w:t>.</w:t>
      </w:r>
    </w:p>
    <w:p w14:paraId="5ED03909" w14:textId="56B420F5" w:rsidR="00083E73" w:rsidRPr="00D533C4" w:rsidRDefault="00CB0766" w:rsidP="00D533C4">
      <w:pPr>
        <w:spacing w:before="120" w:after="0" w:line="240" w:lineRule="auto"/>
        <w:jc w:val="both"/>
        <w:rPr>
          <w:rFonts w:ascii="Times New Roman" w:hAnsi="Times New Roman" w:cs="Times New Roman"/>
          <w:sz w:val="24"/>
          <w:szCs w:val="24"/>
        </w:rPr>
      </w:pPr>
      <w:r w:rsidRPr="00D533C4">
        <w:rPr>
          <w:rFonts w:ascii="Times New Roman" w:hAnsi="Times New Roman" w:cs="Times New Roman"/>
          <w:b/>
          <w:bCs/>
          <w:sz w:val="24"/>
          <w:szCs w:val="24"/>
        </w:rPr>
        <w:t>4.</w:t>
      </w:r>
      <w:r w:rsidR="00921C51" w:rsidRPr="00D533C4">
        <w:rPr>
          <w:rFonts w:ascii="Times New Roman" w:hAnsi="Times New Roman" w:cs="Times New Roman"/>
          <w:b/>
          <w:bCs/>
          <w:sz w:val="24"/>
          <w:szCs w:val="24"/>
        </w:rPr>
        <w:t>2</w:t>
      </w:r>
      <w:r w:rsidRPr="00D533C4">
        <w:rPr>
          <w:rFonts w:ascii="Times New Roman" w:hAnsi="Times New Roman" w:cs="Times New Roman"/>
          <w:b/>
          <w:bCs/>
          <w:sz w:val="24"/>
          <w:szCs w:val="24"/>
        </w:rPr>
        <w:t>.</w:t>
      </w:r>
      <w:r w:rsidRPr="00D533C4">
        <w:rPr>
          <w:rFonts w:ascii="Times New Roman" w:hAnsi="Times New Roman" w:cs="Times New Roman"/>
          <w:sz w:val="24"/>
          <w:szCs w:val="24"/>
        </w:rPr>
        <w:t xml:space="preserve"> Piedāvājumu vērtēšanas kritērijs:</w:t>
      </w:r>
    </w:p>
    <w:p w14:paraId="41CC1E76" w14:textId="47E91123" w:rsidR="00083E73" w:rsidRPr="00D533C4" w:rsidRDefault="00083E73" w:rsidP="00D533C4">
      <w:pPr>
        <w:pStyle w:val="ListBullet4"/>
        <w:numPr>
          <w:ilvl w:val="0"/>
          <w:numId w:val="0"/>
        </w:numPr>
        <w:tabs>
          <w:tab w:val="left" w:pos="0"/>
        </w:tabs>
        <w:spacing w:after="0"/>
        <w:rPr>
          <w:szCs w:val="24"/>
        </w:rPr>
      </w:pPr>
      <w:r w:rsidRPr="00D533C4">
        <w:rPr>
          <w:b/>
          <w:bCs/>
          <w:szCs w:val="24"/>
        </w:rPr>
        <w:t>4.</w:t>
      </w:r>
      <w:r w:rsidR="00921C51" w:rsidRPr="00D533C4">
        <w:rPr>
          <w:b/>
          <w:bCs/>
          <w:szCs w:val="24"/>
        </w:rPr>
        <w:t>2</w:t>
      </w:r>
      <w:r w:rsidRPr="00D533C4">
        <w:rPr>
          <w:b/>
          <w:bCs/>
          <w:szCs w:val="24"/>
        </w:rPr>
        <w:t>.1.</w:t>
      </w:r>
      <w:r w:rsidRPr="00D533C4">
        <w:rPr>
          <w:szCs w:val="24"/>
        </w:rPr>
        <w:t xml:space="preserve"> Piedāvājuma izvēlē tiks ņemts vērā Pretendenta tehniskais un finanšu piedāvājums, izvēloties saimnieciski izdevīgāko piedāvājumu. Piedāvājuma izvēles kritēriji un tiem piešķiramais punktu skaits: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56"/>
        <w:gridCol w:w="1134"/>
        <w:gridCol w:w="1985"/>
      </w:tblGrid>
      <w:tr w:rsidR="00083E73" w:rsidRPr="00D533C4" w14:paraId="3C81DBF8" w14:textId="77777777" w:rsidTr="00EE6497">
        <w:tc>
          <w:tcPr>
            <w:tcW w:w="5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B95D8C" w14:textId="77777777" w:rsidR="00083E73" w:rsidRPr="00D533C4" w:rsidRDefault="00083E73" w:rsidP="00D533C4">
            <w:pPr>
              <w:tabs>
                <w:tab w:val="num" w:pos="720"/>
              </w:tabs>
              <w:spacing w:before="120" w:after="0" w:line="240" w:lineRule="auto"/>
              <w:contextualSpacing/>
              <w:jc w:val="both"/>
              <w:rPr>
                <w:rFonts w:ascii="Times New Roman" w:hAnsi="Times New Roman" w:cs="Times New Roman"/>
                <w:b/>
                <w:sz w:val="24"/>
                <w:szCs w:val="24"/>
              </w:rPr>
            </w:pPr>
            <w:r w:rsidRPr="00D533C4">
              <w:rPr>
                <w:rFonts w:ascii="Times New Roman" w:hAnsi="Times New Roman" w:cs="Times New Roman"/>
                <w:b/>
                <w:sz w:val="24"/>
                <w:szCs w:val="24"/>
              </w:rPr>
              <w:t>Nr.</w:t>
            </w:r>
          </w:p>
        </w:tc>
        <w:tc>
          <w:tcPr>
            <w:tcW w:w="56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46A50B" w14:textId="77777777" w:rsidR="00083E73" w:rsidRPr="00D533C4" w:rsidRDefault="00083E73" w:rsidP="00D533C4">
            <w:pPr>
              <w:tabs>
                <w:tab w:val="num" w:pos="720"/>
              </w:tabs>
              <w:spacing w:before="120" w:after="0" w:line="240" w:lineRule="auto"/>
              <w:contextualSpacing/>
              <w:jc w:val="both"/>
              <w:rPr>
                <w:rFonts w:ascii="Times New Roman" w:hAnsi="Times New Roman" w:cs="Times New Roman"/>
                <w:b/>
                <w:sz w:val="24"/>
                <w:szCs w:val="24"/>
              </w:rPr>
            </w:pPr>
            <w:r w:rsidRPr="00D533C4">
              <w:rPr>
                <w:rFonts w:ascii="Times New Roman" w:hAnsi="Times New Roman" w:cs="Times New Roman"/>
                <w:b/>
                <w:sz w:val="24"/>
                <w:szCs w:val="24"/>
              </w:rPr>
              <w:t>Vērtēšanas kritērijs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366107" w14:textId="77777777" w:rsidR="00083E73" w:rsidRPr="00D533C4" w:rsidRDefault="00083E73" w:rsidP="00D533C4">
            <w:pPr>
              <w:tabs>
                <w:tab w:val="num" w:pos="720"/>
              </w:tabs>
              <w:spacing w:before="120" w:after="0" w:line="240" w:lineRule="auto"/>
              <w:contextualSpacing/>
              <w:jc w:val="both"/>
              <w:rPr>
                <w:rFonts w:ascii="Times New Roman" w:hAnsi="Times New Roman" w:cs="Times New Roman"/>
                <w:b/>
                <w:sz w:val="24"/>
                <w:szCs w:val="24"/>
              </w:rPr>
            </w:pPr>
            <w:r w:rsidRPr="00D533C4">
              <w:rPr>
                <w:rFonts w:ascii="Times New Roman" w:hAnsi="Times New Roman" w:cs="Times New Roman"/>
                <w:b/>
                <w:sz w:val="24"/>
                <w:szCs w:val="24"/>
              </w:rPr>
              <w:t>Kritēriji</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350EB5" w14:textId="77777777" w:rsidR="00083E73" w:rsidRPr="00D533C4" w:rsidRDefault="00083E73" w:rsidP="00D533C4">
            <w:pPr>
              <w:tabs>
                <w:tab w:val="num" w:pos="720"/>
              </w:tabs>
              <w:spacing w:before="120" w:after="0" w:line="240" w:lineRule="auto"/>
              <w:contextualSpacing/>
              <w:jc w:val="both"/>
              <w:rPr>
                <w:rFonts w:ascii="Times New Roman" w:hAnsi="Times New Roman" w:cs="Times New Roman"/>
                <w:b/>
                <w:sz w:val="24"/>
                <w:szCs w:val="24"/>
              </w:rPr>
            </w:pPr>
            <w:r w:rsidRPr="00D533C4">
              <w:rPr>
                <w:rFonts w:ascii="Times New Roman" w:hAnsi="Times New Roman" w:cs="Times New Roman"/>
                <w:b/>
                <w:sz w:val="24"/>
                <w:szCs w:val="24"/>
              </w:rPr>
              <w:t>Maksimālais punktu skaits</w:t>
            </w:r>
          </w:p>
        </w:tc>
      </w:tr>
      <w:tr w:rsidR="00083E73" w:rsidRPr="00D533C4" w14:paraId="3B4DF230" w14:textId="77777777" w:rsidTr="00EE6497">
        <w:tc>
          <w:tcPr>
            <w:tcW w:w="576" w:type="dxa"/>
            <w:tcBorders>
              <w:top w:val="single" w:sz="4" w:space="0" w:color="auto"/>
              <w:left w:val="single" w:sz="4" w:space="0" w:color="auto"/>
              <w:bottom w:val="single" w:sz="4" w:space="0" w:color="auto"/>
              <w:right w:val="single" w:sz="4" w:space="0" w:color="auto"/>
            </w:tcBorders>
            <w:hideMark/>
          </w:tcPr>
          <w:p w14:paraId="5CE084FF" w14:textId="77777777" w:rsidR="00083E73" w:rsidRPr="00D533C4" w:rsidRDefault="00083E73" w:rsidP="00D533C4">
            <w:pPr>
              <w:tabs>
                <w:tab w:val="num" w:pos="720"/>
              </w:tabs>
              <w:spacing w:before="120" w:after="0" w:line="240" w:lineRule="auto"/>
              <w:contextualSpacing/>
              <w:jc w:val="both"/>
              <w:rPr>
                <w:rFonts w:ascii="Times New Roman" w:hAnsi="Times New Roman" w:cs="Times New Roman"/>
                <w:sz w:val="24"/>
                <w:szCs w:val="24"/>
              </w:rPr>
            </w:pPr>
            <w:r w:rsidRPr="00D533C4">
              <w:rPr>
                <w:rFonts w:ascii="Times New Roman" w:hAnsi="Times New Roman" w:cs="Times New Roman"/>
                <w:sz w:val="24"/>
                <w:szCs w:val="24"/>
              </w:rPr>
              <w:t>1.</w:t>
            </w:r>
          </w:p>
        </w:tc>
        <w:tc>
          <w:tcPr>
            <w:tcW w:w="5656" w:type="dxa"/>
            <w:tcBorders>
              <w:top w:val="single" w:sz="4" w:space="0" w:color="auto"/>
              <w:left w:val="single" w:sz="4" w:space="0" w:color="auto"/>
              <w:bottom w:val="single" w:sz="4" w:space="0" w:color="auto"/>
              <w:right w:val="single" w:sz="4" w:space="0" w:color="auto"/>
            </w:tcBorders>
            <w:hideMark/>
          </w:tcPr>
          <w:p w14:paraId="2C5B048D" w14:textId="1EA753CF" w:rsidR="00083E73" w:rsidRPr="00D533C4" w:rsidRDefault="000167E3" w:rsidP="00D533C4">
            <w:pPr>
              <w:tabs>
                <w:tab w:val="num" w:pos="720"/>
              </w:tabs>
              <w:spacing w:before="120" w:after="0" w:line="240" w:lineRule="auto"/>
              <w:contextualSpacing/>
              <w:jc w:val="both"/>
              <w:rPr>
                <w:rFonts w:ascii="Times New Roman" w:hAnsi="Times New Roman" w:cs="Times New Roman"/>
                <w:sz w:val="24"/>
                <w:szCs w:val="24"/>
              </w:rPr>
            </w:pPr>
            <w:proofErr w:type="spellStart"/>
            <w:r w:rsidRPr="00D533C4">
              <w:rPr>
                <w:rFonts w:ascii="Times New Roman" w:hAnsi="Times New Roman" w:cs="Times New Roman"/>
                <w:sz w:val="24"/>
                <w:szCs w:val="24"/>
              </w:rPr>
              <w:t>A</w:t>
            </w:r>
            <w:r w:rsidR="00A52944" w:rsidRPr="00D533C4">
              <w:rPr>
                <w:rFonts w:ascii="Times New Roman" w:hAnsi="Times New Roman" w:cs="Times New Roman"/>
                <w:sz w:val="24"/>
                <w:szCs w:val="24"/>
              </w:rPr>
              <w:t>lkometra</w:t>
            </w:r>
            <w:proofErr w:type="spellEnd"/>
            <w:r w:rsidR="00A52944" w:rsidRPr="00D533C4">
              <w:rPr>
                <w:rFonts w:ascii="Times New Roman" w:hAnsi="Times New Roman" w:cs="Times New Roman"/>
                <w:sz w:val="24"/>
                <w:szCs w:val="24"/>
              </w:rPr>
              <w:t xml:space="preserve"> tehniskā </w:t>
            </w:r>
            <w:r w:rsidR="00686722" w:rsidRPr="00D533C4">
              <w:rPr>
                <w:rFonts w:ascii="Times New Roman" w:hAnsi="Times New Roman" w:cs="Times New Roman"/>
                <w:sz w:val="24"/>
                <w:szCs w:val="24"/>
              </w:rPr>
              <w:t xml:space="preserve">apskate, </w:t>
            </w:r>
            <w:r w:rsidR="00737CC1" w:rsidRPr="00D533C4">
              <w:rPr>
                <w:rFonts w:ascii="Times New Roman" w:hAnsi="Times New Roman" w:cs="Times New Roman"/>
                <w:sz w:val="24"/>
                <w:szCs w:val="24"/>
              </w:rPr>
              <w:t xml:space="preserve">tehniskā </w:t>
            </w:r>
            <w:r w:rsidR="00A52944" w:rsidRPr="00D533C4">
              <w:rPr>
                <w:rFonts w:ascii="Times New Roman" w:hAnsi="Times New Roman" w:cs="Times New Roman"/>
                <w:sz w:val="24"/>
                <w:szCs w:val="24"/>
              </w:rPr>
              <w:t>stāvokļa novērtēšana un defekta akta sagatavošana</w:t>
            </w:r>
            <w:r w:rsidRPr="00D533C4">
              <w:rPr>
                <w:rFonts w:ascii="Times New Roman" w:hAnsi="Times New Roman" w:cs="Times New Roman"/>
                <w:sz w:val="24"/>
                <w:szCs w:val="24"/>
              </w:rPr>
              <w:t>,</w:t>
            </w:r>
            <w:r w:rsidR="00B8310E" w:rsidRPr="00D533C4">
              <w:rPr>
                <w:rFonts w:ascii="Times New Roman" w:hAnsi="Times New Roman" w:cs="Times New Roman"/>
                <w:sz w:val="24"/>
                <w:szCs w:val="24"/>
              </w:rPr>
              <w:t xml:space="preserve"> </w:t>
            </w:r>
            <w:r w:rsidR="004C42A0" w:rsidRPr="00D533C4">
              <w:rPr>
                <w:rFonts w:ascii="Times New Roman" w:hAnsi="Times New Roman" w:cs="Times New Roman"/>
                <w:sz w:val="24"/>
                <w:szCs w:val="24"/>
              </w:rPr>
              <w:t xml:space="preserve">1 reize, </w:t>
            </w:r>
            <w:proofErr w:type="spellStart"/>
            <w:r w:rsidR="00083E73" w:rsidRPr="00D533C4">
              <w:rPr>
                <w:rFonts w:ascii="Times New Roman" w:hAnsi="Times New Roman" w:cs="Times New Roman"/>
                <w:sz w:val="24"/>
                <w:szCs w:val="24"/>
              </w:rPr>
              <w:t>euro</w:t>
            </w:r>
            <w:proofErr w:type="spellEnd"/>
            <w:r w:rsidR="00083E73" w:rsidRPr="00D533C4">
              <w:rPr>
                <w:rFonts w:ascii="Times New Roman" w:hAnsi="Times New Roman" w:cs="Times New Roman"/>
                <w:sz w:val="24"/>
                <w:szCs w:val="24"/>
              </w:rPr>
              <w:t xml:space="preserve"> bez PVN</w:t>
            </w:r>
          </w:p>
        </w:tc>
        <w:tc>
          <w:tcPr>
            <w:tcW w:w="1134" w:type="dxa"/>
            <w:tcBorders>
              <w:top w:val="single" w:sz="4" w:space="0" w:color="auto"/>
              <w:left w:val="single" w:sz="4" w:space="0" w:color="auto"/>
              <w:bottom w:val="single" w:sz="4" w:space="0" w:color="auto"/>
              <w:right w:val="single" w:sz="4" w:space="0" w:color="auto"/>
            </w:tcBorders>
            <w:hideMark/>
          </w:tcPr>
          <w:p w14:paraId="3ACA6DDD" w14:textId="77777777" w:rsidR="00083E73" w:rsidRPr="00D533C4" w:rsidRDefault="00083E73"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C1</w:t>
            </w:r>
          </w:p>
        </w:tc>
        <w:tc>
          <w:tcPr>
            <w:tcW w:w="1985" w:type="dxa"/>
            <w:tcBorders>
              <w:top w:val="single" w:sz="4" w:space="0" w:color="auto"/>
              <w:left w:val="single" w:sz="4" w:space="0" w:color="auto"/>
              <w:bottom w:val="single" w:sz="4" w:space="0" w:color="auto"/>
              <w:right w:val="single" w:sz="4" w:space="0" w:color="auto"/>
            </w:tcBorders>
            <w:hideMark/>
          </w:tcPr>
          <w:p w14:paraId="02E58C8F" w14:textId="36821996" w:rsidR="00083E73" w:rsidRPr="00D533C4" w:rsidRDefault="008106D8"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10</w:t>
            </w:r>
          </w:p>
        </w:tc>
      </w:tr>
      <w:tr w:rsidR="00344DC1" w:rsidRPr="00D533C4" w14:paraId="71CF88B6" w14:textId="77777777" w:rsidTr="00EE6497">
        <w:tc>
          <w:tcPr>
            <w:tcW w:w="576" w:type="dxa"/>
            <w:tcBorders>
              <w:top w:val="single" w:sz="4" w:space="0" w:color="auto"/>
              <w:left w:val="single" w:sz="4" w:space="0" w:color="auto"/>
              <w:bottom w:val="single" w:sz="4" w:space="0" w:color="auto"/>
              <w:right w:val="single" w:sz="4" w:space="0" w:color="auto"/>
            </w:tcBorders>
          </w:tcPr>
          <w:p w14:paraId="386ED249" w14:textId="3C233E60" w:rsidR="00344DC1" w:rsidRPr="00D533C4" w:rsidRDefault="00586844" w:rsidP="00D533C4">
            <w:pPr>
              <w:tabs>
                <w:tab w:val="num" w:pos="720"/>
              </w:tabs>
              <w:spacing w:before="120" w:after="0" w:line="240" w:lineRule="auto"/>
              <w:contextualSpacing/>
              <w:jc w:val="both"/>
              <w:rPr>
                <w:rFonts w:ascii="Times New Roman" w:hAnsi="Times New Roman" w:cs="Times New Roman"/>
                <w:sz w:val="24"/>
                <w:szCs w:val="24"/>
              </w:rPr>
            </w:pPr>
            <w:r w:rsidRPr="00D533C4">
              <w:rPr>
                <w:rFonts w:ascii="Times New Roman" w:hAnsi="Times New Roman" w:cs="Times New Roman"/>
                <w:sz w:val="24"/>
                <w:szCs w:val="24"/>
              </w:rPr>
              <w:t>2.</w:t>
            </w:r>
          </w:p>
        </w:tc>
        <w:tc>
          <w:tcPr>
            <w:tcW w:w="5656" w:type="dxa"/>
            <w:tcBorders>
              <w:top w:val="single" w:sz="4" w:space="0" w:color="auto"/>
              <w:left w:val="single" w:sz="4" w:space="0" w:color="auto"/>
              <w:bottom w:val="single" w:sz="4" w:space="0" w:color="auto"/>
              <w:right w:val="single" w:sz="4" w:space="0" w:color="auto"/>
            </w:tcBorders>
          </w:tcPr>
          <w:p w14:paraId="0E861CFB" w14:textId="03E60D38" w:rsidR="00344DC1" w:rsidRPr="00D533C4" w:rsidRDefault="00366F2F" w:rsidP="00D533C4">
            <w:pPr>
              <w:tabs>
                <w:tab w:val="num" w:pos="720"/>
              </w:tabs>
              <w:spacing w:before="120" w:after="0" w:line="240" w:lineRule="auto"/>
              <w:contextualSpacing/>
              <w:rPr>
                <w:rFonts w:ascii="Times New Roman" w:hAnsi="Times New Roman" w:cs="Times New Roman"/>
                <w:sz w:val="24"/>
                <w:szCs w:val="24"/>
              </w:rPr>
            </w:pPr>
            <w:r w:rsidRPr="00D533C4">
              <w:rPr>
                <w:rFonts w:ascii="Times New Roman" w:hAnsi="Times New Roman" w:cs="Times New Roman"/>
                <w:sz w:val="24"/>
                <w:szCs w:val="24"/>
              </w:rPr>
              <w:t>Verificēšana</w:t>
            </w:r>
            <w:r w:rsidR="006B5D28" w:rsidRPr="00D533C4">
              <w:rPr>
                <w:rFonts w:ascii="Times New Roman" w:hAnsi="Times New Roman" w:cs="Times New Roman"/>
                <w:sz w:val="24"/>
                <w:szCs w:val="24"/>
              </w:rPr>
              <w:t>,</w:t>
            </w:r>
            <w:r w:rsidR="004C42A0" w:rsidRPr="00D533C4">
              <w:rPr>
                <w:rFonts w:ascii="Times New Roman" w:hAnsi="Times New Roman" w:cs="Times New Roman"/>
                <w:sz w:val="24"/>
                <w:szCs w:val="24"/>
              </w:rPr>
              <w:t xml:space="preserve"> 1 reize</w:t>
            </w:r>
            <w:r w:rsidR="006B19D8" w:rsidRPr="00D533C4">
              <w:rPr>
                <w:rFonts w:ascii="Times New Roman" w:hAnsi="Times New Roman" w:cs="Times New Roman"/>
                <w:sz w:val="24"/>
                <w:szCs w:val="24"/>
              </w:rPr>
              <w:t xml:space="preserve">, </w:t>
            </w:r>
            <w:proofErr w:type="spellStart"/>
            <w:r w:rsidR="006B19D8" w:rsidRPr="00D533C4">
              <w:rPr>
                <w:rFonts w:ascii="Times New Roman" w:hAnsi="Times New Roman" w:cs="Times New Roman"/>
                <w:sz w:val="24"/>
                <w:szCs w:val="24"/>
              </w:rPr>
              <w:t>euro</w:t>
            </w:r>
            <w:proofErr w:type="spellEnd"/>
            <w:r w:rsidR="006B19D8" w:rsidRPr="00D533C4">
              <w:rPr>
                <w:rFonts w:ascii="Times New Roman" w:hAnsi="Times New Roman" w:cs="Times New Roman"/>
                <w:sz w:val="24"/>
                <w:szCs w:val="24"/>
              </w:rPr>
              <w:t xml:space="preserve"> bez PVN</w:t>
            </w:r>
          </w:p>
        </w:tc>
        <w:tc>
          <w:tcPr>
            <w:tcW w:w="1134" w:type="dxa"/>
            <w:tcBorders>
              <w:top w:val="single" w:sz="4" w:space="0" w:color="auto"/>
              <w:left w:val="single" w:sz="4" w:space="0" w:color="auto"/>
              <w:bottom w:val="single" w:sz="4" w:space="0" w:color="auto"/>
              <w:right w:val="single" w:sz="4" w:space="0" w:color="auto"/>
            </w:tcBorders>
          </w:tcPr>
          <w:p w14:paraId="4A127039" w14:textId="0AA06EEC" w:rsidR="00344DC1" w:rsidRPr="00D533C4" w:rsidRDefault="00B8310E"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C2</w:t>
            </w:r>
          </w:p>
        </w:tc>
        <w:tc>
          <w:tcPr>
            <w:tcW w:w="1985" w:type="dxa"/>
            <w:tcBorders>
              <w:top w:val="single" w:sz="4" w:space="0" w:color="auto"/>
              <w:left w:val="single" w:sz="4" w:space="0" w:color="auto"/>
              <w:bottom w:val="single" w:sz="4" w:space="0" w:color="auto"/>
              <w:right w:val="single" w:sz="4" w:space="0" w:color="auto"/>
            </w:tcBorders>
          </w:tcPr>
          <w:p w14:paraId="40680689" w14:textId="432F4F08" w:rsidR="00344DC1" w:rsidRPr="00D533C4" w:rsidRDefault="00AE392A"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30</w:t>
            </w:r>
          </w:p>
        </w:tc>
      </w:tr>
      <w:tr w:rsidR="00344DC1" w:rsidRPr="00D533C4" w14:paraId="5E5E77C4" w14:textId="77777777" w:rsidTr="00EE6497">
        <w:tc>
          <w:tcPr>
            <w:tcW w:w="576" w:type="dxa"/>
            <w:tcBorders>
              <w:top w:val="single" w:sz="4" w:space="0" w:color="auto"/>
              <w:left w:val="single" w:sz="4" w:space="0" w:color="auto"/>
              <w:bottom w:val="single" w:sz="4" w:space="0" w:color="auto"/>
              <w:right w:val="single" w:sz="4" w:space="0" w:color="auto"/>
            </w:tcBorders>
          </w:tcPr>
          <w:p w14:paraId="61E0CD2E" w14:textId="7C6CA366" w:rsidR="00344DC1" w:rsidRPr="00D533C4" w:rsidRDefault="00586844" w:rsidP="00D533C4">
            <w:pPr>
              <w:tabs>
                <w:tab w:val="num" w:pos="720"/>
              </w:tabs>
              <w:spacing w:before="120" w:after="0" w:line="240" w:lineRule="auto"/>
              <w:contextualSpacing/>
              <w:jc w:val="both"/>
              <w:rPr>
                <w:rFonts w:ascii="Times New Roman" w:hAnsi="Times New Roman" w:cs="Times New Roman"/>
                <w:sz w:val="24"/>
                <w:szCs w:val="24"/>
              </w:rPr>
            </w:pPr>
            <w:r w:rsidRPr="00D533C4">
              <w:rPr>
                <w:rFonts w:ascii="Times New Roman" w:hAnsi="Times New Roman" w:cs="Times New Roman"/>
                <w:sz w:val="24"/>
                <w:szCs w:val="24"/>
              </w:rPr>
              <w:t>3.</w:t>
            </w:r>
          </w:p>
        </w:tc>
        <w:tc>
          <w:tcPr>
            <w:tcW w:w="5656" w:type="dxa"/>
            <w:tcBorders>
              <w:top w:val="single" w:sz="4" w:space="0" w:color="auto"/>
              <w:left w:val="single" w:sz="4" w:space="0" w:color="auto"/>
              <w:bottom w:val="single" w:sz="4" w:space="0" w:color="auto"/>
              <w:right w:val="single" w:sz="4" w:space="0" w:color="auto"/>
            </w:tcBorders>
          </w:tcPr>
          <w:p w14:paraId="082C42CB" w14:textId="30D0409A" w:rsidR="00344DC1" w:rsidRPr="00D533C4" w:rsidRDefault="00B8310E" w:rsidP="00D533C4">
            <w:pPr>
              <w:tabs>
                <w:tab w:val="num" w:pos="720"/>
              </w:tabs>
              <w:spacing w:before="120" w:after="0" w:line="240" w:lineRule="auto"/>
              <w:contextualSpacing/>
              <w:jc w:val="both"/>
              <w:rPr>
                <w:rFonts w:ascii="Times New Roman" w:hAnsi="Times New Roman" w:cs="Times New Roman"/>
                <w:sz w:val="24"/>
                <w:szCs w:val="24"/>
              </w:rPr>
            </w:pPr>
            <w:r w:rsidRPr="00D533C4">
              <w:rPr>
                <w:rFonts w:ascii="Times New Roman" w:hAnsi="Times New Roman" w:cs="Times New Roman"/>
                <w:sz w:val="24"/>
                <w:szCs w:val="24"/>
              </w:rPr>
              <w:t>Remontdarbi</w:t>
            </w:r>
            <w:r w:rsidR="00244376" w:rsidRPr="00D533C4">
              <w:rPr>
                <w:rFonts w:ascii="Times New Roman" w:hAnsi="Times New Roman" w:cs="Times New Roman"/>
                <w:sz w:val="24"/>
                <w:szCs w:val="24"/>
              </w:rPr>
              <w:t xml:space="preserve"> (bez materiāliem)</w:t>
            </w:r>
            <w:r w:rsidR="006B19D8" w:rsidRPr="00D533C4">
              <w:rPr>
                <w:rFonts w:ascii="Times New Roman" w:hAnsi="Times New Roman" w:cs="Times New Roman"/>
                <w:sz w:val="24"/>
                <w:szCs w:val="24"/>
              </w:rPr>
              <w:t xml:space="preserve">, </w:t>
            </w:r>
            <w:r w:rsidR="00244376" w:rsidRPr="00D533C4">
              <w:rPr>
                <w:rFonts w:ascii="Times New Roman" w:hAnsi="Times New Roman" w:cs="Times New Roman"/>
                <w:sz w:val="24"/>
                <w:szCs w:val="24"/>
              </w:rPr>
              <w:t xml:space="preserve">1 stundas likme, </w:t>
            </w:r>
            <w:proofErr w:type="spellStart"/>
            <w:r w:rsidR="00244376" w:rsidRPr="00D533C4">
              <w:rPr>
                <w:rFonts w:ascii="Times New Roman" w:hAnsi="Times New Roman" w:cs="Times New Roman"/>
                <w:sz w:val="24"/>
                <w:szCs w:val="24"/>
              </w:rPr>
              <w:t>euro</w:t>
            </w:r>
            <w:proofErr w:type="spellEnd"/>
            <w:r w:rsidR="00244376" w:rsidRPr="00D533C4">
              <w:rPr>
                <w:rFonts w:ascii="Times New Roman" w:hAnsi="Times New Roman" w:cs="Times New Roman"/>
                <w:sz w:val="24"/>
                <w:szCs w:val="24"/>
              </w:rPr>
              <w:t xml:space="preserve"> bez PVN</w:t>
            </w:r>
          </w:p>
        </w:tc>
        <w:tc>
          <w:tcPr>
            <w:tcW w:w="1134" w:type="dxa"/>
            <w:tcBorders>
              <w:top w:val="single" w:sz="4" w:space="0" w:color="auto"/>
              <w:left w:val="single" w:sz="4" w:space="0" w:color="auto"/>
              <w:bottom w:val="single" w:sz="4" w:space="0" w:color="auto"/>
              <w:right w:val="single" w:sz="4" w:space="0" w:color="auto"/>
            </w:tcBorders>
          </w:tcPr>
          <w:p w14:paraId="250B1A7F" w14:textId="1463372F" w:rsidR="00344DC1" w:rsidRPr="00D533C4" w:rsidRDefault="00B8310E"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C3</w:t>
            </w:r>
          </w:p>
        </w:tc>
        <w:tc>
          <w:tcPr>
            <w:tcW w:w="1985" w:type="dxa"/>
            <w:tcBorders>
              <w:top w:val="single" w:sz="4" w:space="0" w:color="auto"/>
              <w:left w:val="single" w:sz="4" w:space="0" w:color="auto"/>
              <w:bottom w:val="single" w:sz="4" w:space="0" w:color="auto"/>
              <w:right w:val="single" w:sz="4" w:space="0" w:color="auto"/>
            </w:tcBorders>
          </w:tcPr>
          <w:p w14:paraId="36044F2E" w14:textId="30EB62A7" w:rsidR="00344DC1" w:rsidRPr="00D533C4" w:rsidRDefault="00AE392A"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30</w:t>
            </w:r>
          </w:p>
        </w:tc>
      </w:tr>
      <w:tr w:rsidR="005A6977" w:rsidRPr="00D533C4" w14:paraId="06530E3E" w14:textId="77777777" w:rsidTr="00EE6497">
        <w:tc>
          <w:tcPr>
            <w:tcW w:w="576" w:type="dxa"/>
            <w:tcBorders>
              <w:top w:val="single" w:sz="4" w:space="0" w:color="auto"/>
              <w:left w:val="single" w:sz="4" w:space="0" w:color="auto"/>
              <w:bottom w:val="single" w:sz="4" w:space="0" w:color="auto"/>
              <w:right w:val="single" w:sz="4" w:space="0" w:color="auto"/>
            </w:tcBorders>
          </w:tcPr>
          <w:p w14:paraId="1C8668CD" w14:textId="37A44EB8" w:rsidR="005A6977" w:rsidRPr="00D533C4" w:rsidRDefault="005A6977" w:rsidP="00D533C4">
            <w:pPr>
              <w:pStyle w:val="ListBullet4"/>
              <w:spacing w:after="0"/>
              <w:rPr>
                <w:szCs w:val="24"/>
              </w:rPr>
            </w:pPr>
          </w:p>
        </w:tc>
        <w:tc>
          <w:tcPr>
            <w:tcW w:w="5656" w:type="dxa"/>
            <w:tcBorders>
              <w:top w:val="single" w:sz="4" w:space="0" w:color="auto"/>
              <w:left w:val="single" w:sz="4" w:space="0" w:color="auto"/>
              <w:bottom w:val="single" w:sz="4" w:space="0" w:color="auto"/>
              <w:right w:val="single" w:sz="4" w:space="0" w:color="auto"/>
            </w:tcBorders>
          </w:tcPr>
          <w:p w14:paraId="6B6F4854" w14:textId="2536204C" w:rsidR="005A6977" w:rsidRPr="00D533C4" w:rsidRDefault="00366F2F" w:rsidP="00D533C4">
            <w:pPr>
              <w:tabs>
                <w:tab w:val="num" w:pos="720"/>
              </w:tabs>
              <w:spacing w:before="120" w:after="0" w:line="240" w:lineRule="auto"/>
              <w:contextualSpacing/>
              <w:jc w:val="both"/>
              <w:rPr>
                <w:rFonts w:ascii="Times New Roman" w:hAnsi="Times New Roman" w:cs="Times New Roman"/>
                <w:sz w:val="24"/>
                <w:szCs w:val="24"/>
              </w:rPr>
            </w:pPr>
            <w:r w:rsidRPr="00D533C4">
              <w:rPr>
                <w:rFonts w:ascii="Times New Roman" w:hAnsi="Times New Roman" w:cs="Times New Roman"/>
                <w:sz w:val="24"/>
                <w:szCs w:val="24"/>
              </w:rPr>
              <w:t>Tehniskā a</w:t>
            </w:r>
            <w:r w:rsidR="005A6977" w:rsidRPr="00D533C4">
              <w:rPr>
                <w:rFonts w:ascii="Times New Roman" w:hAnsi="Times New Roman" w:cs="Times New Roman"/>
                <w:sz w:val="24"/>
                <w:szCs w:val="24"/>
              </w:rPr>
              <w:t>pkopes darbi atbilstoši ražotāja noteiktajam</w:t>
            </w:r>
            <w:r w:rsidR="006B19D8" w:rsidRPr="00D533C4">
              <w:rPr>
                <w:rFonts w:ascii="Times New Roman" w:hAnsi="Times New Roman" w:cs="Times New Roman"/>
                <w:sz w:val="24"/>
                <w:szCs w:val="24"/>
              </w:rPr>
              <w:t xml:space="preserve"> apkopes biežumam</w:t>
            </w:r>
            <w:r w:rsidR="00A172B8" w:rsidRPr="00D533C4">
              <w:rPr>
                <w:rFonts w:ascii="Times New Roman" w:hAnsi="Times New Roman" w:cs="Times New Roman"/>
                <w:sz w:val="24"/>
                <w:szCs w:val="24"/>
              </w:rPr>
              <w:t xml:space="preserve">, </w:t>
            </w:r>
            <w:r w:rsidR="006B19D8" w:rsidRPr="00D533C4">
              <w:rPr>
                <w:rFonts w:ascii="Times New Roman" w:hAnsi="Times New Roman" w:cs="Times New Roman"/>
                <w:sz w:val="24"/>
                <w:szCs w:val="24"/>
              </w:rPr>
              <w:t xml:space="preserve">1 reize, </w:t>
            </w:r>
            <w:proofErr w:type="spellStart"/>
            <w:r w:rsidR="006B19D8" w:rsidRPr="00D533C4">
              <w:rPr>
                <w:rFonts w:ascii="Times New Roman" w:hAnsi="Times New Roman" w:cs="Times New Roman"/>
                <w:sz w:val="24"/>
                <w:szCs w:val="24"/>
              </w:rPr>
              <w:t>euro</w:t>
            </w:r>
            <w:proofErr w:type="spellEnd"/>
            <w:r w:rsidR="006B19D8" w:rsidRPr="00D533C4">
              <w:rPr>
                <w:rFonts w:ascii="Times New Roman" w:hAnsi="Times New Roman" w:cs="Times New Roman"/>
                <w:sz w:val="24"/>
                <w:szCs w:val="24"/>
              </w:rPr>
              <w:t xml:space="preserve"> bez PVN</w:t>
            </w:r>
          </w:p>
        </w:tc>
        <w:tc>
          <w:tcPr>
            <w:tcW w:w="1134" w:type="dxa"/>
            <w:tcBorders>
              <w:top w:val="single" w:sz="4" w:space="0" w:color="auto"/>
              <w:left w:val="single" w:sz="4" w:space="0" w:color="auto"/>
              <w:bottom w:val="single" w:sz="4" w:space="0" w:color="auto"/>
              <w:right w:val="single" w:sz="4" w:space="0" w:color="auto"/>
            </w:tcBorders>
          </w:tcPr>
          <w:p w14:paraId="27369FC6" w14:textId="6F82FE96" w:rsidR="005A6977" w:rsidRPr="00D533C4" w:rsidRDefault="006B19D8"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C4</w:t>
            </w:r>
          </w:p>
        </w:tc>
        <w:tc>
          <w:tcPr>
            <w:tcW w:w="1985" w:type="dxa"/>
            <w:tcBorders>
              <w:top w:val="single" w:sz="4" w:space="0" w:color="auto"/>
              <w:left w:val="single" w:sz="4" w:space="0" w:color="auto"/>
              <w:bottom w:val="single" w:sz="4" w:space="0" w:color="auto"/>
              <w:right w:val="single" w:sz="4" w:space="0" w:color="auto"/>
            </w:tcBorders>
          </w:tcPr>
          <w:p w14:paraId="759C4013" w14:textId="60503DA5" w:rsidR="005A6977" w:rsidRPr="00D533C4" w:rsidRDefault="006B19D8"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20</w:t>
            </w:r>
          </w:p>
        </w:tc>
      </w:tr>
      <w:tr w:rsidR="00B8310E" w:rsidRPr="00D533C4" w14:paraId="4746E3B9" w14:textId="77777777" w:rsidTr="00EE6497">
        <w:tc>
          <w:tcPr>
            <w:tcW w:w="576" w:type="dxa"/>
            <w:tcBorders>
              <w:top w:val="single" w:sz="4" w:space="0" w:color="auto"/>
              <w:left w:val="single" w:sz="4" w:space="0" w:color="auto"/>
              <w:bottom w:val="single" w:sz="4" w:space="0" w:color="auto"/>
              <w:right w:val="single" w:sz="4" w:space="0" w:color="auto"/>
            </w:tcBorders>
          </w:tcPr>
          <w:p w14:paraId="0082A6F5" w14:textId="2BC1BFAF" w:rsidR="00B8310E" w:rsidRPr="00D533C4" w:rsidRDefault="00586844" w:rsidP="00D533C4">
            <w:pPr>
              <w:tabs>
                <w:tab w:val="num" w:pos="720"/>
              </w:tabs>
              <w:spacing w:before="120" w:after="0" w:line="240" w:lineRule="auto"/>
              <w:contextualSpacing/>
              <w:jc w:val="both"/>
              <w:rPr>
                <w:rFonts w:ascii="Times New Roman" w:hAnsi="Times New Roman" w:cs="Times New Roman"/>
                <w:sz w:val="24"/>
                <w:szCs w:val="24"/>
              </w:rPr>
            </w:pPr>
            <w:r w:rsidRPr="00D533C4">
              <w:rPr>
                <w:rFonts w:ascii="Times New Roman" w:hAnsi="Times New Roman" w:cs="Times New Roman"/>
                <w:sz w:val="24"/>
                <w:szCs w:val="24"/>
              </w:rPr>
              <w:t>4.</w:t>
            </w:r>
          </w:p>
        </w:tc>
        <w:tc>
          <w:tcPr>
            <w:tcW w:w="5656" w:type="dxa"/>
            <w:tcBorders>
              <w:top w:val="single" w:sz="4" w:space="0" w:color="auto"/>
              <w:left w:val="single" w:sz="4" w:space="0" w:color="auto"/>
              <w:bottom w:val="single" w:sz="4" w:space="0" w:color="auto"/>
              <w:right w:val="single" w:sz="4" w:space="0" w:color="auto"/>
            </w:tcBorders>
          </w:tcPr>
          <w:p w14:paraId="2F4BA8F9" w14:textId="664FF9C3" w:rsidR="00B8310E" w:rsidRPr="00D533C4" w:rsidRDefault="008106D8" w:rsidP="00D533C4">
            <w:pPr>
              <w:tabs>
                <w:tab w:val="num" w:pos="720"/>
              </w:tabs>
              <w:spacing w:before="120" w:after="0" w:line="240" w:lineRule="auto"/>
              <w:contextualSpacing/>
              <w:jc w:val="both"/>
              <w:rPr>
                <w:rFonts w:ascii="Times New Roman" w:hAnsi="Times New Roman" w:cs="Times New Roman"/>
                <w:sz w:val="24"/>
                <w:szCs w:val="24"/>
              </w:rPr>
            </w:pPr>
            <w:r w:rsidRPr="00D533C4">
              <w:rPr>
                <w:rFonts w:ascii="Times New Roman" w:hAnsi="Times New Roman" w:cs="Times New Roman"/>
                <w:sz w:val="24"/>
                <w:szCs w:val="24"/>
              </w:rPr>
              <w:t>Citi nestandarta remontdarbi (bez materiāliem), 1 stundas likme</w:t>
            </w:r>
            <w:r w:rsidR="006B19D8" w:rsidRPr="00D533C4">
              <w:rPr>
                <w:rFonts w:ascii="Times New Roman" w:hAnsi="Times New Roman" w:cs="Times New Roman"/>
                <w:sz w:val="24"/>
                <w:szCs w:val="24"/>
              </w:rPr>
              <w:t xml:space="preserve">, </w:t>
            </w:r>
            <w:proofErr w:type="spellStart"/>
            <w:r w:rsidR="006B19D8" w:rsidRPr="00D533C4">
              <w:rPr>
                <w:rFonts w:ascii="Times New Roman" w:hAnsi="Times New Roman" w:cs="Times New Roman"/>
                <w:sz w:val="24"/>
                <w:szCs w:val="24"/>
              </w:rPr>
              <w:t>euro</w:t>
            </w:r>
            <w:proofErr w:type="spellEnd"/>
            <w:r w:rsidR="006B19D8" w:rsidRPr="00D533C4">
              <w:rPr>
                <w:rFonts w:ascii="Times New Roman" w:hAnsi="Times New Roman" w:cs="Times New Roman"/>
                <w:sz w:val="24"/>
                <w:szCs w:val="24"/>
              </w:rPr>
              <w:t xml:space="preserve"> bez PVN</w:t>
            </w:r>
          </w:p>
        </w:tc>
        <w:tc>
          <w:tcPr>
            <w:tcW w:w="1134" w:type="dxa"/>
            <w:tcBorders>
              <w:top w:val="single" w:sz="4" w:space="0" w:color="auto"/>
              <w:left w:val="single" w:sz="4" w:space="0" w:color="auto"/>
              <w:bottom w:val="single" w:sz="4" w:space="0" w:color="auto"/>
              <w:right w:val="single" w:sz="4" w:space="0" w:color="auto"/>
            </w:tcBorders>
          </w:tcPr>
          <w:p w14:paraId="049E2A21" w14:textId="7EBD3E6F" w:rsidR="00B8310E" w:rsidRPr="00D533C4" w:rsidRDefault="00B8310E"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C</w:t>
            </w:r>
            <w:r w:rsidR="006B19D8" w:rsidRPr="00D533C4">
              <w:rPr>
                <w:rFonts w:ascii="Times New Roman" w:hAnsi="Times New Roman" w:cs="Times New Roman"/>
                <w:b/>
                <w:bCs/>
                <w:sz w:val="24"/>
                <w:szCs w:val="24"/>
              </w:rPr>
              <w:t>5</w:t>
            </w:r>
          </w:p>
        </w:tc>
        <w:tc>
          <w:tcPr>
            <w:tcW w:w="1985" w:type="dxa"/>
            <w:tcBorders>
              <w:top w:val="single" w:sz="4" w:space="0" w:color="auto"/>
              <w:left w:val="single" w:sz="4" w:space="0" w:color="auto"/>
              <w:bottom w:val="single" w:sz="4" w:space="0" w:color="auto"/>
              <w:right w:val="single" w:sz="4" w:space="0" w:color="auto"/>
            </w:tcBorders>
          </w:tcPr>
          <w:p w14:paraId="42C2D3DF" w14:textId="3E3BDEC0" w:rsidR="00B8310E" w:rsidRPr="00D533C4" w:rsidRDefault="004F2372"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10</w:t>
            </w:r>
          </w:p>
        </w:tc>
      </w:tr>
      <w:tr w:rsidR="00083E73" w:rsidRPr="00D533C4" w14:paraId="7EC876E5" w14:textId="77777777" w:rsidTr="00EE6497">
        <w:tc>
          <w:tcPr>
            <w:tcW w:w="576" w:type="dxa"/>
            <w:tcBorders>
              <w:top w:val="single" w:sz="4" w:space="0" w:color="auto"/>
              <w:left w:val="single" w:sz="4" w:space="0" w:color="auto"/>
              <w:bottom w:val="single" w:sz="4" w:space="0" w:color="auto"/>
              <w:right w:val="single" w:sz="4" w:space="0" w:color="auto"/>
            </w:tcBorders>
          </w:tcPr>
          <w:p w14:paraId="620A4C77" w14:textId="77777777" w:rsidR="00083E73" w:rsidRPr="00D533C4" w:rsidRDefault="00083E73" w:rsidP="00D533C4">
            <w:pPr>
              <w:tabs>
                <w:tab w:val="num" w:pos="720"/>
              </w:tabs>
              <w:spacing w:before="120" w:after="0" w:line="240" w:lineRule="auto"/>
              <w:contextualSpacing/>
              <w:jc w:val="both"/>
              <w:rPr>
                <w:rFonts w:ascii="Times New Roman" w:hAnsi="Times New Roman" w:cs="Times New Roman"/>
                <w:sz w:val="24"/>
                <w:szCs w:val="24"/>
              </w:rPr>
            </w:pPr>
          </w:p>
        </w:tc>
        <w:tc>
          <w:tcPr>
            <w:tcW w:w="5656" w:type="dxa"/>
            <w:tcBorders>
              <w:top w:val="single" w:sz="4" w:space="0" w:color="auto"/>
              <w:left w:val="single" w:sz="4" w:space="0" w:color="auto"/>
              <w:bottom w:val="single" w:sz="4" w:space="0" w:color="auto"/>
              <w:right w:val="single" w:sz="4" w:space="0" w:color="auto"/>
            </w:tcBorders>
            <w:hideMark/>
          </w:tcPr>
          <w:p w14:paraId="40246A17" w14:textId="77777777" w:rsidR="00083E73" w:rsidRPr="00D533C4" w:rsidRDefault="00083E73"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 xml:space="preserve">Kopā: </w:t>
            </w:r>
          </w:p>
        </w:tc>
        <w:tc>
          <w:tcPr>
            <w:tcW w:w="1134" w:type="dxa"/>
            <w:tcBorders>
              <w:top w:val="single" w:sz="4" w:space="0" w:color="auto"/>
              <w:left w:val="single" w:sz="4" w:space="0" w:color="auto"/>
              <w:bottom w:val="single" w:sz="4" w:space="0" w:color="auto"/>
              <w:right w:val="single" w:sz="4" w:space="0" w:color="auto"/>
            </w:tcBorders>
            <w:hideMark/>
          </w:tcPr>
          <w:p w14:paraId="5006CDAB" w14:textId="168E34B8" w:rsidR="00083E73" w:rsidRPr="00D533C4" w:rsidRDefault="00083E73" w:rsidP="00D533C4">
            <w:pPr>
              <w:tabs>
                <w:tab w:val="num" w:pos="720"/>
              </w:tabs>
              <w:spacing w:before="120" w:after="0" w:line="240" w:lineRule="auto"/>
              <w:contextualSpacing/>
              <w:jc w:val="both"/>
              <w:rPr>
                <w:rFonts w:ascii="Times New Roman" w:hAnsi="Times New Roman" w:cs="Times New Roman"/>
                <w:b/>
                <w:bCs/>
                <w:sz w:val="24"/>
                <w:szCs w:val="24"/>
              </w:rPr>
            </w:pPr>
            <w:proofErr w:type="spellStart"/>
            <w:r w:rsidRPr="00D533C4">
              <w:rPr>
                <w:rFonts w:ascii="Times New Roman" w:hAnsi="Times New Roman" w:cs="Times New Roman"/>
                <w:b/>
                <w:bCs/>
                <w:sz w:val="24"/>
                <w:szCs w:val="24"/>
              </w:rPr>
              <w:t>Kkop</w:t>
            </w:r>
            <w:proofErr w:type="spellEnd"/>
            <w:r w:rsidR="004F2372" w:rsidRPr="00D533C4">
              <w:rPr>
                <w:rFonts w:ascii="Times New Roman" w:hAnsi="Times New Roman" w:cs="Times New Roman"/>
                <w:b/>
                <w:bCs/>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300D06BE" w14:textId="0C2F436C" w:rsidR="00083E73" w:rsidRPr="00D533C4" w:rsidRDefault="00DA23DC" w:rsidP="00D533C4">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100</w:t>
            </w:r>
            <w:r w:rsidR="00366F2F" w:rsidRPr="00D533C4">
              <w:rPr>
                <w:rFonts w:ascii="Times New Roman" w:hAnsi="Times New Roman" w:cs="Times New Roman"/>
                <w:b/>
                <w:bCs/>
                <w:sz w:val="24"/>
                <w:szCs w:val="24"/>
              </w:rPr>
              <w:t xml:space="preserve"> punkti</w:t>
            </w:r>
          </w:p>
        </w:tc>
      </w:tr>
    </w:tbl>
    <w:p w14:paraId="0CB7D3D0" w14:textId="77777777" w:rsidR="00083E73" w:rsidRPr="00D533C4" w:rsidRDefault="00083E73" w:rsidP="00D533C4">
      <w:pPr>
        <w:spacing w:before="120" w:after="0" w:line="240" w:lineRule="auto"/>
        <w:contextualSpacing/>
        <w:jc w:val="both"/>
        <w:rPr>
          <w:rFonts w:ascii="Times New Roman" w:hAnsi="Times New Roman" w:cs="Times New Roman"/>
          <w:sz w:val="24"/>
          <w:szCs w:val="24"/>
        </w:rPr>
      </w:pPr>
    </w:p>
    <w:p w14:paraId="03458525" w14:textId="36E0CC57" w:rsidR="00083E73" w:rsidRPr="00D533C4" w:rsidRDefault="00083E73" w:rsidP="00D533C4">
      <w:pPr>
        <w:spacing w:before="120" w:after="0" w:line="240" w:lineRule="auto"/>
        <w:contextualSpacing/>
        <w:jc w:val="both"/>
        <w:rPr>
          <w:rFonts w:ascii="Times New Roman" w:hAnsi="Times New Roman" w:cs="Times New Roman"/>
          <w:sz w:val="24"/>
          <w:szCs w:val="24"/>
        </w:rPr>
      </w:pPr>
      <w:r w:rsidRPr="00D533C4">
        <w:rPr>
          <w:rFonts w:ascii="Times New Roman" w:hAnsi="Times New Roman" w:cs="Times New Roman"/>
          <w:sz w:val="24"/>
          <w:szCs w:val="24"/>
        </w:rPr>
        <w:t xml:space="preserve">Ja divi vai vairāki piedāvājumi saņems vienādu punktu skaitu, līguma slēgšanas tiesības piešķirs piedāvājumam, kuram būs lielākais punktu skaits </w:t>
      </w:r>
      <w:r w:rsidR="00504813" w:rsidRPr="00D533C4">
        <w:rPr>
          <w:rFonts w:ascii="Times New Roman" w:hAnsi="Times New Roman" w:cs="Times New Roman"/>
          <w:sz w:val="24"/>
          <w:szCs w:val="24"/>
        </w:rPr>
        <w:t>kopā kritērijos C1, C2, C3</w:t>
      </w:r>
      <w:r w:rsidR="006B19D8" w:rsidRPr="00D533C4">
        <w:rPr>
          <w:rFonts w:ascii="Times New Roman" w:hAnsi="Times New Roman" w:cs="Times New Roman"/>
          <w:sz w:val="24"/>
          <w:szCs w:val="24"/>
        </w:rPr>
        <w:t xml:space="preserve"> un C4</w:t>
      </w:r>
      <w:r w:rsidR="00504813" w:rsidRPr="00D533C4">
        <w:rPr>
          <w:rFonts w:ascii="Times New Roman" w:hAnsi="Times New Roman" w:cs="Times New Roman"/>
          <w:sz w:val="24"/>
          <w:szCs w:val="24"/>
        </w:rPr>
        <w:t>.</w:t>
      </w:r>
    </w:p>
    <w:p w14:paraId="4389360A" w14:textId="585F0886" w:rsidR="00083E73" w:rsidRPr="00D533C4" w:rsidRDefault="00083E73" w:rsidP="00D533C4">
      <w:pPr>
        <w:pStyle w:val="ListParagraph"/>
        <w:spacing w:before="120"/>
        <w:ind w:left="0"/>
        <w:contextualSpacing w:val="0"/>
        <w:jc w:val="both"/>
        <w:rPr>
          <w:b/>
          <w:bCs/>
        </w:rPr>
      </w:pPr>
      <w:r w:rsidRPr="00D533C4">
        <w:rPr>
          <w:b/>
          <w:bCs/>
        </w:rPr>
        <w:t>4.</w:t>
      </w:r>
      <w:r w:rsidR="00E37FDB" w:rsidRPr="00D533C4">
        <w:rPr>
          <w:b/>
          <w:bCs/>
        </w:rPr>
        <w:t>2</w:t>
      </w:r>
      <w:r w:rsidRPr="00D533C4">
        <w:rPr>
          <w:b/>
          <w:bCs/>
        </w:rPr>
        <w:t>.</w:t>
      </w:r>
      <w:r w:rsidR="00456A58" w:rsidRPr="00D533C4">
        <w:rPr>
          <w:b/>
          <w:bCs/>
        </w:rPr>
        <w:t>2</w:t>
      </w:r>
      <w:r w:rsidRPr="00D533C4">
        <w:rPr>
          <w:b/>
          <w:bCs/>
        </w:rPr>
        <w:t xml:space="preserve">. </w:t>
      </w:r>
      <w:proofErr w:type="spellStart"/>
      <w:r w:rsidRPr="00D533C4">
        <w:rPr>
          <w:b/>
          <w:bCs/>
        </w:rPr>
        <w:t>Vērtēšanas</w:t>
      </w:r>
      <w:proofErr w:type="spellEnd"/>
      <w:r w:rsidRPr="00D533C4">
        <w:rPr>
          <w:b/>
          <w:bCs/>
        </w:rPr>
        <w:t xml:space="preserve"> </w:t>
      </w:r>
      <w:proofErr w:type="spellStart"/>
      <w:r w:rsidRPr="00D533C4">
        <w:rPr>
          <w:b/>
          <w:bCs/>
        </w:rPr>
        <w:t>kritēriju</w:t>
      </w:r>
      <w:proofErr w:type="spellEnd"/>
      <w:r w:rsidRPr="00D533C4">
        <w:rPr>
          <w:b/>
          <w:bCs/>
        </w:rPr>
        <w:t xml:space="preserve"> </w:t>
      </w:r>
      <w:proofErr w:type="spellStart"/>
      <w:r w:rsidRPr="00D533C4">
        <w:rPr>
          <w:b/>
          <w:bCs/>
        </w:rPr>
        <w:t>aprēķini</w:t>
      </w:r>
      <w:proofErr w:type="spellEnd"/>
      <w:r w:rsidRPr="00D533C4">
        <w:rPr>
          <w:b/>
          <w:bCs/>
        </w:rPr>
        <w:t xml:space="preserve"> un formulas:</w:t>
      </w:r>
    </w:p>
    <w:p w14:paraId="01EAFE5F" w14:textId="008DEBDE" w:rsidR="00083E73" w:rsidRPr="00D533C4" w:rsidRDefault="00083E73" w:rsidP="00D533C4">
      <w:pPr>
        <w:spacing w:before="120" w:after="0" w:line="240" w:lineRule="auto"/>
        <w:jc w:val="both"/>
        <w:rPr>
          <w:rFonts w:ascii="Times New Roman" w:hAnsi="Times New Roman" w:cs="Times New Roman"/>
          <w:sz w:val="24"/>
          <w:szCs w:val="24"/>
        </w:rPr>
      </w:pPr>
      <w:r w:rsidRPr="00D533C4">
        <w:rPr>
          <w:rFonts w:ascii="Times New Roman" w:hAnsi="Times New Roman" w:cs="Times New Roman"/>
          <w:sz w:val="24"/>
          <w:szCs w:val="24"/>
        </w:rPr>
        <w:t>Vērtēšanas kritērijā C1, C2</w:t>
      </w:r>
      <w:r w:rsidR="00857541" w:rsidRPr="00D533C4">
        <w:rPr>
          <w:rFonts w:ascii="Times New Roman" w:hAnsi="Times New Roman" w:cs="Times New Roman"/>
          <w:sz w:val="24"/>
          <w:szCs w:val="24"/>
        </w:rPr>
        <w:t>, C3, C4 un C5</w:t>
      </w:r>
      <w:r w:rsidRPr="00D533C4">
        <w:rPr>
          <w:rFonts w:ascii="Times New Roman" w:hAnsi="Times New Roman" w:cs="Times New Roman"/>
          <w:sz w:val="24"/>
          <w:szCs w:val="24"/>
        </w:rPr>
        <w:t xml:space="preserve"> punktus aprēķinās, izmantojot formulu:</w:t>
      </w:r>
    </w:p>
    <w:p w14:paraId="2F2D22BB" w14:textId="76FE1611" w:rsidR="00083E73" w:rsidRPr="00D533C4" w:rsidRDefault="00083E73" w:rsidP="00D533C4">
      <w:pPr>
        <w:spacing w:before="120" w:after="0" w:line="240" w:lineRule="auto"/>
        <w:jc w:val="both"/>
        <w:rPr>
          <w:rFonts w:ascii="Times New Roman" w:hAnsi="Times New Roman" w:cs="Times New Roman"/>
          <w:b/>
          <w:bCs/>
          <w:sz w:val="24"/>
          <w:szCs w:val="24"/>
        </w:rPr>
      </w:pPr>
      <w:r w:rsidRPr="00D533C4">
        <w:rPr>
          <w:rFonts w:ascii="Times New Roman" w:hAnsi="Times New Roman" w:cs="Times New Roman"/>
          <w:b/>
          <w:bCs/>
          <w:sz w:val="24"/>
          <w:szCs w:val="24"/>
        </w:rPr>
        <w:t>C1 vērt. (punkti pretendenta</w:t>
      </w:r>
      <w:r w:rsidR="00D85B9B" w:rsidRPr="00D533C4">
        <w:rPr>
          <w:rFonts w:ascii="Times New Roman" w:hAnsi="Times New Roman" w:cs="Times New Roman"/>
          <w:b/>
          <w:bCs/>
          <w:sz w:val="24"/>
          <w:szCs w:val="24"/>
        </w:rPr>
        <w:t xml:space="preserve"> piedāvājumam, kuru vērtē</w:t>
      </w:r>
      <w:r w:rsidRPr="00D533C4">
        <w:rPr>
          <w:rFonts w:ascii="Times New Roman" w:hAnsi="Times New Roman" w:cs="Times New Roman"/>
          <w:b/>
          <w:bCs/>
          <w:sz w:val="24"/>
          <w:szCs w:val="24"/>
        </w:rPr>
        <w:t xml:space="preserve">) = C1zem. : C1vērt.pretend. x C1 </w:t>
      </w:r>
      <w:proofErr w:type="spellStart"/>
      <w:r w:rsidRPr="00D533C4">
        <w:rPr>
          <w:rFonts w:ascii="Times New Roman" w:hAnsi="Times New Roman" w:cs="Times New Roman"/>
          <w:b/>
          <w:bCs/>
          <w:sz w:val="24"/>
          <w:szCs w:val="24"/>
        </w:rPr>
        <w:t>max</w:t>
      </w:r>
      <w:proofErr w:type="spellEnd"/>
      <w:r w:rsidRPr="00D533C4">
        <w:rPr>
          <w:rFonts w:ascii="Times New Roman" w:hAnsi="Times New Roman" w:cs="Times New Roman"/>
          <w:b/>
          <w:bCs/>
          <w:sz w:val="24"/>
          <w:szCs w:val="24"/>
        </w:rPr>
        <w:t>,</w:t>
      </w:r>
    </w:p>
    <w:p w14:paraId="719A3DD2" w14:textId="50E9BF55" w:rsidR="00083E73" w:rsidRPr="00D533C4" w:rsidRDefault="00083E73" w:rsidP="00D533C4">
      <w:pPr>
        <w:spacing w:before="120" w:after="0" w:line="240" w:lineRule="auto"/>
        <w:jc w:val="both"/>
        <w:rPr>
          <w:rFonts w:ascii="Times New Roman" w:hAnsi="Times New Roman" w:cs="Times New Roman"/>
          <w:sz w:val="24"/>
          <w:szCs w:val="24"/>
        </w:rPr>
      </w:pPr>
      <w:r w:rsidRPr="00D533C4">
        <w:rPr>
          <w:rFonts w:ascii="Times New Roman" w:hAnsi="Times New Roman" w:cs="Times New Roman"/>
          <w:sz w:val="24"/>
          <w:szCs w:val="24"/>
        </w:rPr>
        <w:t>kur: C1vērt. – viszemākā piedāvājuma cena (</w:t>
      </w:r>
      <w:r w:rsidR="002B2FBC" w:rsidRPr="00D533C4">
        <w:rPr>
          <w:rFonts w:ascii="Times New Roman" w:hAnsi="Times New Roman" w:cs="Times New Roman"/>
          <w:sz w:val="24"/>
          <w:szCs w:val="24"/>
        </w:rPr>
        <w:t>katrā no kritērijiem</w:t>
      </w:r>
      <w:r w:rsidRPr="00D533C4">
        <w:rPr>
          <w:rFonts w:ascii="Times New Roman" w:hAnsi="Times New Roman" w:cs="Times New Roman"/>
          <w:sz w:val="24"/>
          <w:szCs w:val="24"/>
        </w:rPr>
        <w:t>),</w:t>
      </w:r>
    </w:p>
    <w:p w14:paraId="4542829F" w14:textId="77777777" w:rsidR="00083E73" w:rsidRPr="00D533C4" w:rsidRDefault="00083E73" w:rsidP="00D533C4">
      <w:pPr>
        <w:spacing w:before="120" w:after="0" w:line="240" w:lineRule="auto"/>
        <w:jc w:val="both"/>
        <w:rPr>
          <w:rFonts w:ascii="Times New Roman" w:hAnsi="Times New Roman" w:cs="Times New Roman"/>
          <w:sz w:val="24"/>
          <w:szCs w:val="24"/>
        </w:rPr>
      </w:pPr>
      <w:r w:rsidRPr="00D533C4">
        <w:rPr>
          <w:rFonts w:ascii="Times New Roman" w:hAnsi="Times New Roman" w:cs="Times New Roman"/>
          <w:sz w:val="24"/>
          <w:szCs w:val="24"/>
        </w:rPr>
        <w:t>C1vērt.pretendentam – vērtējamā pretendenta piedāvājuma cena,</w:t>
      </w:r>
    </w:p>
    <w:p w14:paraId="6211D3B8" w14:textId="347A9D7F" w:rsidR="00083E73" w:rsidRPr="00D533C4" w:rsidRDefault="00083E73" w:rsidP="00D533C4">
      <w:pPr>
        <w:spacing w:before="120" w:after="0" w:line="240" w:lineRule="auto"/>
        <w:jc w:val="both"/>
        <w:rPr>
          <w:rFonts w:ascii="Times New Roman" w:hAnsi="Times New Roman" w:cs="Times New Roman"/>
          <w:sz w:val="24"/>
          <w:szCs w:val="24"/>
        </w:rPr>
      </w:pPr>
      <w:r w:rsidRPr="00D533C4">
        <w:rPr>
          <w:rFonts w:ascii="Times New Roman" w:hAnsi="Times New Roman" w:cs="Times New Roman"/>
          <w:sz w:val="24"/>
          <w:szCs w:val="24"/>
        </w:rPr>
        <w:t>C1max – noteiktais maksimālais punktu skaits piedāvājuma cenai.</w:t>
      </w:r>
    </w:p>
    <w:p w14:paraId="7A8F6DC4" w14:textId="3A7848FD" w:rsidR="006B2B03" w:rsidRPr="00D533C4" w:rsidRDefault="00875415" w:rsidP="00D533C4">
      <w:pPr>
        <w:spacing w:before="120" w:after="0" w:line="240" w:lineRule="auto"/>
        <w:jc w:val="both"/>
        <w:rPr>
          <w:rFonts w:ascii="Times New Roman" w:hAnsi="Times New Roman" w:cs="Times New Roman"/>
          <w:sz w:val="24"/>
          <w:szCs w:val="24"/>
        </w:rPr>
      </w:pPr>
      <w:r w:rsidRPr="00D533C4">
        <w:rPr>
          <w:rFonts w:ascii="Times New Roman" w:hAnsi="Times New Roman" w:cs="Times New Roman"/>
          <w:b/>
          <w:bCs/>
          <w:sz w:val="24"/>
          <w:szCs w:val="24"/>
        </w:rPr>
        <w:t>4.</w:t>
      </w:r>
      <w:r w:rsidR="00E37FDB" w:rsidRPr="00D533C4">
        <w:rPr>
          <w:rFonts w:ascii="Times New Roman" w:hAnsi="Times New Roman" w:cs="Times New Roman"/>
          <w:b/>
          <w:bCs/>
          <w:sz w:val="24"/>
          <w:szCs w:val="24"/>
        </w:rPr>
        <w:t>2</w:t>
      </w:r>
      <w:r w:rsidRPr="00D533C4">
        <w:rPr>
          <w:rFonts w:ascii="Times New Roman" w:hAnsi="Times New Roman" w:cs="Times New Roman"/>
          <w:b/>
          <w:bCs/>
          <w:sz w:val="24"/>
          <w:szCs w:val="24"/>
        </w:rPr>
        <w:t>.</w:t>
      </w:r>
      <w:r w:rsidR="00456A58" w:rsidRPr="00D533C4">
        <w:rPr>
          <w:rFonts w:ascii="Times New Roman" w:hAnsi="Times New Roman" w:cs="Times New Roman"/>
          <w:b/>
          <w:bCs/>
          <w:sz w:val="24"/>
          <w:szCs w:val="24"/>
        </w:rPr>
        <w:t>3</w:t>
      </w:r>
      <w:r w:rsidR="00083E73" w:rsidRPr="00D533C4">
        <w:rPr>
          <w:rFonts w:ascii="Times New Roman" w:hAnsi="Times New Roman" w:cs="Times New Roman"/>
          <w:b/>
          <w:bCs/>
          <w:sz w:val="24"/>
          <w:szCs w:val="24"/>
        </w:rPr>
        <w:t>.</w:t>
      </w:r>
      <w:r w:rsidR="00083E73" w:rsidRPr="00D533C4">
        <w:rPr>
          <w:rFonts w:ascii="Times New Roman" w:hAnsi="Times New Roman" w:cs="Times New Roman"/>
          <w:sz w:val="24"/>
          <w:szCs w:val="24"/>
        </w:rPr>
        <w:t xml:space="preserve"> Par saimnieciski visizdevīgāko piedāvājumu (</w:t>
      </w:r>
      <w:proofErr w:type="spellStart"/>
      <w:r w:rsidR="00083E73" w:rsidRPr="00D533C4">
        <w:rPr>
          <w:rFonts w:ascii="Times New Roman" w:hAnsi="Times New Roman" w:cs="Times New Roman"/>
          <w:sz w:val="24"/>
          <w:szCs w:val="24"/>
        </w:rPr>
        <w:t>Kkop</w:t>
      </w:r>
      <w:proofErr w:type="spellEnd"/>
      <w:r w:rsidR="00302C1C" w:rsidRPr="00D533C4">
        <w:rPr>
          <w:rFonts w:ascii="Times New Roman" w:hAnsi="Times New Roman" w:cs="Times New Roman"/>
          <w:sz w:val="24"/>
          <w:szCs w:val="24"/>
        </w:rPr>
        <w:t>.</w:t>
      </w:r>
      <w:r w:rsidR="00083E73" w:rsidRPr="00D533C4">
        <w:rPr>
          <w:rFonts w:ascii="Times New Roman" w:hAnsi="Times New Roman" w:cs="Times New Roman"/>
          <w:sz w:val="24"/>
          <w:szCs w:val="24"/>
        </w:rPr>
        <w:t>) tiks noteikts tas pretendenta piedāvājums, kurš saņems vislielāko punktu skaitu, summējot punktus visos vērtēšanas kritērijos, pēc formulu piemērošanas:</w:t>
      </w:r>
      <w:r w:rsidR="00D533C4">
        <w:rPr>
          <w:rFonts w:ascii="Times New Roman" w:hAnsi="Times New Roman" w:cs="Times New Roman"/>
          <w:sz w:val="24"/>
          <w:szCs w:val="24"/>
        </w:rPr>
        <w:t xml:space="preserve"> </w:t>
      </w:r>
      <w:proofErr w:type="spellStart"/>
      <w:r w:rsidR="00083E73" w:rsidRPr="00D533C4">
        <w:rPr>
          <w:rFonts w:ascii="Times New Roman" w:hAnsi="Times New Roman" w:cs="Times New Roman"/>
          <w:b/>
          <w:bCs/>
          <w:sz w:val="24"/>
          <w:szCs w:val="24"/>
        </w:rPr>
        <w:t>Kkop</w:t>
      </w:r>
      <w:proofErr w:type="spellEnd"/>
      <w:r w:rsidR="00302C1C" w:rsidRPr="00D533C4">
        <w:rPr>
          <w:rFonts w:ascii="Times New Roman" w:hAnsi="Times New Roman" w:cs="Times New Roman"/>
          <w:b/>
          <w:bCs/>
          <w:sz w:val="24"/>
          <w:szCs w:val="24"/>
        </w:rPr>
        <w:t>.</w:t>
      </w:r>
      <w:r w:rsidR="00083E73" w:rsidRPr="00D533C4">
        <w:rPr>
          <w:rFonts w:ascii="Times New Roman" w:hAnsi="Times New Roman" w:cs="Times New Roman"/>
          <w:b/>
          <w:bCs/>
          <w:sz w:val="24"/>
          <w:szCs w:val="24"/>
        </w:rPr>
        <w:t xml:space="preserve"> = C1+C2</w:t>
      </w:r>
      <w:r w:rsidR="002B2FBC" w:rsidRPr="00D533C4">
        <w:rPr>
          <w:rFonts w:ascii="Times New Roman" w:hAnsi="Times New Roman" w:cs="Times New Roman"/>
          <w:b/>
          <w:bCs/>
          <w:sz w:val="24"/>
          <w:szCs w:val="24"/>
        </w:rPr>
        <w:t>+C3+C4+C5</w:t>
      </w:r>
    </w:p>
    <w:p w14:paraId="65438AEE" w14:textId="74EDE4BA" w:rsidR="00164B6F" w:rsidRPr="00D533C4" w:rsidRDefault="002B3806" w:rsidP="00D533C4">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D533C4">
        <w:rPr>
          <w:rFonts w:ascii="Times New Roman" w:hAnsi="Times New Roman" w:cs="Times New Roman"/>
          <w:b/>
          <w:sz w:val="24"/>
          <w:szCs w:val="24"/>
          <w:lang w:eastAsia="ar-SA"/>
        </w:rPr>
        <w:lastRenderedPageBreak/>
        <w:t>4.</w:t>
      </w:r>
      <w:r w:rsidR="00BA0DFD" w:rsidRPr="00D533C4">
        <w:rPr>
          <w:rFonts w:ascii="Times New Roman" w:hAnsi="Times New Roman" w:cs="Times New Roman"/>
          <w:b/>
          <w:sz w:val="24"/>
          <w:szCs w:val="24"/>
          <w:lang w:eastAsia="ar-SA"/>
        </w:rPr>
        <w:t>3</w:t>
      </w:r>
      <w:r w:rsidRPr="00D533C4">
        <w:rPr>
          <w:rFonts w:ascii="Times New Roman" w:hAnsi="Times New Roman" w:cs="Times New Roman"/>
          <w:b/>
          <w:sz w:val="24"/>
          <w:szCs w:val="24"/>
          <w:lang w:eastAsia="ar-SA"/>
        </w:rPr>
        <w:t>. </w:t>
      </w:r>
      <w:r w:rsidR="00E5140B" w:rsidRPr="00D533C4">
        <w:rPr>
          <w:rFonts w:ascii="Times New Roman" w:hAnsi="Times New Roman" w:cs="Times New Roman"/>
          <w:bCs/>
          <w:sz w:val="24"/>
          <w:szCs w:val="24"/>
          <w:lang w:eastAsia="ar-SA"/>
        </w:rPr>
        <w:t xml:space="preserve">Vēlamā </w:t>
      </w:r>
      <w:r w:rsidR="003A0E7A" w:rsidRPr="00D533C4">
        <w:rPr>
          <w:rFonts w:ascii="Times New Roman" w:hAnsi="Times New Roman" w:cs="Times New Roman"/>
          <w:bCs/>
          <w:sz w:val="24"/>
          <w:szCs w:val="24"/>
          <w:lang w:eastAsia="ar-SA"/>
        </w:rPr>
        <w:t>piegādes</w:t>
      </w:r>
      <w:r w:rsidR="009968D5" w:rsidRPr="00D533C4">
        <w:rPr>
          <w:rFonts w:ascii="Times New Roman" w:hAnsi="Times New Roman" w:cs="Times New Roman"/>
          <w:bCs/>
          <w:sz w:val="24"/>
          <w:szCs w:val="24"/>
          <w:lang w:eastAsia="ar-SA"/>
        </w:rPr>
        <w:t xml:space="preserve"> atlīdzības</w:t>
      </w:r>
      <w:r w:rsidR="00E5140B" w:rsidRPr="00D533C4">
        <w:rPr>
          <w:rFonts w:ascii="Times New Roman" w:hAnsi="Times New Roman" w:cs="Times New Roman"/>
          <w:bCs/>
          <w:sz w:val="24"/>
          <w:szCs w:val="24"/>
          <w:lang w:eastAsia="ar-SA"/>
        </w:rPr>
        <w:t xml:space="preserve"> kārtība:</w:t>
      </w:r>
    </w:p>
    <w:tbl>
      <w:tblPr>
        <w:tblStyle w:val="TableGrid"/>
        <w:tblW w:w="0" w:type="auto"/>
        <w:tblLook w:val="04A0" w:firstRow="1" w:lastRow="0" w:firstColumn="1" w:lastColumn="0" w:noHBand="0" w:noVBand="1"/>
      </w:tblPr>
      <w:tblGrid>
        <w:gridCol w:w="9344"/>
      </w:tblGrid>
      <w:tr w:rsidR="00E5140B" w:rsidRPr="00D533C4" w14:paraId="227D3CF5" w14:textId="77777777" w:rsidTr="00E5140B">
        <w:tc>
          <w:tcPr>
            <w:tcW w:w="9344" w:type="dxa"/>
          </w:tcPr>
          <w:p w14:paraId="77B2D408" w14:textId="14061683" w:rsidR="00B75EE5" w:rsidRPr="00D533C4" w:rsidRDefault="008D6D30" w:rsidP="00D533C4">
            <w:pPr>
              <w:pStyle w:val="BodyText2"/>
              <w:spacing w:before="120"/>
              <w:jc w:val="left"/>
              <w:rPr>
                <w:rFonts w:ascii="Times New Roman" w:hAnsi="Times New Roman"/>
                <w:i/>
                <w:iCs/>
                <w:szCs w:val="24"/>
              </w:rPr>
            </w:pPr>
            <w:bookmarkStart w:id="2" w:name="_Hlk51085782"/>
            <w:r w:rsidRPr="00D533C4">
              <w:rPr>
                <w:rFonts w:ascii="Times New Roman" w:hAnsi="Times New Roman"/>
                <w:i/>
                <w:iCs/>
                <w:szCs w:val="24"/>
              </w:rPr>
              <w:t>Lūdzu norādiet, kāda būtu ieteicamā maksāšanas kārtība līguma ietvaros, ņemot vērā to,</w:t>
            </w:r>
            <w:r w:rsidRPr="00D533C4">
              <w:rPr>
                <w:rFonts w:ascii="Times New Roman" w:hAnsi="Times New Roman"/>
                <w:i/>
                <w:iCs/>
                <w:szCs w:val="24"/>
              </w:rPr>
              <w:br/>
              <w:t xml:space="preserve"> ka priekšapmaksa nav iespējama.</w:t>
            </w:r>
          </w:p>
        </w:tc>
      </w:tr>
    </w:tbl>
    <w:bookmarkEnd w:id="2"/>
    <w:p w14:paraId="2B4E5B94" w14:textId="13B2C1DA" w:rsidR="007D3757" w:rsidRDefault="00FF0EAE" w:rsidP="00B75EE5">
      <w:pPr>
        <w:tabs>
          <w:tab w:val="left" w:pos="426"/>
        </w:tabs>
        <w:autoSpaceDE w:val="0"/>
        <w:autoSpaceDN w:val="0"/>
        <w:adjustRightInd w:val="0"/>
        <w:spacing w:before="80" w:after="80" w:line="276" w:lineRule="auto"/>
        <w:rPr>
          <w:rFonts w:ascii="Times New Roman" w:hAnsi="Times New Roman"/>
          <w:sz w:val="24"/>
          <w:szCs w:val="24"/>
        </w:rPr>
      </w:pPr>
      <w:r w:rsidRPr="00DC0F42">
        <w:rPr>
          <w:rFonts w:ascii="Times New Roman" w:hAnsi="Times New Roman"/>
          <w:b/>
          <w:bCs/>
          <w:sz w:val="24"/>
          <w:szCs w:val="24"/>
        </w:rPr>
        <w:t>4.</w:t>
      </w:r>
      <w:r w:rsidR="00BA0DFD">
        <w:rPr>
          <w:rFonts w:ascii="Times New Roman" w:hAnsi="Times New Roman"/>
          <w:b/>
          <w:bCs/>
          <w:sz w:val="24"/>
          <w:szCs w:val="24"/>
        </w:rPr>
        <w:t>4</w:t>
      </w:r>
      <w:r w:rsidRPr="00DC0F42">
        <w:rPr>
          <w:rFonts w:ascii="Times New Roman" w:hAnsi="Times New Roman"/>
          <w:b/>
          <w:bCs/>
          <w:sz w:val="24"/>
          <w:szCs w:val="24"/>
        </w:rPr>
        <w:t>.</w:t>
      </w:r>
      <w:r>
        <w:rPr>
          <w:rFonts w:ascii="Times New Roman" w:hAnsi="Times New Roman"/>
          <w:sz w:val="24"/>
          <w:szCs w:val="24"/>
        </w:rPr>
        <w:t xml:space="preserve"> Pretendenta komentāri un ieteikumi</w:t>
      </w:r>
      <w:r w:rsidR="0028227E">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28227E" w:rsidRPr="00921D49" w14:paraId="6091EAFA" w14:textId="77777777" w:rsidTr="005C0A03">
        <w:tc>
          <w:tcPr>
            <w:tcW w:w="9344" w:type="dxa"/>
          </w:tcPr>
          <w:p w14:paraId="4F5DE7C9" w14:textId="65E79367" w:rsidR="0028227E" w:rsidRPr="007C2D90" w:rsidRDefault="0028227E" w:rsidP="00022E29">
            <w:pPr>
              <w:tabs>
                <w:tab w:val="left" w:pos="426"/>
              </w:tabs>
              <w:autoSpaceDE w:val="0"/>
              <w:autoSpaceDN w:val="0"/>
              <w:adjustRightInd w:val="0"/>
              <w:spacing w:before="80" w:after="80" w:line="276" w:lineRule="auto"/>
              <w:rPr>
                <w:rFonts w:ascii="Times New Roman" w:hAnsi="Times New Roman"/>
                <w:i/>
                <w:iCs/>
                <w:sz w:val="24"/>
                <w:szCs w:val="24"/>
              </w:rPr>
            </w:pPr>
            <w:r w:rsidRPr="00936082">
              <w:rPr>
                <w:rFonts w:ascii="Times New Roman" w:hAnsi="Times New Roman"/>
                <w:i/>
                <w:iCs/>
                <w:szCs w:val="24"/>
              </w:rPr>
              <w:t xml:space="preserve">Lūdzu norādiet komentārus un priekšlikumus </w:t>
            </w:r>
            <w:r w:rsidRPr="00936082">
              <w:rPr>
                <w:rFonts w:ascii="Times New Roman" w:hAnsi="Times New Roman"/>
                <w:i/>
                <w:iCs/>
                <w:sz w:val="24"/>
                <w:szCs w:val="24"/>
              </w:rPr>
              <w:t>par iepirkuma prasībām un pievienotajiem dokumentiem</w:t>
            </w:r>
            <w:r w:rsidR="000D2D49">
              <w:rPr>
                <w:rFonts w:ascii="Times New Roman" w:hAnsi="Times New Roman"/>
                <w:i/>
                <w:iCs/>
                <w:sz w:val="24"/>
                <w:szCs w:val="24"/>
              </w:rPr>
              <w:t xml:space="preserve"> (specifikācijām</w:t>
            </w:r>
            <w:r w:rsidR="00E37FDB">
              <w:rPr>
                <w:rFonts w:ascii="Times New Roman" w:hAnsi="Times New Roman"/>
                <w:i/>
                <w:iCs/>
                <w:sz w:val="24"/>
                <w:szCs w:val="24"/>
              </w:rPr>
              <w:t xml:space="preserve"> un piedāvājuma formu</w:t>
            </w:r>
            <w:r w:rsidR="000D2D49">
              <w:rPr>
                <w:rFonts w:ascii="Times New Roman" w:hAnsi="Times New Roman"/>
                <w:i/>
                <w:iCs/>
                <w:sz w:val="24"/>
                <w:szCs w:val="24"/>
              </w:rPr>
              <w:t>)</w:t>
            </w:r>
            <w:r w:rsidRPr="00936082">
              <w:rPr>
                <w:rFonts w:ascii="Times New Roman" w:hAnsi="Times New Roman"/>
                <w:i/>
                <w:iCs/>
                <w:sz w:val="24"/>
                <w:szCs w:val="24"/>
              </w:rPr>
              <w:t xml:space="preserve">. </w:t>
            </w:r>
          </w:p>
        </w:tc>
      </w:tr>
    </w:tbl>
    <w:p w14:paraId="3D9CE998" w14:textId="77777777" w:rsidR="0028227E" w:rsidRPr="00921D49" w:rsidRDefault="0028227E" w:rsidP="00B75EE5">
      <w:pPr>
        <w:tabs>
          <w:tab w:val="left" w:pos="426"/>
        </w:tabs>
        <w:autoSpaceDE w:val="0"/>
        <w:autoSpaceDN w:val="0"/>
        <w:adjustRightInd w:val="0"/>
        <w:spacing w:before="80" w:after="80" w:line="276" w:lineRule="auto"/>
        <w:rPr>
          <w:rFonts w:ascii="Times New Roman" w:hAnsi="Times New Roman"/>
          <w:sz w:val="24"/>
          <w:szCs w:val="24"/>
        </w:rPr>
      </w:pPr>
    </w:p>
    <w:sectPr w:rsidR="0028227E" w:rsidRPr="00921D49" w:rsidSect="00D533C4">
      <w:footerReference w:type="default" r:id="rId11"/>
      <w:headerReference w:type="first" r:id="rId12"/>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3B4D" w14:textId="77777777" w:rsidR="00EE566D" w:rsidRDefault="00EE566D" w:rsidP="00F150DE">
      <w:pPr>
        <w:spacing w:after="0" w:line="240" w:lineRule="auto"/>
      </w:pPr>
      <w:r>
        <w:separator/>
      </w:r>
    </w:p>
  </w:endnote>
  <w:endnote w:type="continuationSeparator" w:id="0">
    <w:p w14:paraId="7D8841F2" w14:textId="77777777" w:rsidR="00EE566D" w:rsidRDefault="00EE566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00"/>
    <w:family w:val="roman"/>
    <w:pitch w:val="variable"/>
    <w:sig w:usb0="800002EF" w:usb1="00000048" w:usb2="00000000" w:usb3="00000000" w:csb0="00000097"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C551" w14:textId="77777777" w:rsidR="00EE566D" w:rsidRDefault="00EE566D" w:rsidP="00F150DE">
      <w:pPr>
        <w:spacing w:after="0" w:line="240" w:lineRule="auto"/>
      </w:pPr>
      <w:r>
        <w:separator/>
      </w:r>
    </w:p>
  </w:footnote>
  <w:footnote w:type="continuationSeparator" w:id="0">
    <w:p w14:paraId="3B47B46C" w14:textId="77777777" w:rsidR="00EE566D" w:rsidRDefault="00EE566D" w:rsidP="00F150DE">
      <w:pPr>
        <w:spacing w:after="0" w:line="240" w:lineRule="auto"/>
      </w:pPr>
      <w:r>
        <w:continuationSeparator/>
      </w:r>
    </w:p>
  </w:footnote>
  <w:footnote w:id="1">
    <w:p w14:paraId="47DD5838" w14:textId="3285F952" w:rsidR="009730C1" w:rsidRDefault="009C2A2B">
      <w:pPr>
        <w:pStyle w:val="FootnoteText"/>
      </w:pPr>
      <w:r>
        <w:rPr>
          <w:rStyle w:val="FootnoteReference"/>
        </w:rPr>
        <w:footnoteRef/>
      </w:r>
      <w:r>
        <w:t xml:space="preserve"> </w:t>
      </w:r>
      <w:hyperlink r:id="rId1" w:history="1">
        <w:r w:rsidRPr="00151141">
          <w:rPr>
            <w:rStyle w:val="Hyperlink"/>
          </w:rPr>
          <w:t>http://www.lnmc.lv/lv/verific%C4%93%C5%A1ana.html</w:t>
        </w:r>
      </w:hyperlink>
      <w:r w:rsidR="00FF412C">
        <w:t xml:space="preserve"> un </w:t>
      </w:r>
      <w:r w:rsidR="0070621B">
        <w:t xml:space="preserve">Inspicēšanas institūcijas </w:t>
      </w:r>
      <w:hyperlink r:id="rId2" w:history="1">
        <w:r w:rsidR="009730C1" w:rsidRPr="00151141">
          <w:rPr>
            <w:rStyle w:val="Hyperlink"/>
          </w:rPr>
          <w:t>https://ai.latak.gov.lv/index.php?lang=lv</w:t>
        </w:r>
      </w:hyperlink>
      <w:r w:rsidR="009730C1">
        <w:t xml:space="preserve"> </w:t>
      </w:r>
    </w:p>
    <w:p w14:paraId="1463FE12" w14:textId="77777777" w:rsidR="009C2A2B" w:rsidRDefault="009C2A2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121C"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D67E232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val="0"/>
        <w:lang w:val="lv-LV"/>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3F4B7317"/>
    <w:multiLevelType w:val="hybridMultilevel"/>
    <w:tmpl w:val="7068CB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417A75"/>
    <w:multiLevelType w:val="hybridMultilevel"/>
    <w:tmpl w:val="00D673C4"/>
    <w:lvl w:ilvl="0" w:tplc="04260017">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5904633">
    <w:abstractNumId w:val="2"/>
  </w:num>
  <w:num w:numId="2" w16cid:durableId="2022849020">
    <w:abstractNumId w:val="0"/>
  </w:num>
  <w:num w:numId="3" w16cid:durableId="1315908726">
    <w:abstractNumId w:val="6"/>
  </w:num>
  <w:num w:numId="4" w16cid:durableId="464934935">
    <w:abstractNumId w:val="1"/>
  </w:num>
  <w:num w:numId="5" w16cid:durableId="1702246461">
    <w:abstractNumId w:val="4"/>
  </w:num>
  <w:num w:numId="6" w16cid:durableId="2046249799">
    <w:abstractNumId w:val="0"/>
    <w:lvlOverride w:ilvl="0">
      <w:startOverride w:val="4"/>
    </w:lvlOverride>
    <w:lvlOverride w:ilvl="1">
      <w:startOverride w:val="3"/>
    </w:lvlOverride>
  </w:num>
  <w:num w:numId="7" w16cid:durableId="1096750559">
    <w:abstractNumId w:val="0"/>
    <w:lvlOverride w:ilvl="0">
      <w:startOverride w:val="4"/>
    </w:lvlOverride>
    <w:lvlOverride w:ilvl="1">
      <w:startOverride w:val="3"/>
    </w:lvlOverride>
  </w:num>
  <w:num w:numId="8" w16cid:durableId="749305505">
    <w:abstractNumId w:val="0"/>
    <w:lvlOverride w:ilvl="0">
      <w:startOverride w:val="3"/>
    </w:lvlOverride>
    <w:lvlOverride w:ilvl="1">
      <w:startOverride w:val="6"/>
    </w:lvlOverride>
  </w:num>
  <w:num w:numId="9" w16cid:durableId="678699777">
    <w:abstractNumId w:val="0"/>
    <w:lvlOverride w:ilvl="0">
      <w:startOverride w:val="3"/>
    </w:lvlOverride>
    <w:lvlOverride w:ilvl="1">
      <w:startOverride w:val="6"/>
    </w:lvlOverride>
  </w:num>
  <w:num w:numId="10" w16cid:durableId="1348747283">
    <w:abstractNumId w:val="0"/>
  </w:num>
  <w:num w:numId="11" w16cid:durableId="1706754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8612101">
    <w:abstractNumId w:val="3"/>
  </w:num>
  <w:num w:numId="13" w16cid:durableId="1369572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167E3"/>
    <w:rsid w:val="000203D2"/>
    <w:rsid w:val="00022E29"/>
    <w:rsid w:val="00024ABA"/>
    <w:rsid w:val="00030658"/>
    <w:rsid w:val="00030EA2"/>
    <w:rsid w:val="000364BB"/>
    <w:rsid w:val="00037CBC"/>
    <w:rsid w:val="000420CC"/>
    <w:rsid w:val="000522C2"/>
    <w:rsid w:val="0005465D"/>
    <w:rsid w:val="00054F56"/>
    <w:rsid w:val="000717BE"/>
    <w:rsid w:val="000729EA"/>
    <w:rsid w:val="00083E73"/>
    <w:rsid w:val="000A710F"/>
    <w:rsid w:val="000A77A9"/>
    <w:rsid w:val="000B03B0"/>
    <w:rsid w:val="000B2AE2"/>
    <w:rsid w:val="000B553F"/>
    <w:rsid w:val="000C2389"/>
    <w:rsid w:val="000D2D49"/>
    <w:rsid w:val="000D3FF9"/>
    <w:rsid w:val="000D6905"/>
    <w:rsid w:val="000E5063"/>
    <w:rsid w:val="000F45DD"/>
    <w:rsid w:val="000F77F6"/>
    <w:rsid w:val="001012CE"/>
    <w:rsid w:val="001022FE"/>
    <w:rsid w:val="00104C9C"/>
    <w:rsid w:val="00111D63"/>
    <w:rsid w:val="00120F83"/>
    <w:rsid w:val="00124654"/>
    <w:rsid w:val="001423C9"/>
    <w:rsid w:val="0014270F"/>
    <w:rsid w:val="001442A3"/>
    <w:rsid w:val="001505C8"/>
    <w:rsid w:val="0015772D"/>
    <w:rsid w:val="0016005B"/>
    <w:rsid w:val="00164B6F"/>
    <w:rsid w:val="00165AB3"/>
    <w:rsid w:val="00173977"/>
    <w:rsid w:val="00173CFE"/>
    <w:rsid w:val="0017402D"/>
    <w:rsid w:val="00174C39"/>
    <w:rsid w:val="00175C06"/>
    <w:rsid w:val="00176834"/>
    <w:rsid w:val="001779D2"/>
    <w:rsid w:val="0018584A"/>
    <w:rsid w:val="00185E10"/>
    <w:rsid w:val="00186FAC"/>
    <w:rsid w:val="001968E8"/>
    <w:rsid w:val="001A25E5"/>
    <w:rsid w:val="001A6C35"/>
    <w:rsid w:val="001A6D5B"/>
    <w:rsid w:val="001B02C1"/>
    <w:rsid w:val="001B262D"/>
    <w:rsid w:val="001B65B8"/>
    <w:rsid w:val="001C1F65"/>
    <w:rsid w:val="001C4B33"/>
    <w:rsid w:val="001C516C"/>
    <w:rsid w:val="001D14FD"/>
    <w:rsid w:val="001D64CC"/>
    <w:rsid w:val="001F78E6"/>
    <w:rsid w:val="00204279"/>
    <w:rsid w:val="00210FAE"/>
    <w:rsid w:val="0021169C"/>
    <w:rsid w:val="0022597B"/>
    <w:rsid w:val="00226B49"/>
    <w:rsid w:val="00231ACF"/>
    <w:rsid w:val="002349AC"/>
    <w:rsid w:val="00242593"/>
    <w:rsid w:val="00244376"/>
    <w:rsid w:val="00255E45"/>
    <w:rsid w:val="002566BF"/>
    <w:rsid w:val="002569DE"/>
    <w:rsid w:val="00263111"/>
    <w:rsid w:val="002737BF"/>
    <w:rsid w:val="0027688B"/>
    <w:rsid w:val="00280E0D"/>
    <w:rsid w:val="0028227E"/>
    <w:rsid w:val="002B2FBC"/>
    <w:rsid w:val="002B37BA"/>
    <w:rsid w:val="002B3806"/>
    <w:rsid w:val="002C0A9C"/>
    <w:rsid w:val="002C0B41"/>
    <w:rsid w:val="002D7C30"/>
    <w:rsid w:val="002E63C2"/>
    <w:rsid w:val="002E78E8"/>
    <w:rsid w:val="002F0FFE"/>
    <w:rsid w:val="002F3FBA"/>
    <w:rsid w:val="002F5189"/>
    <w:rsid w:val="00300EC9"/>
    <w:rsid w:val="00301433"/>
    <w:rsid w:val="0030160E"/>
    <w:rsid w:val="00302AC0"/>
    <w:rsid w:val="00302C1C"/>
    <w:rsid w:val="00313CC7"/>
    <w:rsid w:val="00315535"/>
    <w:rsid w:val="003207A6"/>
    <w:rsid w:val="00321B55"/>
    <w:rsid w:val="00327BC5"/>
    <w:rsid w:val="00327CC2"/>
    <w:rsid w:val="0033409B"/>
    <w:rsid w:val="00335110"/>
    <w:rsid w:val="003376FA"/>
    <w:rsid w:val="00344DC1"/>
    <w:rsid w:val="0034716F"/>
    <w:rsid w:val="00347DD6"/>
    <w:rsid w:val="00354FBB"/>
    <w:rsid w:val="0036153A"/>
    <w:rsid w:val="003625A8"/>
    <w:rsid w:val="00363366"/>
    <w:rsid w:val="00366F2F"/>
    <w:rsid w:val="003713CC"/>
    <w:rsid w:val="00371E54"/>
    <w:rsid w:val="003740A4"/>
    <w:rsid w:val="00384732"/>
    <w:rsid w:val="00393429"/>
    <w:rsid w:val="00395EF3"/>
    <w:rsid w:val="00396BED"/>
    <w:rsid w:val="003A0E7A"/>
    <w:rsid w:val="003A6530"/>
    <w:rsid w:val="003B2A9C"/>
    <w:rsid w:val="003B4A03"/>
    <w:rsid w:val="003C3E8B"/>
    <w:rsid w:val="003C6F2B"/>
    <w:rsid w:val="003C793F"/>
    <w:rsid w:val="003D555A"/>
    <w:rsid w:val="003D6C28"/>
    <w:rsid w:val="003E3800"/>
    <w:rsid w:val="003F365A"/>
    <w:rsid w:val="003F3C26"/>
    <w:rsid w:val="003F69FB"/>
    <w:rsid w:val="00401922"/>
    <w:rsid w:val="00412A56"/>
    <w:rsid w:val="004158A3"/>
    <w:rsid w:val="00416B3A"/>
    <w:rsid w:val="00431787"/>
    <w:rsid w:val="00431C81"/>
    <w:rsid w:val="004349C4"/>
    <w:rsid w:val="00437793"/>
    <w:rsid w:val="0044070F"/>
    <w:rsid w:val="00441FFE"/>
    <w:rsid w:val="00445652"/>
    <w:rsid w:val="00445B40"/>
    <w:rsid w:val="004541E0"/>
    <w:rsid w:val="004551F7"/>
    <w:rsid w:val="00456A58"/>
    <w:rsid w:val="004634C6"/>
    <w:rsid w:val="0046609A"/>
    <w:rsid w:val="004664F5"/>
    <w:rsid w:val="00473755"/>
    <w:rsid w:val="00475680"/>
    <w:rsid w:val="00475F3C"/>
    <w:rsid w:val="00484768"/>
    <w:rsid w:val="00486EC6"/>
    <w:rsid w:val="00490AA1"/>
    <w:rsid w:val="004933B2"/>
    <w:rsid w:val="00497940"/>
    <w:rsid w:val="004B2D30"/>
    <w:rsid w:val="004B61D7"/>
    <w:rsid w:val="004C16D2"/>
    <w:rsid w:val="004C42A0"/>
    <w:rsid w:val="004C4D3B"/>
    <w:rsid w:val="004C7D86"/>
    <w:rsid w:val="004D1B61"/>
    <w:rsid w:val="004D24A0"/>
    <w:rsid w:val="004D2A89"/>
    <w:rsid w:val="004D6109"/>
    <w:rsid w:val="004E6CD1"/>
    <w:rsid w:val="004E77EE"/>
    <w:rsid w:val="004F20AD"/>
    <w:rsid w:val="004F2372"/>
    <w:rsid w:val="004F48C0"/>
    <w:rsid w:val="00501DE6"/>
    <w:rsid w:val="00504813"/>
    <w:rsid w:val="00510D17"/>
    <w:rsid w:val="00515345"/>
    <w:rsid w:val="00520E0E"/>
    <w:rsid w:val="005227A6"/>
    <w:rsid w:val="005276FA"/>
    <w:rsid w:val="00527EDB"/>
    <w:rsid w:val="00530F91"/>
    <w:rsid w:val="00540233"/>
    <w:rsid w:val="00542BE8"/>
    <w:rsid w:val="00544AED"/>
    <w:rsid w:val="00545DCC"/>
    <w:rsid w:val="00560441"/>
    <w:rsid w:val="005708C9"/>
    <w:rsid w:val="00574E9D"/>
    <w:rsid w:val="005831E2"/>
    <w:rsid w:val="00586844"/>
    <w:rsid w:val="005918B1"/>
    <w:rsid w:val="005934D7"/>
    <w:rsid w:val="00597017"/>
    <w:rsid w:val="00597AB9"/>
    <w:rsid w:val="005A6977"/>
    <w:rsid w:val="005B32FA"/>
    <w:rsid w:val="005B40DB"/>
    <w:rsid w:val="005B7315"/>
    <w:rsid w:val="005C26C3"/>
    <w:rsid w:val="005C4DB4"/>
    <w:rsid w:val="005D1BC8"/>
    <w:rsid w:val="005D602D"/>
    <w:rsid w:val="005D643D"/>
    <w:rsid w:val="005E1EDF"/>
    <w:rsid w:val="005E59AE"/>
    <w:rsid w:val="005E7221"/>
    <w:rsid w:val="005F5F51"/>
    <w:rsid w:val="0060230A"/>
    <w:rsid w:val="00606B23"/>
    <w:rsid w:val="00616B7C"/>
    <w:rsid w:val="006325D2"/>
    <w:rsid w:val="00645E3D"/>
    <w:rsid w:val="006512DA"/>
    <w:rsid w:val="006549A5"/>
    <w:rsid w:val="00656981"/>
    <w:rsid w:val="00660E62"/>
    <w:rsid w:val="00661585"/>
    <w:rsid w:val="00664177"/>
    <w:rsid w:val="00667684"/>
    <w:rsid w:val="00671806"/>
    <w:rsid w:val="00674CA7"/>
    <w:rsid w:val="00676FC7"/>
    <w:rsid w:val="00683D05"/>
    <w:rsid w:val="00686722"/>
    <w:rsid w:val="0069416E"/>
    <w:rsid w:val="00694BA2"/>
    <w:rsid w:val="006969DB"/>
    <w:rsid w:val="006971CA"/>
    <w:rsid w:val="00697615"/>
    <w:rsid w:val="0069772F"/>
    <w:rsid w:val="006A009F"/>
    <w:rsid w:val="006A1BDC"/>
    <w:rsid w:val="006B19D8"/>
    <w:rsid w:val="006B2295"/>
    <w:rsid w:val="006B2B03"/>
    <w:rsid w:val="006B5D28"/>
    <w:rsid w:val="006C1615"/>
    <w:rsid w:val="006C2563"/>
    <w:rsid w:val="006D1C0B"/>
    <w:rsid w:val="006D6689"/>
    <w:rsid w:val="006D73D8"/>
    <w:rsid w:val="006E1C5E"/>
    <w:rsid w:val="006E52F7"/>
    <w:rsid w:val="007006A9"/>
    <w:rsid w:val="00700C7C"/>
    <w:rsid w:val="00703744"/>
    <w:rsid w:val="0070621B"/>
    <w:rsid w:val="0070705A"/>
    <w:rsid w:val="0071141E"/>
    <w:rsid w:val="00712175"/>
    <w:rsid w:val="00714582"/>
    <w:rsid w:val="007206B9"/>
    <w:rsid w:val="00722A5E"/>
    <w:rsid w:val="00725F9D"/>
    <w:rsid w:val="00733220"/>
    <w:rsid w:val="00737CC1"/>
    <w:rsid w:val="00741918"/>
    <w:rsid w:val="00742170"/>
    <w:rsid w:val="007469F4"/>
    <w:rsid w:val="0075064A"/>
    <w:rsid w:val="0075229D"/>
    <w:rsid w:val="0076447B"/>
    <w:rsid w:val="0076728A"/>
    <w:rsid w:val="00776A36"/>
    <w:rsid w:val="007926F5"/>
    <w:rsid w:val="00792C23"/>
    <w:rsid w:val="00794034"/>
    <w:rsid w:val="00796126"/>
    <w:rsid w:val="00797D3B"/>
    <w:rsid w:val="007A1C82"/>
    <w:rsid w:val="007A7E78"/>
    <w:rsid w:val="007B1240"/>
    <w:rsid w:val="007B5377"/>
    <w:rsid w:val="007C2D90"/>
    <w:rsid w:val="007C535E"/>
    <w:rsid w:val="007C5F21"/>
    <w:rsid w:val="007D3757"/>
    <w:rsid w:val="007E1195"/>
    <w:rsid w:val="007E2478"/>
    <w:rsid w:val="007E65B1"/>
    <w:rsid w:val="007F2ABB"/>
    <w:rsid w:val="007F2EDD"/>
    <w:rsid w:val="007F320F"/>
    <w:rsid w:val="0080288F"/>
    <w:rsid w:val="008048E6"/>
    <w:rsid w:val="00805258"/>
    <w:rsid w:val="00807A38"/>
    <w:rsid w:val="008106D8"/>
    <w:rsid w:val="008257FE"/>
    <w:rsid w:val="008271BF"/>
    <w:rsid w:val="008309E0"/>
    <w:rsid w:val="0083529E"/>
    <w:rsid w:val="00841DED"/>
    <w:rsid w:val="00847FB8"/>
    <w:rsid w:val="00850763"/>
    <w:rsid w:val="00855C82"/>
    <w:rsid w:val="00857541"/>
    <w:rsid w:val="00864A37"/>
    <w:rsid w:val="0086658D"/>
    <w:rsid w:val="00870741"/>
    <w:rsid w:val="0087246F"/>
    <w:rsid w:val="008746A1"/>
    <w:rsid w:val="00874787"/>
    <w:rsid w:val="00875415"/>
    <w:rsid w:val="00880917"/>
    <w:rsid w:val="008809B1"/>
    <w:rsid w:val="00882163"/>
    <w:rsid w:val="00883A8E"/>
    <w:rsid w:val="008932D2"/>
    <w:rsid w:val="00897F70"/>
    <w:rsid w:val="008A0E01"/>
    <w:rsid w:val="008A3D7D"/>
    <w:rsid w:val="008A69DD"/>
    <w:rsid w:val="008B0548"/>
    <w:rsid w:val="008B1821"/>
    <w:rsid w:val="008B40BA"/>
    <w:rsid w:val="008B6014"/>
    <w:rsid w:val="008C0786"/>
    <w:rsid w:val="008C426A"/>
    <w:rsid w:val="008D0741"/>
    <w:rsid w:val="008D10B7"/>
    <w:rsid w:val="008D3169"/>
    <w:rsid w:val="008D6D30"/>
    <w:rsid w:val="008D77D6"/>
    <w:rsid w:val="008E06FB"/>
    <w:rsid w:val="008E0DE4"/>
    <w:rsid w:val="008E56B2"/>
    <w:rsid w:val="008F229D"/>
    <w:rsid w:val="008F378A"/>
    <w:rsid w:val="0091169D"/>
    <w:rsid w:val="009116B6"/>
    <w:rsid w:val="00911D8D"/>
    <w:rsid w:val="009213FC"/>
    <w:rsid w:val="00921C51"/>
    <w:rsid w:val="00921D49"/>
    <w:rsid w:val="0092260E"/>
    <w:rsid w:val="0092782F"/>
    <w:rsid w:val="009356C8"/>
    <w:rsid w:val="00936082"/>
    <w:rsid w:val="009379D1"/>
    <w:rsid w:val="00940B51"/>
    <w:rsid w:val="0094295B"/>
    <w:rsid w:val="00943897"/>
    <w:rsid w:val="0095017F"/>
    <w:rsid w:val="00953854"/>
    <w:rsid w:val="00963200"/>
    <w:rsid w:val="00965BCC"/>
    <w:rsid w:val="00967A92"/>
    <w:rsid w:val="009730C1"/>
    <w:rsid w:val="00991942"/>
    <w:rsid w:val="00991A13"/>
    <w:rsid w:val="00992A67"/>
    <w:rsid w:val="0099592B"/>
    <w:rsid w:val="009968D5"/>
    <w:rsid w:val="00996A22"/>
    <w:rsid w:val="009A09CC"/>
    <w:rsid w:val="009A5148"/>
    <w:rsid w:val="009B239B"/>
    <w:rsid w:val="009B63FD"/>
    <w:rsid w:val="009C098E"/>
    <w:rsid w:val="009C1A77"/>
    <w:rsid w:val="009C2A2B"/>
    <w:rsid w:val="009C3B86"/>
    <w:rsid w:val="009D25C0"/>
    <w:rsid w:val="009D5532"/>
    <w:rsid w:val="009F1515"/>
    <w:rsid w:val="009F2417"/>
    <w:rsid w:val="009F3C9A"/>
    <w:rsid w:val="009F3FF0"/>
    <w:rsid w:val="009F7F4D"/>
    <w:rsid w:val="00A0569C"/>
    <w:rsid w:val="00A11A7A"/>
    <w:rsid w:val="00A124AE"/>
    <w:rsid w:val="00A15535"/>
    <w:rsid w:val="00A172B8"/>
    <w:rsid w:val="00A2315D"/>
    <w:rsid w:val="00A24002"/>
    <w:rsid w:val="00A30E53"/>
    <w:rsid w:val="00A3310A"/>
    <w:rsid w:val="00A37E2C"/>
    <w:rsid w:val="00A44AD9"/>
    <w:rsid w:val="00A44F25"/>
    <w:rsid w:val="00A5238A"/>
    <w:rsid w:val="00A52944"/>
    <w:rsid w:val="00A537DB"/>
    <w:rsid w:val="00A57965"/>
    <w:rsid w:val="00A57E32"/>
    <w:rsid w:val="00A65115"/>
    <w:rsid w:val="00A67021"/>
    <w:rsid w:val="00A7083E"/>
    <w:rsid w:val="00A76054"/>
    <w:rsid w:val="00A83B27"/>
    <w:rsid w:val="00A92375"/>
    <w:rsid w:val="00A926E7"/>
    <w:rsid w:val="00A94160"/>
    <w:rsid w:val="00A976D6"/>
    <w:rsid w:val="00AA1D51"/>
    <w:rsid w:val="00AA1E5E"/>
    <w:rsid w:val="00AA55BB"/>
    <w:rsid w:val="00AA7C3D"/>
    <w:rsid w:val="00AB164D"/>
    <w:rsid w:val="00AB2E19"/>
    <w:rsid w:val="00AB5EAB"/>
    <w:rsid w:val="00AB6678"/>
    <w:rsid w:val="00AC1134"/>
    <w:rsid w:val="00AC5C81"/>
    <w:rsid w:val="00AC6DCB"/>
    <w:rsid w:val="00AD05EA"/>
    <w:rsid w:val="00AD2A03"/>
    <w:rsid w:val="00AD319E"/>
    <w:rsid w:val="00AD5181"/>
    <w:rsid w:val="00AD5A32"/>
    <w:rsid w:val="00AE1514"/>
    <w:rsid w:val="00AE19F1"/>
    <w:rsid w:val="00AE24C2"/>
    <w:rsid w:val="00AE392A"/>
    <w:rsid w:val="00AE4FBC"/>
    <w:rsid w:val="00AE67A9"/>
    <w:rsid w:val="00AE7EDE"/>
    <w:rsid w:val="00B0029E"/>
    <w:rsid w:val="00B12C52"/>
    <w:rsid w:val="00B1362A"/>
    <w:rsid w:val="00B20F64"/>
    <w:rsid w:val="00B22206"/>
    <w:rsid w:val="00B256F6"/>
    <w:rsid w:val="00B27CD0"/>
    <w:rsid w:val="00B313CC"/>
    <w:rsid w:val="00B33100"/>
    <w:rsid w:val="00B3774D"/>
    <w:rsid w:val="00B37A37"/>
    <w:rsid w:val="00B417A4"/>
    <w:rsid w:val="00B44536"/>
    <w:rsid w:val="00B540F3"/>
    <w:rsid w:val="00B5769B"/>
    <w:rsid w:val="00B64554"/>
    <w:rsid w:val="00B64582"/>
    <w:rsid w:val="00B6499A"/>
    <w:rsid w:val="00B66545"/>
    <w:rsid w:val="00B727C2"/>
    <w:rsid w:val="00B74B03"/>
    <w:rsid w:val="00B75EE5"/>
    <w:rsid w:val="00B8310E"/>
    <w:rsid w:val="00B86635"/>
    <w:rsid w:val="00B96CEA"/>
    <w:rsid w:val="00BA0DFD"/>
    <w:rsid w:val="00BB40B2"/>
    <w:rsid w:val="00BB4C11"/>
    <w:rsid w:val="00BC0BCD"/>
    <w:rsid w:val="00BC0ECC"/>
    <w:rsid w:val="00BC718B"/>
    <w:rsid w:val="00BC7732"/>
    <w:rsid w:val="00BD3761"/>
    <w:rsid w:val="00BD3AC3"/>
    <w:rsid w:val="00BD5021"/>
    <w:rsid w:val="00BE1FF1"/>
    <w:rsid w:val="00BE6DEB"/>
    <w:rsid w:val="00BF3CAF"/>
    <w:rsid w:val="00BF4900"/>
    <w:rsid w:val="00BF65DC"/>
    <w:rsid w:val="00C02817"/>
    <w:rsid w:val="00C02BB6"/>
    <w:rsid w:val="00C03E72"/>
    <w:rsid w:val="00C04105"/>
    <w:rsid w:val="00C10F23"/>
    <w:rsid w:val="00C15141"/>
    <w:rsid w:val="00C26B46"/>
    <w:rsid w:val="00C314A6"/>
    <w:rsid w:val="00C507B2"/>
    <w:rsid w:val="00C56E21"/>
    <w:rsid w:val="00C71FCA"/>
    <w:rsid w:val="00C7748D"/>
    <w:rsid w:val="00C77D90"/>
    <w:rsid w:val="00C81220"/>
    <w:rsid w:val="00C85924"/>
    <w:rsid w:val="00C90F7C"/>
    <w:rsid w:val="00C91273"/>
    <w:rsid w:val="00C925AF"/>
    <w:rsid w:val="00CA36F1"/>
    <w:rsid w:val="00CA46C9"/>
    <w:rsid w:val="00CA642B"/>
    <w:rsid w:val="00CB0766"/>
    <w:rsid w:val="00CB418C"/>
    <w:rsid w:val="00CC0EA3"/>
    <w:rsid w:val="00CC180D"/>
    <w:rsid w:val="00CD0644"/>
    <w:rsid w:val="00CE2FA0"/>
    <w:rsid w:val="00CE4BD4"/>
    <w:rsid w:val="00CE559E"/>
    <w:rsid w:val="00CF0044"/>
    <w:rsid w:val="00CF42E3"/>
    <w:rsid w:val="00D07B32"/>
    <w:rsid w:val="00D12F29"/>
    <w:rsid w:val="00D227E3"/>
    <w:rsid w:val="00D23093"/>
    <w:rsid w:val="00D23195"/>
    <w:rsid w:val="00D30CCD"/>
    <w:rsid w:val="00D31345"/>
    <w:rsid w:val="00D320CA"/>
    <w:rsid w:val="00D322EE"/>
    <w:rsid w:val="00D32F57"/>
    <w:rsid w:val="00D360ED"/>
    <w:rsid w:val="00D40444"/>
    <w:rsid w:val="00D41187"/>
    <w:rsid w:val="00D41521"/>
    <w:rsid w:val="00D453C1"/>
    <w:rsid w:val="00D51537"/>
    <w:rsid w:val="00D533C4"/>
    <w:rsid w:val="00D53597"/>
    <w:rsid w:val="00D54D69"/>
    <w:rsid w:val="00D6285A"/>
    <w:rsid w:val="00D62D04"/>
    <w:rsid w:val="00D64890"/>
    <w:rsid w:val="00D64EE7"/>
    <w:rsid w:val="00D66E33"/>
    <w:rsid w:val="00D71C44"/>
    <w:rsid w:val="00D72845"/>
    <w:rsid w:val="00D778BE"/>
    <w:rsid w:val="00D85B9B"/>
    <w:rsid w:val="00D86A6A"/>
    <w:rsid w:val="00D910A4"/>
    <w:rsid w:val="00D94EFD"/>
    <w:rsid w:val="00DA23DC"/>
    <w:rsid w:val="00DA67DE"/>
    <w:rsid w:val="00DB06B8"/>
    <w:rsid w:val="00DB142B"/>
    <w:rsid w:val="00DB5D14"/>
    <w:rsid w:val="00DB74C6"/>
    <w:rsid w:val="00DC0F42"/>
    <w:rsid w:val="00DC571E"/>
    <w:rsid w:val="00DD4E04"/>
    <w:rsid w:val="00DD4E58"/>
    <w:rsid w:val="00DE0624"/>
    <w:rsid w:val="00DE1C5A"/>
    <w:rsid w:val="00DE2F7D"/>
    <w:rsid w:val="00DE5DE0"/>
    <w:rsid w:val="00DE6A2F"/>
    <w:rsid w:val="00DF091D"/>
    <w:rsid w:val="00E0034B"/>
    <w:rsid w:val="00E07570"/>
    <w:rsid w:val="00E15D57"/>
    <w:rsid w:val="00E23EAC"/>
    <w:rsid w:val="00E25450"/>
    <w:rsid w:val="00E30F9C"/>
    <w:rsid w:val="00E31DA7"/>
    <w:rsid w:val="00E37845"/>
    <w:rsid w:val="00E37FDB"/>
    <w:rsid w:val="00E428C5"/>
    <w:rsid w:val="00E5140B"/>
    <w:rsid w:val="00E56EEE"/>
    <w:rsid w:val="00E61329"/>
    <w:rsid w:val="00E6246E"/>
    <w:rsid w:val="00E641E6"/>
    <w:rsid w:val="00E70536"/>
    <w:rsid w:val="00E73F09"/>
    <w:rsid w:val="00E75D43"/>
    <w:rsid w:val="00E76734"/>
    <w:rsid w:val="00E8492D"/>
    <w:rsid w:val="00E874E5"/>
    <w:rsid w:val="00E87EB3"/>
    <w:rsid w:val="00E95349"/>
    <w:rsid w:val="00E9768F"/>
    <w:rsid w:val="00E97F8B"/>
    <w:rsid w:val="00EA0EBE"/>
    <w:rsid w:val="00EA0F01"/>
    <w:rsid w:val="00EB020A"/>
    <w:rsid w:val="00EB46C8"/>
    <w:rsid w:val="00EC1052"/>
    <w:rsid w:val="00EC2C91"/>
    <w:rsid w:val="00EC6F8F"/>
    <w:rsid w:val="00ED04E5"/>
    <w:rsid w:val="00ED0621"/>
    <w:rsid w:val="00ED0E7A"/>
    <w:rsid w:val="00ED125A"/>
    <w:rsid w:val="00ED1282"/>
    <w:rsid w:val="00ED522A"/>
    <w:rsid w:val="00ED616D"/>
    <w:rsid w:val="00EE5586"/>
    <w:rsid w:val="00EE566D"/>
    <w:rsid w:val="00EE6497"/>
    <w:rsid w:val="00EE728E"/>
    <w:rsid w:val="00EF3E51"/>
    <w:rsid w:val="00EF522F"/>
    <w:rsid w:val="00EF696E"/>
    <w:rsid w:val="00F0315F"/>
    <w:rsid w:val="00F039F4"/>
    <w:rsid w:val="00F07350"/>
    <w:rsid w:val="00F150DE"/>
    <w:rsid w:val="00F20EAF"/>
    <w:rsid w:val="00F247B2"/>
    <w:rsid w:val="00F32DA0"/>
    <w:rsid w:val="00F35DF8"/>
    <w:rsid w:val="00F42A7E"/>
    <w:rsid w:val="00F4620D"/>
    <w:rsid w:val="00F47C4E"/>
    <w:rsid w:val="00F50171"/>
    <w:rsid w:val="00F53A64"/>
    <w:rsid w:val="00F55C71"/>
    <w:rsid w:val="00F61B3E"/>
    <w:rsid w:val="00F65CC1"/>
    <w:rsid w:val="00F71BF1"/>
    <w:rsid w:val="00F71E91"/>
    <w:rsid w:val="00F85F10"/>
    <w:rsid w:val="00F92377"/>
    <w:rsid w:val="00F94B8D"/>
    <w:rsid w:val="00F95CC1"/>
    <w:rsid w:val="00F96191"/>
    <w:rsid w:val="00FA1EED"/>
    <w:rsid w:val="00FA25A0"/>
    <w:rsid w:val="00FA41A9"/>
    <w:rsid w:val="00FA4683"/>
    <w:rsid w:val="00FA4B2E"/>
    <w:rsid w:val="00FA5027"/>
    <w:rsid w:val="00FA7957"/>
    <w:rsid w:val="00FB1A91"/>
    <w:rsid w:val="00FB488C"/>
    <w:rsid w:val="00FB7B59"/>
    <w:rsid w:val="00FD33CC"/>
    <w:rsid w:val="00FD43F8"/>
    <w:rsid w:val="00FE5D15"/>
    <w:rsid w:val="00FF0EAE"/>
    <w:rsid w:val="00FF3AC2"/>
    <w:rsid w:val="00FF412C"/>
    <w:rsid w:val="00FF4664"/>
    <w:rsid w:val="00FF50C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customStyle="1" w:styleId="FontStyle58">
    <w:name w:val="Font Style58"/>
    <w:basedOn w:val="DefaultParagraphFont"/>
    <w:uiPriority w:val="99"/>
    <w:rsid w:val="00807A38"/>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967A92"/>
    <w:rPr>
      <w:sz w:val="16"/>
      <w:szCs w:val="16"/>
    </w:rPr>
  </w:style>
  <w:style w:type="paragraph" w:styleId="CommentText">
    <w:name w:val="annotation text"/>
    <w:basedOn w:val="Normal"/>
    <w:link w:val="CommentTextChar"/>
    <w:uiPriority w:val="99"/>
    <w:semiHidden/>
    <w:unhideWhenUsed/>
    <w:rsid w:val="00967A92"/>
    <w:pPr>
      <w:spacing w:line="240" w:lineRule="auto"/>
    </w:pPr>
    <w:rPr>
      <w:sz w:val="20"/>
      <w:szCs w:val="20"/>
    </w:rPr>
  </w:style>
  <w:style w:type="character" w:customStyle="1" w:styleId="CommentTextChar">
    <w:name w:val="Comment Text Char"/>
    <w:basedOn w:val="DefaultParagraphFont"/>
    <w:link w:val="CommentText"/>
    <w:uiPriority w:val="99"/>
    <w:semiHidden/>
    <w:rsid w:val="00967A92"/>
    <w:rPr>
      <w:sz w:val="20"/>
      <w:szCs w:val="20"/>
    </w:rPr>
  </w:style>
  <w:style w:type="paragraph" w:styleId="CommentSubject">
    <w:name w:val="annotation subject"/>
    <w:basedOn w:val="CommentText"/>
    <w:next w:val="CommentText"/>
    <w:link w:val="CommentSubjectChar"/>
    <w:uiPriority w:val="99"/>
    <w:semiHidden/>
    <w:unhideWhenUsed/>
    <w:rsid w:val="00967A92"/>
    <w:rPr>
      <w:b/>
      <w:bCs/>
    </w:rPr>
  </w:style>
  <w:style w:type="character" w:customStyle="1" w:styleId="CommentSubjectChar">
    <w:name w:val="Comment Subject Char"/>
    <w:basedOn w:val="CommentTextChar"/>
    <w:link w:val="CommentSubject"/>
    <w:uiPriority w:val="99"/>
    <w:semiHidden/>
    <w:rsid w:val="00967A92"/>
    <w:rPr>
      <w:b/>
      <w:bCs/>
      <w:sz w:val="20"/>
      <w:szCs w:val="20"/>
    </w:rPr>
  </w:style>
  <w:style w:type="character" w:styleId="Hyperlink">
    <w:name w:val="Hyperlink"/>
    <w:basedOn w:val="DefaultParagraphFont"/>
    <w:uiPriority w:val="99"/>
    <w:unhideWhenUsed/>
    <w:rsid w:val="009C2A2B"/>
    <w:rPr>
      <w:color w:val="0563C1" w:themeColor="hyperlink"/>
      <w:u w:val="single"/>
    </w:rPr>
  </w:style>
  <w:style w:type="character" w:styleId="UnresolvedMention">
    <w:name w:val="Unresolved Mention"/>
    <w:basedOn w:val="DefaultParagraphFont"/>
    <w:uiPriority w:val="99"/>
    <w:semiHidden/>
    <w:unhideWhenUsed/>
    <w:rsid w:val="009C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161">
      <w:bodyDiv w:val="1"/>
      <w:marLeft w:val="0"/>
      <w:marRight w:val="0"/>
      <w:marTop w:val="0"/>
      <w:marBottom w:val="0"/>
      <w:divBdr>
        <w:top w:val="none" w:sz="0" w:space="0" w:color="auto"/>
        <w:left w:val="none" w:sz="0" w:space="0" w:color="auto"/>
        <w:bottom w:val="none" w:sz="0" w:space="0" w:color="auto"/>
        <w:right w:val="none" w:sz="0" w:space="0" w:color="auto"/>
      </w:divBdr>
    </w:div>
    <w:div w:id="303000752">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041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i.latak.gov.lv/index.php?lang=lv" TargetMode="External"/><Relationship Id="rId1" Type="http://schemas.openxmlformats.org/officeDocument/2006/relationships/hyperlink" Target="http://www.lnmc.lv/lv/verific%C4%93%C5%A1an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2" ma:contentTypeDescription="Izveidot jaunu dokumentu." ma:contentTypeScope="" ma:versionID="53f2b40ef8528c7137749f638a9cad80">
  <xsd:schema xmlns:xsd="http://www.w3.org/2001/XMLSchema" xmlns:xs="http://www.w3.org/2001/XMLSchema" xmlns:p="http://schemas.microsoft.com/office/2006/metadata/properties" xmlns:ns3="7bfe4317-9314-4191-98d3-2f4cea716168" targetNamespace="http://schemas.microsoft.com/office/2006/metadata/properties" ma:root="true" ma:fieldsID="fb84ce0d5074977b2dc9d7197651b79a" ns3:_="">
    <xsd:import namespace="7bfe4317-9314-4191-98d3-2f4cea71616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CE73A-55FE-4704-BDE3-2F7D8C8A6A4E}">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3260D6E8-97B6-4146-9E94-66D85CDF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3707</Words>
  <Characters>2114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266</cp:revision>
  <dcterms:created xsi:type="dcterms:W3CDTF">2021-08-02T10:07:00Z</dcterms:created>
  <dcterms:modified xsi:type="dcterms:W3CDTF">2023-04-03T10:34:00Z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