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CF3" w14:textId="77777777" w:rsidR="00880755" w:rsidRDefault="00B930EA" w:rsidP="00B9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A4">
        <w:rPr>
          <w:rFonts w:ascii="Times New Roman" w:hAnsi="Times New Roman" w:cs="Times New Roman"/>
          <w:b/>
          <w:bCs/>
          <w:sz w:val="28"/>
          <w:szCs w:val="28"/>
        </w:rPr>
        <w:t xml:space="preserve">PIETEIKUMS UN INFORMATĪVS PIEDĀVĀJUMS </w:t>
      </w:r>
    </w:p>
    <w:p w14:paraId="71CA914F" w14:textId="2540458C" w:rsidR="00880755" w:rsidRPr="00880755" w:rsidRDefault="00B930EA" w:rsidP="008807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A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4AACB3E" w14:textId="129F5AE7" w:rsidR="00880755" w:rsidRPr="004A6109" w:rsidRDefault="004A6109" w:rsidP="00B930E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09">
        <w:rPr>
          <w:rFonts w:ascii="Times New Roman" w:hAnsi="Times New Roman" w:cs="Times New Roman"/>
          <w:sz w:val="28"/>
          <w:szCs w:val="28"/>
        </w:rPr>
        <w:t>Trolejbusu</w:t>
      </w:r>
      <w:r w:rsidR="008F62C9">
        <w:rPr>
          <w:rFonts w:ascii="Times New Roman" w:hAnsi="Times New Roman" w:cs="Times New Roman"/>
          <w:sz w:val="28"/>
          <w:szCs w:val="28"/>
        </w:rPr>
        <w:t xml:space="preserve"> un autobusu </w:t>
      </w:r>
      <w:r w:rsidRPr="004A6109">
        <w:rPr>
          <w:rFonts w:ascii="Times New Roman" w:hAnsi="Times New Roman" w:cs="Times New Roman"/>
          <w:sz w:val="28"/>
          <w:szCs w:val="28"/>
        </w:rPr>
        <w:t>diagnostikas līnijas izbūve Ganību dambī 32</w:t>
      </w:r>
    </w:p>
    <w:p w14:paraId="4B285235" w14:textId="77777777" w:rsidR="004A6109" w:rsidRPr="00880755" w:rsidRDefault="004A6109" w:rsidP="00B930EA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7A2D3D0" w14:textId="51984CF0" w:rsidR="00B930EA" w:rsidRPr="00AD33A4" w:rsidRDefault="00B930EA" w:rsidP="00B930E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33A4">
        <w:rPr>
          <w:rFonts w:ascii="Times New Roman" w:hAnsi="Times New Roman" w:cs="Times New Roman"/>
          <w:sz w:val="24"/>
          <w:szCs w:val="24"/>
        </w:rPr>
        <w:t>Datums: 202</w:t>
      </w:r>
      <w:r w:rsidR="004A6109">
        <w:rPr>
          <w:rFonts w:ascii="Times New Roman" w:hAnsi="Times New Roman" w:cs="Times New Roman"/>
          <w:sz w:val="24"/>
          <w:szCs w:val="24"/>
        </w:rPr>
        <w:t>4</w:t>
      </w:r>
      <w:r w:rsidRPr="00AD33A4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3CA4CAD3" w14:textId="77777777" w:rsidR="00B930EA" w:rsidRPr="00AD33A4" w:rsidRDefault="00B930EA" w:rsidP="00B930EA">
      <w:pPr>
        <w:numPr>
          <w:ilvl w:val="0"/>
          <w:numId w:val="1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D33A4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930EA" w:rsidRPr="00AD33A4" w14:paraId="4247ADD3" w14:textId="77777777" w:rsidTr="00811274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1905C8A9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3A4">
              <w:rPr>
                <w:rFonts w:ascii="Times New Roman" w:hAnsi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245" w:type="dxa"/>
            <w:shd w:val="clear" w:color="auto" w:fill="FFFFFF" w:themeFill="background1"/>
          </w:tcPr>
          <w:p w14:paraId="0DEFC43A" w14:textId="77777777" w:rsidR="00B930EA" w:rsidRPr="00AD33A4" w:rsidRDefault="00B930EA" w:rsidP="00375C57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B930EA" w:rsidRPr="00AD33A4" w14:paraId="04CD8FED" w14:textId="77777777" w:rsidTr="00811274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52E45FCD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3A4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245" w:type="dxa"/>
          </w:tcPr>
          <w:p w14:paraId="1E3C27BF" w14:textId="77777777" w:rsidR="00B930EA" w:rsidRPr="00AD33A4" w:rsidRDefault="00B930EA" w:rsidP="00375C57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5D1719CA" w14:textId="77777777" w:rsidR="00B930EA" w:rsidRPr="00AD33A4" w:rsidRDefault="00B930EA" w:rsidP="00B930EA">
      <w:pPr>
        <w:pStyle w:val="ListBullet4"/>
        <w:tabs>
          <w:tab w:val="num" w:pos="284"/>
        </w:tabs>
        <w:rPr>
          <w:b/>
          <w:bCs/>
        </w:rPr>
      </w:pPr>
      <w:r w:rsidRPr="00AD33A4">
        <w:rPr>
          <w:b/>
          <w:bCs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1"/>
        <w:gridCol w:w="5243"/>
      </w:tblGrid>
      <w:tr w:rsidR="00B930EA" w:rsidRPr="00AD33A4" w14:paraId="5946BB0D" w14:textId="77777777" w:rsidTr="00811274">
        <w:trPr>
          <w:cantSplit/>
          <w:trHeight w:val="340"/>
        </w:trPr>
        <w:tc>
          <w:tcPr>
            <w:tcW w:w="2152" w:type="pct"/>
            <w:shd w:val="clear" w:color="auto" w:fill="DEEAF6" w:themeFill="accent5" w:themeFillTint="33"/>
            <w:vAlign w:val="center"/>
          </w:tcPr>
          <w:p w14:paraId="5A45380B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848" w:type="pct"/>
            <w:vAlign w:val="center"/>
          </w:tcPr>
          <w:p w14:paraId="2C83D9C9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0EA" w:rsidRPr="00AD33A4" w14:paraId="25E47E01" w14:textId="77777777" w:rsidTr="00811274">
        <w:trPr>
          <w:cantSplit/>
          <w:trHeight w:val="340"/>
        </w:trPr>
        <w:tc>
          <w:tcPr>
            <w:tcW w:w="2152" w:type="pct"/>
            <w:shd w:val="clear" w:color="auto" w:fill="DEEAF6" w:themeFill="accent5" w:themeFillTint="33"/>
            <w:vAlign w:val="center"/>
          </w:tcPr>
          <w:p w14:paraId="0982C30F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848" w:type="pct"/>
            <w:vAlign w:val="center"/>
          </w:tcPr>
          <w:p w14:paraId="7881C80C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0EA" w:rsidRPr="00AD33A4" w14:paraId="6F39E5D9" w14:textId="77777777" w:rsidTr="00811274">
        <w:trPr>
          <w:cantSplit/>
          <w:trHeight w:val="340"/>
        </w:trPr>
        <w:tc>
          <w:tcPr>
            <w:tcW w:w="2152" w:type="pct"/>
            <w:shd w:val="clear" w:color="auto" w:fill="DEEAF6" w:themeFill="accent5" w:themeFillTint="33"/>
            <w:vAlign w:val="center"/>
          </w:tcPr>
          <w:p w14:paraId="49C2B9C4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8" w:type="pct"/>
            <w:vAlign w:val="center"/>
          </w:tcPr>
          <w:p w14:paraId="4E5D6008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0EA" w:rsidRPr="00AD33A4" w14:paraId="294A006B" w14:textId="77777777" w:rsidTr="00811274">
        <w:trPr>
          <w:cantSplit/>
          <w:trHeight w:val="340"/>
        </w:trPr>
        <w:tc>
          <w:tcPr>
            <w:tcW w:w="2152" w:type="pct"/>
            <w:shd w:val="clear" w:color="auto" w:fill="DEEAF6" w:themeFill="accent5" w:themeFillTint="33"/>
            <w:vAlign w:val="center"/>
          </w:tcPr>
          <w:p w14:paraId="1B33B8F6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8" w:type="pct"/>
            <w:vAlign w:val="center"/>
          </w:tcPr>
          <w:p w14:paraId="2A4B640D" w14:textId="77777777" w:rsidR="00B930EA" w:rsidRPr="00AD33A4" w:rsidRDefault="00B930EA" w:rsidP="0037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AB7396" w14:textId="77777777" w:rsidR="0053753F" w:rsidRDefault="0053753F" w:rsidP="0053753F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744C">
        <w:rPr>
          <w:rFonts w:ascii="Times New Roman" w:hAnsi="Times New Roman" w:cs="Times New Roman"/>
          <w:bCs/>
          <w:sz w:val="24"/>
          <w:szCs w:val="24"/>
        </w:rPr>
        <w:t xml:space="preserve">turpmāk tekstā – pretendents </w:t>
      </w:r>
    </w:p>
    <w:p w14:paraId="43EE4D69" w14:textId="77777777" w:rsidR="008E04A3" w:rsidRPr="00B8744C" w:rsidRDefault="008E04A3" w:rsidP="0053753F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7E3C73" w14:textId="77777777" w:rsidR="0053753F" w:rsidRPr="00B8744C" w:rsidRDefault="0053753F" w:rsidP="0053753F">
      <w:pPr>
        <w:pStyle w:val="ListBullet4"/>
        <w:spacing w:after="0"/>
        <w:contextualSpacing w:val="0"/>
        <w:rPr>
          <w:b/>
        </w:rPr>
      </w:pPr>
      <w:r w:rsidRPr="00B8744C">
        <w:rPr>
          <w:b/>
        </w:rPr>
        <w:t>PIETEIKUMS</w:t>
      </w:r>
    </w:p>
    <w:p w14:paraId="36E1E477" w14:textId="6F1D1A97" w:rsidR="0053753F" w:rsidRPr="008E2F6F" w:rsidRDefault="0053753F" w:rsidP="0053753F">
      <w:pPr>
        <w:pStyle w:val="ListBullet4"/>
        <w:numPr>
          <w:ilvl w:val="0"/>
          <w:numId w:val="0"/>
        </w:numPr>
        <w:spacing w:after="0"/>
        <w:contextualSpacing w:val="0"/>
      </w:pPr>
      <w:r w:rsidRPr="00531461">
        <w:t>Apliecinām, ka</w:t>
      </w:r>
      <w:r>
        <w:t xml:space="preserve"> pretendents</w:t>
      </w:r>
      <w:r w:rsidRPr="00531461">
        <w:t>:</w:t>
      </w:r>
    </w:p>
    <w:p w14:paraId="13067729" w14:textId="77777777" w:rsidR="0053753F" w:rsidRPr="00531461" w:rsidRDefault="0053753F" w:rsidP="0053753F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7A160FC5" w14:textId="77777777" w:rsidR="0053753F" w:rsidRDefault="0053753F" w:rsidP="0053753F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7FB64" w14:textId="77777777" w:rsidR="0053753F" w:rsidRPr="005A3ACC" w:rsidRDefault="0053753F" w:rsidP="0053753F">
      <w:pPr>
        <w:pStyle w:val="ListParagraph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Krievijas valstspiederīgais vai fiziska vai juridiska persona, vienība vai struktūra, kas veic uzņēmējdarbību Krievijā;</w:t>
      </w:r>
    </w:p>
    <w:p w14:paraId="1F240ADD" w14:textId="77777777" w:rsidR="0053753F" w:rsidRPr="00497E86" w:rsidRDefault="0053753F" w:rsidP="0053753F">
      <w:pPr>
        <w:pStyle w:val="ListParagraph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44C18A77" w14:textId="77777777" w:rsidR="0053753F" w:rsidRDefault="0053753F" w:rsidP="0053753F">
      <w:pPr>
        <w:pStyle w:val="ListParagraph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4FE9CA53" w14:textId="77777777" w:rsidR="0053753F" w:rsidRPr="007B74A4" w:rsidRDefault="0053753F" w:rsidP="0053753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A82FAD7" w14:textId="77777777" w:rsidR="00B930EA" w:rsidRDefault="00B930EA" w:rsidP="00B930EA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INFORMĀCIJA PAR IEPIRKUMA PRIEKŠMETU</w:t>
      </w:r>
    </w:p>
    <w:p w14:paraId="1DDDF76E" w14:textId="3FFB6220" w:rsidR="00B930EA" w:rsidRPr="0079058B" w:rsidRDefault="0053753F" w:rsidP="00B930EA">
      <w:pPr>
        <w:tabs>
          <w:tab w:val="num" w:pos="0"/>
        </w:tabs>
        <w:spacing w:before="12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4.1. </w:t>
      </w:r>
      <w:r w:rsidR="00B930EA" w:rsidRPr="00F87127">
        <w:rPr>
          <w:rFonts w:ascii="Times New Roman" w:eastAsia="Times New Roman" w:hAnsi="Times New Roman" w:cs="Times New Roman"/>
          <w:sz w:val="24"/>
          <w:szCs w:val="24"/>
        </w:rPr>
        <w:t xml:space="preserve">Iepirkuma ietvarā plānots </w:t>
      </w:r>
      <w:r w:rsidR="00B930EA" w:rsidRPr="00D44B70">
        <w:rPr>
          <w:rFonts w:ascii="Times New Roman" w:eastAsia="Times New Roman" w:hAnsi="Times New Roman" w:cs="Times New Roman"/>
          <w:sz w:val="24"/>
          <w:szCs w:val="24"/>
        </w:rPr>
        <w:t xml:space="preserve">izveidot </w:t>
      </w:r>
      <w:r w:rsidR="004A6109">
        <w:rPr>
          <w:rFonts w:ascii="Times New Roman" w:eastAsia="Times New Roman" w:hAnsi="Times New Roman" w:cs="Times New Roman"/>
          <w:sz w:val="24"/>
          <w:szCs w:val="24"/>
        </w:rPr>
        <w:t>trolejbusu</w:t>
      </w:r>
      <w:r w:rsidR="00B930EA" w:rsidRPr="00D44B70">
        <w:rPr>
          <w:rFonts w:ascii="Times New Roman" w:hAnsi="Times New Roman" w:cs="Times New Roman"/>
          <w:sz w:val="24"/>
          <w:szCs w:val="24"/>
        </w:rPr>
        <w:t xml:space="preserve"> </w:t>
      </w:r>
      <w:r w:rsidR="00B930EA" w:rsidRPr="00D44B70">
        <w:rPr>
          <w:rFonts w:ascii="Times New Roman" w:eastAsia="Times New Roman" w:hAnsi="Times New Roman" w:cs="Times New Roman"/>
          <w:sz w:val="24"/>
          <w:szCs w:val="24"/>
        </w:rPr>
        <w:t xml:space="preserve">diagnostikas līnijas </w:t>
      </w:r>
      <w:r w:rsidR="004A6109">
        <w:rPr>
          <w:rFonts w:ascii="Times New Roman" w:eastAsia="Times New Roman" w:hAnsi="Times New Roman" w:cs="Times New Roman"/>
          <w:sz w:val="24"/>
          <w:szCs w:val="24"/>
        </w:rPr>
        <w:t>trolejbusu</w:t>
      </w:r>
      <w:r w:rsidR="00B930EA" w:rsidRPr="00D44B70">
        <w:rPr>
          <w:rFonts w:ascii="Times New Roman" w:eastAsia="Times New Roman" w:hAnsi="Times New Roman" w:cs="Times New Roman"/>
          <w:sz w:val="24"/>
          <w:szCs w:val="24"/>
        </w:rPr>
        <w:t xml:space="preserve"> remontdarbnīcās </w:t>
      </w:r>
      <w:r w:rsidR="00B930EA" w:rsidRPr="00D44B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šobrīd spēkā esošo MK noteikumu Nr. </w:t>
      </w:r>
      <w:r w:rsidR="00B930EA" w:rsidRPr="00D44B70">
        <w:rPr>
          <w:rFonts w:ascii="Times New Roman" w:hAnsi="Times New Roman" w:cs="Times New Roman"/>
          <w:sz w:val="24"/>
          <w:szCs w:val="24"/>
        </w:rPr>
        <w:t>295 “</w:t>
      </w:r>
      <w:r w:rsidR="00B930EA" w:rsidRPr="00D44B70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par transportlīdzekļu valsts tehnisko apskati un tehnisko kontroli uz ceļa prasībām bremžu</w:t>
      </w:r>
      <w:r w:rsidR="00B930EA" w:rsidRPr="00F871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iekārtu darbības diagnostikas veikšanai, bremzēšanas spēka un tā atšķirības noteikšanai” </w:t>
      </w:r>
      <w:r w:rsidR="00D30F9D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lv-LV"/>
        </w:rPr>
        <w:footnoteReference w:id="1"/>
      </w:r>
      <w:r w:rsidR="00B930EA" w:rsidRPr="00F87127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prasībām.</w:t>
      </w:r>
    </w:p>
    <w:p w14:paraId="74EFA5B4" w14:textId="77777777" w:rsidR="004A6109" w:rsidRDefault="004A6109" w:rsidP="00B930EA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769EAF6" w14:textId="28FDBDB7" w:rsidR="00B930EA" w:rsidRPr="00101378" w:rsidRDefault="00D30F9D" w:rsidP="00B930EA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MK n</w:t>
      </w:r>
      <w:r w:rsidR="00B930EA"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oteikum</w:t>
      </w:r>
      <w:r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="00B930EA"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Nr. 295 "Noteikumi par transportlīdzekļu valsts tehnisko apskati un tehnisko kontroli uz ceļa””</w:t>
      </w:r>
      <w:r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jaunākā redakcija spēkā </w:t>
      </w:r>
      <w:r w:rsid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kopš </w:t>
      </w:r>
      <w:r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23.12.2023</w:t>
      </w:r>
      <w:r w:rsidR="00B930EA" w:rsidRPr="001013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6567BB74" w14:textId="720EA11C" w:rsidR="00B930EA" w:rsidRPr="00D30F0F" w:rsidRDefault="00B930EA" w:rsidP="00B930EA">
      <w:pPr>
        <w:pStyle w:val="ListParagraph"/>
        <w:numPr>
          <w:ilvl w:val="1"/>
          <w:numId w:val="1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0F">
        <w:rPr>
          <w:rFonts w:ascii="Times New Roman" w:eastAsia="Times New Roman" w:hAnsi="Times New Roman" w:cs="Times New Roman"/>
          <w:sz w:val="24"/>
          <w:szCs w:val="24"/>
        </w:rPr>
        <w:t xml:space="preserve">Tirgus izpētes ietvaros, lai palīdzētu pretendentiem izprast iepirkuma </w:t>
      </w:r>
      <w:r w:rsidR="00101378">
        <w:rPr>
          <w:rFonts w:ascii="Times New Roman" w:eastAsia="Times New Roman" w:hAnsi="Times New Roman" w:cs="Times New Roman"/>
          <w:sz w:val="24"/>
          <w:szCs w:val="24"/>
        </w:rPr>
        <w:t>īstenošanas</w:t>
      </w:r>
      <w:r w:rsidR="0007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F0F">
        <w:rPr>
          <w:rFonts w:ascii="Times New Roman" w:eastAsia="Times New Roman" w:hAnsi="Times New Roman" w:cs="Times New Roman"/>
          <w:sz w:val="24"/>
          <w:szCs w:val="24"/>
        </w:rPr>
        <w:t xml:space="preserve">apstākļus, tiek piedāvāta vietas apskate. </w:t>
      </w:r>
    </w:p>
    <w:p w14:paraId="578F340B" w14:textId="77777777" w:rsidR="00B930EA" w:rsidRDefault="00B930EA" w:rsidP="00336EDA">
      <w:pPr>
        <w:pStyle w:val="ListBullet4"/>
        <w:numPr>
          <w:ilvl w:val="0"/>
          <w:numId w:val="0"/>
        </w:numPr>
        <w:ind w:left="567" w:right="993"/>
        <w:rPr>
          <w:szCs w:val="24"/>
          <w:lang w:eastAsia="lv-LV"/>
        </w:rPr>
      </w:pPr>
      <w:r w:rsidRPr="00D30F0F">
        <w:rPr>
          <w:b/>
          <w:bCs/>
        </w:rPr>
        <w:t>Kontaktpersona objekt</w:t>
      </w:r>
      <w:r>
        <w:rPr>
          <w:b/>
          <w:bCs/>
        </w:rPr>
        <w:t>u</w:t>
      </w:r>
      <w:r w:rsidRPr="00D30F0F">
        <w:rPr>
          <w:b/>
          <w:bCs/>
        </w:rPr>
        <w:t xml:space="preserve"> apskatei</w:t>
      </w:r>
      <w:r w:rsidRPr="00D30F0F">
        <w:t xml:space="preserve">: Tehnisko pakalpojumu nodaļas vadītājs Konstantīns Šaļnovs, tālr.: 26494111, </w:t>
      </w:r>
      <w:hyperlink r:id="rId8" w:history="1">
        <w:r w:rsidRPr="00D30F0F">
          <w:rPr>
            <w:rStyle w:val="Hyperlink"/>
            <w:szCs w:val="24"/>
            <w:lang w:eastAsia="lv-LV"/>
          </w:rPr>
          <w:t>konstantins.salnovs@rigassatiksme.lv</w:t>
        </w:r>
      </w:hyperlink>
      <w:r>
        <w:rPr>
          <w:szCs w:val="24"/>
          <w:lang w:eastAsia="lv-LV"/>
        </w:rPr>
        <w:t>.</w:t>
      </w:r>
    </w:p>
    <w:p w14:paraId="0722ADE5" w14:textId="77777777" w:rsidR="00842943" w:rsidRDefault="00842943" w:rsidP="00336EDA">
      <w:pPr>
        <w:pStyle w:val="ListBullet4"/>
        <w:numPr>
          <w:ilvl w:val="0"/>
          <w:numId w:val="0"/>
        </w:numPr>
        <w:ind w:left="567" w:right="993"/>
        <w:rPr>
          <w:szCs w:val="24"/>
          <w:lang w:eastAsia="lv-LV"/>
        </w:rPr>
      </w:pPr>
    </w:p>
    <w:p w14:paraId="5F85A7B7" w14:textId="61796FF3" w:rsidR="00B930EA" w:rsidRPr="00F72F66" w:rsidRDefault="00B930EA" w:rsidP="00F72F66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F66">
        <w:rPr>
          <w:rFonts w:ascii="Times New Roman" w:eastAsia="Times New Roman" w:hAnsi="Times New Roman" w:cs="Times New Roman"/>
          <w:sz w:val="24"/>
          <w:szCs w:val="24"/>
        </w:rPr>
        <w:t xml:space="preserve">Atbilstoši pasūtītāja sniegtajai informācijai </w:t>
      </w:r>
      <w:r w:rsidR="00566D16" w:rsidRPr="00F72F66">
        <w:rPr>
          <w:rFonts w:ascii="Times New Roman" w:eastAsia="Times New Roman" w:hAnsi="Times New Roman" w:cs="Times New Roman"/>
          <w:sz w:val="24"/>
          <w:szCs w:val="24"/>
        </w:rPr>
        <w:t xml:space="preserve">tehniskajā specifikācijā un </w:t>
      </w:r>
      <w:r w:rsidRPr="00F72F66">
        <w:rPr>
          <w:rFonts w:ascii="Times New Roman" w:eastAsia="Times New Roman" w:hAnsi="Times New Roman" w:cs="Times New Roman"/>
          <w:sz w:val="24"/>
          <w:szCs w:val="24"/>
        </w:rPr>
        <w:t>vietas apskatē:</w:t>
      </w:r>
    </w:p>
    <w:p w14:paraId="2580130A" w14:textId="494287F1" w:rsidR="00B930EA" w:rsidRPr="00D30F0F" w:rsidRDefault="00000000" w:rsidP="00B930E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0EA" w:rsidRPr="00D30F0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16">
        <w:rPr>
          <w:rFonts w:ascii="Times New Roman" w:eastAsia="Times New Roman" w:hAnsi="Times New Roman" w:cs="Times New Roman"/>
          <w:sz w:val="24"/>
          <w:szCs w:val="24"/>
        </w:rPr>
        <w:t>Tehnisk</w:t>
      </w:r>
      <w:r w:rsidR="00DA0F4D">
        <w:rPr>
          <w:rFonts w:ascii="Times New Roman" w:eastAsia="Times New Roman" w:hAnsi="Times New Roman" w:cs="Times New Roman"/>
          <w:sz w:val="24"/>
          <w:szCs w:val="24"/>
        </w:rPr>
        <w:t>ajā</w:t>
      </w:r>
      <w:r w:rsidR="00566D16">
        <w:rPr>
          <w:rFonts w:ascii="Times New Roman" w:eastAsia="Times New Roman" w:hAnsi="Times New Roman" w:cs="Times New Roman"/>
          <w:sz w:val="24"/>
          <w:szCs w:val="24"/>
        </w:rPr>
        <w:t xml:space="preserve"> specifikācij</w:t>
      </w:r>
      <w:r w:rsidR="00DA0F4D">
        <w:rPr>
          <w:rFonts w:ascii="Times New Roman" w:eastAsia="Times New Roman" w:hAnsi="Times New Roman" w:cs="Times New Roman"/>
          <w:sz w:val="24"/>
          <w:szCs w:val="24"/>
        </w:rPr>
        <w:t>ā sniegtā informācija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ir pietiekam</w:t>
      </w:r>
      <w:r w:rsidR="00DA0F4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, lai iesniegtu informatīvu piedāvājumu;</w:t>
      </w:r>
    </w:p>
    <w:p w14:paraId="3D672E44" w14:textId="546D3C80" w:rsidR="00B930EA" w:rsidRPr="00D30F0F" w:rsidRDefault="00000000" w:rsidP="00B930EA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0EA" w:rsidRPr="00D30F0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F4D">
        <w:rPr>
          <w:rFonts w:ascii="Times New Roman" w:eastAsia="Times New Roman" w:hAnsi="Times New Roman" w:cs="Times New Roman"/>
          <w:sz w:val="24"/>
          <w:szCs w:val="24"/>
        </w:rPr>
        <w:t xml:space="preserve">Tehniskā specifikācija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ir pilnveidojama:</w:t>
      </w:r>
    </w:p>
    <w:tbl>
      <w:tblPr>
        <w:tblStyle w:val="TableGrid"/>
        <w:tblW w:w="5084" w:type="pct"/>
        <w:jc w:val="center"/>
        <w:tblLook w:val="04A0" w:firstRow="1" w:lastRow="0" w:firstColumn="1" w:lastColumn="0" w:noHBand="0" w:noVBand="1"/>
      </w:tblPr>
      <w:tblGrid>
        <w:gridCol w:w="9359"/>
      </w:tblGrid>
      <w:tr w:rsidR="00B930EA" w:rsidRPr="00D30F0F" w14:paraId="258431D2" w14:textId="77777777" w:rsidTr="00842943">
        <w:trPr>
          <w:trHeight w:val="1356"/>
          <w:jc w:val="center"/>
        </w:trPr>
        <w:tc>
          <w:tcPr>
            <w:tcW w:w="5000" w:type="pct"/>
            <w:vAlign w:val="center"/>
          </w:tcPr>
          <w:p w14:paraId="3A66B30E" w14:textId="6F654980" w:rsidR="00B930EA" w:rsidRPr="002813D7" w:rsidRDefault="00B930EA" w:rsidP="00375C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 atzīmējāt, ka sniegtā informācija ir pilnveidojama, lūdz</w:t>
            </w:r>
            <w:r w:rsidR="00DA0F4D"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</w:t>
            </w: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norādiet, ko tieši nepieciešams pilnveidot vai kāda informācija ir neskaidra vai nepietiekoša.</w:t>
            </w:r>
          </w:p>
          <w:p w14:paraId="10EFFD73" w14:textId="77777777" w:rsidR="00B930EA" w:rsidRPr="002813D7" w:rsidRDefault="00B930EA" w:rsidP="00375C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Aicinām neskaidros jautājumus uzdot jau pirms pieteikuma iesniegšanas.</w:t>
            </w:r>
          </w:p>
          <w:p w14:paraId="61DAE4B0" w14:textId="42D3F79C" w:rsidR="00B930EA" w:rsidRPr="00D30F0F" w:rsidRDefault="00B930EA" w:rsidP="00375C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Šeit varat arī izteikt viedokli par pieteikumā norādītajām pretendentu pieredzes prasībām vai kādu citu svarīgu aspektu, kas būtu jāņem vērā</w:t>
            </w:r>
            <w:r w:rsidR="00EE0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sagatavojot </w:t>
            </w:r>
            <w:r w:rsidR="002813D7"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iepirkuma procedūras dokumentāciju</w:t>
            </w:r>
            <w:r w:rsidRPr="002813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687C3E3B" w14:textId="494CD15F" w:rsidR="00876E1D" w:rsidRDefault="00405F7C" w:rsidP="00405F7C">
      <w:pPr>
        <w:pStyle w:val="BodyText2"/>
        <w:numPr>
          <w:ilvl w:val="1"/>
          <w:numId w:val="1"/>
        </w:numPr>
        <w:spacing w:before="120"/>
        <w:ind w:left="426" w:hanging="426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="00F72F66" w:rsidRPr="0049166B">
        <w:rPr>
          <w:rFonts w:ascii="Times New Roman" w:hAnsi="Times New Roman"/>
          <w:b/>
          <w:bCs/>
          <w:szCs w:val="24"/>
        </w:rPr>
        <w:t xml:space="preserve">Pretendentam ir tiesības </w:t>
      </w:r>
      <w:r w:rsidR="00F72F66">
        <w:rPr>
          <w:rFonts w:ascii="Times New Roman" w:hAnsi="Times New Roman"/>
          <w:b/>
          <w:bCs/>
          <w:szCs w:val="24"/>
        </w:rPr>
        <w:t xml:space="preserve">uzstādīt </w:t>
      </w:r>
      <w:r w:rsidR="00A674EF">
        <w:rPr>
          <w:rFonts w:ascii="Times New Roman" w:hAnsi="Times New Roman"/>
          <w:b/>
          <w:bCs/>
          <w:szCs w:val="24"/>
        </w:rPr>
        <w:t>diagnostikas iekārtas</w:t>
      </w:r>
      <w:r w:rsidR="007B7381">
        <w:rPr>
          <w:rFonts w:ascii="Times New Roman" w:hAnsi="Times New Roman"/>
          <w:b/>
          <w:bCs/>
          <w:szCs w:val="24"/>
        </w:rPr>
        <w:t xml:space="preserve"> (</w:t>
      </w:r>
      <w:r w:rsidR="00644E1A">
        <w:rPr>
          <w:rFonts w:ascii="Times New Roman" w:hAnsi="Times New Roman"/>
          <w:b/>
          <w:bCs/>
          <w:szCs w:val="24"/>
        </w:rPr>
        <w:t>interneta saite</w:t>
      </w:r>
      <w:r w:rsidR="007B7381">
        <w:rPr>
          <w:rFonts w:ascii="Times New Roman" w:hAnsi="Times New Roman"/>
          <w:b/>
          <w:bCs/>
          <w:szCs w:val="24"/>
        </w:rPr>
        <w:t xml:space="preserve"> uz </w:t>
      </w:r>
      <w:r w:rsidR="00876E1D">
        <w:rPr>
          <w:rFonts w:ascii="Times New Roman" w:hAnsi="Times New Roman"/>
          <w:b/>
          <w:bCs/>
          <w:szCs w:val="24"/>
        </w:rPr>
        <w:t xml:space="preserve">katras iekārtas </w:t>
      </w:r>
      <w:r w:rsidR="007B7381">
        <w:rPr>
          <w:rFonts w:ascii="Times New Roman" w:hAnsi="Times New Roman"/>
          <w:b/>
          <w:bCs/>
          <w:szCs w:val="24"/>
        </w:rPr>
        <w:t>ražotāja mājas lapu</w:t>
      </w:r>
      <w:r w:rsidR="00644E1A">
        <w:rPr>
          <w:rFonts w:ascii="Times New Roman" w:hAnsi="Times New Roman"/>
          <w:b/>
          <w:bCs/>
          <w:szCs w:val="24"/>
        </w:rPr>
        <w:t>)</w:t>
      </w:r>
      <w:r w:rsidR="007B7381">
        <w:rPr>
          <w:rFonts w:ascii="Times New Roman" w:hAnsi="Times New Roman"/>
          <w:b/>
          <w:bCs/>
          <w:szCs w:val="24"/>
        </w:rPr>
        <w:t xml:space="preserve">: </w:t>
      </w:r>
    </w:p>
    <w:p w14:paraId="16514E0E" w14:textId="0C4ED940" w:rsidR="00405F7C" w:rsidRPr="00C95398" w:rsidRDefault="00405F7C" w:rsidP="00842943">
      <w:pPr>
        <w:pStyle w:val="ListBullet4"/>
        <w:numPr>
          <w:ilvl w:val="0"/>
          <w:numId w:val="0"/>
        </w:numPr>
      </w:pPr>
      <w:r w:rsidRPr="00C95398">
        <w:t>Bremžu pārbaudes stends</w:t>
      </w:r>
      <w:r>
        <w:t xml:space="preserve"> - www._____________________________</w:t>
      </w:r>
      <w:r w:rsidRPr="0049166B">
        <w:t>,</w:t>
      </w:r>
    </w:p>
    <w:p w14:paraId="482C2542" w14:textId="3DCD0B63" w:rsidR="00405F7C" w:rsidRPr="00C95398" w:rsidRDefault="00405F7C" w:rsidP="00842943">
      <w:pPr>
        <w:pStyle w:val="ListBullet4"/>
        <w:numPr>
          <w:ilvl w:val="0"/>
          <w:numId w:val="0"/>
        </w:numPr>
      </w:pPr>
      <w:r w:rsidRPr="00C95398">
        <w:t xml:space="preserve">Hidrauliskais spēļu detektors </w:t>
      </w:r>
      <w:r>
        <w:t>- www._____________________________</w:t>
      </w:r>
      <w:r w:rsidRPr="0049166B">
        <w:t>,</w:t>
      </w:r>
    </w:p>
    <w:p w14:paraId="609E3B54" w14:textId="64774EFA" w:rsidR="00405F7C" w:rsidRPr="00C95398" w:rsidRDefault="00405F7C" w:rsidP="00842943">
      <w:pPr>
        <w:pStyle w:val="ListBullet4"/>
        <w:numPr>
          <w:ilvl w:val="0"/>
          <w:numId w:val="0"/>
        </w:numPr>
      </w:pPr>
      <w:r w:rsidRPr="00C95398">
        <w:t xml:space="preserve">Lukturu pārbaudes iekārta </w:t>
      </w:r>
      <w:r>
        <w:t>- www._____________________________</w:t>
      </w:r>
      <w:r w:rsidRPr="0049166B">
        <w:t>,</w:t>
      </w:r>
    </w:p>
    <w:p w14:paraId="3156E400" w14:textId="1CB8FCD6" w:rsidR="00405F7C" w:rsidRPr="00C95398" w:rsidRDefault="00405F7C" w:rsidP="00842943">
      <w:pPr>
        <w:pStyle w:val="ListBullet4"/>
        <w:numPr>
          <w:ilvl w:val="0"/>
          <w:numId w:val="0"/>
        </w:numPr>
      </w:pPr>
      <w:r w:rsidRPr="00C95398">
        <w:t xml:space="preserve">Dzinēju atgāžu pārbaudes iekārta </w:t>
      </w:r>
      <w:r>
        <w:t>- www._____________________________</w:t>
      </w:r>
      <w:r w:rsidRPr="0049166B">
        <w:t>,</w:t>
      </w:r>
    </w:p>
    <w:p w14:paraId="6D75AFB6" w14:textId="22256C80" w:rsidR="00405F7C" w:rsidRPr="00C95398" w:rsidRDefault="00405F7C" w:rsidP="00842943">
      <w:pPr>
        <w:pStyle w:val="ListBullet4"/>
        <w:numPr>
          <w:ilvl w:val="0"/>
          <w:numId w:val="0"/>
        </w:numPr>
      </w:pPr>
      <w:r w:rsidRPr="00C95398">
        <w:t>Palēninājuma mērīšanas ierīce</w:t>
      </w:r>
      <w:r>
        <w:t xml:space="preserve"> - www._____________________________</w:t>
      </w:r>
      <w:r w:rsidRPr="0049166B">
        <w:t>,</w:t>
      </w:r>
    </w:p>
    <w:p w14:paraId="0D60A198" w14:textId="38114081" w:rsidR="00876E1D" w:rsidRDefault="00405F7C" w:rsidP="00842943">
      <w:pPr>
        <w:pStyle w:val="ListBullet4"/>
        <w:numPr>
          <w:ilvl w:val="0"/>
          <w:numId w:val="0"/>
        </w:numPr>
      </w:pPr>
      <w:r w:rsidRPr="00C95398">
        <w:rPr>
          <w:color w:val="000000"/>
        </w:rPr>
        <w:t>Protektora dziļuma mērīšanas ierīce</w:t>
      </w:r>
      <w:r>
        <w:t xml:space="preserve"> - </w:t>
      </w:r>
      <w:hyperlink r:id="rId9" w:history="1">
        <w:r w:rsidR="00944227" w:rsidRPr="00140998">
          <w:rPr>
            <w:rStyle w:val="Hyperlink"/>
          </w:rPr>
          <w:t>www._____________________________</w:t>
        </w:r>
      </w:hyperlink>
      <w:r w:rsidR="00F72F66" w:rsidRPr="0049166B">
        <w:t>,</w:t>
      </w:r>
    </w:p>
    <w:p w14:paraId="5FDDC684" w14:textId="15E0A7C0" w:rsidR="00944227" w:rsidRDefault="00944227" w:rsidP="00842943">
      <w:pPr>
        <w:pStyle w:val="ListBullet4"/>
        <w:numPr>
          <w:ilvl w:val="0"/>
          <w:numId w:val="0"/>
        </w:numPr>
      </w:pPr>
      <w:r>
        <w:rPr>
          <w:color w:val="000000"/>
        </w:rPr>
        <w:t xml:space="preserve">Stikla gaismas </w:t>
      </w:r>
      <w:r w:rsidR="00914E94">
        <w:rPr>
          <w:color w:val="000000"/>
        </w:rPr>
        <w:t>caurlaidības</w:t>
      </w:r>
      <w:r w:rsidRPr="00C95398">
        <w:rPr>
          <w:color w:val="000000"/>
        </w:rPr>
        <w:t xml:space="preserve"> mērīšanas ierīce</w:t>
      </w:r>
      <w:r>
        <w:t xml:space="preserve"> - www._____________________________</w:t>
      </w:r>
      <w:r w:rsidRPr="0049166B">
        <w:t>,</w:t>
      </w:r>
    </w:p>
    <w:p w14:paraId="6B70F387" w14:textId="54F6712D" w:rsidR="00F72F66" w:rsidRPr="0049166B" w:rsidRDefault="00F72F66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49166B">
        <w:rPr>
          <w:rFonts w:ascii="Times New Roman" w:hAnsi="Times New Roman"/>
          <w:b/>
          <w:bCs/>
          <w:szCs w:val="24"/>
        </w:rPr>
        <w:t>nodrošinot garantijas saistību izpildi (t.sk. pilna apjoma servisa pakalpojumus):</w:t>
      </w:r>
    </w:p>
    <w:p w14:paraId="673B7162" w14:textId="77777777" w:rsidR="00F72F66" w:rsidRPr="0049166B" w:rsidRDefault="00000000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8623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66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F72F66" w:rsidRPr="0049166B">
        <w:rPr>
          <w:rFonts w:ascii="Times New Roman" w:hAnsi="Times New Roman"/>
          <w:szCs w:val="24"/>
        </w:rPr>
        <w:t xml:space="preserve"> jā, </w:t>
      </w:r>
      <w:r w:rsidR="00F72F66">
        <w:rPr>
          <w:rFonts w:ascii="Times New Roman" w:hAnsi="Times New Roman"/>
          <w:szCs w:val="24"/>
        </w:rPr>
        <w:t xml:space="preserve">piedāvājuma iesniedzējs </w:t>
      </w:r>
      <w:r w:rsidR="00F72F66" w:rsidRPr="0049166B">
        <w:rPr>
          <w:rFonts w:ascii="Times New Roman" w:hAnsi="Times New Roman"/>
          <w:szCs w:val="24"/>
        </w:rPr>
        <w:t>ir piedāvātā tehniskā risinājuma ražotāja autorizēts pārstāvis;</w:t>
      </w:r>
    </w:p>
    <w:p w14:paraId="6E79B9CE" w14:textId="77777777" w:rsidR="00F72F66" w:rsidRPr="0049166B" w:rsidRDefault="00000000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4412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66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F72F66" w:rsidRPr="0049166B">
        <w:rPr>
          <w:rFonts w:ascii="Times New Roman" w:hAnsi="Times New Roman"/>
          <w:szCs w:val="24"/>
        </w:rPr>
        <w:t xml:space="preserve"> nē,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2F66" w:rsidRPr="0049166B" w14:paraId="5BF21341" w14:textId="77777777" w:rsidTr="00755D49">
        <w:tc>
          <w:tcPr>
            <w:tcW w:w="9209" w:type="dxa"/>
          </w:tcPr>
          <w:p w14:paraId="4EDA01AE" w14:textId="77777777" w:rsidR="00F72F66" w:rsidRDefault="00F72F66" w:rsidP="00375C57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0B92">
              <w:rPr>
                <w:rFonts w:ascii="Times New Roman" w:hAnsi="Times New Roman" w:cs="Times New Roman"/>
                <w:i/>
                <w:iCs/>
              </w:rPr>
              <w:t>Ja norādīta atbildi “nē”, lūdzam norādīt, ar kādiem cita veida pierādījumiem pretendents varētu pierādīt savas tiesības pretendēt uz līguma izpildi minētās prasības kontekstā.</w:t>
            </w:r>
          </w:p>
          <w:p w14:paraId="1C7F5524" w14:textId="77777777" w:rsidR="00F72F66" w:rsidRPr="00290B92" w:rsidRDefault="00F72F66" w:rsidP="00375C57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D981E5" w14:textId="14293DED" w:rsidR="00F72F66" w:rsidRPr="0049166B" w:rsidRDefault="0053753F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F72F66">
        <w:rPr>
          <w:rFonts w:ascii="Times New Roman" w:hAnsi="Times New Roman"/>
          <w:b/>
          <w:bCs/>
          <w:szCs w:val="24"/>
        </w:rPr>
        <w:t>.</w:t>
      </w:r>
      <w:r w:rsidR="000A6950">
        <w:rPr>
          <w:rFonts w:ascii="Times New Roman" w:hAnsi="Times New Roman"/>
          <w:b/>
          <w:bCs/>
          <w:szCs w:val="24"/>
        </w:rPr>
        <w:t>5</w:t>
      </w:r>
      <w:r w:rsidR="00F72F66" w:rsidRPr="0049166B">
        <w:rPr>
          <w:rFonts w:ascii="Times New Roman" w:hAnsi="Times New Roman"/>
          <w:b/>
          <w:bCs/>
          <w:szCs w:val="24"/>
        </w:rPr>
        <w:t>. Garantijas saistību nodrošināšana (</w:t>
      </w:r>
      <w:r w:rsidR="004F64B5">
        <w:rPr>
          <w:rFonts w:ascii="Times New Roman" w:hAnsi="Times New Roman"/>
          <w:b/>
          <w:bCs/>
          <w:szCs w:val="24"/>
        </w:rPr>
        <w:t xml:space="preserve">t.sk. </w:t>
      </w:r>
      <w:r w:rsidR="00F72F66" w:rsidRPr="0049166B">
        <w:rPr>
          <w:rFonts w:ascii="Times New Roman" w:hAnsi="Times New Roman"/>
          <w:b/>
          <w:bCs/>
          <w:szCs w:val="24"/>
        </w:rPr>
        <w:t xml:space="preserve">apkopes veikšana garantijas laikā). </w:t>
      </w:r>
      <w:r w:rsidR="00F72F66" w:rsidRPr="0049166B">
        <w:rPr>
          <w:rFonts w:ascii="Times New Roman" w:hAnsi="Times New Roman"/>
          <w:szCs w:val="24"/>
        </w:rPr>
        <w:t>Nodrošina ražotāja garantijas noteikumu izpildi, pēc nodošanas un pieņemšanas akta parakstīšanas saskaņā ar tehniskajā specifikācijā noteiktajām minimālajām prasībām:</w:t>
      </w:r>
    </w:p>
    <w:p w14:paraId="702780EB" w14:textId="2A325A87" w:rsidR="00F72F66" w:rsidRPr="0049166B" w:rsidRDefault="00000000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2734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66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F72F66" w:rsidRPr="0049166B">
        <w:rPr>
          <w:rFonts w:ascii="Times New Roman" w:hAnsi="Times New Roman"/>
          <w:b/>
          <w:bCs/>
          <w:szCs w:val="24"/>
        </w:rPr>
        <w:t xml:space="preserve"> </w:t>
      </w:r>
      <w:r w:rsidR="00F72F66" w:rsidRPr="0049166B">
        <w:rPr>
          <w:rFonts w:ascii="Times New Roman" w:hAnsi="Times New Roman"/>
          <w:szCs w:val="24"/>
        </w:rPr>
        <w:t>apkopi garantijas laikā veic līguma izpildītājs;</w:t>
      </w:r>
    </w:p>
    <w:p w14:paraId="3689BD32" w14:textId="5FDFB615" w:rsidR="00F72F66" w:rsidRPr="0049166B" w:rsidRDefault="00000000" w:rsidP="0084294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6249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66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F72F66" w:rsidRPr="0049166B">
        <w:rPr>
          <w:rFonts w:ascii="MS Gothic" w:eastAsia="MS Gothic" w:hAnsi="MS Gothic"/>
          <w:szCs w:val="24"/>
        </w:rPr>
        <w:t xml:space="preserve"> </w:t>
      </w:r>
      <w:r w:rsidR="00F72F66" w:rsidRPr="0049166B">
        <w:rPr>
          <w:rFonts w:ascii="Times New Roman" w:eastAsia="MS Gothic" w:hAnsi="Times New Roman"/>
          <w:szCs w:val="24"/>
        </w:rPr>
        <w:t xml:space="preserve">minimālais garantijas termiņš </w:t>
      </w:r>
      <w:r w:rsidR="00B22973">
        <w:rPr>
          <w:rFonts w:ascii="Times New Roman" w:hAnsi="Times New Roman"/>
          <w:szCs w:val="24"/>
        </w:rPr>
        <w:t xml:space="preserve">36 </w:t>
      </w:r>
      <w:r w:rsidR="00F72F66" w:rsidRPr="0049166B">
        <w:rPr>
          <w:rFonts w:ascii="Times New Roman" w:hAnsi="Times New Roman"/>
          <w:szCs w:val="24"/>
        </w:rPr>
        <w:t>mēneši;</w:t>
      </w:r>
    </w:p>
    <w:p w14:paraId="5D2BEA86" w14:textId="1AC0D040" w:rsidR="00F72F66" w:rsidRDefault="00000000" w:rsidP="00842943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6654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66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F72F66" w:rsidRPr="0049166B">
        <w:rPr>
          <w:rFonts w:ascii="MS Gothic" w:eastAsia="MS Gothic" w:hAnsi="MS Gothic"/>
          <w:szCs w:val="24"/>
        </w:rPr>
        <w:t xml:space="preserve"> </w:t>
      </w:r>
      <w:r w:rsidR="00B22973">
        <w:rPr>
          <w:rFonts w:ascii="Times New Roman" w:eastAsia="MS Gothic" w:hAnsi="Times New Roman"/>
          <w:szCs w:val="24"/>
        </w:rPr>
        <w:t>cits</w:t>
      </w:r>
      <w:r w:rsidR="00F72F66" w:rsidRPr="0049166B">
        <w:rPr>
          <w:rFonts w:ascii="Times New Roman" w:eastAsia="MS Gothic" w:hAnsi="Times New Roman"/>
          <w:szCs w:val="24"/>
        </w:rPr>
        <w:t xml:space="preserve"> garantijas termiņ</w:t>
      </w:r>
      <w:r w:rsidR="0068521F">
        <w:rPr>
          <w:rFonts w:ascii="Times New Roman" w:eastAsia="MS Gothic" w:hAnsi="Times New Roman"/>
          <w:szCs w:val="24"/>
        </w:rPr>
        <w:t>š</w:t>
      </w:r>
      <w:r w:rsidR="00B22973">
        <w:rPr>
          <w:rFonts w:ascii="Times New Roman" w:eastAsia="MS Gothic" w:hAnsi="Times New Roman"/>
          <w:szCs w:val="24"/>
        </w:rPr>
        <w:t>: ___</w:t>
      </w:r>
      <w:r w:rsidR="00F72F66">
        <w:rPr>
          <w:rFonts w:ascii="Times New Roman" w:eastAsia="MS Gothic" w:hAnsi="Times New Roman"/>
          <w:szCs w:val="24"/>
        </w:rPr>
        <w:t xml:space="preserve"> mēneši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2F66" w:rsidRPr="0049166B" w14:paraId="59CF04AF" w14:textId="77777777" w:rsidTr="00755D49">
        <w:tc>
          <w:tcPr>
            <w:tcW w:w="9209" w:type="dxa"/>
          </w:tcPr>
          <w:p w14:paraId="0459FC77" w14:textId="4D604E77" w:rsidR="00F72F66" w:rsidRPr="00A33275" w:rsidRDefault="00F72F66" w:rsidP="00842943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32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</w:t>
            </w:r>
            <w:r w:rsidR="005415B1" w:rsidRPr="00A332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</w:t>
            </w:r>
            <w:r w:rsidRPr="00A332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sniegt komentārus par garantijas saistību nosacījumiem, kas būtu būtiski iepirkuma dokumentu organizēšanai</w:t>
            </w:r>
          </w:p>
          <w:p w14:paraId="0B370BDE" w14:textId="77777777" w:rsidR="00F72F66" w:rsidRPr="00290B92" w:rsidRDefault="00F72F66" w:rsidP="00842943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0378599" w14:textId="404BDE8A" w:rsidR="00B0337D" w:rsidRPr="00D30F0F" w:rsidRDefault="00B0337D" w:rsidP="00B0337D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337D"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4933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4A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D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37D">
        <w:rPr>
          <w:rFonts w:ascii="Times New Roman" w:hAnsi="Times New Roman" w:cs="Times New Roman"/>
          <w:bCs/>
          <w:iCs/>
          <w:sz w:val="24"/>
          <w:szCs w:val="24"/>
        </w:rPr>
        <w:t>Pēc</w:t>
      </w:r>
      <w:r w:rsidRPr="00D30F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trolejbusu</w:t>
      </w:r>
      <w:r w:rsidRPr="00D30F0F">
        <w:rPr>
          <w:rFonts w:ascii="Times New Roman" w:hAnsi="Times New Roman" w:cs="Times New Roman"/>
          <w:sz w:val="24"/>
          <w:szCs w:val="24"/>
        </w:rPr>
        <w:t xml:space="preserve"> </w:t>
      </w:r>
      <w:r w:rsidR="00151CF1">
        <w:rPr>
          <w:rFonts w:ascii="Times New Roman" w:hAnsi="Times New Roman" w:cs="Times New Roman"/>
          <w:sz w:val="24"/>
          <w:szCs w:val="24"/>
        </w:rPr>
        <w:t xml:space="preserve">un autobusu </w:t>
      </w:r>
      <w:r w:rsidRPr="00D30F0F">
        <w:rPr>
          <w:rFonts w:ascii="Times New Roman" w:eastAsia="Times New Roman" w:hAnsi="Times New Roman" w:cs="Times New Roman"/>
          <w:sz w:val="24"/>
          <w:szCs w:val="24"/>
        </w:rPr>
        <w:t xml:space="preserve">diagnostikas līnijas izveides </w:t>
      </w:r>
      <w:r w:rsidRPr="00D30F0F">
        <w:rPr>
          <w:rFonts w:ascii="Times New Roman" w:hAnsi="Times New Roman" w:cs="Times New Roman"/>
          <w:bCs/>
          <w:iCs/>
          <w:sz w:val="24"/>
          <w:szCs w:val="24"/>
        </w:rPr>
        <w:t>tiks nodrošināta lietotāju apmācība: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0337D" w:rsidRPr="00D30F0F" w14:paraId="235EAA41" w14:textId="77777777" w:rsidTr="00CC4952">
        <w:trPr>
          <w:trHeight w:val="633"/>
        </w:trPr>
        <w:tc>
          <w:tcPr>
            <w:tcW w:w="9204" w:type="dxa"/>
          </w:tcPr>
          <w:p w14:paraId="6D0CE94A" w14:textId="43FC772D" w:rsidR="00B0337D" w:rsidRPr="00D30F0F" w:rsidRDefault="00B0337D" w:rsidP="00CC495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30F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Lūdz</w:t>
            </w:r>
            <w:r w:rsidR="005415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am</w:t>
            </w:r>
            <w:r w:rsidRPr="00D30F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norādīt, kāda veida Pasūtītāja lietotāju apmācības pretendents nodrošina</w:t>
            </w:r>
            <w:r w:rsidR="00D034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(klātienē</w:t>
            </w:r>
            <w:r w:rsidR="00FF2D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un/vai online)</w:t>
            </w:r>
          </w:p>
        </w:tc>
      </w:tr>
    </w:tbl>
    <w:p w14:paraId="3D20D63A" w14:textId="167D13AB" w:rsidR="00F04349" w:rsidRPr="00FF2DC1" w:rsidRDefault="00841E2C" w:rsidP="00FF2DC1">
      <w:pPr>
        <w:pStyle w:val="ListBullet4"/>
        <w:spacing w:after="0"/>
        <w:contextualSpacing w:val="0"/>
        <w:rPr>
          <w:b/>
          <w:bCs/>
        </w:rPr>
      </w:pPr>
      <w:r w:rsidRPr="00FF2DC1">
        <w:rPr>
          <w:b/>
          <w:bCs/>
        </w:rPr>
        <w:t>KVALIFIKĀCIJAS PRASĪBAS</w:t>
      </w:r>
    </w:p>
    <w:p w14:paraId="634A83C8" w14:textId="31D44E13" w:rsidR="007A65CA" w:rsidRPr="00D30F0F" w:rsidRDefault="007A65CA" w:rsidP="00FF2DC1">
      <w:pPr>
        <w:pStyle w:val="ListBullet4"/>
        <w:numPr>
          <w:ilvl w:val="1"/>
          <w:numId w:val="7"/>
        </w:numPr>
        <w:spacing w:after="0"/>
        <w:ind w:left="567" w:hanging="567"/>
        <w:contextualSpacing w:val="0"/>
        <w:rPr>
          <w:b/>
          <w:shd w:val="clear" w:color="auto" w:fill="FFFFFF"/>
        </w:rPr>
      </w:pPr>
      <w:r>
        <w:rPr>
          <w:b/>
        </w:rPr>
        <w:t xml:space="preserve"> </w:t>
      </w:r>
      <w:r w:rsidRPr="00D30F0F">
        <w:t>Apakšuzņēmēju piesaiste:</w:t>
      </w:r>
    </w:p>
    <w:p w14:paraId="3CAE8512" w14:textId="7D774308" w:rsidR="007A65CA" w:rsidRPr="00D30F0F" w:rsidRDefault="00000000" w:rsidP="00FF2DC1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</w:pPr>
      <w:sdt>
        <w:sdtPr>
          <w:id w:val="-211705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AB9">
            <w:rPr>
              <w:rFonts w:ascii="MS Gothic" w:eastAsia="MS Gothic" w:hAnsi="MS Gothic" w:hint="eastAsia"/>
            </w:rPr>
            <w:t>☐</w:t>
          </w:r>
        </w:sdtContent>
      </w:sdt>
      <w:r w:rsidR="00EF0AB9">
        <w:t xml:space="preserve"> - </w:t>
      </w:r>
      <w:r w:rsidR="007A65CA" w:rsidRPr="00D30F0F">
        <w:t xml:space="preserve">Apliecinām, ka </w:t>
      </w:r>
      <w:r w:rsidR="00CA4081">
        <w:t>līguma izpildi veiksim</w:t>
      </w:r>
      <w:r w:rsidR="007A65CA" w:rsidRPr="00D30F0F">
        <w:t xml:space="preserve"> patstāvīgi, nepiesaistot apakšuzņēmējus;</w:t>
      </w:r>
    </w:p>
    <w:p w14:paraId="0E33CF38" w14:textId="01E90574" w:rsidR="007A65CA" w:rsidRPr="00D30F0F" w:rsidRDefault="00000000" w:rsidP="00FF2DC1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</w:pPr>
      <w:sdt>
        <w:sdtPr>
          <w:id w:val="-18089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AB9">
            <w:rPr>
              <w:rFonts w:ascii="MS Gothic" w:eastAsia="MS Gothic" w:hAnsi="MS Gothic" w:hint="eastAsia"/>
            </w:rPr>
            <w:t>☐</w:t>
          </w:r>
        </w:sdtContent>
      </w:sdt>
      <w:r w:rsidR="00EF0AB9">
        <w:t xml:space="preserve"> - </w:t>
      </w:r>
      <w:r w:rsidR="00CA4081">
        <w:t>Līguma izpildē</w:t>
      </w:r>
      <w:r w:rsidR="007A65CA" w:rsidRPr="00D30F0F">
        <w:t xml:space="preserve"> ir plānots piesaistīt apakšuzņēmējus (t.sk., pašnodarbinātas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51"/>
        <w:gridCol w:w="2651"/>
        <w:gridCol w:w="2516"/>
      </w:tblGrid>
      <w:tr w:rsidR="007A65CA" w:rsidRPr="00D30F0F" w14:paraId="3F649E5C" w14:textId="77777777" w:rsidTr="00842943">
        <w:trPr>
          <w:cantSplit/>
          <w:trHeight w:val="925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74A15C5A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819" w:type="pct"/>
            <w:shd w:val="clear" w:color="auto" w:fill="DEEAF6" w:themeFill="accent5" w:themeFillTint="33"/>
            <w:vAlign w:val="center"/>
          </w:tcPr>
          <w:p w14:paraId="6D60CDB2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39" w:type="pct"/>
            <w:shd w:val="clear" w:color="auto" w:fill="DEEAF6" w:themeFill="accent5" w:themeFillTint="33"/>
            <w:vAlign w:val="center"/>
          </w:tcPr>
          <w:p w14:paraId="35C0202C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269F113A" w14:textId="77777777" w:rsidR="007A65CA" w:rsidRPr="00D30F0F" w:rsidRDefault="007A65CA" w:rsidP="003D1369">
            <w:pPr>
              <w:tabs>
                <w:tab w:val="left" w:pos="169"/>
              </w:tabs>
              <w:autoSpaceDE w:val="0"/>
              <w:autoSpaceDN w:val="0"/>
              <w:adjustRightInd w:val="0"/>
              <w:spacing w:before="120" w:after="0" w:line="240" w:lineRule="auto"/>
              <w:ind w:left="-142" w:firstLine="28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7A65CA" w:rsidRPr="00D30F0F" w14:paraId="3DD0349E" w14:textId="77777777" w:rsidTr="00842943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21C036B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19" w:type="pct"/>
            <w:shd w:val="clear" w:color="auto" w:fill="auto"/>
          </w:tcPr>
          <w:p w14:paraId="57BBEB19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</w:tcPr>
          <w:p w14:paraId="5F370602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6" w:type="pct"/>
            <w:shd w:val="clear" w:color="auto" w:fill="auto"/>
          </w:tcPr>
          <w:p w14:paraId="5CEE5217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A65CA" w:rsidRPr="00D30F0F" w14:paraId="6FC09F24" w14:textId="77777777" w:rsidTr="00842943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777F5954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19" w:type="pct"/>
            <w:shd w:val="clear" w:color="auto" w:fill="auto"/>
          </w:tcPr>
          <w:p w14:paraId="6B92D3BD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</w:tcPr>
          <w:p w14:paraId="7AD1ECF9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6" w:type="pct"/>
            <w:shd w:val="clear" w:color="auto" w:fill="auto"/>
          </w:tcPr>
          <w:p w14:paraId="627CFB46" w14:textId="77777777" w:rsidR="007A65CA" w:rsidRPr="00D30F0F" w:rsidRDefault="007A65CA" w:rsidP="003D13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0EB3DE6" w14:textId="0B6B0AF1" w:rsidR="007A65CA" w:rsidRPr="00D30F0F" w:rsidRDefault="00CA4081" w:rsidP="00842943">
      <w:pPr>
        <w:pStyle w:val="ListBullet4"/>
        <w:numPr>
          <w:ilvl w:val="1"/>
          <w:numId w:val="7"/>
        </w:numPr>
        <w:spacing w:after="0"/>
        <w:ind w:left="567" w:hanging="567"/>
        <w:contextualSpacing w:val="0"/>
      </w:pPr>
      <w:r>
        <w:t xml:space="preserve"> </w:t>
      </w:r>
      <w:r w:rsidR="007A65CA" w:rsidRPr="00D30F0F">
        <w:t>Saimnieciskās un finanšu spējas: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23"/>
        <w:gridCol w:w="2360"/>
        <w:gridCol w:w="2126"/>
      </w:tblGrid>
      <w:tr w:rsidR="007A65CA" w:rsidRPr="00D30F0F" w14:paraId="6850543A" w14:textId="77777777" w:rsidTr="00842943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BB28603" w14:textId="77777777" w:rsidR="007A65CA" w:rsidRPr="00D30F0F" w:rsidRDefault="007A65CA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Pretendenta kopējais apgrozījums</w:t>
            </w:r>
          </w:p>
        </w:tc>
        <w:tc>
          <w:tcPr>
            <w:tcW w:w="4486" w:type="dxa"/>
            <w:gridSpan w:val="2"/>
            <w:shd w:val="clear" w:color="auto" w:fill="DEEAF6" w:themeFill="accent5" w:themeFillTint="33"/>
          </w:tcPr>
          <w:p w14:paraId="2ACBD252" w14:textId="77777777" w:rsidR="007A65CA" w:rsidRPr="00D30F0F" w:rsidRDefault="007A65CA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7A65CA" w:rsidRPr="00D30F0F" w14:paraId="3F09F328" w14:textId="77777777" w:rsidTr="00842943">
        <w:trPr>
          <w:trHeight w:val="53"/>
        </w:trPr>
        <w:tc>
          <w:tcPr>
            <w:tcW w:w="4723" w:type="dxa"/>
          </w:tcPr>
          <w:p w14:paraId="6CBC1700" w14:textId="77777777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06CB445A" w14:textId="31F49F39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30F0F">
              <w:rPr>
                <w:rFonts w:ascii="Times New Roman" w:hAnsi="Times New Roman"/>
                <w:bCs/>
              </w:rPr>
              <w:t>202</w:t>
            </w:r>
            <w:r w:rsidR="00CA4081">
              <w:rPr>
                <w:rFonts w:ascii="Times New Roman" w:hAnsi="Times New Roman"/>
                <w:bCs/>
              </w:rPr>
              <w:t>3</w:t>
            </w:r>
            <w:r w:rsidRPr="00D30F0F">
              <w:rPr>
                <w:rFonts w:ascii="Times New Roman" w:hAnsi="Times New Roman"/>
                <w:bCs/>
              </w:rPr>
              <w:t>.</w:t>
            </w:r>
          </w:p>
        </w:tc>
      </w:tr>
      <w:tr w:rsidR="007A65CA" w:rsidRPr="00D30F0F" w14:paraId="7F83B916" w14:textId="77777777" w:rsidTr="00842943">
        <w:trPr>
          <w:trHeight w:val="53"/>
        </w:trPr>
        <w:tc>
          <w:tcPr>
            <w:tcW w:w="4723" w:type="dxa"/>
          </w:tcPr>
          <w:p w14:paraId="7BC223CA" w14:textId="77777777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61E3E98D" w14:textId="123E7704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30F0F">
              <w:rPr>
                <w:rFonts w:ascii="Times New Roman" w:hAnsi="Times New Roman"/>
                <w:bCs/>
              </w:rPr>
              <w:t>202</w:t>
            </w:r>
            <w:r w:rsidR="00CA4081">
              <w:rPr>
                <w:rFonts w:ascii="Times New Roman" w:hAnsi="Times New Roman"/>
                <w:bCs/>
              </w:rPr>
              <w:t>2</w:t>
            </w:r>
            <w:r w:rsidRPr="00D30F0F">
              <w:rPr>
                <w:rFonts w:ascii="Times New Roman" w:hAnsi="Times New Roman"/>
                <w:bCs/>
              </w:rPr>
              <w:t>.</w:t>
            </w:r>
          </w:p>
        </w:tc>
      </w:tr>
      <w:tr w:rsidR="007A65CA" w:rsidRPr="00D30F0F" w14:paraId="238C7FB7" w14:textId="77777777" w:rsidTr="00842943">
        <w:trPr>
          <w:trHeight w:val="53"/>
        </w:trPr>
        <w:tc>
          <w:tcPr>
            <w:tcW w:w="4723" w:type="dxa"/>
          </w:tcPr>
          <w:p w14:paraId="7B606C49" w14:textId="77777777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3D2730EB" w14:textId="2569A226" w:rsidR="007A65CA" w:rsidRPr="00D30F0F" w:rsidRDefault="007A65CA" w:rsidP="00842943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30F0F">
              <w:rPr>
                <w:rFonts w:ascii="Times New Roman" w:hAnsi="Times New Roman"/>
                <w:bCs/>
              </w:rPr>
              <w:t>202</w:t>
            </w:r>
            <w:r w:rsidR="00CA4081">
              <w:rPr>
                <w:rFonts w:ascii="Times New Roman" w:hAnsi="Times New Roman"/>
                <w:bCs/>
              </w:rPr>
              <w:t>1</w:t>
            </w:r>
            <w:r w:rsidRPr="00D30F0F">
              <w:rPr>
                <w:rFonts w:ascii="Times New Roman" w:hAnsi="Times New Roman"/>
                <w:bCs/>
              </w:rPr>
              <w:t>.</w:t>
            </w:r>
          </w:p>
        </w:tc>
      </w:tr>
      <w:tr w:rsidR="007A65CA" w:rsidRPr="00D30F0F" w14:paraId="7B35B267" w14:textId="77777777" w:rsidTr="00842943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00C48E0" w14:textId="67D578BD" w:rsidR="007A65CA" w:rsidRPr="00D30F0F" w:rsidRDefault="007A65CA" w:rsidP="00842943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30F0F">
              <w:rPr>
                <w:rFonts w:ascii="Times New Roman" w:hAnsi="Times New Roman"/>
                <w:b/>
              </w:rPr>
              <w:t xml:space="preserve">Pozitīvs pašu kapitāls </w:t>
            </w:r>
            <w:r w:rsidRPr="00D30F0F">
              <w:rPr>
                <w:rFonts w:ascii="Times New Roman" w:hAnsi="Times New Roman" w:cs="Times New Roman"/>
                <w:b/>
              </w:rPr>
              <w:t>202</w:t>
            </w:r>
            <w:r w:rsidR="00CA4081">
              <w:rPr>
                <w:rFonts w:ascii="Times New Roman" w:hAnsi="Times New Roman" w:cs="Times New Roman"/>
                <w:b/>
              </w:rPr>
              <w:t>3</w:t>
            </w:r>
            <w:r w:rsidRPr="00D30F0F">
              <w:rPr>
                <w:rFonts w:ascii="Times New Roman" w:hAnsi="Times New Roman" w:cs="Times New Roman"/>
                <w:b/>
              </w:rPr>
              <w:t>. gadā</w:t>
            </w:r>
          </w:p>
        </w:tc>
        <w:tc>
          <w:tcPr>
            <w:tcW w:w="2126" w:type="dxa"/>
            <w:vAlign w:val="center"/>
          </w:tcPr>
          <w:p w14:paraId="52549875" w14:textId="77777777" w:rsidR="007A65CA" w:rsidRPr="00D30F0F" w:rsidRDefault="00000000" w:rsidP="00842943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11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A" w:rsidRPr="00D3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A65CA" w:rsidRPr="00D30F0F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1269AD9A" w14:textId="77777777" w:rsidR="007A65CA" w:rsidRPr="00D30F0F" w:rsidRDefault="00000000" w:rsidP="00842943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516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A" w:rsidRPr="00D3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A65CA" w:rsidRPr="00D30F0F">
              <w:rPr>
                <w:rFonts w:ascii="Times New Roman" w:eastAsia="Times New Roman" w:hAnsi="Times New Roman" w:cs="Times New Roman"/>
              </w:rPr>
              <w:t xml:space="preserve">  Neatbilst</w:t>
            </w:r>
          </w:p>
        </w:tc>
      </w:tr>
      <w:tr w:rsidR="007A65CA" w:rsidRPr="00D30F0F" w14:paraId="417E7736" w14:textId="77777777" w:rsidTr="00842943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560A01DE" w14:textId="422E61DD" w:rsidR="007A65CA" w:rsidRPr="00D30F0F" w:rsidRDefault="007A65CA" w:rsidP="00842943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30F0F">
              <w:rPr>
                <w:rFonts w:ascii="Times New Roman" w:hAnsi="Times New Roman"/>
                <w:b/>
              </w:rPr>
              <w:t xml:space="preserve">Likviditātes koeficients </w:t>
            </w:r>
            <w:r w:rsidRPr="00D30F0F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30F0F">
              <w:rPr>
                <w:rFonts w:ascii="Times New Roman" w:hAnsi="Times New Roman"/>
                <w:b/>
              </w:rPr>
              <w:t>) 202</w:t>
            </w:r>
            <w:r w:rsidR="00CA4081">
              <w:rPr>
                <w:rFonts w:ascii="Times New Roman" w:hAnsi="Times New Roman"/>
                <w:b/>
              </w:rPr>
              <w:t>3</w:t>
            </w:r>
            <w:r w:rsidRPr="00D30F0F">
              <w:rPr>
                <w:rFonts w:ascii="Times New Roman" w:hAnsi="Times New Roman"/>
                <w:b/>
              </w:rPr>
              <w:t>. gadā ir vismaz 1</w:t>
            </w:r>
          </w:p>
        </w:tc>
        <w:tc>
          <w:tcPr>
            <w:tcW w:w="2126" w:type="dxa"/>
            <w:vAlign w:val="center"/>
          </w:tcPr>
          <w:p w14:paraId="58F68394" w14:textId="77777777" w:rsidR="007A65CA" w:rsidRPr="00D30F0F" w:rsidRDefault="00000000" w:rsidP="00842943">
            <w:pPr>
              <w:spacing w:before="120"/>
              <w:ind w:left="319" w:firstLine="248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889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A" w:rsidRPr="00D3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A65CA" w:rsidRPr="00D30F0F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0422AE1E" w14:textId="77777777" w:rsidR="007A65CA" w:rsidRPr="00D30F0F" w:rsidRDefault="00000000" w:rsidP="00842943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-4196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A" w:rsidRPr="00D30F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65CA" w:rsidRPr="00D30F0F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2E8F4508" w14:textId="0015CD9F" w:rsidR="002E19A1" w:rsidRPr="00296576" w:rsidRDefault="002E19A1" w:rsidP="00842943">
      <w:pPr>
        <w:pStyle w:val="ListBullet4"/>
        <w:numPr>
          <w:ilvl w:val="1"/>
          <w:numId w:val="7"/>
        </w:numPr>
        <w:spacing w:after="0"/>
        <w:ind w:left="567" w:hanging="567"/>
        <w:contextualSpacing w:val="0"/>
        <w:rPr>
          <w:b/>
          <w:bCs/>
        </w:rPr>
      </w:pPr>
      <w:r w:rsidRPr="003E0339">
        <w:rPr>
          <w:szCs w:val="24"/>
        </w:rPr>
        <w:t xml:space="preserve">Pretendentam iepriekšējos 5 (piecos) gados ir pieredze vismaz 1 (vienas) autobusu </w:t>
      </w:r>
      <w:r w:rsidR="003775A0">
        <w:rPr>
          <w:szCs w:val="24"/>
        </w:rPr>
        <w:t xml:space="preserve">vai </w:t>
      </w:r>
      <w:r w:rsidRPr="003E0339">
        <w:rPr>
          <w:szCs w:val="24"/>
        </w:rPr>
        <w:t xml:space="preserve">kravas automobiļu </w:t>
      </w:r>
      <w:r w:rsidR="003775A0">
        <w:rPr>
          <w:szCs w:val="24"/>
        </w:rPr>
        <w:t>vai trolejbusu</w:t>
      </w:r>
      <w:r w:rsidR="00785E81">
        <w:rPr>
          <w:szCs w:val="24"/>
        </w:rPr>
        <w:t xml:space="preserve"> </w:t>
      </w:r>
      <w:r w:rsidRPr="003E0339">
        <w:rPr>
          <w:szCs w:val="24"/>
        </w:rPr>
        <w:t xml:space="preserve">diagnostikas līnijas izbūvē vai </w:t>
      </w:r>
      <w:r w:rsidR="00FF2DC1">
        <w:rPr>
          <w:szCs w:val="24"/>
        </w:rPr>
        <w:t xml:space="preserve">to </w:t>
      </w:r>
      <w:r w:rsidRPr="003E0339">
        <w:rPr>
          <w:szCs w:val="24"/>
        </w:rPr>
        <w:t>modernizācijā.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72"/>
        <w:gridCol w:w="4719"/>
        <w:gridCol w:w="1798"/>
      </w:tblGrid>
      <w:tr w:rsidR="00296576" w:rsidRPr="00D30F0F" w14:paraId="26238EC9" w14:textId="77777777" w:rsidTr="00842943">
        <w:trPr>
          <w:cantSplit/>
          <w:trHeight w:val="1134"/>
        </w:trPr>
        <w:tc>
          <w:tcPr>
            <w:tcW w:w="337" w:type="pct"/>
            <w:shd w:val="clear" w:color="auto" w:fill="DEEAF6" w:themeFill="accent5" w:themeFillTint="33"/>
            <w:textDirection w:val="btLr"/>
            <w:vAlign w:val="center"/>
          </w:tcPr>
          <w:p w14:paraId="62BF0BBF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25" w:type="pct"/>
            <w:shd w:val="clear" w:color="auto" w:fill="DEEAF6" w:themeFill="accent5" w:themeFillTint="33"/>
            <w:vAlign w:val="center"/>
          </w:tcPr>
          <w:p w14:paraId="5632802B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6A6BCD08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62" w:type="pct"/>
            <w:shd w:val="clear" w:color="auto" w:fill="DEEAF6" w:themeFill="accent5" w:themeFillTint="33"/>
            <w:vAlign w:val="center"/>
          </w:tcPr>
          <w:p w14:paraId="44A59CD3" w14:textId="36E51C9E" w:rsidR="00296576" w:rsidRPr="00D30F0F" w:rsidRDefault="00D543E0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Īstenotā projekta</w:t>
            </w:r>
            <w:r w:rsidR="00296576"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īss raksturojums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(iekārtu veids)</w:t>
            </w:r>
            <w:r w:rsidR="00296576"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atrašanās vieta, līguma izpildes laiks/periods</w:t>
            </w:r>
          </w:p>
        </w:tc>
        <w:tc>
          <w:tcPr>
            <w:tcW w:w="976" w:type="pct"/>
            <w:shd w:val="clear" w:color="auto" w:fill="DEEAF6" w:themeFill="accent5" w:themeFillTint="33"/>
            <w:vAlign w:val="center"/>
          </w:tcPr>
          <w:p w14:paraId="207E1A3A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20C0F92A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296576" w:rsidRPr="00D30F0F" w14:paraId="332B6326" w14:textId="77777777" w:rsidTr="00842943">
        <w:trPr>
          <w:trHeight w:val="454"/>
        </w:trPr>
        <w:tc>
          <w:tcPr>
            <w:tcW w:w="337" w:type="pct"/>
          </w:tcPr>
          <w:p w14:paraId="3D297648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7AAB8A02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pct"/>
          </w:tcPr>
          <w:p w14:paraId="21DA7779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55262377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6576" w:rsidRPr="00D30F0F" w14:paraId="06267A52" w14:textId="77777777" w:rsidTr="00842943">
        <w:trPr>
          <w:trHeight w:val="454"/>
        </w:trPr>
        <w:tc>
          <w:tcPr>
            <w:tcW w:w="337" w:type="pct"/>
          </w:tcPr>
          <w:p w14:paraId="22877742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41F6D945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pct"/>
          </w:tcPr>
          <w:p w14:paraId="35FA120B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55931200" w14:textId="77777777" w:rsidR="00296576" w:rsidRPr="00D30F0F" w:rsidRDefault="00296576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3EABA21" w14:textId="3757A3C1" w:rsidR="00D543E0" w:rsidRPr="00842943" w:rsidRDefault="00842943" w:rsidP="00842943">
      <w:pPr>
        <w:pStyle w:val="ListParagraph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A1" w:rsidRPr="00842943">
        <w:rPr>
          <w:rFonts w:ascii="Times New Roman" w:hAnsi="Times New Roman" w:cs="Times New Roman"/>
          <w:sz w:val="24"/>
          <w:szCs w:val="24"/>
        </w:rPr>
        <w:t>Pretendenta rīcībā ir vismaz viens speciālists, kuram tiesības veikt piedāvātā ražotāja autobusu</w:t>
      </w:r>
      <w:r w:rsidR="00F24492" w:rsidRPr="00842943">
        <w:rPr>
          <w:rFonts w:ascii="Times New Roman" w:hAnsi="Times New Roman" w:cs="Times New Roman"/>
          <w:sz w:val="24"/>
          <w:szCs w:val="24"/>
        </w:rPr>
        <w:t>/trolejbusu/</w:t>
      </w:r>
      <w:r w:rsidR="002E19A1" w:rsidRPr="00842943">
        <w:rPr>
          <w:rFonts w:ascii="Times New Roman" w:hAnsi="Times New Roman" w:cs="Times New Roman"/>
          <w:sz w:val="24"/>
          <w:szCs w:val="24"/>
        </w:rPr>
        <w:t>kravas automobiļu diagnostikas iekārtu uzstādīšanas darbus, nodrošinot iekārtu un attiecīgā aprīkojuma izbūves un instalēšanas darbus</w:t>
      </w:r>
      <w:r w:rsidR="004E2EB7" w:rsidRPr="008429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80"/>
        <w:gridCol w:w="4725"/>
        <w:gridCol w:w="1803"/>
      </w:tblGrid>
      <w:tr w:rsidR="004E2EB7" w:rsidRPr="00D30F0F" w14:paraId="52097CA7" w14:textId="77777777" w:rsidTr="00842943">
        <w:trPr>
          <w:cantSplit/>
          <w:trHeight w:val="1134"/>
        </w:trPr>
        <w:tc>
          <w:tcPr>
            <w:tcW w:w="327" w:type="pct"/>
            <w:shd w:val="clear" w:color="auto" w:fill="DEEAF6" w:themeFill="accent5" w:themeFillTint="33"/>
            <w:textDirection w:val="btLr"/>
            <w:vAlign w:val="center"/>
          </w:tcPr>
          <w:p w14:paraId="73A389C9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29" w:type="pct"/>
            <w:shd w:val="clear" w:color="auto" w:fill="DEEAF6" w:themeFill="accent5" w:themeFillTint="33"/>
            <w:vAlign w:val="center"/>
          </w:tcPr>
          <w:p w14:paraId="63E9E7D1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1F6F2A40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65" w:type="pct"/>
            <w:shd w:val="clear" w:color="auto" w:fill="DEEAF6" w:themeFill="accent5" w:themeFillTint="33"/>
            <w:vAlign w:val="center"/>
          </w:tcPr>
          <w:p w14:paraId="06B48D41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Īstenotā projekta</w:t>
            </w:r>
            <w:r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īss raksturojums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(iekārtu veids)</w:t>
            </w:r>
            <w:r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atrašanās vieta, līguma izpildes laiks/periods</w:t>
            </w:r>
          </w:p>
        </w:tc>
        <w:tc>
          <w:tcPr>
            <w:tcW w:w="979" w:type="pct"/>
            <w:shd w:val="clear" w:color="auto" w:fill="DEEAF6" w:themeFill="accent5" w:themeFillTint="33"/>
            <w:vAlign w:val="center"/>
          </w:tcPr>
          <w:p w14:paraId="579BAC56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A2F4227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E2EB7" w:rsidRPr="00D30F0F" w14:paraId="19887DFD" w14:textId="77777777" w:rsidTr="00842943">
        <w:trPr>
          <w:trHeight w:val="454"/>
        </w:trPr>
        <w:tc>
          <w:tcPr>
            <w:tcW w:w="327" w:type="pct"/>
          </w:tcPr>
          <w:p w14:paraId="50FFEC22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29" w:type="pct"/>
            <w:shd w:val="clear" w:color="auto" w:fill="auto"/>
            <w:vAlign w:val="bottom"/>
          </w:tcPr>
          <w:p w14:paraId="0512A98D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pct"/>
          </w:tcPr>
          <w:p w14:paraId="37FF277E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bottom"/>
          </w:tcPr>
          <w:p w14:paraId="529AD920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2EB7" w:rsidRPr="00D30F0F" w14:paraId="794D01C6" w14:textId="77777777" w:rsidTr="00842943">
        <w:trPr>
          <w:trHeight w:val="454"/>
        </w:trPr>
        <w:tc>
          <w:tcPr>
            <w:tcW w:w="327" w:type="pct"/>
          </w:tcPr>
          <w:p w14:paraId="245612D3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29" w:type="pct"/>
            <w:shd w:val="clear" w:color="auto" w:fill="auto"/>
            <w:vAlign w:val="bottom"/>
          </w:tcPr>
          <w:p w14:paraId="151D002C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pct"/>
          </w:tcPr>
          <w:p w14:paraId="149C5175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bottom"/>
          </w:tcPr>
          <w:p w14:paraId="4BEDB531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3475680" w14:textId="413FA270" w:rsidR="002E19A1" w:rsidRDefault="002E19A1" w:rsidP="00842943">
      <w:pPr>
        <w:pStyle w:val="ListParagraph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04A">
        <w:rPr>
          <w:rFonts w:ascii="Times New Roman" w:hAnsi="Times New Roman" w:cs="Times New Roman"/>
          <w:sz w:val="24"/>
          <w:szCs w:val="24"/>
        </w:rPr>
        <w:t xml:space="preserve">Pretendenta rīcībā ir darbu vadītājs, kurš ne vairāk </w:t>
      </w:r>
      <w:r w:rsidRPr="004B71D9">
        <w:rPr>
          <w:rFonts w:ascii="Times New Roman" w:hAnsi="Times New Roman" w:cs="Times New Roman"/>
          <w:sz w:val="24"/>
          <w:szCs w:val="24"/>
        </w:rPr>
        <w:t>kā 10 (desmit) iepriekšējos gados ir veicis diagnostikas līnijas autobusiem vai kravas transportam izbūves vai modernizācijas darbu vadīšanu, tajā skaitā projektējis iekārtu izvietojumu telpās, vismaz</w:t>
      </w:r>
      <w:r w:rsidRPr="0097604A">
        <w:rPr>
          <w:rFonts w:ascii="Times New Roman" w:hAnsi="Times New Roman" w:cs="Times New Roman"/>
          <w:sz w:val="24"/>
          <w:szCs w:val="24"/>
        </w:rPr>
        <w:t xml:space="preserve"> 1 (vienā) objektā, kurš ir pilnībā pabeigts un nodots ekspluatācijā.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72"/>
        <w:gridCol w:w="4719"/>
        <w:gridCol w:w="1798"/>
      </w:tblGrid>
      <w:tr w:rsidR="004E2EB7" w:rsidRPr="00D30F0F" w14:paraId="4359F0B9" w14:textId="77777777" w:rsidTr="00842943">
        <w:trPr>
          <w:cantSplit/>
          <w:trHeight w:val="1134"/>
        </w:trPr>
        <w:tc>
          <w:tcPr>
            <w:tcW w:w="337" w:type="pct"/>
            <w:shd w:val="clear" w:color="auto" w:fill="DEEAF6" w:themeFill="accent5" w:themeFillTint="33"/>
            <w:textDirection w:val="btLr"/>
            <w:vAlign w:val="center"/>
          </w:tcPr>
          <w:p w14:paraId="0C334F7F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Nr.p.k.</w:t>
            </w:r>
          </w:p>
        </w:tc>
        <w:tc>
          <w:tcPr>
            <w:tcW w:w="1125" w:type="pct"/>
            <w:shd w:val="clear" w:color="auto" w:fill="DEEAF6" w:themeFill="accent5" w:themeFillTint="33"/>
            <w:vAlign w:val="center"/>
          </w:tcPr>
          <w:p w14:paraId="277D78BB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138D5D40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62" w:type="pct"/>
            <w:shd w:val="clear" w:color="auto" w:fill="DEEAF6" w:themeFill="accent5" w:themeFillTint="33"/>
            <w:vAlign w:val="center"/>
          </w:tcPr>
          <w:p w14:paraId="313F2662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Īstenotā projekta</w:t>
            </w:r>
            <w:r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īss raksturojums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(iekārtu veids)</w:t>
            </w:r>
            <w:r w:rsidRPr="00D3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atrašanās vieta, līguma izpildes laiks/periods</w:t>
            </w:r>
          </w:p>
        </w:tc>
        <w:tc>
          <w:tcPr>
            <w:tcW w:w="976" w:type="pct"/>
            <w:shd w:val="clear" w:color="auto" w:fill="DEEAF6" w:themeFill="accent5" w:themeFillTint="33"/>
            <w:vAlign w:val="center"/>
          </w:tcPr>
          <w:p w14:paraId="5EB0580A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2E2E5AB0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E2EB7" w:rsidRPr="00D30F0F" w14:paraId="21A709F4" w14:textId="77777777" w:rsidTr="00842943">
        <w:trPr>
          <w:trHeight w:val="454"/>
        </w:trPr>
        <w:tc>
          <w:tcPr>
            <w:tcW w:w="337" w:type="pct"/>
          </w:tcPr>
          <w:p w14:paraId="6C74BA6D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5520E3E7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pct"/>
          </w:tcPr>
          <w:p w14:paraId="69D3FBF1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04754364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2EB7" w:rsidRPr="00D30F0F" w14:paraId="7CC783C8" w14:textId="77777777" w:rsidTr="00842943">
        <w:trPr>
          <w:trHeight w:val="454"/>
        </w:trPr>
        <w:tc>
          <w:tcPr>
            <w:tcW w:w="337" w:type="pct"/>
          </w:tcPr>
          <w:p w14:paraId="20359914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0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433E5A06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pct"/>
          </w:tcPr>
          <w:p w14:paraId="4A107624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7491145F" w14:textId="77777777" w:rsidR="004E2EB7" w:rsidRPr="00D30F0F" w:rsidRDefault="004E2EB7" w:rsidP="008429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A38A1" w14:textId="77777777" w:rsidR="00845413" w:rsidRDefault="00845413" w:rsidP="005C1C73">
      <w:pPr>
        <w:pStyle w:val="ListBullet4"/>
        <w:numPr>
          <w:ilvl w:val="0"/>
          <w:numId w:val="0"/>
        </w:numPr>
        <w:spacing w:after="0"/>
        <w:ind w:left="357" w:hanging="357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1264" w:rsidRPr="00D30F0F" w14:paraId="66A18BAF" w14:textId="77777777" w:rsidTr="00842943">
        <w:trPr>
          <w:trHeight w:val="633"/>
        </w:trPr>
        <w:tc>
          <w:tcPr>
            <w:tcW w:w="9209" w:type="dxa"/>
          </w:tcPr>
          <w:p w14:paraId="1CEDB766" w14:textId="0028A77D" w:rsidR="00421264" w:rsidRPr="00A33275" w:rsidRDefault="00421264" w:rsidP="003D1369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Lūdzam norādīt,</w:t>
            </w:r>
            <w:r w:rsidR="00FB467B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vai Jums kā pretendentam ir izpildāmas kvalifikācijas prasības, kas minētas 5. punktā</w:t>
            </w:r>
            <w:r w:rsidR="00825664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3D13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25664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</w:t>
            </w:r>
            <w:r w:rsidR="00FB00C1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</w:t>
            </w:r>
            <w:r w:rsidR="00825664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prasības nav izpildāmas, lūdzam norādīt </w:t>
            </w:r>
            <w:r w:rsidR="00A33275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savus </w:t>
            </w:r>
            <w:r w:rsidR="00FB00C1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priekšlikumi par kvalifikācijas prasību apmēra izmaiņām</w:t>
            </w:r>
            <w:r w:rsidR="00A33275" w:rsidRPr="00A3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3942B5FB" w14:textId="77777777" w:rsidR="00845413" w:rsidRPr="00785E81" w:rsidRDefault="00845413" w:rsidP="00845413">
      <w:pPr>
        <w:pStyle w:val="ListBullet4"/>
        <w:numPr>
          <w:ilvl w:val="0"/>
          <w:numId w:val="0"/>
        </w:numPr>
        <w:ind w:left="360" w:hanging="360"/>
      </w:pPr>
    </w:p>
    <w:p w14:paraId="176603E4" w14:textId="218CC88E" w:rsidR="00B930EA" w:rsidRPr="00D30F0F" w:rsidRDefault="00841E2C" w:rsidP="002E19A1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bookmarkStart w:id="0" w:name="_Hlk47010011"/>
      <w:r>
        <w:rPr>
          <w:b/>
          <w:bCs/>
        </w:rPr>
        <w:t xml:space="preserve">6. </w:t>
      </w:r>
      <w:r w:rsidR="00B930EA" w:rsidRPr="00D30F0F">
        <w:rPr>
          <w:b/>
          <w:bCs/>
        </w:rPr>
        <w:t>PIEDĀVĀJUMS</w:t>
      </w:r>
    </w:p>
    <w:p w14:paraId="3FB010CE" w14:textId="0501FEA3" w:rsidR="00B930EA" w:rsidRPr="00D30F0F" w:rsidRDefault="00841E2C" w:rsidP="00B930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930EA" w:rsidRPr="00D30F0F">
        <w:rPr>
          <w:rFonts w:ascii="Times New Roman" w:eastAsia="Times New Roman" w:hAnsi="Times New Roman" w:cs="Times New Roman"/>
          <w:b/>
          <w:bCs/>
          <w:sz w:val="24"/>
          <w:szCs w:val="24"/>
        </w:rPr>
        <w:t>.1. Piedāvājuma saturs iesniegšanai tirgus izpētē:</w:t>
      </w:r>
    </w:p>
    <w:p w14:paraId="27BD5591" w14:textId="44880374" w:rsidR="00885F17" w:rsidRPr="00D30F0F" w:rsidRDefault="00000000" w:rsidP="00641CA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2264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0EA" w:rsidRPr="00D30F0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B930EA" w:rsidRPr="00D30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5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Aizpildīta pieteikuma forma;</w:t>
      </w:r>
    </w:p>
    <w:p w14:paraId="613A8AFD" w14:textId="12758078" w:rsidR="00B930EA" w:rsidRPr="00D30F0F" w:rsidRDefault="00000000" w:rsidP="00B930E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7260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0EA" w:rsidRPr="00D30F0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B930EA" w:rsidRPr="00D30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5A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85F17">
        <w:rPr>
          <w:rFonts w:ascii="Times New Roman" w:eastAsia="Times New Roman" w:hAnsi="Times New Roman" w:cs="Times New Roman"/>
          <w:sz w:val="24"/>
          <w:szCs w:val="24"/>
        </w:rPr>
        <w:t>Tehniskā specifikācija un tehniskā piedāvājuma forma</w:t>
      </w:r>
      <w:r w:rsidR="00810586">
        <w:rPr>
          <w:rFonts w:ascii="Times New Roman" w:eastAsia="Times New Roman" w:hAnsi="Times New Roman" w:cs="Times New Roman"/>
          <w:sz w:val="24"/>
          <w:szCs w:val="24"/>
        </w:rPr>
        <w:t xml:space="preserve"> aizpildīšanai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5A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pielikums)</w:t>
      </w:r>
      <w:r w:rsidR="00641CAF">
        <w:rPr>
          <w:rFonts w:ascii="Times New Roman" w:eastAsia="Times New Roman" w:hAnsi="Times New Roman" w:cs="Times New Roman"/>
          <w:sz w:val="24"/>
          <w:szCs w:val="24"/>
        </w:rPr>
        <w:t xml:space="preserve"> komentāri no pretendenta puses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E27E3F" w14:textId="43605B26" w:rsidR="003F4719" w:rsidRPr="0050363B" w:rsidRDefault="00000000" w:rsidP="0050363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7728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0EA" w:rsidRPr="00D30F0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B930EA" w:rsidRPr="00D30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5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Diagnostikas līnijas izveides</w:t>
      </w:r>
      <w:r w:rsidR="008126AF">
        <w:rPr>
          <w:rFonts w:ascii="Times New Roman" w:eastAsia="Times New Roman" w:hAnsi="Times New Roman" w:cs="Times New Roman"/>
          <w:sz w:val="24"/>
          <w:szCs w:val="24"/>
        </w:rPr>
        <w:t xml:space="preserve"> finanšu piedāvājuma forma</w:t>
      </w:r>
      <w:r w:rsidR="00810586">
        <w:rPr>
          <w:rFonts w:ascii="Times New Roman" w:eastAsia="Times New Roman" w:hAnsi="Times New Roman" w:cs="Times New Roman"/>
          <w:sz w:val="24"/>
          <w:szCs w:val="24"/>
        </w:rPr>
        <w:t xml:space="preserve"> aizpildīšanai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5A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0EA" w:rsidRPr="00D30F0F">
        <w:rPr>
          <w:rFonts w:ascii="Times New Roman" w:eastAsia="Times New Roman" w:hAnsi="Times New Roman" w:cs="Times New Roman"/>
          <w:sz w:val="24"/>
          <w:szCs w:val="24"/>
        </w:rPr>
        <w:t>pielikums).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134"/>
        <w:gridCol w:w="1701"/>
      </w:tblGrid>
      <w:tr w:rsidR="00EC2BAB" w:rsidRPr="00E066E1" w14:paraId="01870D94" w14:textId="6D960638" w:rsidTr="00755D49">
        <w:trPr>
          <w:cantSplit/>
          <w:trHeight w:val="64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11ECAF" w14:textId="77777777" w:rsidR="00EC2BAB" w:rsidRPr="00B2014E" w:rsidRDefault="00EC2BAB" w:rsidP="003D1369">
            <w:pPr>
              <w:tabs>
                <w:tab w:val="left" w:pos="465"/>
                <w:tab w:val="center" w:pos="1891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14E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B1DF73" w14:textId="77777777" w:rsidR="00EC2BAB" w:rsidRPr="00B2014E" w:rsidRDefault="00EC2BAB" w:rsidP="003D1369">
            <w:pPr>
              <w:tabs>
                <w:tab w:val="left" w:pos="465"/>
                <w:tab w:val="center" w:pos="1891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14E">
              <w:rPr>
                <w:rFonts w:ascii="Times New Roman" w:eastAsia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FD60B94" w14:textId="77777777" w:rsidR="00EC2BAB" w:rsidRPr="00B2014E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14E">
              <w:rPr>
                <w:rFonts w:ascii="Times New Roman" w:eastAsia="Times New Roman" w:hAnsi="Times New Roman" w:cs="Times New Roman"/>
                <w:b/>
                <w:bCs/>
              </w:rPr>
              <w:t>Cena EUR bez PVN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F797ADF" w14:textId="0343C36B" w:rsidR="00EC2BAB" w:rsidRPr="00B2014E" w:rsidRDefault="000C5509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Papildu informācija</w:t>
            </w:r>
          </w:p>
        </w:tc>
      </w:tr>
      <w:tr w:rsidR="00EC2BAB" w:rsidRPr="00E066E1" w14:paraId="464089BE" w14:textId="329B03DB" w:rsidTr="00755D49">
        <w:trPr>
          <w:cantSplit/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8DF4" w14:textId="77777777" w:rsidR="00EC2BAB" w:rsidRPr="003F4719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368" w14:textId="166AA22A" w:rsidR="00EC2BAB" w:rsidRPr="005415B1" w:rsidRDefault="00EC2BAB" w:rsidP="003D136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  <w:lang w:eastAsia="ar-SA"/>
              </w:rPr>
            </w:pPr>
            <w:r w:rsidRPr="005415B1">
              <w:rPr>
                <w:rFonts w:ascii="Times New Roman" w:eastAsia="Times New Roman" w:hAnsi="Times New Roman" w:cs="Times New Roman"/>
                <w:sz w:val="24"/>
                <w:szCs w:val="24"/>
              </w:rPr>
              <w:t>Iekārtu piegāde, uzstādīšana un uzturēšana garantijas laikā (saskaņā ar tehnisko specifikāciju</w:t>
            </w:r>
            <w:r w:rsidR="00F154B5">
              <w:rPr>
                <w:rFonts w:ascii="Times New Roman" w:eastAsia="Times New Roman" w:hAnsi="Times New Roman" w:cs="Times New Roman"/>
                <w:sz w:val="24"/>
                <w:szCs w:val="24"/>
              </w:rPr>
              <w:t>, 1. pielikums</w:t>
            </w:r>
            <w:r w:rsidRPr="005415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B1">
              <w:rPr>
                <w:rFonts w:ascii="Times New Roman" w:eastAsia="Times New Roman" w:hAnsi="Times New Roman" w:cs="Times New Roman"/>
                <w:sz w:val="24"/>
                <w:szCs w:val="24"/>
              </w:rPr>
              <w:t>Objektam Ganību dambī 32, Rīga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FF0000"/>
                <w:position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73A2FD" w14:textId="05BFD1AB" w:rsidR="00EC2BAB" w:rsidRPr="00E066E1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FEFA65F" w14:textId="77777777" w:rsidR="00EC2BAB" w:rsidRPr="00E066E1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FE0" w:rsidRPr="00E066E1" w14:paraId="5B5F5E99" w14:textId="56508BC2" w:rsidTr="00755D49">
        <w:trPr>
          <w:cantSplit/>
          <w:trHeight w:val="70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E69F7" w14:textId="006A41BC" w:rsidR="00944FE0" w:rsidRPr="005415B1" w:rsidRDefault="00944FE0" w:rsidP="003D1369">
            <w:pPr>
              <w:widowControl w:val="0"/>
              <w:shd w:val="clear" w:color="auto" w:fill="FFFFFF"/>
              <w:spacing w:before="120"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 w:bidi="en-US"/>
              </w:rPr>
            </w:pPr>
            <w:r w:rsidRPr="0054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 w:bidi="en-US"/>
              </w:rPr>
              <w:t>“*”- kopā par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 w:bidi="en-US"/>
              </w:rPr>
              <w:t>e</w:t>
            </w:r>
            <w:r w:rsidRPr="0054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 w:bidi="en-US"/>
              </w:rPr>
              <w:t>kārtām un izbūves darbiem (summējot MS Excell formās norādītās izmaksas)</w:t>
            </w:r>
          </w:p>
        </w:tc>
      </w:tr>
      <w:tr w:rsidR="00EC2BAB" w:rsidRPr="00E066E1" w14:paraId="50A44E27" w14:textId="35B1F889" w:rsidTr="00755D49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0DF37BC" w14:textId="1AB2DF81" w:rsidR="00EC2BAB" w:rsidRPr="003F4719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3F4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E6A06C2" w14:textId="5321CEF4" w:rsidR="00EC2BAB" w:rsidRPr="003F4719" w:rsidRDefault="00EC2BAB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Izmaksas brigādes 1 (vienai) darba stundai ārpusgarantijas remonta darbu veikšanai </w:t>
            </w:r>
          </w:p>
        </w:tc>
        <w:tc>
          <w:tcPr>
            <w:tcW w:w="1134" w:type="dxa"/>
            <w:vAlign w:val="center"/>
          </w:tcPr>
          <w:p w14:paraId="649203AF" w14:textId="2F1A544E" w:rsidR="00EC2BAB" w:rsidRPr="00E066E1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7985E57" w14:textId="77777777" w:rsidR="00EC2BAB" w:rsidRPr="00E066E1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2BAB" w:rsidRPr="00E066E1" w14:paraId="5F7E7577" w14:textId="763B71E9" w:rsidTr="00755D49">
        <w:trPr>
          <w:cantSplit/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FE4211D" w14:textId="28A8685F" w:rsidR="00EC2BAB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4518B256" w14:textId="0D41FEF6" w:rsidR="00EC2BAB" w:rsidRPr="00CE0F88" w:rsidRDefault="00EC2BAB" w:rsidP="003D136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Papildus 1 (vienas) apkopes reizes izmaksas ārpus ražotāja noteikto apkopju reižu skaita garantijas laikā: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8E009D" w14:textId="66476105" w:rsidR="00EC2BAB" w:rsidRDefault="000C5509" w:rsidP="003D136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Apkopju skaits iekārtas garantijas laikā (saskaņā ar ražotāja noteikto)</w:t>
            </w:r>
          </w:p>
        </w:tc>
      </w:tr>
      <w:tr w:rsidR="00EC2BAB" w:rsidRPr="00E066E1" w14:paraId="62582A85" w14:textId="1D504291" w:rsidTr="00755D49">
        <w:trPr>
          <w:cantSplit/>
          <w:trHeight w:val="307"/>
        </w:trPr>
        <w:tc>
          <w:tcPr>
            <w:tcW w:w="709" w:type="dxa"/>
            <w:vMerge/>
            <w:vAlign w:val="center"/>
          </w:tcPr>
          <w:p w14:paraId="12FC9CA7" w14:textId="77777777" w:rsidR="00EC2BAB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01267CC" w14:textId="09440BFE" w:rsidR="00EC2BAB" w:rsidRDefault="00EC2BAB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Bremžu pārbaudes stends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24A844" w14:textId="1D2C2C08" w:rsidR="00EC2BAB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B166408" w14:textId="5C61D35C" w:rsidR="00EC2BAB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514902" w:rsidRPr="00E066E1" w14:paraId="0A752426" w14:textId="25BB8136" w:rsidTr="00755D49">
        <w:trPr>
          <w:cantSplit/>
          <w:trHeight w:val="227"/>
        </w:trPr>
        <w:tc>
          <w:tcPr>
            <w:tcW w:w="709" w:type="dxa"/>
            <w:vMerge/>
            <w:vAlign w:val="center"/>
          </w:tcPr>
          <w:p w14:paraId="47D47A72" w14:textId="77777777" w:rsidR="00514902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D6A4693" w14:textId="77777777" w:rsidR="00514902" w:rsidRPr="00C95398" w:rsidRDefault="00514902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Hidrauliskais spēļu detektors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2431B" w14:textId="2CAA2DC8" w:rsidR="00514902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558C252" w14:textId="508DE455" w:rsidR="00514902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514902" w:rsidRPr="00E066E1" w14:paraId="2E2FAB00" w14:textId="0258EB0B" w:rsidTr="00755D49">
        <w:trPr>
          <w:cantSplit/>
          <w:trHeight w:val="122"/>
        </w:trPr>
        <w:tc>
          <w:tcPr>
            <w:tcW w:w="709" w:type="dxa"/>
            <w:vMerge/>
            <w:vAlign w:val="center"/>
          </w:tcPr>
          <w:p w14:paraId="6A3D5A08" w14:textId="77777777" w:rsidR="00514902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4EB3E196" w14:textId="7C3C2F2B" w:rsidR="00514902" w:rsidRPr="00C95398" w:rsidRDefault="00514902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Lukturu pārbaudes iekārta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E21AEC" w14:textId="16239124" w:rsidR="00514902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83DA571" w14:textId="6E7D7BB9" w:rsidR="00514902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514902" w:rsidRPr="00E066E1" w14:paraId="0ADBE6EC" w14:textId="4CF642C2" w:rsidTr="00755D49">
        <w:trPr>
          <w:cantSplit/>
          <w:trHeight w:val="139"/>
        </w:trPr>
        <w:tc>
          <w:tcPr>
            <w:tcW w:w="709" w:type="dxa"/>
            <w:vMerge/>
            <w:vAlign w:val="center"/>
          </w:tcPr>
          <w:p w14:paraId="0B2BA35F" w14:textId="77777777" w:rsidR="00514902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4271BC0" w14:textId="62363544" w:rsidR="00514902" w:rsidRDefault="00514902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Dzinēju atgāžu pārbaudes iekārta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605CFC" w14:textId="1126321B" w:rsidR="00514902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E6BE532" w14:textId="5F006928" w:rsidR="00514902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10636F" w:rsidRPr="00E066E1" w14:paraId="5739E62E" w14:textId="77777777" w:rsidTr="00755D49">
        <w:trPr>
          <w:cantSplit/>
          <w:trHeight w:val="227"/>
        </w:trPr>
        <w:tc>
          <w:tcPr>
            <w:tcW w:w="709" w:type="dxa"/>
            <w:vMerge/>
            <w:vAlign w:val="center"/>
          </w:tcPr>
          <w:p w14:paraId="78232F82" w14:textId="77777777" w:rsidR="0010636F" w:rsidRDefault="0010636F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8E277B9" w14:textId="45B795EC" w:rsidR="0010636F" w:rsidRPr="00C95398" w:rsidRDefault="00490F31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F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Stiklu gaismas caurlaidības mērītājs 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17EAD2" w14:textId="3D1CDF86" w:rsidR="0010636F" w:rsidRPr="007F652F" w:rsidRDefault="00490F31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7984271" w14:textId="71281D1A" w:rsidR="0010636F" w:rsidRPr="007F652F" w:rsidRDefault="00490F31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90F31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514902" w:rsidRPr="00E066E1" w14:paraId="2241BAB7" w14:textId="29825024" w:rsidTr="00755D49">
        <w:trPr>
          <w:cantSplit/>
          <w:trHeight w:val="227"/>
        </w:trPr>
        <w:tc>
          <w:tcPr>
            <w:tcW w:w="709" w:type="dxa"/>
            <w:vMerge/>
            <w:vAlign w:val="center"/>
          </w:tcPr>
          <w:p w14:paraId="2E3951EF" w14:textId="77777777" w:rsidR="00514902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808FCB0" w14:textId="77777777" w:rsidR="00514902" w:rsidRPr="00C95398" w:rsidRDefault="00514902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Palēninājuma mērīšanas ierīce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D2D4FD" w14:textId="2111ACE7" w:rsidR="00514902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494F4C" w14:textId="2DCF1499" w:rsidR="00514902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514902" w:rsidRPr="00E066E1" w14:paraId="53261013" w14:textId="6071EF34" w:rsidTr="00755D49">
        <w:trPr>
          <w:cantSplit/>
          <w:trHeight w:val="232"/>
        </w:trPr>
        <w:tc>
          <w:tcPr>
            <w:tcW w:w="709" w:type="dxa"/>
            <w:vMerge/>
            <w:vAlign w:val="center"/>
          </w:tcPr>
          <w:p w14:paraId="13E69D26" w14:textId="77777777" w:rsidR="00514902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2769B7" w14:textId="77777777" w:rsidR="00514902" w:rsidRPr="00C95398" w:rsidRDefault="00514902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Protektora dziļuma mērīšanas ierīce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0F39B8" w14:textId="36D4E502" w:rsidR="00514902" w:rsidRPr="007F652F" w:rsidRDefault="00944FE0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DF27E67" w14:textId="7C560F17" w:rsidR="00514902" w:rsidRPr="007F652F" w:rsidRDefault="00514902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52F">
              <w:rPr>
                <w:rFonts w:ascii="Times New Roman" w:eastAsia="Times New Roman" w:hAnsi="Times New Roman" w:cs="Times New Roman"/>
              </w:rPr>
              <w:t>…. gab.</w:t>
            </w:r>
          </w:p>
        </w:tc>
      </w:tr>
      <w:tr w:rsidR="00EC2BAB" w:rsidRPr="00E066E1" w14:paraId="170158F2" w14:textId="221C8C4D" w:rsidTr="00755D49">
        <w:trPr>
          <w:cantSplit/>
          <w:trHeight w:val="378"/>
        </w:trPr>
        <w:tc>
          <w:tcPr>
            <w:tcW w:w="709" w:type="dxa"/>
            <w:vAlign w:val="center"/>
          </w:tcPr>
          <w:p w14:paraId="1EEF6B62" w14:textId="12823125" w:rsidR="00EC2BAB" w:rsidRPr="00045856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1F74CCA" w14:textId="3C8E01E6" w:rsidR="00EC2BAB" w:rsidRPr="00045856" w:rsidRDefault="00EC2BAB" w:rsidP="003D136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Vienas kalibrēšanas izmaksas (pēc būtiskiem remontiem)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49D871" w14:textId="7E428DAC" w:rsidR="00EC2BAB" w:rsidRPr="00045856" w:rsidRDefault="007F652F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C3F2B35" w14:textId="77777777" w:rsidR="00EC2BAB" w:rsidRPr="00CE0F88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C2BAB" w:rsidRPr="00E066E1" w14:paraId="3D145064" w14:textId="3AB9D2E7" w:rsidTr="00755D49">
        <w:trPr>
          <w:cantSplit/>
          <w:trHeight w:val="242"/>
        </w:trPr>
        <w:tc>
          <w:tcPr>
            <w:tcW w:w="6379" w:type="dxa"/>
            <w:gridSpan w:val="2"/>
            <w:vAlign w:val="center"/>
          </w:tcPr>
          <w:p w14:paraId="4A57187E" w14:textId="77777777" w:rsidR="00EC2BAB" w:rsidRPr="00E066E1" w:rsidRDefault="00EC2BAB" w:rsidP="003D1369">
            <w:pPr>
              <w:spacing w:before="120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66E1">
              <w:rPr>
                <w:rFonts w:ascii="Times New Roman" w:eastAsia="Times New Roman" w:hAnsi="Times New Roman" w:cs="Times New Roman"/>
                <w:b/>
                <w:color w:val="000000"/>
              </w:rPr>
              <w:t>Kopā EUR bez PVN</w:t>
            </w:r>
          </w:p>
        </w:tc>
        <w:tc>
          <w:tcPr>
            <w:tcW w:w="1134" w:type="dxa"/>
            <w:vAlign w:val="center"/>
          </w:tcPr>
          <w:p w14:paraId="0A5369F3" w14:textId="34886C72" w:rsidR="00EC2BAB" w:rsidRPr="00E066E1" w:rsidRDefault="007F652F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0.00</w:t>
            </w:r>
          </w:p>
        </w:tc>
        <w:tc>
          <w:tcPr>
            <w:tcW w:w="1701" w:type="dxa"/>
          </w:tcPr>
          <w:p w14:paraId="05DCBD0A" w14:textId="77777777" w:rsidR="00EC2BAB" w:rsidRPr="00E066E1" w:rsidRDefault="00EC2BAB" w:rsidP="003D136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bookmarkEnd w:id="0"/>
    <w:p w14:paraId="65D3C917" w14:textId="52ECE20A" w:rsidR="00810586" w:rsidRDefault="00810586" w:rsidP="00810586">
      <w:pPr>
        <w:widowControl w:val="0"/>
        <w:shd w:val="clear" w:color="auto" w:fill="FFFFFF"/>
        <w:spacing w:before="140"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 w:bidi="en-US"/>
        </w:rPr>
        <w:t>PIELIKUMI:</w:t>
      </w:r>
    </w:p>
    <w:p w14:paraId="213B247E" w14:textId="6B1622AC" w:rsidR="00810586" w:rsidRPr="006A2415" w:rsidRDefault="00694A61" w:rsidP="006A2415">
      <w:pPr>
        <w:widowControl w:val="0"/>
        <w:shd w:val="clear" w:color="auto" w:fill="FFFFFF"/>
        <w:spacing w:before="120"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1</w:t>
      </w:r>
      <w:r w:rsidR="00810586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.pielikums – Tehniskā specifikācija un tehniskā piedāvājuma forma;</w:t>
      </w:r>
    </w:p>
    <w:p w14:paraId="51C0258F" w14:textId="018C4397" w:rsidR="00810586" w:rsidRPr="006A2415" w:rsidRDefault="00694A61" w:rsidP="006A2415">
      <w:pPr>
        <w:widowControl w:val="0"/>
        <w:shd w:val="clear" w:color="auto" w:fill="FFFFFF"/>
        <w:spacing w:before="120"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2</w:t>
      </w:r>
      <w:r w:rsidR="00810586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 xml:space="preserve">.pielikums </w:t>
      </w:r>
      <w:r w:rsidR="006A2415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–</w:t>
      </w:r>
      <w:r w:rsidR="00810586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6A2415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Finanšu piedāvājuma forma;</w:t>
      </w:r>
    </w:p>
    <w:p w14:paraId="3B5530C1" w14:textId="59CF8E13" w:rsidR="004D2C9B" w:rsidRPr="00044F24" w:rsidRDefault="004E6187" w:rsidP="00044F24">
      <w:pPr>
        <w:widowControl w:val="0"/>
        <w:shd w:val="clear" w:color="auto" w:fill="FFFFFF"/>
        <w:spacing w:before="120"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lastRenderedPageBreak/>
        <w:t>3</w:t>
      </w:r>
      <w:r w:rsidR="006A2415" w:rsidRPr="006A2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  <w:t>.pielikums – Diagnostikas iekārtu izvietojums.</w:t>
      </w:r>
    </w:p>
    <w:sectPr w:rsidR="004D2C9B" w:rsidRPr="00044F24" w:rsidSect="005C1C73">
      <w:footerReference w:type="default" r:id="rId10"/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366F" w14:textId="77777777" w:rsidR="00BD1110" w:rsidRDefault="00BD1110" w:rsidP="00D30F9D">
      <w:pPr>
        <w:spacing w:after="0" w:line="240" w:lineRule="auto"/>
      </w:pPr>
      <w:r>
        <w:separator/>
      </w:r>
    </w:p>
  </w:endnote>
  <w:endnote w:type="continuationSeparator" w:id="0">
    <w:p w14:paraId="6D327E34" w14:textId="77777777" w:rsidR="00BD1110" w:rsidRDefault="00BD1110" w:rsidP="00D3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E5E142" w14:textId="77777777" w:rsidR="006A3DAD" w:rsidRPr="007C54FE" w:rsidRDefault="00336EDA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111D" w14:textId="77777777" w:rsidR="00BD1110" w:rsidRDefault="00BD1110" w:rsidP="00D30F9D">
      <w:pPr>
        <w:spacing w:after="0" w:line="240" w:lineRule="auto"/>
      </w:pPr>
      <w:r>
        <w:separator/>
      </w:r>
    </w:p>
  </w:footnote>
  <w:footnote w:type="continuationSeparator" w:id="0">
    <w:p w14:paraId="4F48E30E" w14:textId="77777777" w:rsidR="00BD1110" w:rsidRDefault="00BD1110" w:rsidP="00D30F9D">
      <w:pPr>
        <w:spacing w:after="0" w:line="240" w:lineRule="auto"/>
      </w:pPr>
      <w:r>
        <w:continuationSeparator/>
      </w:r>
    </w:p>
  </w:footnote>
  <w:footnote w:id="1">
    <w:p w14:paraId="4EFC5F65" w14:textId="3790F955" w:rsidR="00D30F9D" w:rsidRDefault="00D30F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0F9D">
        <w:t>https://likumi.lv/ta/id/292396-noteikumi-par-transportlidzeklu-valsts-tehnisko-apskati-un-tehnisko-kontroli-uz-cela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636"/>
    <w:multiLevelType w:val="hybridMultilevel"/>
    <w:tmpl w:val="29027E6A"/>
    <w:lvl w:ilvl="0" w:tplc="3BA0D91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45E02C9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8040352">
    <w:abstractNumId w:val="1"/>
  </w:num>
  <w:num w:numId="2" w16cid:durableId="1307785021">
    <w:abstractNumId w:val="1"/>
    <w:lvlOverride w:ilvl="0">
      <w:startOverride w:val="1"/>
    </w:lvlOverride>
  </w:num>
  <w:num w:numId="3" w16cid:durableId="1121922269">
    <w:abstractNumId w:val="1"/>
  </w:num>
  <w:num w:numId="4" w16cid:durableId="1040975024">
    <w:abstractNumId w:val="2"/>
  </w:num>
  <w:num w:numId="5" w16cid:durableId="589050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300540">
    <w:abstractNumId w:val="1"/>
    <w:lvlOverride w:ilvl="0">
      <w:startOverride w:val="5"/>
    </w:lvlOverride>
    <w:lvlOverride w:ilvl="1">
      <w:startOverride w:val="1"/>
    </w:lvlOverride>
  </w:num>
  <w:num w:numId="7" w16cid:durableId="699087950">
    <w:abstractNumId w:val="1"/>
    <w:lvlOverride w:ilvl="0">
      <w:startOverride w:val="5"/>
    </w:lvlOverride>
    <w:lvlOverride w:ilvl="1">
      <w:startOverride w:val="1"/>
    </w:lvlOverride>
  </w:num>
  <w:num w:numId="8" w16cid:durableId="1985548005">
    <w:abstractNumId w:val="0"/>
  </w:num>
  <w:num w:numId="9" w16cid:durableId="1611745296">
    <w:abstractNumId w:val="1"/>
    <w:lvlOverride w:ilvl="0">
      <w:startOverride w:val="5"/>
    </w:lvlOverride>
    <w:lvlOverride w:ilvl="1">
      <w:startOverride w:val="2"/>
    </w:lvlOverride>
  </w:num>
  <w:num w:numId="10" w16cid:durableId="1836341906">
    <w:abstractNumId w:val="4"/>
  </w:num>
  <w:num w:numId="11" w16cid:durableId="17650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A"/>
    <w:rsid w:val="0000059F"/>
    <w:rsid w:val="000175F0"/>
    <w:rsid w:val="00044F24"/>
    <w:rsid w:val="00045856"/>
    <w:rsid w:val="00071A20"/>
    <w:rsid w:val="00077A37"/>
    <w:rsid w:val="000A6950"/>
    <w:rsid w:val="000C5509"/>
    <w:rsid w:val="00101378"/>
    <w:rsid w:val="0010636F"/>
    <w:rsid w:val="00136650"/>
    <w:rsid w:val="001513E9"/>
    <w:rsid w:val="00151CF1"/>
    <w:rsid w:val="001C4188"/>
    <w:rsid w:val="00200A81"/>
    <w:rsid w:val="00265158"/>
    <w:rsid w:val="002813D7"/>
    <w:rsid w:val="00283311"/>
    <w:rsid w:val="00296576"/>
    <w:rsid w:val="002B1496"/>
    <w:rsid w:val="002E19A1"/>
    <w:rsid w:val="002E59A4"/>
    <w:rsid w:val="003022B3"/>
    <w:rsid w:val="00336EDA"/>
    <w:rsid w:val="00351366"/>
    <w:rsid w:val="00370F23"/>
    <w:rsid w:val="003775A0"/>
    <w:rsid w:val="003D1369"/>
    <w:rsid w:val="003E0339"/>
    <w:rsid w:val="003F4719"/>
    <w:rsid w:val="00405F7C"/>
    <w:rsid w:val="004154C1"/>
    <w:rsid w:val="00421264"/>
    <w:rsid w:val="00424913"/>
    <w:rsid w:val="00433F62"/>
    <w:rsid w:val="0047699A"/>
    <w:rsid w:val="00490F31"/>
    <w:rsid w:val="004A6109"/>
    <w:rsid w:val="004B71D9"/>
    <w:rsid w:val="004D2C9B"/>
    <w:rsid w:val="004E2EB7"/>
    <w:rsid w:val="004E6187"/>
    <w:rsid w:val="004F64B5"/>
    <w:rsid w:val="0050363B"/>
    <w:rsid w:val="0051088A"/>
    <w:rsid w:val="00513CFB"/>
    <w:rsid w:val="00514902"/>
    <w:rsid w:val="0053753F"/>
    <w:rsid w:val="005415B1"/>
    <w:rsid w:val="00566D16"/>
    <w:rsid w:val="005C1C73"/>
    <w:rsid w:val="0061552F"/>
    <w:rsid w:val="00641CAF"/>
    <w:rsid w:val="00644E1A"/>
    <w:rsid w:val="0068521F"/>
    <w:rsid w:val="00694A61"/>
    <w:rsid w:val="00696A8B"/>
    <w:rsid w:val="006A2415"/>
    <w:rsid w:val="006A3DAD"/>
    <w:rsid w:val="006B1600"/>
    <w:rsid w:val="006F45F8"/>
    <w:rsid w:val="007104F7"/>
    <w:rsid w:val="007204D2"/>
    <w:rsid w:val="00754E1B"/>
    <w:rsid w:val="00755D49"/>
    <w:rsid w:val="00785E81"/>
    <w:rsid w:val="007A65CA"/>
    <w:rsid w:val="007B7381"/>
    <w:rsid w:val="007F1CD6"/>
    <w:rsid w:val="007F652F"/>
    <w:rsid w:val="00810586"/>
    <w:rsid w:val="00811274"/>
    <w:rsid w:val="008126AF"/>
    <w:rsid w:val="00825664"/>
    <w:rsid w:val="00841E2C"/>
    <w:rsid w:val="00842943"/>
    <w:rsid w:val="00845413"/>
    <w:rsid w:val="00855FDE"/>
    <w:rsid w:val="00876E1D"/>
    <w:rsid w:val="00880755"/>
    <w:rsid w:val="00885F17"/>
    <w:rsid w:val="008E04A3"/>
    <w:rsid w:val="008F62C9"/>
    <w:rsid w:val="00904723"/>
    <w:rsid w:val="00914E94"/>
    <w:rsid w:val="00944227"/>
    <w:rsid w:val="00944FE0"/>
    <w:rsid w:val="0097604A"/>
    <w:rsid w:val="009A6FDE"/>
    <w:rsid w:val="009C3116"/>
    <w:rsid w:val="009F0254"/>
    <w:rsid w:val="00A33275"/>
    <w:rsid w:val="00A674EF"/>
    <w:rsid w:val="00AE5516"/>
    <w:rsid w:val="00AF5AD5"/>
    <w:rsid w:val="00B0337D"/>
    <w:rsid w:val="00B2014E"/>
    <w:rsid w:val="00B22973"/>
    <w:rsid w:val="00B930EA"/>
    <w:rsid w:val="00BA6F02"/>
    <w:rsid w:val="00BD1110"/>
    <w:rsid w:val="00C33BE1"/>
    <w:rsid w:val="00C61ADB"/>
    <w:rsid w:val="00C95398"/>
    <w:rsid w:val="00CA4081"/>
    <w:rsid w:val="00CE0F88"/>
    <w:rsid w:val="00D034AF"/>
    <w:rsid w:val="00D30F9D"/>
    <w:rsid w:val="00D543E0"/>
    <w:rsid w:val="00D74FF9"/>
    <w:rsid w:val="00DA0F4D"/>
    <w:rsid w:val="00DC4EF7"/>
    <w:rsid w:val="00DE322A"/>
    <w:rsid w:val="00EA64A2"/>
    <w:rsid w:val="00EC2BAB"/>
    <w:rsid w:val="00EE00C2"/>
    <w:rsid w:val="00EF0AB9"/>
    <w:rsid w:val="00F04349"/>
    <w:rsid w:val="00F154B5"/>
    <w:rsid w:val="00F24492"/>
    <w:rsid w:val="00F72F66"/>
    <w:rsid w:val="00F94230"/>
    <w:rsid w:val="00FB00C1"/>
    <w:rsid w:val="00FB467B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3A035"/>
  <w15:chartTrackingRefBased/>
  <w15:docId w15:val="{29C8EC9C-013B-4397-8E50-296DECD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E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30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930EA"/>
    <w:rPr>
      <w:rFonts w:ascii="Calibri" w:eastAsia="Calibri" w:hAnsi="Calibri" w:cs="Times New Roman"/>
      <w:kern w:val="0"/>
      <w14:ligatures w14:val="none"/>
    </w:rPr>
  </w:style>
  <w:style w:type="paragraph" w:styleId="BodyText2">
    <w:name w:val="Body Text 2"/>
    <w:basedOn w:val="Normal"/>
    <w:link w:val="BodyText2Char"/>
    <w:rsid w:val="00B930EA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930EA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paragraph" w:styleId="ListBullet4">
    <w:name w:val="List Bullet 4"/>
    <w:basedOn w:val="Normal"/>
    <w:uiPriority w:val="99"/>
    <w:semiHidden/>
    <w:rsid w:val="00B930EA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930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30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EA"/>
    <w:rPr>
      <w:kern w:val="0"/>
      <w14:ligatures w14:val="none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,Bullets"/>
    <w:basedOn w:val="Normal"/>
    <w:link w:val="ListParagraphChar"/>
    <w:qFormat/>
    <w:rsid w:val="00B930EA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qFormat/>
    <w:locked/>
    <w:rsid w:val="00B930E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930EA"/>
    <w:rPr>
      <w:color w:val="0563C1"/>
      <w:u w:val="single"/>
    </w:rPr>
  </w:style>
  <w:style w:type="paragraph" w:styleId="FootnoteText">
    <w:name w:val="footnote text"/>
    <w:basedOn w:val="Normal"/>
    <w:link w:val="FootnoteTextChar"/>
    <w:unhideWhenUsed/>
    <w:rsid w:val="00D30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0F9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D30F9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7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s.salnovs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________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BB4F-93B9-4E12-8AC3-A0CF459E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5363</Words>
  <Characters>3057</Characters>
  <Application>Microsoft Office Word</Application>
  <DocSecurity>0</DocSecurity>
  <Lines>25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Vineta Rūsiņa</cp:lastModifiedBy>
  <cp:revision>4</cp:revision>
  <dcterms:created xsi:type="dcterms:W3CDTF">2024-08-09T10:33:00Z</dcterms:created>
  <dcterms:modified xsi:type="dcterms:W3CDTF">2024-08-09T10:34:00Z</dcterms:modified>
</cp:coreProperties>
</file>