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290D" w14:textId="77777777" w:rsidR="00FA7E38" w:rsidRPr="005D7E12" w:rsidRDefault="00FA7E38" w:rsidP="00FA7E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PIETEIKUMS UN PIEDĀVĀJUMS TIRGUS IZPĒTEI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02AA5D5F" w14:textId="77777777" w:rsidR="00E14D66" w:rsidRPr="00B03074" w:rsidRDefault="00E14D66" w:rsidP="00FA7E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F0DD847" w14:textId="77777777" w:rsidR="00E14D66" w:rsidRPr="00B03074" w:rsidRDefault="00E14D66" w:rsidP="00FA7E3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0307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Sabiedriskās tualetes Rīgā, Skrindu ielā b/n </w:t>
      </w:r>
    </w:p>
    <w:p w14:paraId="5F007482" w14:textId="7462D838" w:rsidR="00CE6E1A" w:rsidRPr="00B03074" w:rsidRDefault="00E14D66" w:rsidP="00FA7E3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03074">
        <w:rPr>
          <w:rFonts w:ascii="Times New Roman" w:hAnsi="Times New Roman" w:cs="Times New Roman"/>
          <w:b/>
          <w:bCs/>
          <w:noProof/>
          <w:sz w:val="24"/>
          <w:szCs w:val="24"/>
        </w:rPr>
        <w:t>(būves kad. apz. 0100 040 0027 001) sanitārā apkalpošana</w:t>
      </w:r>
    </w:p>
    <w:p w14:paraId="1E563EC6" w14:textId="77777777" w:rsidR="00E14D66" w:rsidRPr="00B03074" w:rsidRDefault="00E14D66" w:rsidP="00FA7E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6086E3AA" w14:textId="77777777" w:rsidR="00FA7E38" w:rsidRPr="00B03074" w:rsidRDefault="00FA7E38" w:rsidP="00FA7E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</w:t>
      </w:r>
    </w:p>
    <w:p w14:paraId="31D8EB0B" w14:textId="77777777" w:rsidR="00FA7E38" w:rsidRPr="005D7E12" w:rsidRDefault="00FA7E38" w:rsidP="00FA7E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Datums: 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2024. gada ___. ________. </w:t>
      </w:r>
    </w:p>
    <w:p w14:paraId="0A0DF3C1" w14:textId="77777777" w:rsidR="00913679" w:rsidRPr="00B03074" w:rsidRDefault="00913679" w:rsidP="00FA7E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9BDC941" w14:textId="77777777" w:rsidR="00FA7E38" w:rsidRPr="005D7E12" w:rsidRDefault="00FA7E38" w:rsidP="007D430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IESNIEDZA </w:t>
      </w:r>
    </w:p>
    <w:tbl>
      <w:tblPr>
        <w:tblW w:w="907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404"/>
      </w:tblGrid>
      <w:tr w:rsidR="00FA7E38" w:rsidRPr="00B03074" w14:paraId="39818B62" w14:textId="77777777" w:rsidTr="004D2EDC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0DEAEA9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Sabiedrības vai piegādātāja pilns nosaukums*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F6062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A7E38" w:rsidRPr="00B03074" w14:paraId="1A417EAA" w14:textId="77777777" w:rsidTr="004D2EDC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9CD0B24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Sabiedrības reģistrācijas numurs vai piegādātāja personas kods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12412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7215A9AF" w14:textId="77777777" w:rsidR="007D4305" w:rsidRPr="005D7E12" w:rsidRDefault="007D4305" w:rsidP="007D4305">
      <w:p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DA4F51B" w14:textId="34A67CFC" w:rsidR="00FA7E38" w:rsidRPr="005D7E12" w:rsidRDefault="00FA7E38" w:rsidP="007D430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KONTAKTPERSONA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389"/>
      </w:tblGrid>
      <w:tr w:rsidR="00FA7E38" w:rsidRPr="00B03074" w14:paraId="2554B0D8" w14:textId="77777777" w:rsidTr="004D2EDC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C5BF33D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F2A41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A7E38" w:rsidRPr="00B03074" w14:paraId="09C24CF8" w14:textId="77777777" w:rsidTr="004D2EDC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D110EE8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Ieņemamais amats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BC36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A7E38" w:rsidRPr="00B03074" w14:paraId="151FB0DC" w14:textId="77777777" w:rsidTr="004D2EDC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E0F8867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0CE1B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A7E38" w:rsidRPr="00B03074" w14:paraId="214A78B9" w14:textId="77777777" w:rsidTr="004D2EDC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BD0B399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Elektroniskā pasta adrese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6DFF5" w14:textId="77777777" w:rsidR="00FA7E38" w:rsidRPr="005D7E12" w:rsidRDefault="00FA7E38" w:rsidP="00FA7E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410605F5" w14:textId="77777777" w:rsidR="00FA7E38" w:rsidRPr="00B03074" w:rsidRDefault="00FA7E38" w:rsidP="00FA7E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*turpmāk - Pretendents</w:t>
      </w:r>
      <w:r w:rsidRPr="00B0307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3CCFC2D0" w14:textId="77777777" w:rsidR="00CE6E1A" w:rsidRPr="00B03074" w:rsidRDefault="00CE6E1A" w:rsidP="00FA7E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F1F5D0D" w14:textId="660123BF" w:rsidR="00FA7E38" w:rsidRPr="005D7E12" w:rsidRDefault="00FA7E38" w:rsidP="00D91D16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PIETEIKUMS </w:t>
      </w:r>
    </w:p>
    <w:p w14:paraId="7807FEB4" w14:textId="6906B731" w:rsidR="009A7C64" w:rsidRPr="005D7E12" w:rsidRDefault="00C84717" w:rsidP="009A7C64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 w:rsidRPr="005D7E12">
        <w:rPr>
          <w:szCs w:val="24"/>
        </w:rPr>
        <w:t xml:space="preserve">3.1. </w:t>
      </w:r>
      <w:r w:rsidR="009A7C64" w:rsidRPr="005D7E12">
        <w:rPr>
          <w:szCs w:val="24"/>
        </w:rPr>
        <w:t>Apliecinām, ka pretendents:</w:t>
      </w:r>
    </w:p>
    <w:p w14:paraId="58A39A1D" w14:textId="1B810005" w:rsidR="009A7C64" w:rsidRPr="005D7E12" w:rsidRDefault="009A7C64" w:rsidP="00F60FE2">
      <w:pPr>
        <w:pStyle w:val="ListBullet4"/>
        <w:numPr>
          <w:ilvl w:val="0"/>
          <w:numId w:val="0"/>
        </w:numPr>
        <w:ind w:left="426"/>
        <w:rPr>
          <w:szCs w:val="24"/>
        </w:rPr>
      </w:pPr>
      <w:r w:rsidRPr="005D7E12">
        <w:rPr>
          <w:rFonts w:ascii="Segoe UI Symbol" w:hAnsi="Segoe UI Symbol" w:cs="Segoe UI Symbol"/>
          <w:szCs w:val="24"/>
        </w:rPr>
        <w:t>☐</w:t>
      </w:r>
      <w:r w:rsidRPr="005D7E12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Pr="005D7E12">
        <w:rPr>
          <w:szCs w:val="24"/>
        </w:rPr>
        <w:t>euro</w:t>
      </w:r>
      <w:proofErr w:type="spellEnd"/>
      <w:r w:rsidRPr="005D7E12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175C202E" w14:textId="77777777" w:rsidR="009A7C64" w:rsidRPr="005D7E12" w:rsidRDefault="009A7C64" w:rsidP="009A7C64">
      <w:pPr>
        <w:pStyle w:val="ListBullet4"/>
        <w:numPr>
          <w:ilvl w:val="0"/>
          <w:numId w:val="0"/>
        </w:numPr>
        <w:ind w:left="426"/>
        <w:rPr>
          <w:szCs w:val="24"/>
        </w:rPr>
      </w:pPr>
      <w:r w:rsidRPr="005D7E12">
        <w:rPr>
          <w:rFonts w:ascii="Segoe UI Symbol" w:hAnsi="Segoe UI Symbol" w:cs="Segoe UI Symbol"/>
          <w:szCs w:val="24"/>
        </w:rPr>
        <w:t>☐</w:t>
      </w:r>
      <w:r w:rsidRPr="005D7E12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444B4FCA" w14:textId="77777777" w:rsidR="009A7C64" w:rsidRPr="005D7E12" w:rsidRDefault="009A7C64" w:rsidP="009A7C64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074">
        <w:rPr>
          <w:rFonts w:ascii="Segoe UI Symbol" w:hAnsi="Segoe UI Symbol" w:cs="Segoe UI Symbol"/>
          <w:sz w:val="24"/>
          <w:szCs w:val="24"/>
        </w:rPr>
        <w:t>☐</w:t>
      </w:r>
      <w:r w:rsidRPr="00B03074">
        <w:rPr>
          <w:rFonts w:ascii="Times New Roman" w:hAnsi="Times New Roman" w:cs="Times New Roman"/>
          <w:sz w:val="24"/>
          <w:szCs w:val="24"/>
        </w:rPr>
        <w:t xml:space="preserve"> - </w:t>
      </w:r>
      <w:r w:rsidRPr="005D7E12">
        <w:rPr>
          <w:rFonts w:ascii="Times New Roman" w:hAnsi="Times New Roman" w:cs="Times New Roman"/>
          <w:sz w:val="24"/>
          <w:szCs w:val="24"/>
        </w:rPr>
        <w:t xml:space="preserve">uz pretendentu </w:t>
      </w:r>
      <w:r w:rsidRPr="005D7E12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5D7E12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1840D260" w14:textId="77777777" w:rsidR="009A7C64" w:rsidRPr="00B03074" w:rsidRDefault="009A7C64" w:rsidP="009A7C64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74">
        <w:rPr>
          <w:rFonts w:ascii="Times New Roman" w:hAnsi="Times New Roman" w:cs="Times New Roman"/>
          <w:sz w:val="24"/>
          <w:szCs w:val="24"/>
        </w:rPr>
        <w:t xml:space="preserve">Krievijas </w:t>
      </w:r>
      <w:proofErr w:type="spellStart"/>
      <w:r w:rsidRPr="00B03074">
        <w:rPr>
          <w:rFonts w:ascii="Times New Roman" w:hAnsi="Times New Roman" w:cs="Times New Roman"/>
          <w:sz w:val="24"/>
          <w:szCs w:val="24"/>
        </w:rPr>
        <w:t>valstspiederīgais</w:t>
      </w:r>
      <w:proofErr w:type="spellEnd"/>
      <w:r w:rsidRPr="00B03074">
        <w:rPr>
          <w:rFonts w:ascii="Times New Roman" w:hAnsi="Times New Roman" w:cs="Times New Roman"/>
          <w:sz w:val="24"/>
          <w:szCs w:val="24"/>
        </w:rPr>
        <w:t xml:space="preserve"> vai fiziska</w:t>
      </w:r>
      <w:proofErr w:type="gramStart"/>
      <w:r w:rsidRPr="00B03074">
        <w:rPr>
          <w:rFonts w:ascii="Times New Roman" w:hAnsi="Times New Roman" w:cs="Times New Roman"/>
          <w:sz w:val="24"/>
          <w:szCs w:val="24"/>
        </w:rPr>
        <w:t xml:space="preserve"> vai</w:t>
      </w:r>
      <w:proofErr w:type="gramEnd"/>
      <w:r w:rsidRPr="00B03074">
        <w:rPr>
          <w:rFonts w:ascii="Times New Roman" w:hAnsi="Times New Roman" w:cs="Times New Roman"/>
          <w:sz w:val="24"/>
          <w:szCs w:val="24"/>
        </w:rPr>
        <w:t xml:space="preserve"> juridiska persona, vienība vai struktūra, kas veic uzņēmējdarbību Krievijā;</w:t>
      </w:r>
    </w:p>
    <w:p w14:paraId="09D36620" w14:textId="77777777" w:rsidR="009A7C64" w:rsidRPr="00B03074" w:rsidRDefault="009A7C64" w:rsidP="009A7C64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74">
        <w:rPr>
          <w:rFonts w:ascii="Times New Roman" w:hAnsi="Times New Roman" w:cs="Times New Roman"/>
          <w:sz w:val="24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0E01846A" w14:textId="77777777" w:rsidR="009A7C64" w:rsidRPr="00B03074" w:rsidRDefault="009A7C64" w:rsidP="009A7C64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74">
        <w:rPr>
          <w:rFonts w:ascii="Times New Roman" w:hAnsi="Times New Roman" w:cs="Times New Roman"/>
          <w:sz w:val="24"/>
          <w:szCs w:val="24"/>
        </w:rPr>
        <w:t>fiziska vai juridiska persona, vienība vai struktūra, kas darbojas kādas šā punkta a) vai b) apakšpunktā minētās vienības vārdā vai saskaņā ar tās norādēm,</w:t>
      </w:r>
    </w:p>
    <w:p w14:paraId="6B417F1E" w14:textId="77777777" w:rsidR="009A7C64" w:rsidRPr="005D7E12" w:rsidRDefault="009A7C64" w:rsidP="009A7C6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E12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4AB68CF8" w14:textId="77777777" w:rsidR="009A7C64" w:rsidRPr="005D7E12" w:rsidRDefault="009A7C64" w:rsidP="009A7C64">
      <w:pPr>
        <w:pStyle w:val="BodyText2"/>
        <w:tabs>
          <w:tab w:val="clear" w:pos="0"/>
          <w:tab w:val="left" w:pos="72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</w:p>
    <w:p w14:paraId="17425E78" w14:textId="77777777" w:rsidR="00FA7E38" w:rsidRPr="00B03074" w:rsidRDefault="00FA7E38" w:rsidP="00CE6E1A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3.2. 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Esam iepazinušies ar tehnisko specifikāciju un finanšu piedāvājumu un atzīstam to par: </w:t>
      </w:r>
    </w:p>
    <w:p w14:paraId="682ED7D7" w14:textId="77777777" w:rsidR="00FA7E38" w:rsidRPr="00B03074" w:rsidRDefault="00FA7E38" w:rsidP="00FA7E3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​​</w:t>
      </w:r>
      <w:r w:rsidRPr="005D7E12">
        <w:rPr>
          <w:rFonts w:ascii="Segoe UI Symbol" w:eastAsia="Times New Roman" w:hAnsi="Segoe UI Symbol" w:cs="Segoe UI Symbol"/>
          <w:kern w:val="0"/>
          <w:sz w:val="24"/>
          <w:szCs w:val="24"/>
          <w:lang w:eastAsia="lv-LV"/>
          <w14:ligatures w14:val="none"/>
        </w:rPr>
        <w:t>☐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​ Izpildāmu, un tās saturs ir pietiekams, lai iesniegtu piedāvājumu; </w:t>
      </w:r>
    </w:p>
    <w:p w14:paraId="681B406C" w14:textId="77777777" w:rsidR="00FA7E38" w:rsidRPr="00B03074" w:rsidRDefault="00FA7E38" w:rsidP="00FA7E3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​​</w:t>
      </w:r>
      <w:r w:rsidRPr="005D7E12">
        <w:rPr>
          <w:rFonts w:ascii="Segoe UI Symbol" w:eastAsia="Times New Roman" w:hAnsi="Segoe UI Symbol" w:cs="Segoe UI Symbol"/>
          <w:kern w:val="0"/>
          <w:sz w:val="24"/>
          <w:szCs w:val="24"/>
          <w:lang w:eastAsia="lv-LV"/>
          <w14:ligatures w14:val="none"/>
        </w:rPr>
        <w:t>☐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​ Pilnveidojamu: </w:t>
      </w:r>
    </w:p>
    <w:p w14:paraId="2E218C08" w14:textId="77777777" w:rsidR="00D91D16" w:rsidRPr="00B03074" w:rsidRDefault="00D91D16" w:rsidP="00CE6E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21B97535" w14:textId="070F23FA" w:rsidR="00CE6E1A" w:rsidRPr="00B03074" w:rsidRDefault="00FA7E38" w:rsidP="00CE6E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lastRenderedPageBreak/>
        <w:t>Ja atzīmējāt, ka tehniskā piedāvājuma forma ir pilnveidojama, lūdz</w:t>
      </w:r>
      <w:r w:rsidR="00D91D16"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am</w:t>
      </w:r>
      <w:r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norādiet, ko tieši nepieciešams pilnveidot vai kāda informācija ir neskaidra vai nepietiekoša.</w:t>
      </w:r>
      <w:r w:rsidRPr="00B0307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Aicinām neskaidros jautājumus uzdot jau pirms pieteikuma iesniegšanas.</w:t>
      </w:r>
    </w:p>
    <w:p w14:paraId="0C0EE043" w14:textId="77777777" w:rsidR="009A7C64" w:rsidRPr="005D7E12" w:rsidRDefault="009A7C64" w:rsidP="009A7C64">
      <w:pPr>
        <w:spacing w:before="120" w:after="120" w:line="324" w:lineRule="auto"/>
        <w:rPr>
          <w:rFonts w:ascii="Times New Roman" w:hAnsi="Times New Roman" w:cs="Times New Roman"/>
          <w:bCs/>
          <w:sz w:val="24"/>
          <w:szCs w:val="24"/>
        </w:rPr>
      </w:pPr>
      <w:r w:rsidRPr="005D7E12">
        <w:rPr>
          <w:rFonts w:ascii="Times New Roman" w:hAnsi="Times New Roman" w:cs="Times New Roman"/>
          <w:b/>
          <w:sz w:val="24"/>
          <w:szCs w:val="24"/>
        </w:rPr>
        <w:t>3.3.</w:t>
      </w:r>
      <w:r w:rsidRPr="005D7E12">
        <w:rPr>
          <w:rFonts w:ascii="Times New Roman" w:hAnsi="Times New Roman" w:cs="Times New Roman"/>
          <w:bCs/>
          <w:sz w:val="24"/>
          <w:szCs w:val="24"/>
        </w:rPr>
        <w:t> Saimnieciskās un finanšu spējas: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989"/>
        <w:gridCol w:w="4083"/>
      </w:tblGrid>
      <w:tr w:rsidR="009A7C64" w:rsidRPr="00B03074" w14:paraId="452D02F5" w14:textId="77777777" w:rsidTr="00252A90">
        <w:trPr>
          <w:trHeight w:val="225"/>
        </w:trPr>
        <w:tc>
          <w:tcPr>
            <w:tcW w:w="4989" w:type="dxa"/>
            <w:shd w:val="clear" w:color="auto" w:fill="DEEAF6" w:themeFill="accent5" w:themeFillTint="33"/>
          </w:tcPr>
          <w:p w14:paraId="31BE21F0" w14:textId="77777777" w:rsidR="009A7C64" w:rsidRPr="005D7E12" w:rsidRDefault="009A7C64" w:rsidP="00252A9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7E1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  <w:tc>
          <w:tcPr>
            <w:tcW w:w="4083" w:type="dxa"/>
            <w:shd w:val="clear" w:color="auto" w:fill="DEEAF6" w:themeFill="accent5" w:themeFillTint="33"/>
          </w:tcPr>
          <w:p w14:paraId="6628C57C" w14:textId="77777777" w:rsidR="009A7C64" w:rsidRPr="005D7E12" w:rsidRDefault="009A7C64" w:rsidP="00252A9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7E1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kopējais apgrozījums</w:t>
            </w:r>
          </w:p>
        </w:tc>
      </w:tr>
      <w:tr w:rsidR="009A7C64" w:rsidRPr="00B03074" w14:paraId="6B496B7F" w14:textId="77777777" w:rsidTr="00252A90">
        <w:tc>
          <w:tcPr>
            <w:tcW w:w="4989" w:type="dxa"/>
          </w:tcPr>
          <w:p w14:paraId="6AD753D5" w14:textId="77777777" w:rsidR="009A7C64" w:rsidRPr="005D7E12" w:rsidRDefault="009A7C64" w:rsidP="00252A9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E12">
              <w:rPr>
                <w:rFonts w:ascii="Times New Roman" w:hAnsi="Times New Roman" w:cs="Times New Roman"/>
                <w:bCs/>
                <w:sz w:val="24"/>
                <w:szCs w:val="24"/>
              </w:rPr>
              <w:t>2023.</w:t>
            </w:r>
          </w:p>
        </w:tc>
        <w:tc>
          <w:tcPr>
            <w:tcW w:w="4083" w:type="dxa"/>
          </w:tcPr>
          <w:p w14:paraId="61B8029F" w14:textId="77777777" w:rsidR="009A7C64" w:rsidRPr="005D7E12" w:rsidRDefault="009A7C64" w:rsidP="00252A9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7C64" w:rsidRPr="00B03074" w14:paraId="0F009BF9" w14:textId="77777777" w:rsidTr="00252A90">
        <w:tc>
          <w:tcPr>
            <w:tcW w:w="4989" w:type="dxa"/>
          </w:tcPr>
          <w:p w14:paraId="7AADC9E4" w14:textId="77777777" w:rsidR="009A7C64" w:rsidRPr="005D7E12" w:rsidRDefault="009A7C64" w:rsidP="00252A9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E12"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  <w:tc>
          <w:tcPr>
            <w:tcW w:w="4083" w:type="dxa"/>
          </w:tcPr>
          <w:p w14:paraId="78271940" w14:textId="77777777" w:rsidR="009A7C64" w:rsidRPr="005D7E12" w:rsidRDefault="009A7C64" w:rsidP="00252A9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7C64" w:rsidRPr="00B03074" w14:paraId="5438B726" w14:textId="77777777" w:rsidTr="00252A90">
        <w:tc>
          <w:tcPr>
            <w:tcW w:w="4989" w:type="dxa"/>
          </w:tcPr>
          <w:p w14:paraId="256C4C57" w14:textId="77777777" w:rsidR="009A7C64" w:rsidRPr="005D7E12" w:rsidRDefault="009A7C64" w:rsidP="00252A9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E12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  <w:tc>
          <w:tcPr>
            <w:tcW w:w="4083" w:type="dxa"/>
          </w:tcPr>
          <w:p w14:paraId="46B977E0" w14:textId="77777777" w:rsidR="009A7C64" w:rsidRPr="005D7E12" w:rsidRDefault="009A7C64" w:rsidP="00252A90">
            <w:pPr>
              <w:spacing w:line="32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7C64" w:rsidRPr="00B03074" w14:paraId="39D74080" w14:textId="77777777" w:rsidTr="00252A90">
        <w:tc>
          <w:tcPr>
            <w:tcW w:w="4989" w:type="dxa"/>
            <w:shd w:val="clear" w:color="auto" w:fill="DEEAF6" w:themeFill="accent5" w:themeFillTint="33"/>
            <w:vAlign w:val="center"/>
          </w:tcPr>
          <w:p w14:paraId="1ED7006D" w14:textId="77777777" w:rsidR="009A7C64" w:rsidRPr="005D7E12" w:rsidRDefault="009A7C64" w:rsidP="00252A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5D7E12">
              <w:rPr>
                <w:rFonts w:ascii="Times New Roman" w:hAnsi="Times New Roman" w:cs="Times New Roman"/>
                <w:b/>
                <w:sz w:val="24"/>
                <w:szCs w:val="24"/>
              </w:rPr>
              <w:t>kapitāls 2023. gadā:</w:t>
            </w:r>
          </w:p>
        </w:tc>
        <w:tc>
          <w:tcPr>
            <w:tcW w:w="4083" w:type="dxa"/>
            <w:vAlign w:val="center"/>
          </w:tcPr>
          <w:p w14:paraId="39382459" w14:textId="77777777" w:rsidR="009A7C64" w:rsidRPr="005D7E12" w:rsidRDefault="008C3B40" w:rsidP="00252A90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064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C64" w:rsidRPr="005D7E1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7C64" w:rsidRPr="005D7E12">
              <w:rPr>
                <w:rFonts w:ascii="Times New Roman" w:hAnsi="Times New Roman"/>
                <w:szCs w:val="24"/>
              </w:rPr>
              <w:t xml:space="preserve">  Atbilst </w:t>
            </w:r>
            <w:sdt>
              <w:sdtPr>
                <w:rPr>
                  <w:rFonts w:ascii="Times New Roman" w:hAnsi="Times New Roman"/>
                  <w:szCs w:val="24"/>
                </w:rPr>
                <w:id w:val="-61189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C64" w:rsidRPr="005D7E1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7C64" w:rsidRPr="005D7E12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9A7C64" w:rsidRPr="00B03074" w14:paraId="434C9686" w14:textId="77777777" w:rsidTr="00252A90">
        <w:trPr>
          <w:trHeight w:val="1090"/>
        </w:trPr>
        <w:tc>
          <w:tcPr>
            <w:tcW w:w="4989" w:type="dxa"/>
            <w:shd w:val="clear" w:color="auto" w:fill="DEEAF6" w:themeFill="accent5" w:themeFillTint="33"/>
            <w:vAlign w:val="center"/>
          </w:tcPr>
          <w:p w14:paraId="11D243FF" w14:textId="77777777" w:rsidR="009A7C64" w:rsidRPr="005D7E12" w:rsidRDefault="009A7C64" w:rsidP="00252A9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5D7E12">
              <w:rPr>
                <w:rFonts w:ascii="Times New Roman" w:hAnsi="Times New Roman" w:cs="Times New Roman"/>
                <w:bCs/>
                <w:sz w:val="24"/>
                <w:szCs w:val="24"/>
              </w:rPr>
              <w:t>(„Apgrozāmie līdzekļi kopā” dalījums ar bilances rindu „Īstermiņa kreditori kopā”</w:t>
            </w:r>
            <w:r w:rsidRPr="005D7E12">
              <w:rPr>
                <w:rFonts w:ascii="Times New Roman" w:hAnsi="Times New Roman" w:cs="Times New Roman"/>
                <w:b/>
                <w:sz w:val="24"/>
                <w:szCs w:val="24"/>
              </w:rPr>
              <w:t>) 2023. gadā ir vismaz 1:</w:t>
            </w:r>
          </w:p>
        </w:tc>
        <w:tc>
          <w:tcPr>
            <w:tcW w:w="4083" w:type="dxa"/>
            <w:vAlign w:val="center"/>
          </w:tcPr>
          <w:p w14:paraId="4A874AC7" w14:textId="77777777" w:rsidR="009A7C64" w:rsidRPr="005D7E12" w:rsidRDefault="008C3B40" w:rsidP="00252A90">
            <w:pPr>
              <w:spacing w:line="324" w:lineRule="auto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17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C64" w:rsidRPr="00B030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7C64" w:rsidRPr="00B03074">
              <w:rPr>
                <w:rFonts w:ascii="Times New Roman" w:hAnsi="Times New Roman" w:cs="Times New Roman"/>
                <w:sz w:val="24"/>
                <w:szCs w:val="24"/>
              </w:rPr>
              <w:t xml:space="preserve">  Atbilst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167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C64" w:rsidRPr="005D7E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7C64" w:rsidRPr="005D7E12">
              <w:rPr>
                <w:rFonts w:ascii="Times New Roman" w:hAnsi="Times New Roman" w:cs="Times New Roman"/>
                <w:sz w:val="24"/>
                <w:szCs w:val="24"/>
              </w:rPr>
              <w:t xml:space="preserve"> Neatbilst</w:t>
            </w:r>
          </w:p>
        </w:tc>
      </w:tr>
    </w:tbl>
    <w:p w14:paraId="6C377189" w14:textId="572EA963" w:rsidR="009A7C64" w:rsidRPr="005D7E12" w:rsidRDefault="009A7C64" w:rsidP="009A7C64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5D7E12">
        <w:rPr>
          <w:rFonts w:ascii="Times New Roman" w:hAnsi="Times New Roman"/>
          <w:b/>
          <w:bCs/>
          <w:szCs w:val="24"/>
        </w:rPr>
        <w:t>3.4.</w:t>
      </w:r>
      <w:r w:rsidRPr="005D7E12">
        <w:rPr>
          <w:rFonts w:ascii="Times New Roman" w:hAnsi="Times New Roman"/>
          <w:szCs w:val="24"/>
        </w:rPr>
        <w:t xml:space="preserve"> Pretendentam iepriekšējo trīs gadu laikā ir pieredze </w:t>
      </w:r>
      <w:r w:rsidR="00F60FE2" w:rsidRPr="005D7E12">
        <w:rPr>
          <w:rFonts w:ascii="Times New Roman" w:hAnsi="Times New Roman"/>
          <w:szCs w:val="24"/>
        </w:rPr>
        <w:t xml:space="preserve">sabiedrisko </w:t>
      </w:r>
      <w:r w:rsidRPr="005D7E12">
        <w:rPr>
          <w:rFonts w:ascii="Times New Roman" w:hAnsi="Times New Roman"/>
          <w:szCs w:val="24"/>
        </w:rPr>
        <w:t xml:space="preserve">tualešu </w:t>
      </w:r>
      <w:r w:rsidR="00F60FE2" w:rsidRPr="005D7E12">
        <w:rPr>
          <w:rFonts w:ascii="Times New Roman" w:hAnsi="Times New Roman"/>
          <w:szCs w:val="24"/>
        </w:rPr>
        <w:t>uzkopšanas</w:t>
      </w:r>
      <w:r w:rsidRPr="005D7E12">
        <w:rPr>
          <w:rFonts w:ascii="Times New Roman" w:hAnsi="Times New Roman"/>
          <w:szCs w:val="24"/>
        </w:rPr>
        <w:t xml:space="preserve"> pakalpojuma sniegšanā par kopējo summu vismaz 10 000,00 EUR bez PVN apmērā</w:t>
      </w:r>
      <w:r w:rsidR="00F45CB2" w:rsidRPr="00426576">
        <w:rPr>
          <w:rFonts w:ascii="Times New Roman" w:hAnsi="Times New Roman"/>
          <w:szCs w:val="24"/>
        </w:rPr>
        <w:t xml:space="preserve"> </w:t>
      </w:r>
      <w:r w:rsidR="003456F2" w:rsidRPr="005D7E12">
        <w:rPr>
          <w:rFonts w:ascii="Times New Roman" w:hAnsi="Times New Roman"/>
          <w:szCs w:val="24"/>
        </w:rPr>
        <w:t>un pakalpojumi vismaz 3 objektos sniegti nepārtraukti 12 mēnešu periodā</w:t>
      </w:r>
      <w:r w:rsidRPr="005D7E12">
        <w:rPr>
          <w:rFonts w:ascii="Times New Roman" w:hAnsi="Times New Roman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1417"/>
        <w:gridCol w:w="1701"/>
        <w:gridCol w:w="1701"/>
      </w:tblGrid>
      <w:tr w:rsidR="00F60FE2" w:rsidRPr="00B03074" w14:paraId="711820AD" w14:textId="77777777" w:rsidTr="00F60FE2">
        <w:trPr>
          <w:tblHeader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260B9353" w14:textId="77777777" w:rsidR="009A7C64" w:rsidRPr="005D7E12" w:rsidRDefault="009A7C64" w:rsidP="00252A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Nr. p. k.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51FA90D" w14:textId="77777777" w:rsidR="009A7C64" w:rsidRPr="005D7E12" w:rsidRDefault="009A7C64" w:rsidP="00252A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AA51FA7" w14:textId="77777777" w:rsidR="009A7C64" w:rsidRPr="005D7E12" w:rsidRDefault="009A7C64" w:rsidP="00252A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Līguma priekšmets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BBC31E5" w14:textId="77777777" w:rsidR="009A7C64" w:rsidRPr="005D7E12" w:rsidRDefault="009A7C64" w:rsidP="00252A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Līguma izpildes laiks (gads)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DD2EB11" w14:textId="77777777" w:rsidR="009A7C64" w:rsidRPr="005D7E12" w:rsidRDefault="009A7C64" w:rsidP="00252A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Pasūtītāja kontaktpersona (Vārds, uzvārds, tālr., e-pasts)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F90D2F3" w14:textId="77777777" w:rsidR="009A7C64" w:rsidRPr="005D7E12" w:rsidRDefault="009A7C64" w:rsidP="00252A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Kopējā summa </w:t>
            </w:r>
            <w:proofErr w:type="gramStart"/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(</w:t>
            </w:r>
            <w:proofErr w:type="gramEnd"/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EUR </w:t>
            </w:r>
          </w:p>
          <w:p w14:paraId="51F9A412" w14:textId="77777777" w:rsidR="009A7C64" w:rsidRPr="005D7E12" w:rsidRDefault="009A7C64" w:rsidP="00252A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bez PVN)*</w:t>
            </w:r>
          </w:p>
        </w:tc>
      </w:tr>
      <w:tr w:rsidR="009A7C64" w:rsidRPr="00B03074" w14:paraId="0973FDDF" w14:textId="77777777" w:rsidTr="00F60FE2">
        <w:tc>
          <w:tcPr>
            <w:tcW w:w="851" w:type="dxa"/>
          </w:tcPr>
          <w:p w14:paraId="45AA7A65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D7E1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17" w:type="dxa"/>
          </w:tcPr>
          <w:p w14:paraId="38263DBF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E1BA60C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5BDF625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398D6D7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976B112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A7C64" w:rsidRPr="00B03074" w14:paraId="64D7E6EA" w14:textId="77777777" w:rsidTr="00F60FE2">
        <w:tc>
          <w:tcPr>
            <w:tcW w:w="851" w:type="dxa"/>
          </w:tcPr>
          <w:p w14:paraId="41DF10EE" w14:textId="30AC12F9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259947CA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0463D53F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4F88298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CB6B73E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8A09DF1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A7C64" w:rsidRPr="00B03074" w14:paraId="4CF567C1" w14:textId="77777777" w:rsidTr="00F60FE2">
        <w:tc>
          <w:tcPr>
            <w:tcW w:w="851" w:type="dxa"/>
          </w:tcPr>
          <w:p w14:paraId="49C279F8" w14:textId="5C247DBF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44CE0C90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FC4D89D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2DB6D2E2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9C4E564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1A11D7E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A7C64" w:rsidRPr="00B03074" w14:paraId="5EB4BCF5" w14:textId="77777777" w:rsidTr="00F60FE2">
        <w:tc>
          <w:tcPr>
            <w:tcW w:w="851" w:type="dxa"/>
          </w:tcPr>
          <w:p w14:paraId="7D9A300D" w14:textId="075E902D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F3253DE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68C829E9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1FCCDAC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A6B2D41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CB3F46D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A7C64" w:rsidRPr="00B03074" w14:paraId="1DA670AA" w14:textId="77777777" w:rsidTr="00F60FE2">
        <w:tc>
          <w:tcPr>
            <w:tcW w:w="851" w:type="dxa"/>
          </w:tcPr>
          <w:p w14:paraId="56C1E828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7F4289C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CC6DFF6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48A9A71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4538BC3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4257FD9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9A7C64" w:rsidRPr="00B03074" w14:paraId="03D505EF" w14:textId="77777777" w:rsidTr="00F60FE2">
        <w:tc>
          <w:tcPr>
            <w:tcW w:w="7371" w:type="dxa"/>
            <w:gridSpan w:val="5"/>
          </w:tcPr>
          <w:p w14:paraId="153CF284" w14:textId="77777777" w:rsidR="009A7C64" w:rsidRPr="005D7E12" w:rsidRDefault="009A7C64" w:rsidP="00252A9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D7E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1701" w:type="dxa"/>
          </w:tcPr>
          <w:p w14:paraId="5E3073BD" w14:textId="77777777" w:rsidR="009A7C64" w:rsidRPr="005D7E12" w:rsidRDefault="009A7C64" w:rsidP="00252A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4263DC80" w14:textId="77777777" w:rsidR="009A7C64" w:rsidRPr="00B03074" w:rsidRDefault="009A7C64" w:rsidP="00CE6E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6C9A11F" w14:textId="689C24B9" w:rsidR="00FA7E38" w:rsidRPr="00B03074" w:rsidRDefault="00FA7E38" w:rsidP="00CE6E1A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3.</w:t>
      </w:r>
      <w:r w:rsidR="00F14F3C"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5</w:t>
      </w: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 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Apakšuzņēmēju piesaiste: </w:t>
      </w:r>
    </w:p>
    <w:p w14:paraId="1036FA15" w14:textId="77777777" w:rsidR="00FA7E38" w:rsidRPr="00B03074" w:rsidRDefault="00FA7E38" w:rsidP="00FF1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​​</w:t>
      </w:r>
      <w:r w:rsidRPr="005D7E12">
        <w:rPr>
          <w:rFonts w:ascii="Segoe UI Symbol" w:eastAsia="Times New Roman" w:hAnsi="Segoe UI Symbol" w:cs="Segoe UI Symbol"/>
          <w:kern w:val="0"/>
          <w:sz w:val="24"/>
          <w:szCs w:val="24"/>
          <w:lang w:eastAsia="lv-LV"/>
          <w14:ligatures w14:val="none"/>
        </w:rPr>
        <w:t>☐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​ apliecinām, ka pakalpojumu  sniegsim patstāvīgi, nepiesaistot apakšuzņēmējus; </w:t>
      </w:r>
    </w:p>
    <w:p w14:paraId="2824A69C" w14:textId="77777777" w:rsidR="00FA7E38" w:rsidRPr="00B03074" w:rsidRDefault="00FA7E38" w:rsidP="00FF1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​​</w:t>
      </w:r>
      <w:r w:rsidRPr="005D7E12">
        <w:rPr>
          <w:rFonts w:ascii="Segoe UI Symbol" w:eastAsia="Times New Roman" w:hAnsi="Segoe UI Symbol" w:cs="Segoe UI Symbol"/>
          <w:kern w:val="0"/>
          <w:sz w:val="24"/>
          <w:szCs w:val="24"/>
          <w:lang w:eastAsia="lv-LV"/>
          <w14:ligatures w14:val="none"/>
        </w:rPr>
        <w:t>☐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​ pakalpojuma sniegšanā ir plānots piesaistīt apakšuzņēmējus (t. sk., </w:t>
      </w:r>
      <w:proofErr w:type="spellStart"/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pašnodarbinātas</w:t>
      </w:r>
      <w:proofErr w:type="spellEnd"/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personas):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905"/>
        <w:gridCol w:w="2040"/>
        <w:gridCol w:w="2824"/>
      </w:tblGrid>
      <w:tr w:rsidR="00FA7E38" w:rsidRPr="00B03074" w14:paraId="2458829E" w14:textId="77777777" w:rsidTr="00D91D16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18843E" w14:textId="77777777" w:rsidR="00FA7E38" w:rsidRPr="005D7E12" w:rsidRDefault="00FA7E38" w:rsidP="00FA7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Nosaukums un reģistrācijas numurs/ vārds, uzvārds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49602A2" w14:textId="77777777" w:rsidR="00FA7E38" w:rsidRPr="005D7E12" w:rsidRDefault="00FA7E38" w:rsidP="00FA7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Nododamie uzdevumi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9EFDEF6" w14:textId="77777777" w:rsidR="00FA7E38" w:rsidRPr="005D7E12" w:rsidRDefault="00FA7E38" w:rsidP="00FA7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Veicamo uzdevumu apjoms no kopējā apjoma %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249629B" w14:textId="77777777" w:rsidR="00FA7E38" w:rsidRPr="005D7E12" w:rsidRDefault="00FA7E38" w:rsidP="00FA7E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Nododamā līguma summas daļa naudas izteiksmē</w:t>
            </w: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A7E38" w:rsidRPr="00B03074" w14:paraId="57173D8B" w14:textId="77777777" w:rsidTr="00D91D16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7A49D" w14:textId="77777777" w:rsidR="00FA7E38" w:rsidRPr="005D7E12" w:rsidRDefault="00FA7E38" w:rsidP="00D91D16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3043C" w14:textId="77777777" w:rsidR="00FA7E38" w:rsidRPr="005D7E12" w:rsidRDefault="00FA7E38" w:rsidP="00D91D16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64C89" w14:textId="77777777" w:rsidR="00FA7E38" w:rsidRPr="005D7E12" w:rsidRDefault="00FA7E38" w:rsidP="00D91D16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2FC55" w14:textId="77777777" w:rsidR="00FA7E38" w:rsidRPr="005D7E12" w:rsidRDefault="00FA7E38" w:rsidP="00D91D16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103D5681" w14:textId="168E0168" w:rsidR="00F14F3C" w:rsidRPr="005D7E12" w:rsidRDefault="00F14F3C" w:rsidP="003456F2">
      <w:pPr>
        <w:pStyle w:val="ListParagraph"/>
        <w:numPr>
          <w:ilvl w:val="1"/>
          <w:numId w:val="12"/>
        </w:numPr>
        <w:tabs>
          <w:tab w:val="left" w:pos="28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E12">
        <w:rPr>
          <w:rFonts w:ascii="Times New Roman" w:hAnsi="Times New Roman" w:cs="Times New Roman"/>
          <w:b/>
          <w:sz w:val="24"/>
          <w:szCs w:val="24"/>
        </w:rPr>
        <w:t xml:space="preserve"> Ilgtspējas principu ieviešana uzņēmumā, t.sk. iepirkuma līguma izpildē (atzīmē tikai tos principus, kas atbilst pretendenta iespējām):</w:t>
      </w:r>
    </w:p>
    <w:p w14:paraId="1C2C53AE" w14:textId="0AD22599" w:rsidR="00F14F3C" w:rsidRPr="005D7E12" w:rsidRDefault="00F14F3C" w:rsidP="003456F2">
      <w:pPr>
        <w:pStyle w:val="ListParagraph"/>
        <w:numPr>
          <w:ilvl w:val="2"/>
          <w:numId w:val="12"/>
        </w:numPr>
        <w:tabs>
          <w:tab w:val="left" w:pos="28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12">
        <w:rPr>
          <w:rFonts w:ascii="Times New Roman" w:hAnsi="Times New Roman" w:cs="Times New Roman"/>
          <w:bCs/>
          <w:sz w:val="24"/>
          <w:szCs w:val="24"/>
        </w:rPr>
        <w:t>Veselības apdrošināšanas pakalpojuma pieejamība Pretendenta darbiniekiem</w:t>
      </w:r>
      <w:r w:rsidR="00AE2439">
        <w:rPr>
          <w:rFonts w:ascii="Times New Roman" w:hAnsi="Times New Roman" w:cs="Times New Roman"/>
          <w:bCs/>
          <w:sz w:val="24"/>
          <w:szCs w:val="24"/>
        </w:rPr>
        <w:t>, kas veic uzkopšanas darbus</w:t>
      </w:r>
      <w:r w:rsidRPr="005D7E12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92F241" w14:textId="2946CC1B" w:rsidR="00F14F3C" w:rsidRPr="005D7E12" w:rsidRDefault="008C3B40" w:rsidP="00B90FDE">
      <w:pPr>
        <w:tabs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82279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3C" w:rsidRPr="005D7E1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F14F3C" w:rsidRPr="005D7E12">
        <w:rPr>
          <w:rFonts w:ascii="Times New Roman" w:hAnsi="Times New Roman" w:cs="Times New Roman"/>
          <w:bCs/>
          <w:sz w:val="24"/>
          <w:szCs w:val="24"/>
        </w:rPr>
        <w:t xml:space="preserve"> Pretendenta darbiniekiem TIEK nodrošināts veselības apdrošināšanas pakalpojums</w:t>
      </w:r>
      <w:r w:rsidR="00AE2439">
        <w:rPr>
          <w:rFonts w:ascii="Times New Roman" w:hAnsi="Times New Roman" w:cs="Times New Roman"/>
          <w:bCs/>
          <w:sz w:val="24"/>
          <w:szCs w:val="24"/>
        </w:rPr>
        <w:t>, kompānijā: _____________</w:t>
      </w:r>
    </w:p>
    <w:p w14:paraId="7F64A2B8" w14:textId="77777777" w:rsidR="00F14F3C" w:rsidRPr="005D7E12" w:rsidRDefault="008C3B40" w:rsidP="00B90FDE">
      <w:pPr>
        <w:tabs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6407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3C" w:rsidRPr="005D7E12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F14F3C" w:rsidRPr="005D7E12">
        <w:rPr>
          <w:rFonts w:ascii="Times New Roman" w:hAnsi="Times New Roman" w:cs="Times New Roman"/>
          <w:bCs/>
          <w:sz w:val="24"/>
          <w:szCs w:val="24"/>
        </w:rPr>
        <w:t xml:space="preserve"> Pretendenta darbiniekiem NETIEK nodrošināts veselības apdrošināšanas pakalpojums.</w:t>
      </w:r>
    </w:p>
    <w:p w14:paraId="31A0D038" w14:textId="7C84511C" w:rsidR="00FA7E38" w:rsidRPr="005D7E12" w:rsidRDefault="00623920" w:rsidP="00623920">
      <w:pPr>
        <w:pStyle w:val="ListParagraph"/>
        <w:numPr>
          <w:ilvl w:val="0"/>
          <w:numId w:val="12"/>
        </w:numPr>
        <w:spacing w:before="120" w:after="0" w:line="240" w:lineRule="auto"/>
        <w:ind w:left="357" w:hanging="357"/>
        <w:contextualSpacing w:val="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lastRenderedPageBreak/>
        <w:t xml:space="preserve">TEHNISKAIS – FINANŠU </w:t>
      </w:r>
      <w:r w:rsidR="00FA7E38"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PIEDĀVĀJUMS </w:t>
      </w:r>
    </w:p>
    <w:p w14:paraId="6D382085" w14:textId="05C527E1" w:rsidR="00623920" w:rsidRPr="005D7E12" w:rsidRDefault="00FA7E38" w:rsidP="00623920">
      <w:pPr>
        <w:pStyle w:val="ListParagraph"/>
        <w:numPr>
          <w:ilvl w:val="1"/>
          <w:numId w:val="14"/>
        </w:numPr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Piedāvājuma saturs: pieteikums un aizpildīta </w:t>
      </w:r>
      <w:r w:rsidR="002E40E4"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tehniskā </w:t>
      </w: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piedāvājuma forma </w:t>
      </w:r>
      <w:r w:rsidR="002E40E4"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(2. pielikums)</w:t>
      </w:r>
      <w:r w:rsidR="001A778B"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</w:t>
      </w:r>
    </w:p>
    <w:p w14:paraId="1C49223B" w14:textId="1D44702D" w:rsidR="006D33A8" w:rsidRPr="005D7E12" w:rsidRDefault="00623920" w:rsidP="00623920">
      <w:pPr>
        <w:pStyle w:val="ListParagraph"/>
        <w:numPr>
          <w:ilvl w:val="1"/>
          <w:numId w:val="14"/>
        </w:numPr>
        <w:spacing w:before="120"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E14D66"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Plānotais līguma termiņš: 2 gadi.</w:t>
      </w:r>
    </w:p>
    <w:p w14:paraId="2BA1CEF2" w14:textId="5249503F" w:rsidR="00F60FE2" w:rsidRPr="005D7E12" w:rsidRDefault="008C3B40" w:rsidP="00623920">
      <w:pPr>
        <w:pStyle w:val="ListParagraph"/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ar-SA"/>
          </w:rPr>
          <w:id w:val="169142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FE2" w:rsidRPr="005D7E12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F60FE2" w:rsidRPr="005D7E12">
        <w:rPr>
          <w:rFonts w:ascii="Times New Roman" w:hAnsi="Times New Roman" w:cs="Times New Roman"/>
          <w:sz w:val="24"/>
          <w:szCs w:val="24"/>
          <w:lang w:eastAsia="ar-SA"/>
        </w:rPr>
        <w:t xml:space="preserve"> Pretendents apliecina, ka </w:t>
      </w:r>
      <w:r w:rsidR="00F60FE2" w:rsidRPr="00B03074">
        <w:rPr>
          <w:rFonts w:ascii="Times New Roman" w:hAnsi="Times New Roman" w:cs="Times New Roman"/>
          <w:sz w:val="24"/>
          <w:szCs w:val="24"/>
        </w:rPr>
        <w:t xml:space="preserve">nodrošinās nemainīgas pakalpojuma izmaksas </w:t>
      </w:r>
      <w:r w:rsidR="005077C8" w:rsidRPr="00B03074">
        <w:rPr>
          <w:rFonts w:ascii="Times New Roman" w:hAnsi="Times New Roman" w:cs="Times New Roman"/>
          <w:sz w:val="24"/>
          <w:szCs w:val="24"/>
        </w:rPr>
        <w:t>24</w:t>
      </w:r>
      <w:r w:rsidR="00F60FE2" w:rsidRPr="00B03074">
        <w:rPr>
          <w:rFonts w:ascii="Times New Roman" w:hAnsi="Times New Roman" w:cs="Times New Roman"/>
          <w:sz w:val="24"/>
          <w:szCs w:val="24"/>
        </w:rPr>
        <w:t xml:space="preserve"> mēnešu periodā</w:t>
      </w:r>
      <w:r w:rsidR="001F20A9" w:rsidRPr="00B03074">
        <w:rPr>
          <w:rFonts w:ascii="Times New Roman" w:hAnsi="Times New Roman" w:cs="Times New Roman"/>
          <w:sz w:val="24"/>
          <w:szCs w:val="24"/>
        </w:rPr>
        <w:t>;</w:t>
      </w:r>
    </w:p>
    <w:p w14:paraId="2E78B056" w14:textId="77777777" w:rsidR="00623920" w:rsidRPr="005D7E12" w:rsidRDefault="008C3B40" w:rsidP="0079321C">
      <w:pPr>
        <w:pStyle w:val="ListBullet4"/>
        <w:numPr>
          <w:ilvl w:val="1"/>
          <w:numId w:val="13"/>
        </w:numPr>
        <w:tabs>
          <w:tab w:val="left" w:pos="284"/>
        </w:tabs>
        <w:spacing w:after="0"/>
        <w:ind w:left="425" w:hanging="425"/>
        <w:rPr>
          <w:bCs/>
          <w:szCs w:val="24"/>
        </w:rPr>
      </w:pPr>
      <w:sdt>
        <w:sdtPr>
          <w:rPr>
            <w:bCs/>
            <w:szCs w:val="24"/>
          </w:rPr>
          <w:id w:val="-91154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20" w:rsidRPr="005D7E12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623920" w:rsidRPr="005D7E12">
        <w:rPr>
          <w:bCs/>
          <w:szCs w:val="24"/>
        </w:rPr>
        <w:t xml:space="preserve"> </w:t>
      </w:r>
      <w:r w:rsidR="00D65599" w:rsidRPr="005D7E12">
        <w:rPr>
          <w:bCs/>
          <w:szCs w:val="24"/>
        </w:rPr>
        <w:t>Pretendents apliecina, ka tā rīcībā ir pietiekamie tehniskie un cilvēku resursi, lai nodrošinātu kvalitatīvu un prasībām atbilstošu līguma izpildi;</w:t>
      </w:r>
    </w:p>
    <w:p w14:paraId="52F8DF0E" w14:textId="0323BA88" w:rsidR="00F60FE2" w:rsidRPr="005D7E12" w:rsidRDefault="008C3B40" w:rsidP="0079321C">
      <w:pPr>
        <w:pStyle w:val="ListBullet4"/>
        <w:numPr>
          <w:ilvl w:val="1"/>
          <w:numId w:val="13"/>
        </w:numPr>
        <w:tabs>
          <w:tab w:val="left" w:pos="284"/>
        </w:tabs>
        <w:spacing w:after="0"/>
        <w:ind w:left="425" w:hanging="425"/>
        <w:contextualSpacing w:val="0"/>
        <w:rPr>
          <w:bCs/>
          <w:szCs w:val="24"/>
        </w:rPr>
      </w:pPr>
      <w:sdt>
        <w:sdtPr>
          <w:rPr>
            <w:szCs w:val="24"/>
          </w:rPr>
          <w:id w:val="-24225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20" w:rsidRPr="005D7E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23920" w:rsidRPr="005D7E12">
        <w:rPr>
          <w:szCs w:val="24"/>
        </w:rPr>
        <w:t xml:space="preserve"> </w:t>
      </w:r>
      <w:r w:rsidR="00D65599" w:rsidRPr="005D7E12">
        <w:rPr>
          <w:szCs w:val="24"/>
        </w:rPr>
        <w:t>Pretendents apliecina, ka pakalpojuma sniegšanā netiek izmantoti Baltkrievijas vai Krievijas izcelsmes izejmateriāli un tīrīšanas līdzekļi;</w:t>
      </w:r>
    </w:p>
    <w:p w14:paraId="6B15ED3E" w14:textId="3370CF83" w:rsidR="005077C8" w:rsidRPr="005D7E12" w:rsidRDefault="005077C8" w:rsidP="00623920">
      <w:pPr>
        <w:pStyle w:val="ListBullet4"/>
        <w:numPr>
          <w:ilvl w:val="1"/>
          <w:numId w:val="13"/>
        </w:numPr>
        <w:spacing w:after="0"/>
        <w:contextualSpacing w:val="0"/>
        <w:rPr>
          <w:szCs w:val="24"/>
        </w:rPr>
      </w:pPr>
      <w:r w:rsidRPr="005D7E12">
        <w:rPr>
          <w:szCs w:val="24"/>
        </w:rPr>
        <w:t>Finanšu piedāvājums: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3"/>
        <w:gridCol w:w="3528"/>
        <w:gridCol w:w="2365"/>
        <w:gridCol w:w="2132"/>
      </w:tblGrid>
      <w:tr w:rsidR="006D33A8" w:rsidRPr="00B03074" w14:paraId="64DF9245" w14:textId="77777777" w:rsidTr="00623920">
        <w:trPr>
          <w:trHeight w:val="223"/>
        </w:trPr>
        <w:tc>
          <w:tcPr>
            <w:tcW w:w="943" w:type="dxa"/>
            <w:shd w:val="clear" w:color="auto" w:fill="DEEAF6" w:themeFill="accent5" w:themeFillTint="33"/>
          </w:tcPr>
          <w:p w14:paraId="2B44FA6E" w14:textId="48021E2B" w:rsidR="008F3115" w:rsidRPr="005D7E12" w:rsidRDefault="008F3115" w:rsidP="009A7C64">
            <w:pPr>
              <w:pStyle w:val="ListParagraph"/>
              <w:spacing w:before="120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Nr.p.k</w:t>
            </w:r>
            <w:proofErr w:type="spellEnd"/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</w:tc>
        <w:tc>
          <w:tcPr>
            <w:tcW w:w="3593" w:type="dxa"/>
            <w:shd w:val="clear" w:color="auto" w:fill="DEEAF6" w:themeFill="accent5" w:themeFillTint="33"/>
          </w:tcPr>
          <w:p w14:paraId="10481ED0" w14:textId="75DE2D3D" w:rsidR="008F3115" w:rsidRPr="005D7E12" w:rsidRDefault="008F3115" w:rsidP="009A7C64">
            <w:pPr>
              <w:pStyle w:val="ListParagraph"/>
              <w:spacing w:before="120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Izmaksu pozīcijas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39D2C4AA" w14:textId="2FB0127F" w:rsidR="008F3115" w:rsidRPr="005D7E12" w:rsidRDefault="006D33A8" w:rsidP="009A7C64">
            <w:pPr>
              <w:pStyle w:val="ListParagraph"/>
              <w:spacing w:before="120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Cena vienā mēnesī, EUR bez PVN</w:t>
            </w:r>
          </w:p>
        </w:tc>
        <w:tc>
          <w:tcPr>
            <w:tcW w:w="2164" w:type="dxa"/>
            <w:shd w:val="clear" w:color="auto" w:fill="DEEAF6" w:themeFill="accent5" w:themeFillTint="33"/>
          </w:tcPr>
          <w:p w14:paraId="4F0196B9" w14:textId="77777777" w:rsidR="006D33A8" w:rsidRPr="005D7E12" w:rsidRDefault="006D33A8" w:rsidP="009A7C64">
            <w:pPr>
              <w:pStyle w:val="ListParagraph"/>
              <w:spacing w:before="120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Cena 24 mēnešos, </w:t>
            </w:r>
          </w:p>
          <w:p w14:paraId="65CF82F3" w14:textId="6336F929" w:rsidR="008F3115" w:rsidRPr="005D7E12" w:rsidRDefault="006D33A8" w:rsidP="009A7C64">
            <w:pPr>
              <w:pStyle w:val="ListParagraph"/>
              <w:spacing w:before="120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EUR bez PVN</w:t>
            </w:r>
          </w:p>
        </w:tc>
      </w:tr>
      <w:tr w:rsidR="0007257B" w:rsidRPr="00B03074" w14:paraId="2746E065" w14:textId="77777777" w:rsidTr="005077C8">
        <w:tc>
          <w:tcPr>
            <w:tcW w:w="943" w:type="dxa"/>
          </w:tcPr>
          <w:p w14:paraId="6FFB53C7" w14:textId="16DC9A7A" w:rsidR="008F3115" w:rsidRPr="005D7E12" w:rsidRDefault="006D33A8" w:rsidP="0007257B">
            <w:pPr>
              <w:pStyle w:val="ListParagraph"/>
              <w:spacing w:before="120"/>
              <w:ind w:left="0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3593" w:type="dxa"/>
          </w:tcPr>
          <w:p w14:paraId="17C9FD05" w14:textId="5E2F1009" w:rsidR="008F3115" w:rsidRPr="005D7E12" w:rsidRDefault="006D33A8" w:rsidP="0007257B">
            <w:pPr>
              <w:pStyle w:val="ListParagraph"/>
              <w:spacing w:before="120"/>
              <w:ind w:left="0"/>
              <w:contextualSpacing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Sanitārā uzkopšana, t.sk. </w:t>
            </w:r>
            <w:r w:rsidR="00F04296" w:rsidRPr="005D7E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uzkopšanas līdzekļi un materiāli </w:t>
            </w:r>
          </w:p>
        </w:tc>
        <w:tc>
          <w:tcPr>
            <w:tcW w:w="2410" w:type="dxa"/>
          </w:tcPr>
          <w:p w14:paraId="3AFC68E1" w14:textId="77777777" w:rsidR="008F3115" w:rsidRPr="005D7E12" w:rsidRDefault="008F3115" w:rsidP="0007257B">
            <w:pPr>
              <w:pStyle w:val="ListParagraph"/>
              <w:spacing w:before="120"/>
              <w:ind w:left="0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64" w:type="dxa"/>
          </w:tcPr>
          <w:p w14:paraId="00506532" w14:textId="77777777" w:rsidR="008F3115" w:rsidRPr="005D7E12" w:rsidRDefault="008F3115" w:rsidP="0007257B">
            <w:pPr>
              <w:pStyle w:val="ListParagraph"/>
              <w:spacing w:before="120"/>
              <w:ind w:left="0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7257B" w:rsidRPr="00B03074" w14:paraId="75248691" w14:textId="77777777" w:rsidTr="005077C8">
        <w:tc>
          <w:tcPr>
            <w:tcW w:w="943" w:type="dxa"/>
          </w:tcPr>
          <w:p w14:paraId="651B4321" w14:textId="36039651" w:rsidR="008F3115" w:rsidRPr="005D7E12" w:rsidRDefault="006D33A8" w:rsidP="0007257B">
            <w:pPr>
              <w:pStyle w:val="ListParagraph"/>
              <w:spacing w:before="120"/>
              <w:ind w:left="0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3593" w:type="dxa"/>
          </w:tcPr>
          <w:p w14:paraId="61EB394E" w14:textId="36C39A5D" w:rsidR="008F3115" w:rsidRPr="005D7E12" w:rsidRDefault="00F04296" w:rsidP="0007257B">
            <w:pPr>
              <w:pStyle w:val="ListParagraph"/>
              <w:spacing w:before="120"/>
              <w:ind w:left="0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hAnsi="Times New Roman" w:cs="Times New Roman"/>
                <w:sz w:val="24"/>
                <w:szCs w:val="24"/>
              </w:rPr>
              <w:t>Ikdienā tualetē nodrošināmie roku mazgāšanas līdzekļi un materiāli</w:t>
            </w:r>
            <w:r w:rsidR="00AE4008" w:rsidRPr="005D7E12">
              <w:rPr>
                <w:rFonts w:ascii="Times New Roman" w:hAnsi="Times New Roman" w:cs="Times New Roman"/>
                <w:sz w:val="24"/>
                <w:szCs w:val="24"/>
              </w:rPr>
              <w:t xml:space="preserve"> (atkritumu maisi, tualetes papīrs un roku mazgāšanas līdzeklis)</w:t>
            </w:r>
            <w:r w:rsidR="0007257B" w:rsidRPr="005D7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80249E4" w14:textId="77777777" w:rsidR="008F3115" w:rsidRPr="005D7E12" w:rsidRDefault="008F3115" w:rsidP="0007257B">
            <w:pPr>
              <w:pStyle w:val="ListParagraph"/>
              <w:spacing w:before="120"/>
              <w:ind w:left="0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64" w:type="dxa"/>
          </w:tcPr>
          <w:p w14:paraId="2AD98087" w14:textId="77777777" w:rsidR="008F3115" w:rsidRPr="005D7E12" w:rsidRDefault="008F3115" w:rsidP="0007257B">
            <w:pPr>
              <w:pStyle w:val="ListParagraph"/>
              <w:spacing w:before="120"/>
              <w:ind w:left="0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7257B" w:rsidRPr="00B03074" w14:paraId="402C274E" w14:textId="77777777" w:rsidTr="005077C8">
        <w:tc>
          <w:tcPr>
            <w:tcW w:w="943" w:type="dxa"/>
            <w:shd w:val="clear" w:color="auto" w:fill="DEEAF6" w:themeFill="accent5" w:themeFillTint="33"/>
          </w:tcPr>
          <w:p w14:paraId="154B6C7A" w14:textId="20905EB7" w:rsidR="008F3115" w:rsidRPr="005D7E12" w:rsidRDefault="008F3115" w:rsidP="008F3115">
            <w:pPr>
              <w:pStyle w:val="ListParagraph"/>
              <w:spacing w:before="120"/>
              <w:ind w:left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593" w:type="dxa"/>
            <w:shd w:val="clear" w:color="auto" w:fill="DEEAF6" w:themeFill="accent5" w:themeFillTint="33"/>
          </w:tcPr>
          <w:p w14:paraId="098D4B48" w14:textId="5E5560BF" w:rsidR="008F3115" w:rsidRPr="005D7E12" w:rsidRDefault="0007257B" w:rsidP="008F3115">
            <w:pPr>
              <w:pStyle w:val="ListParagraph"/>
              <w:spacing w:before="120"/>
              <w:ind w:left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D7E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Kopā: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0C8DBD29" w14:textId="77777777" w:rsidR="008F3115" w:rsidRPr="005D7E12" w:rsidRDefault="008F3115" w:rsidP="008F3115">
            <w:pPr>
              <w:pStyle w:val="ListParagraph"/>
              <w:spacing w:before="120"/>
              <w:ind w:left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64" w:type="dxa"/>
            <w:shd w:val="clear" w:color="auto" w:fill="DEEAF6" w:themeFill="accent5" w:themeFillTint="33"/>
          </w:tcPr>
          <w:p w14:paraId="349E839F" w14:textId="77777777" w:rsidR="008F3115" w:rsidRPr="005D7E12" w:rsidRDefault="008F3115" w:rsidP="008F3115">
            <w:pPr>
              <w:pStyle w:val="ListParagraph"/>
              <w:spacing w:before="120"/>
              <w:ind w:left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01D27216" w14:textId="2E9A15C5" w:rsidR="00EB60B4" w:rsidRPr="00B03074" w:rsidRDefault="00EB60B4" w:rsidP="005077C8">
      <w:pPr>
        <w:pStyle w:val="ListParagraph"/>
        <w:numPr>
          <w:ilvl w:val="0"/>
          <w:numId w:val="8"/>
        </w:numPr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Pretendenta piedāvājumā ir jābūt iekļautām visām izmaksām, kas saistītas ar tehniskās specifikācijas prasību izpildi pilnā apjomā</w:t>
      </w:r>
      <w:r w:rsidR="008C3B40">
        <w:rPr>
          <w:rFonts w:ascii="Times New Roman" w:eastAsia="Calibri" w:hAnsi="Times New Roman" w:cs="Times New Roman"/>
          <w:i/>
          <w:iCs/>
          <w:sz w:val="24"/>
          <w:szCs w:val="24"/>
        </w:rPr>
        <w:t>. D</w:t>
      </w:r>
      <w:r w:rsidRPr="005D7E12">
        <w:rPr>
          <w:rFonts w:ascii="Times New Roman" w:eastAsia="Calibri" w:hAnsi="Times New Roman" w:cs="Times New Roman"/>
          <w:i/>
          <w:iCs/>
          <w:sz w:val="24"/>
          <w:szCs w:val="24"/>
        </w:rPr>
        <w:t>arbu veik</w:t>
      </w:r>
      <w:r w:rsidR="001A778B" w:rsidRPr="005D7E12">
        <w:rPr>
          <w:rFonts w:ascii="Times New Roman" w:eastAsia="Calibri" w:hAnsi="Times New Roman" w:cs="Times New Roman"/>
          <w:i/>
          <w:iCs/>
          <w:sz w:val="24"/>
          <w:szCs w:val="24"/>
        </w:rPr>
        <w:t>šanai nav iespējams saņemt avansa maksājumus</w:t>
      </w:r>
      <w:r w:rsidRPr="005D7E1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2D8CF5B" w14:textId="4B37A210" w:rsidR="00B03074" w:rsidRPr="005D7E12" w:rsidRDefault="00B03074" w:rsidP="005077C8">
      <w:pPr>
        <w:pStyle w:val="ListParagraph"/>
        <w:numPr>
          <w:ilvl w:val="0"/>
          <w:numId w:val="8"/>
        </w:numPr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Vienādu piedāvājuma cenu gadījumā, priekšroka pretendentam, kas nodrošina ves</w:t>
      </w:r>
      <w:r w:rsidR="006A77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lības apdrošināšanas pakalpojumus </w:t>
      </w:r>
      <w:r w:rsidR="00AE24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saviem darbiniekiem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atbilstoši </w:t>
      </w:r>
      <w:r w:rsidR="008C3B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pieteikuma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3.6.1. punktam.</w:t>
      </w:r>
    </w:p>
    <w:p w14:paraId="0B57D579" w14:textId="7D3FEB18" w:rsidR="00FA7E38" w:rsidRPr="00B03074" w:rsidRDefault="00FA7E38" w:rsidP="00D91D16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4.</w:t>
      </w:r>
      <w:r w:rsidR="00623920"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7</w:t>
      </w: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 Citi nosacījumi, kas nodrošina piedāvājumu</w:t>
      </w:r>
      <w:r w:rsidR="00AE4008"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, tā spēkā esamību un izmaksas līguma darbības laikā</w:t>
      </w: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: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43A52F77" w14:textId="4599526A" w:rsidR="00FA7E38" w:rsidRPr="00B03074" w:rsidRDefault="00FA7E38" w:rsidP="00D91D1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Lūdz</w:t>
      </w:r>
      <w:r w:rsidR="00D91D16"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am</w:t>
      </w:r>
      <w:r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norādiet, ja tādi ir, citus piedāvājuma nosacījumus, kas pasūtītājam jāņem vērā.</w:t>
      </w:r>
      <w:r w:rsidRPr="00B0307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331ABE06" w14:textId="6CBCC6DD" w:rsidR="00FA7E38" w:rsidRPr="00B03074" w:rsidRDefault="00FA7E38" w:rsidP="00D91D1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4.</w:t>
      </w:r>
      <w:r w:rsidR="00623920"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8</w:t>
      </w: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 Papildu piedāvājumi: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23F8C532" w14:textId="4C6B4A9B" w:rsidR="00FA7E38" w:rsidRPr="00B03074" w:rsidRDefault="00FA7E38" w:rsidP="00D91D1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Lūdz</w:t>
      </w:r>
      <w:r w:rsidR="00D91D16"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am</w:t>
      </w:r>
      <w:r w:rsidRPr="00B030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norādiet, ja tādi ir, citus piedāvājumus, kuri pasūtītājam varētu būt saistoši attiecībā uz iepirkuma priekšmetu.</w:t>
      </w:r>
      <w:r w:rsidRPr="00B0307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19B1E0EA" w14:textId="77777777" w:rsidR="00FA7E38" w:rsidRPr="00B03074" w:rsidRDefault="00FA7E38" w:rsidP="00D91D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580E2B00" w14:textId="77777777" w:rsidR="00FA7E38" w:rsidRPr="00B03074" w:rsidRDefault="00FA7E38" w:rsidP="00D91D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Pieteikumā un piedāvājumā iekļautā informācija tiks izmantota, lai pieņemtu lēmumu par līguma noslēgšanu ar pretendentu, kura piedāvājums atbilst izvirzītajām prasībām un ir ar zemāko cenu!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32948F78" w14:textId="77777777" w:rsidR="00FA7E38" w:rsidRPr="00B03074" w:rsidRDefault="00FA7E38" w:rsidP="00D91D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0850BABA" w14:textId="77777777" w:rsidR="00FA7E38" w:rsidRPr="00B03074" w:rsidRDefault="00FA7E38" w:rsidP="00D91D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Pielikumā: </w:t>
      </w:r>
    </w:p>
    <w:p w14:paraId="4062E679" w14:textId="637000BC" w:rsidR="00AE4008" w:rsidRPr="005D7E12" w:rsidRDefault="00FA7E38" w:rsidP="00AE400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Tehniskā specifikācija</w:t>
      </w:r>
      <w:r w:rsidR="00AE4008"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 2. pielikums - Tehniskā piedāvājuma forma</w:t>
      </w:r>
    </w:p>
    <w:p w14:paraId="7C012B7C" w14:textId="77777777" w:rsidR="00913679" w:rsidRPr="005D7E12" w:rsidRDefault="00913679" w:rsidP="004D2E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C8D852D" w14:textId="77777777" w:rsidR="00913679" w:rsidRPr="005D7E12" w:rsidRDefault="00913679" w:rsidP="004D2E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C587800" w14:textId="4A21BB85" w:rsidR="004D2C9B" w:rsidRPr="005D7E12" w:rsidRDefault="004D2EDC" w:rsidP="004D2E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D92421"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9</w:t>
      </w:r>
      <w:r w:rsidRPr="005D7E1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.11.2024.</w:t>
      </w:r>
    </w:p>
    <w:sectPr w:rsidR="004D2C9B" w:rsidRPr="005D7E12" w:rsidSect="00B03074">
      <w:pgSz w:w="11906" w:h="16838"/>
      <w:pgMar w:top="1418" w:right="1133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2577"/>
    <w:multiLevelType w:val="multilevel"/>
    <w:tmpl w:val="067A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A6E47"/>
    <w:multiLevelType w:val="multilevel"/>
    <w:tmpl w:val="BD76025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FDC4683"/>
    <w:multiLevelType w:val="multilevel"/>
    <w:tmpl w:val="BA70D7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4F095F"/>
    <w:multiLevelType w:val="multilevel"/>
    <w:tmpl w:val="5598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DF3EF8"/>
    <w:multiLevelType w:val="multilevel"/>
    <w:tmpl w:val="BF887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30CC6"/>
    <w:multiLevelType w:val="multilevel"/>
    <w:tmpl w:val="7F80C4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3700C9"/>
    <w:multiLevelType w:val="multilevel"/>
    <w:tmpl w:val="B460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2B17CB"/>
    <w:multiLevelType w:val="hybridMultilevel"/>
    <w:tmpl w:val="C32E6E56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F84FAB"/>
    <w:multiLevelType w:val="multilevel"/>
    <w:tmpl w:val="3C2CA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355EBD"/>
    <w:multiLevelType w:val="multilevel"/>
    <w:tmpl w:val="F288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70CCC"/>
    <w:multiLevelType w:val="multilevel"/>
    <w:tmpl w:val="426C8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413341"/>
    <w:multiLevelType w:val="multilevel"/>
    <w:tmpl w:val="E4169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241478">
    <w:abstractNumId w:val="0"/>
  </w:num>
  <w:num w:numId="2" w16cid:durableId="287055109">
    <w:abstractNumId w:val="11"/>
  </w:num>
  <w:num w:numId="3" w16cid:durableId="508443999">
    <w:abstractNumId w:val="4"/>
  </w:num>
  <w:num w:numId="4" w16cid:durableId="1665553268">
    <w:abstractNumId w:val="12"/>
  </w:num>
  <w:num w:numId="5" w16cid:durableId="738790391">
    <w:abstractNumId w:val="6"/>
  </w:num>
  <w:num w:numId="6" w16cid:durableId="745611043">
    <w:abstractNumId w:val="10"/>
  </w:num>
  <w:num w:numId="7" w16cid:durableId="975140011">
    <w:abstractNumId w:val="5"/>
  </w:num>
  <w:num w:numId="8" w16cid:durableId="1676955305">
    <w:abstractNumId w:val="7"/>
  </w:num>
  <w:num w:numId="9" w16cid:durableId="688682385">
    <w:abstractNumId w:val="1"/>
  </w:num>
  <w:num w:numId="10" w16cid:durableId="589050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3462491">
    <w:abstractNumId w:val="1"/>
    <w:lvlOverride w:ilvl="0">
      <w:startOverride w:val="4"/>
    </w:lvlOverride>
    <w:lvlOverride w:ilvl="1">
      <w:startOverride w:val="4"/>
    </w:lvlOverride>
  </w:num>
  <w:num w:numId="12" w16cid:durableId="1072971709">
    <w:abstractNumId w:val="9"/>
  </w:num>
  <w:num w:numId="13" w16cid:durableId="698362504">
    <w:abstractNumId w:val="2"/>
  </w:num>
  <w:num w:numId="14" w16cid:durableId="206321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38"/>
    <w:rsid w:val="0007257B"/>
    <w:rsid w:val="00107148"/>
    <w:rsid w:val="00140A0F"/>
    <w:rsid w:val="001A778B"/>
    <w:rsid w:val="001E3861"/>
    <w:rsid w:val="001F20A9"/>
    <w:rsid w:val="00283311"/>
    <w:rsid w:val="002A3A8A"/>
    <w:rsid w:val="002E40E4"/>
    <w:rsid w:val="003456F2"/>
    <w:rsid w:val="004D2C9B"/>
    <w:rsid w:val="004D2EDC"/>
    <w:rsid w:val="005077C8"/>
    <w:rsid w:val="00570E2A"/>
    <w:rsid w:val="005D7E12"/>
    <w:rsid w:val="00623920"/>
    <w:rsid w:val="006A7778"/>
    <w:rsid w:val="006D33A8"/>
    <w:rsid w:val="00754E1B"/>
    <w:rsid w:val="0079321C"/>
    <w:rsid w:val="007B5D28"/>
    <w:rsid w:val="007D4305"/>
    <w:rsid w:val="008C3B40"/>
    <w:rsid w:val="008E60C9"/>
    <w:rsid w:val="008F3115"/>
    <w:rsid w:val="00913679"/>
    <w:rsid w:val="009A7C64"/>
    <w:rsid w:val="00AE2439"/>
    <w:rsid w:val="00AE4008"/>
    <w:rsid w:val="00B03074"/>
    <w:rsid w:val="00B340CA"/>
    <w:rsid w:val="00B90FDE"/>
    <w:rsid w:val="00B97C13"/>
    <w:rsid w:val="00C1454D"/>
    <w:rsid w:val="00C84717"/>
    <w:rsid w:val="00CE6E1A"/>
    <w:rsid w:val="00D65599"/>
    <w:rsid w:val="00D91D16"/>
    <w:rsid w:val="00D92421"/>
    <w:rsid w:val="00DD00B2"/>
    <w:rsid w:val="00E14D66"/>
    <w:rsid w:val="00EB60B4"/>
    <w:rsid w:val="00EB6F7C"/>
    <w:rsid w:val="00F04296"/>
    <w:rsid w:val="00F14F3C"/>
    <w:rsid w:val="00F32A45"/>
    <w:rsid w:val="00F45CB2"/>
    <w:rsid w:val="00F60FE2"/>
    <w:rsid w:val="00FA7E38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4E80C"/>
  <w15:chartTrackingRefBased/>
  <w15:docId w15:val="{14C54B00-A71A-4EC4-B37F-D81BBA07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A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A7E38"/>
  </w:style>
  <w:style w:type="character" w:customStyle="1" w:styleId="eop">
    <w:name w:val="eop"/>
    <w:basedOn w:val="DefaultParagraphFont"/>
    <w:rsid w:val="00FA7E38"/>
  </w:style>
  <w:style w:type="character" w:customStyle="1" w:styleId="contentcontrolboundarysink">
    <w:name w:val="contentcontrolboundarysink"/>
    <w:basedOn w:val="DefaultParagraphFont"/>
    <w:rsid w:val="00FA7E38"/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,Bullet EY"/>
    <w:basedOn w:val="Normal"/>
    <w:link w:val="ListParagraphChar"/>
    <w:uiPriority w:val="34"/>
    <w:qFormat/>
    <w:rsid w:val="00D91D16"/>
    <w:pPr>
      <w:ind w:left="720"/>
      <w:contextualSpacing/>
    </w:pPr>
  </w:style>
  <w:style w:type="table" w:styleId="TableGrid">
    <w:name w:val="Table Grid"/>
    <w:basedOn w:val="TableNormal"/>
    <w:uiPriority w:val="39"/>
    <w:rsid w:val="008F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A7C64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A7C64"/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paragraph" w:styleId="ListBullet4">
    <w:name w:val="List Bullet 4"/>
    <w:basedOn w:val="Normal"/>
    <w:uiPriority w:val="99"/>
    <w:semiHidden/>
    <w:rsid w:val="009A7C64"/>
    <w:pPr>
      <w:numPr>
        <w:numId w:val="9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9A7C64"/>
  </w:style>
  <w:style w:type="paragraph" w:styleId="NoSpacing">
    <w:name w:val="No Spacing"/>
    <w:link w:val="NoSpacingChar"/>
    <w:uiPriority w:val="1"/>
    <w:qFormat/>
    <w:rsid w:val="00F14F3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F14F3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14F3C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F14F3C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45C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2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0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96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1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387B-7D67-4E11-87BA-ACE6E2B8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3638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8</cp:revision>
  <dcterms:created xsi:type="dcterms:W3CDTF">2024-11-20T10:39:00Z</dcterms:created>
  <dcterms:modified xsi:type="dcterms:W3CDTF">2024-11-21T08:37:00Z</dcterms:modified>
</cp:coreProperties>
</file>