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3909" w14:textId="77777777" w:rsidR="001471C0" w:rsidRDefault="001471C0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6E7DF965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22149" w14:textId="413FD847" w:rsidR="00F80E02" w:rsidRDefault="004E3CD2" w:rsidP="0012262C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3CD2">
        <w:rPr>
          <w:rFonts w:ascii="Times New Roman" w:hAnsi="Times New Roman" w:cs="Times New Roman"/>
          <w:b/>
          <w:bCs/>
          <w:sz w:val="28"/>
          <w:szCs w:val="28"/>
        </w:rPr>
        <w:t>Kardānv</w:t>
      </w:r>
      <w:r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Pr="004E3CD2">
        <w:rPr>
          <w:rFonts w:ascii="Times New Roman" w:hAnsi="Times New Roman" w:cs="Times New Roman"/>
          <w:b/>
          <w:bCs/>
          <w:sz w:val="28"/>
          <w:szCs w:val="28"/>
        </w:rPr>
        <w:t>rpstu remonta pakalpojumi</w:t>
      </w:r>
    </w:p>
    <w:p w14:paraId="437648C3" w14:textId="67B9A2DC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C14CDB">
        <w:rPr>
          <w:rFonts w:ascii="Times New Roman" w:hAnsi="Times New Roman" w:cs="Times New Roman"/>
          <w:sz w:val="24"/>
          <w:szCs w:val="24"/>
        </w:rPr>
        <w:t>_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E626F4">
        <w:trPr>
          <w:cantSplit/>
          <w:trHeight w:val="245"/>
        </w:trPr>
        <w:tc>
          <w:tcPr>
            <w:tcW w:w="2046" w:type="pct"/>
            <w:shd w:val="clear" w:color="auto" w:fill="DEEAF6" w:themeFill="accent5" w:themeFillTint="33"/>
          </w:tcPr>
          <w:p w14:paraId="383F381F" w14:textId="32E45F29" w:rsidR="009213FC" w:rsidRPr="00BB40B2" w:rsidRDefault="00C14CDB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Uzņēmuma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E0FF14E" w:rsidR="009213FC" w:rsidRPr="00BB40B2" w:rsidRDefault="00C14CDB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Uzņēmuma</w:t>
            </w:r>
            <w:r w:rsidR="00A3675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F524A5">
        <w:trPr>
          <w:cantSplit/>
          <w:trHeight w:val="219"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F524A5">
        <w:trPr>
          <w:cantSplit/>
          <w:trHeight w:val="210"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F524A5">
        <w:trPr>
          <w:cantSplit/>
          <w:trHeight w:val="213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F524A5">
        <w:trPr>
          <w:cantSplit/>
          <w:trHeight w:val="204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DC94423" w14:textId="73A51F4C" w:rsidR="00E25261" w:rsidRPr="00B83F33" w:rsidRDefault="00EB3E5D" w:rsidP="00E25261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CC7D3A">
        <w:rPr>
          <w:b/>
          <w:szCs w:val="24"/>
          <w:lang w:eastAsia="ar-SA"/>
        </w:rPr>
        <w:t>3.</w:t>
      </w:r>
      <w:r>
        <w:rPr>
          <w:b/>
          <w:szCs w:val="24"/>
          <w:lang w:eastAsia="ar-SA"/>
        </w:rPr>
        <w:t>1</w:t>
      </w:r>
      <w:r w:rsidRPr="00CC7D3A">
        <w:rPr>
          <w:b/>
          <w:szCs w:val="24"/>
          <w:lang w:eastAsia="ar-SA"/>
        </w:rPr>
        <w:t>.</w:t>
      </w:r>
      <w:r w:rsidR="00E25261" w:rsidRPr="009800FD">
        <w:rPr>
          <w:b/>
          <w:szCs w:val="24"/>
          <w:lang w:eastAsia="ar-SA"/>
        </w:rPr>
        <w:t> </w:t>
      </w:r>
      <w:r w:rsidR="00E25261" w:rsidRPr="00B83F33">
        <w:rPr>
          <w:b/>
          <w:bCs/>
          <w:szCs w:val="24"/>
        </w:rPr>
        <w:t xml:space="preserve"> Apliecinām, ka pretendents:</w:t>
      </w:r>
    </w:p>
    <w:p w14:paraId="4D47AB6F" w14:textId="77777777" w:rsidR="00E25261" w:rsidRPr="00B83F33" w:rsidRDefault="00000000" w:rsidP="00E25261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2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25261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E25261" w:rsidRPr="00B83F33">
        <w:rPr>
          <w:szCs w:val="24"/>
        </w:rPr>
        <w:t>euro</w:t>
      </w:r>
      <w:proofErr w:type="spellEnd"/>
      <w:r w:rsidR="00E25261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5188AE6B" w14:textId="77777777" w:rsidR="00E25261" w:rsidRPr="00B83F33" w:rsidRDefault="00000000" w:rsidP="00E25261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261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25261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E25261" w:rsidRPr="00B83F33">
        <w:rPr>
          <w:szCs w:val="24"/>
        </w:rPr>
        <w:t>ām</w:t>
      </w:r>
      <w:proofErr w:type="spellEnd"/>
      <w:r w:rsidR="00E25261" w:rsidRPr="00B83F33">
        <w:rPr>
          <w:szCs w:val="24"/>
        </w:rPr>
        <w:t xml:space="preserve"> personu/</w:t>
      </w:r>
      <w:proofErr w:type="spellStart"/>
      <w:r w:rsidR="00E25261" w:rsidRPr="00B83F33">
        <w:rPr>
          <w:szCs w:val="24"/>
        </w:rPr>
        <w:t>ām</w:t>
      </w:r>
      <w:proofErr w:type="spellEnd"/>
      <w:r w:rsidR="00E25261" w:rsidRPr="00B83F33">
        <w:rPr>
          <w:szCs w:val="24"/>
        </w:rPr>
        <w:t>;</w:t>
      </w:r>
    </w:p>
    <w:p w14:paraId="03982AB2" w14:textId="77777777" w:rsidR="00E25261" w:rsidRPr="00B83F33" w:rsidRDefault="00E25261" w:rsidP="00E25261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</w:t>
      </w:r>
      <w:r w:rsidRPr="0028467F">
        <w:rPr>
          <w:szCs w:val="24"/>
          <w:vertAlign w:val="superscript"/>
        </w:rPr>
        <w:t>1</w:t>
      </w:r>
      <w:r w:rsidRPr="00B83F33">
        <w:rPr>
          <w:szCs w:val="24"/>
        </w:rPr>
        <w:t xml:space="preserve"> panta pirmajā daļā un otrajā daļā minētie izslēgšanas noteikumi;</w:t>
      </w:r>
    </w:p>
    <w:p w14:paraId="7FAAB0BF" w14:textId="77777777" w:rsidR="00E25261" w:rsidRPr="00B83F33" w:rsidRDefault="00E25261" w:rsidP="00E25261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524B9788" w14:textId="77777777" w:rsidR="00E25261" w:rsidRPr="00E31897" w:rsidRDefault="00E25261" w:rsidP="00E25261">
      <w:pPr>
        <w:pStyle w:val="ListParagraph"/>
        <w:numPr>
          <w:ilvl w:val="0"/>
          <w:numId w:val="9"/>
        </w:numPr>
        <w:spacing w:line="252" w:lineRule="auto"/>
        <w:jc w:val="both"/>
        <w:rPr>
          <w:lang w:val="lv-LV"/>
        </w:rPr>
      </w:pPr>
      <w:r w:rsidRPr="00E31897">
        <w:rPr>
          <w:lang w:val="lv-LV"/>
        </w:rPr>
        <w:t xml:space="preserve">Krievijas </w:t>
      </w:r>
      <w:proofErr w:type="spellStart"/>
      <w:r w:rsidRPr="00E31897">
        <w:rPr>
          <w:lang w:val="lv-LV"/>
        </w:rPr>
        <w:t>valstspiederīgais</w:t>
      </w:r>
      <w:proofErr w:type="spellEnd"/>
      <w:r w:rsidRPr="00E31897">
        <w:rPr>
          <w:lang w:val="lv-LV"/>
        </w:rPr>
        <w:t xml:space="preserve"> vai fiziska vai juridiska persona, vienība vai struktūra, kas veic uzņēmējdarbību Krievijā;</w:t>
      </w:r>
    </w:p>
    <w:p w14:paraId="390117E5" w14:textId="77777777" w:rsidR="00E25261" w:rsidRPr="00E31897" w:rsidRDefault="00E25261" w:rsidP="00E25261">
      <w:pPr>
        <w:pStyle w:val="ListParagraph"/>
        <w:numPr>
          <w:ilvl w:val="0"/>
          <w:numId w:val="9"/>
        </w:numPr>
        <w:spacing w:line="252" w:lineRule="auto"/>
        <w:jc w:val="both"/>
        <w:rPr>
          <w:lang w:val="lv-LV"/>
        </w:rPr>
      </w:pPr>
      <w:r w:rsidRPr="00E31897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79FE7DB6" w14:textId="77777777" w:rsidR="00E25261" w:rsidRPr="00E31897" w:rsidRDefault="00E25261" w:rsidP="00E25261">
      <w:pPr>
        <w:pStyle w:val="ListParagraph"/>
        <w:numPr>
          <w:ilvl w:val="0"/>
          <w:numId w:val="9"/>
        </w:numPr>
        <w:spacing w:line="252" w:lineRule="auto"/>
        <w:jc w:val="both"/>
        <w:rPr>
          <w:lang w:val="lv-LV"/>
        </w:rPr>
      </w:pPr>
      <w:r w:rsidRPr="00E31897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3329A0EF" w14:textId="77777777" w:rsidR="00E25261" w:rsidRDefault="00E25261" w:rsidP="00E2526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05B5F0DA" w14:textId="67846868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E2526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3476CE">
        <w:rPr>
          <w:rFonts w:ascii="Times New Roman" w:hAnsi="Times New Roman" w:cs="Times New Roman"/>
          <w:bCs/>
          <w:sz w:val="24"/>
          <w:szCs w:val="24"/>
          <w:lang w:eastAsia="ar-SA"/>
        </w:rPr>
        <w:t>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A5533B7" w14:textId="51C1061B" w:rsidR="00086453" w:rsidRDefault="0008645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86453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E2526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08645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nodarbojas ar </w:t>
      </w:r>
      <w:r w:rsidR="00095415">
        <w:rPr>
          <w:rFonts w:ascii="Times New Roman" w:hAnsi="Times New Roman" w:cs="Times New Roman"/>
          <w:bCs/>
          <w:sz w:val="24"/>
          <w:szCs w:val="24"/>
          <w:lang w:eastAsia="ar-SA"/>
        </w:rPr>
        <w:t>k</w:t>
      </w:r>
      <w:r w:rsidR="00095415" w:rsidRPr="00095415">
        <w:rPr>
          <w:rFonts w:ascii="Times New Roman" w:hAnsi="Times New Roman" w:cs="Times New Roman"/>
          <w:bCs/>
          <w:sz w:val="24"/>
          <w:szCs w:val="24"/>
          <w:lang w:eastAsia="ar-SA"/>
        </w:rPr>
        <w:t>ardānvārpstu remonta pakalpojumi</w:t>
      </w:r>
      <w:r w:rsidR="0009541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un uzņemas garantijas saistības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215ED528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E2526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D43A99">
        <w:rPr>
          <w:rFonts w:ascii="Times New Roman" w:hAnsi="Times New Roman" w:cs="Times New Roman"/>
          <w:sz w:val="24"/>
          <w:szCs w:val="24"/>
          <w:lang w:eastAsia="ar-SA"/>
        </w:rPr>
        <w:t>tirgus izpētes prasībām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</w:t>
      </w:r>
      <w:r w:rsidR="00FF0596">
        <w:rPr>
          <w:rFonts w:ascii="Times New Roman" w:hAnsi="Times New Roman" w:cs="Times New Roman"/>
          <w:sz w:val="24"/>
          <w:szCs w:val="24"/>
          <w:lang w:eastAsia="ar-SA"/>
        </w:rPr>
        <w:t>ās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2F4C16FF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FF0596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FF0596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68A8ED3D" w14:textId="2C2E8267" w:rsidR="00EB3E5D" w:rsidRPr="00BB40B2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</w:t>
      </w:r>
      <w:r w:rsidR="00180220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4AD03ACC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lastRenderedPageBreak/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</w:t>
            </w:r>
            <w:r w:rsidR="00165B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irgus izpētes prasības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ir pilnveidojama</w:t>
            </w:r>
            <w:r w:rsidR="00165B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5A52F5E1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252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2B67FAF1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4A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</w:t>
      </w:r>
      <w:r w:rsidR="008E0000">
        <w:rPr>
          <w:rFonts w:ascii="Times New Roman" w:hAnsi="Times New Roman"/>
          <w:szCs w:val="24"/>
        </w:rPr>
        <w:t>akalpojumu 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62749EB" w:rsidR="00EB3E5D" w:rsidRPr="008D3EA4" w:rsidRDefault="00000000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8E0000" w:rsidRPr="008E0000">
        <w:rPr>
          <w:rFonts w:ascii="Times New Roman" w:hAnsi="Times New Roman"/>
          <w:szCs w:val="24"/>
        </w:rPr>
        <w:t>pakalpojumu snieg</w:t>
      </w:r>
      <w:r w:rsidR="008E0000">
        <w:rPr>
          <w:rFonts w:ascii="Times New Roman" w:hAnsi="Times New Roman"/>
          <w:szCs w:val="24"/>
        </w:rPr>
        <w:t xml:space="preserve">šanā </w:t>
      </w:r>
      <w:r w:rsidR="00EB3E5D" w:rsidRPr="008D3EA4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C50FB1">
        <w:trPr>
          <w:cantSplit/>
          <w:trHeight w:val="1030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3F6B2A" w:rsidR="00EB3E5D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961A0E4" w14:textId="5774380C" w:rsidR="00AC34CA" w:rsidRDefault="00AC34CA" w:rsidP="00AC34CA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AE4AC1" w:rsidRPr="00D57ED9">
        <w:rPr>
          <w:rFonts w:ascii="Times New Roman" w:hAnsi="Times New Roman" w:cs="Times New Roman"/>
          <w:bCs/>
          <w:sz w:val="24"/>
          <w:szCs w:val="24"/>
        </w:rPr>
        <w:t xml:space="preserve">Pretendents aizpilda </w:t>
      </w:r>
      <w:r w:rsidR="00AA1452">
        <w:rPr>
          <w:rFonts w:ascii="Times New Roman" w:hAnsi="Times New Roman" w:cs="Times New Roman"/>
          <w:bCs/>
          <w:sz w:val="24"/>
          <w:szCs w:val="24"/>
        </w:rPr>
        <w:t xml:space="preserve">un iesniedz </w:t>
      </w:r>
      <w:r w:rsidR="00AE4AC1" w:rsidRPr="00D57ED9">
        <w:rPr>
          <w:rFonts w:ascii="Times New Roman" w:hAnsi="Times New Roman" w:cs="Times New Roman"/>
          <w:bCs/>
          <w:sz w:val="24"/>
          <w:szCs w:val="24"/>
        </w:rPr>
        <w:t>pielikumā pievienoto</w:t>
      </w:r>
      <w:r w:rsidR="00AE4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ED9">
        <w:rPr>
          <w:rFonts w:ascii="Times New Roman" w:hAnsi="Times New Roman" w:cs="Times New Roman"/>
          <w:bCs/>
          <w:sz w:val="24"/>
          <w:szCs w:val="24"/>
        </w:rPr>
        <w:t>t</w:t>
      </w:r>
      <w:r w:rsidR="006324DD" w:rsidRPr="00A70904">
        <w:rPr>
          <w:rFonts w:ascii="Times New Roman" w:hAnsi="Times New Roman" w:cs="Times New Roman"/>
          <w:bCs/>
          <w:sz w:val="24"/>
          <w:szCs w:val="24"/>
        </w:rPr>
        <w:t>ehnisk</w:t>
      </w:r>
      <w:r w:rsidR="00AE4AC1">
        <w:rPr>
          <w:rFonts w:ascii="Times New Roman" w:hAnsi="Times New Roman" w:cs="Times New Roman"/>
          <w:bCs/>
          <w:sz w:val="24"/>
          <w:szCs w:val="24"/>
        </w:rPr>
        <w:t>o</w:t>
      </w:r>
      <w:r w:rsidR="006324DD" w:rsidRPr="00A70904">
        <w:rPr>
          <w:rFonts w:ascii="Times New Roman" w:hAnsi="Times New Roman" w:cs="Times New Roman"/>
          <w:bCs/>
          <w:sz w:val="24"/>
          <w:szCs w:val="24"/>
        </w:rPr>
        <w:t xml:space="preserve"> un f</w:t>
      </w:r>
      <w:r w:rsidR="00BE2C22" w:rsidRPr="00A70904">
        <w:rPr>
          <w:rFonts w:ascii="Times New Roman" w:hAnsi="Times New Roman" w:cs="Times New Roman"/>
          <w:bCs/>
          <w:sz w:val="24"/>
          <w:szCs w:val="24"/>
        </w:rPr>
        <w:t>inanšu piedāvājum</w:t>
      </w:r>
      <w:r w:rsidR="00D57ED9">
        <w:rPr>
          <w:rFonts w:ascii="Times New Roman" w:hAnsi="Times New Roman" w:cs="Times New Roman"/>
          <w:bCs/>
          <w:sz w:val="24"/>
          <w:szCs w:val="24"/>
        </w:rPr>
        <w:t>a formu</w:t>
      </w:r>
      <w:r w:rsidR="00245A1C">
        <w:rPr>
          <w:rFonts w:ascii="Times New Roman" w:hAnsi="Times New Roman" w:cs="Times New Roman"/>
          <w:bCs/>
          <w:sz w:val="24"/>
          <w:szCs w:val="24"/>
        </w:rPr>
        <w:t xml:space="preserve"> kopā ar pieteikumu</w:t>
      </w:r>
      <w:r w:rsidR="00D57E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5CE97A" w14:textId="6077197F" w:rsidR="00EB3E5D" w:rsidRPr="002809FB" w:rsidRDefault="00A7090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809FB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2809FB" w14:paraId="1D9F67F6" w14:textId="77777777" w:rsidTr="006C471B">
        <w:tc>
          <w:tcPr>
            <w:tcW w:w="9344" w:type="dxa"/>
          </w:tcPr>
          <w:p w14:paraId="2275D5FF" w14:textId="77777777" w:rsidR="00EB3E5D" w:rsidRPr="002809F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2809FB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2809FB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64919B4B" w:rsidR="00EB3E5D" w:rsidRPr="002809FB" w:rsidRDefault="00A7090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809F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2809FB" w14:paraId="17A3F93C" w14:textId="77777777" w:rsidTr="006C471B">
        <w:tc>
          <w:tcPr>
            <w:tcW w:w="9344" w:type="dxa"/>
          </w:tcPr>
          <w:p w14:paraId="25E32F8D" w14:textId="77777777" w:rsidR="00EB3E5D" w:rsidRPr="002809F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809FB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06085A9" w:rsidR="007D3757" w:rsidRPr="00EE086E" w:rsidRDefault="00A7090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EE086E">
        <w:rPr>
          <w:rFonts w:ascii="Times New Roman" w:hAnsi="Times New Roman"/>
          <w:sz w:val="24"/>
          <w:szCs w:val="24"/>
        </w:rPr>
        <w:t>4</w:t>
      </w:r>
      <w:r w:rsidR="00EB3E5D" w:rsidRPr="00EE086E">
        <w:rPr>
          <w:rFonts w:ascii="Times New Roman" w:hAnsi="Times New Roman"/>
          <w:sz w:val="24"/>
          <w:szCs w:val="24"/>
        </w:rPr>
        <w:t>.</w:t>
      </w:r>
      <w:r w:rsidRPr="00EE086E">
        <w:rPr>
          <w:rFonts w:ascii="Times New Roman" w:hAnsi="Times New Roman"/>
          <w:sz w:val="24"/>
          <w:szCs w:val="24"/>
        </w:rPr>
        <w:t>4</w:t>
      </w:r>
      <w:r w:rsidR="00EB3E5D" w:rsidRPr="00EE086E">
        <w:rPr>
          <w:rFonts w:ascii="Times New Roman" w:hAnsi="Times New Roman"/>
          <w:sz w:val="24"/>
          <w:szCs w:val="24"/>
        </w:rPr>
        <w:t>. Piedāvājumu vērtēšanas kritērij</w:t>
      </w:r>
      <w:r w:rsidR="00C637F8" w:rsidRPr="00EE086E">
        <w:rPr>
          <w:rFonts w:ascii="Times New Roman" w:hAnsi="Times New Roman"/>
          <w:sz w:val="24"/>
          <w:szCs w:val="24"/>
        </w:rPr>
        <w:t>s</w:t>
      </w:r>
      <w:r w:rsidR="00EB3E5D" w:rsidRPr="00EE086E">
        <w:rPr>
          <w:rFonts w:ascii="Times New Roman" w:hAnsi="Times New Roman"/>
          <w:sz w:val="24"/>
          <w:szCs w:val="24"/>
        </w:rPr>
        <w:t>: zemākā cena</w:t>
      </w:r>
      <w:r w:rsidR="00527406" w:rsidRPr="00EE086E">
        <w:rPr>
          <w:rFonts w:ascii="Times New Roman" w:hAnsi="Times New Roman"/>
          <w:sz w:val="24"/>
          <w:szCs w:val="24"/>
        </w:rPr>
        <w:t>.</w:t>
      </w:r>
    </w:p>
    <w:p w14:paraId="5CD5D067" w14:textId="1B40408A" w:rsidR="00EE086E" w:rsidRPr="00EE086E" w:rsidRDefault="00EE086E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EE086E">
        <w:rPr>
          <w:rFonts w:ascii="Times New Roman" w:hAnsi="Times New Roman"/>
          <w:sz w:val="24"/>
          <w:szCs w:val="24"/>
        </w:rPr>
        <w:t>Finanšu piedāvājumā norādītā kopējā summa neveidos iepirkuma līguma kopējo cenu, bet tiks izmantota piedāvājuma ar viszemāko cenu noteikšanai.</w:t>
      </w:r>
    </w:p>
    <w:p w14:paraId="21396A88" w14:textId="4B4E1053" w:rsidR="007C5F95" w:rsidRDefault="00E25261" w:rsidP="00E25261">
      <w:pPr>
        <w:pStyle w:val="BodyText2"/>
        <w:tabs>
          <w:tab w:val="clear" w:pos="0"/>
          <w:tab w:val="left" w:pos="720"/>
        </w:tabs>
        <w:autoSpaceDE w:val="0"/>
        <w:autoSpaceDN w:val="0"/>
        <w:adjustRightInd w:val="0"/>
        <w:spacing w:before="120"/>
        <w:ind w:left="720" w:hanging="720"/>
        <w:contextualSpacing/>
        <w:outlineLvl w:val="9"/>
        <w:rPr>
          <w:rFonts w:ascii="Times New Roman" w:hAnsi="Times New Roman"/>
          <w:b/>
          <w:szCs w:val="24"/>
          <w:lang w:eastAsia="ar-SA"/>
        </w:rPr>
      </w:pPr>
      <w:r w:rsidRPr="00E25261">
        <w:rPr>
          <w:rFonts w:ascii="Times New Roman" w:hAnsi="Times New Roman"/>
          <w:b/>
          <w:szCs w:val="24"/>
          <w:lang w:eastAsia="ar-SA"/>
        </w:rPr>
        <w:t>4.5.</w:t>
      </w:r>
      <w:r w:rsidR="007C5F95">
        <w:rPr>
          <w:rFonts w:ascii="Times New Roman" w:hAnsi="Times New Roman"/>
          <w:b/>
          <w:szCs w:val="24"/>
          <w:lang w:eastAsia="ar-SA"/>
        </w:rPr>
        <w:t xml:space="preserve">Līguma nosacījumi: </w:t>
      </w:r>
    </w:p>
    <w:p w14:paraId="100262A2" w14:textId="52EEE339" w:rsidR="00E25261" w:rsidRDefault="007C5F95" w:rsidP="00E25261">
      <w:pPr>
        <w:pStyle w:val="BodyText2"/>
        <w:tabs>
          <w:tab w:val="clear" w:pos="0"/>
          <w:tab w:val="left" w:pos="720"/>
        </w:tabs>
        <w:autoSpaceDE w:val="0"/>
        <w:autoSpaceDN w:val="0"/>
        <w:adjustRightInd w:val="0"/>
        <w:spacing w:before="120"/>
        <w:ind w:left="720" w:hanging="72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r w:rsidRPr="00304667">
        <w:rPr>
          <w:rFonts w:ascii="Times New Roman" w:hAnsi="Times New Roman"/>
          <w:b/>
          <w:szCs w:val="24"/>
          <w:lang w:eastAsia="ar-SA"/>
        </w:rPr>
        <w:t>4.5.1.</w:t>
      </w:r>
      <w:r>
        <w:rPr>
          <w:rFonts w:ascii="Times New Roman" w:hAnsi="Times New Roman"/>
          <w:bCs/>
          <w:szCs w:val="24"/>
          <w:lang w:eastAsia="ar-SA"/>
        </w:rPr>
        <w:t xml:space="preserve"> </w:t>
      </w:r>
      <w:r w:rsidR="00E25261" w:rsidRPr="00EC7614">
        <w:rPr>
          <w:rFonts w:ascii="Times New Roman" w:hAnsi="Times New Roman"/>
          <w:bCs/>
          <w:szCs w:val="24"/>
          <w:lang w:eastAsia="ar-SA"/>
        </w:rPr>
        <w:t>Plānotais līguma izpildes termiņš: 12 mēneši no līguma parakstīšanas brīža.</w:t>
      </w:r>
    </w:p>
    <w:p w14:paraId="2C59E664" w14:textId="3D4B6C17" w:rsidR="00D064C2" w:rsidRPr="00D064C2" w:rsidRDefault="007C5F95" w:rsidP="00D064C2">
      <w:pPr>
        <w:pStyle w:val="BodyText2"/>
        <w:tabs>
          <w:tab w:val="left" w:pos="0"/>
        </w:tabs>
        <w:autoSpaceDE w:val="0"/>
        <w:autoSpaceDN w:val="0"/>
        <w:adjustRightInd w:val="0"/>
        <w:spacing w:before="120"/>
        <w:ind w:left="567" w:hanging="567"/>
        <w:contextualSpacing/>
        <w:outlineLvl w:val="9"/>
        <w:rPr>
          <w:rFonts w:ascii="Times New Roman" w:hAnsi="Times New Roman"/>
          <w:bCs/>
          <w:szCs w:val="24"/>
        </w:rPr>
      </w:pPr>
      <w:r w:rsidRPr="00304667">
        <w:rPr>
          <w:rFonts w:ascii="Times New Roman" w:hAnsi="Times New Roman"/>
          <w:b/>
          <w:szCs w:val="24"/>
          <w:lang w:eastAsia="ar-SA"/>
        </w:rPr>
        <w:t>4.5.2.</w:t>
      </w:r>
      <w:r w:rsidRPr="00D064C2">
        <w:rPr>
          <w:rFonts w:ascii="Times New Roman" w:hAnsi="Times New Roman"/>
        </w:rPr>
        <w:t>Nepieciešamības gadījumā Pasūtītājs ir tiesīgs iesniegt pieteikumu par remonta veikšanas nepieciešamību arī par citu kardānvā</w:t>
      </w:r>
      <w:r w:rsidR="001D47C7" w:rsidRPr="00D064C2">
        <w:rPr>
          <w:rFonts w:ascii="Times New Roman" w:hAnsi="Times New Roman"/>
        </w:rPr>
        <w:t>r</w:t>
      </w:r>
      <w:r w:rsidRPr="00D064C2">
        <w:rPr>
          <w:rFonts w:ascii="Times New Roman" w:hAnsi="Times New Roman"/>
        </w:rPr>
        <w:t>pstu remontu</w:t>
      </w:r>
      <w:r w:rsidR="00D064C2" w:rsidRPr="00D064C2">
        <w:rPr>
          <w:rFonts w:ascii="Times New Roman" w:hAnsi="Times New Roman"/>
        </w:rPr>
        <w:t xml:space="preserve">. </w:t>
      </w:r>
      <w:r w:rsidR="00D064C2" w:rsidRPr="00D064C2">
        <w:rPr>
          <w:rFonts w:ascii="Times New Roman" w:hAnsi="Times New Roman"/>
        </w:rPr>
        <w:t xml:space="preserve"> Konkrētas šo darbu izmaksas tiek noteiktas Pušu pilnvarotajām personām </w:t>
      </w:r>
      <w:r w:rsidR="00D064C2" w:rsidRPr="00D064C2">
        <w:rPr>
          <w:rFonts w:ascii="Times New Roman" w:hAnsi="Times New Roman"/>
          <w:bCs/>
          <w:szCs w:val="24"/>
        </w:rPr>
        <w:t>sagatavojot un abpusēji parakstot Pakalpojuma tāmi</w:t>
      </w:r>
      <w:r w:rsidR="00D064C2" w:rsidRPr="00D064C2">
        <w:rPr>
          <w:rFonts w:ascii="Times New Roman" w:hAnsi="Times New Roman"/>
        </w:rPr>
        <w:t xml:space="preserve">, ņemot vērā, ka par darba stundām Izpildītājam tiek maksāts atbilstoši </w:t>
      </w:r>
      <w:r w:rsidR="00D064C2" w:rsidRPr="00D064C2">
        <w:rPr>
          <w:rFonts w:ascii="Times New Roman" w:hAnsi="Times New Roman"/>
        </w:rPr>
        <w:t xml:space="preserve">tehniskajā specifikācijā </w:t>
      </w:r>
      <w:r w:rsidR="00D064C2" w:rsidRPr="00D064C2">
        <w:rPr>
          <w:rFonts w:ascii="Times New Roman" w:hAnsi="Times New Roman"/>
        </w:rPr>
        <w:t xml:space="preserve"> norādītajai neuzskaitīto remontdarbu stundas cenai, bet Izpildītāja piedāvātā cena </w:t>
      </w:r>
      <w:bookmarkStart w:id="1" w:name="_Hlk7103282"/>
      <w:r w:rsidR="00D064C2" w:rsidRPr="00D064C2">
        <w:rPr>
          <w:rFonts w:ascii="Times New Roman" w:hAnsi="Times New Roman"/>
        </w:rPr>
        <w:t>materiāliem un rezerves daļām nedrīkst pārsniegt vairāk kā par 10 % (desmit procentiem) attiecīgā materiāla un rezerves daļas vidējo tirgus cenu</w:t>
      </w:r>
      <w:bookmarkEnd w:id="1"/>
      <w:r w:rsidR="00D064C2" w:rsidRPr="00D064C2">
        <w:rPr>
          <w:rFonts w:ascii="Times New Roman" w:hAnsi="Times New Roman"/>
        </w:rPr>
        <w:t xml:space="preserve">. </w:t>
      </w:r>
    </w:p>
    <w:p w14:paraId="1DE82C50" w14:textId="77777777" w:rsidR="00D064C2" w:rsidRPr="00D064C2" w:rsidRDefault="00D064C2" w:rsidP="00EE086E">
      <w:pPr>
        <w:pStyle w:val="BodyText2"/>
        <w:tabs>
          <w:tab w:val="left" w:pos="0"/>
        </w:tabs>
        <w:autoSpaceDE w:val="0"/>
        <w:autoSpaceDN w:val="0"/>
        <w:adjustRightInd w:val="0"/>
        <w:spacing w:before="120"/>
        <w:ind w:left="567" w:hanging="567"/>
        <w:contextualSpacing/>
        <w:outlineLvl w:val="9"/>
        <w:rPr>
          <w:rFonts w:ascii="Times New Roman" w:eastAsia="Calibri" w:hAnsi="Times New Roman"/>
        </w:rPr>
      </w:pPr>
    </w:p>
    <w:p w14:paraId="05476347" w14:textId="155B2DD1" w:rsidR="00E25261" w:rsidRPr="002D1EF1" w:rsidRDefault="00E25261" w:rsidP="00E25261">
      <w:pPr>
        <w:pStyle w:val="ListBullet4"/>
        <w:numPr>
          <w:ilvl w:val="0"/>
          <w:numId w:val="0"/>
        </w:numPr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Pr="002D1EF1">
        <w:rPr>
          <w:b/>
          <w:bCs/>
          <w:szCs w:val="24"/>
        </w:rPr>
        <w:t>KONTAKTINFORMĀCIJA</w:t>
      </w:r>
    </w:p>
    <w:p w14:paraId="1EB8479A" w14:textId="77777777" w:rsidR="00E25261" w:rsidRPr="00FF5E05" w:rsidRDefault="00E25261" w:rsidP="00E25261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sectPr w:rsidR="00E25261" w:rsidRPr="00FF5E05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2F03" w14:textId="77777777" w:rsidR="00B654FA" w:rsidRDefault="00B654FA" w:rsidP="00F150DE">
      <w:pPr>
        <w:spacing w:after="0" w:line="240" w:lineRule="auto"/>
      </w:pPr>
      <w:r>
        <w:separator/>
      </w:r>
    </w:p>
  </w:endnote>
  <w:endnote w:type="continuationSeparator" w:id="0">
    <w:p w14:paraId="566AC40C" w14:textId="77777777" w:rsidR="00B654FA" w:rsidRDefault="00B654F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B320" w14:textId="77777777" w:rsidR="00B654FA" w:rsidRDefault="00B654FA" w:rsidP="00F150DE">
      <w:pPr>
        <w:spacing w:after="0" w:line="240" w:lineRule="auto"/>
      </w:pPr>
      <w:r>
        <w:separator/>
      </w:r>
    </w:p>
  </w:footnote>
  <w:footnote w:type="continuationSeparator" w:id="0">
    <w:p w14:paraId="59688D94" w14:textId="77777777" w:rsidR="00B654FA" w:rsidRDefault="00B654F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36B2CF5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0A52B8C"/>
    <w:multiLevelType w:val="multilevel"/>
    <w:tmpl w:val="77AA35F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1012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45848"/>
    <w:multiLevelType w:val="multilevel"/>
    <w:tmpl w:val="FE966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69893">
    <w:abstractNumId w:val="3"/>
  </w:num>
  <w:num w:numId="2" w16cid:durableId="2068796336">
    <w:abstractNumId w:val="0"/>
  </w:num>
  <w:num w:numId="3" w16cid:durableId="1035041175">
    <w:abstractNumId w:val="10"/>
  </w:num>
  <w:num w:numId="4" w16cid:durableId="1402949431">
    <w:abstractNumId w:val="1"/>
  </w:num>
  <w:num w:numId="5" w16cid:durableId="931822166">
    <w:abstractNumId w:val="5"/>
  </w:num>
  <w:num w:numId="6" w16cid:durableId="2435152">
    <w:abstractNumId w:val="6"/>
  </w:num>
  <w:num w:numId="7" w16cid:durableId="487552723">
    <w:abstractNumId w:val="2"/>
  </w:num>
  <w:num w:numId="8" w16cid:durableId="2005621240">
    <w:abstractNumId w:val="9"/>
  </w:num>
  <w:num w:numId="9" w16cid:durableId="650214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4421042">
    <w:abstractNumId w:val="0"/>
    <w:lvlOverride w:ilvl="0">
      <w:startOverride w:val="4"/>
    </w:lvlOverride>
    <w:lvlOverride w:ilvl="1">
      <w:startOverride w:val="1"/>
    </w:lvlOverride>
  </w:num>
  <w:num w:numId="11" w16cid:durableId="2069761065">
    <w:abstractNumId w:val="4"/>
  </w:num>
  <w:num w:numId="12" w16cid:durableId="1209292940">
    <w:abstractNumId w:val="0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3" w16cid:durableId="1313490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CD9"/>
    <w:rsid w:val="00011AD5"/>
    <w:rsid w:val="00013BE0"/>
    <w:rsid w:val="000203D2"/>
    <w:rsid w:val="00024900"/>
    <w:rsid w:val="00030658"/>
    <w:rsid w:val="00030EA2"/>
    <w:rsid w:val="000364BB"/>
    <w:rsid w:val="000410DB"/>
    <w:rsid w:val="00063F99"/>
    <w:rsid w:val="000717BE"/>
    <w:rsid w:val="00086453"/>
    <w:rsid w:val="00095415"/>
    <w:rsid w:val="0009791E"/>
    <w:rsid w:val="000B03B0"/>
    <w:rsid w:val="000B553F"/>
    <w:rsid w:val="000C57DF"/>
    <w:rsid w:val="000C7E48"/>
    <w:rsid w:val="000D3FF9"/>
    <w:rsid w:val="000D6905"/>
    <w:rsid w:val="000D6D4F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262C"/>
    <w:rsid w:val="00123C5E"/>
    <w:rsid w:val="00124654"/>
    <w:rsid w:val="00133621"/>
    <w:rsid w:val="0014270F"/>
    <w:rsid w:val="001442A3"/>
    <w:rsid w:val="001471C0"/>
    <w:rsid w:val="001505C8"/>
    <w:rsid w:val="00151505"/>
    <w:rsid w:val="001540AD"/>
    <w:rsid w:val="0015772D"/>
    <w:rsid w:val="0016005B"/>
    <w:rsid w:val="001645DC"/>
    <w:rsid w:val="00164B6F"/>
    <w:rsid w:val="00165AB3"/>
    <w:rsid w:val="00165B01"/>
    <w:rsid w:val="00166685"/>
    <w:rsid w:val="00173977"/>
    <w:rsid w:val="00174C39"/>
    <w:rsid w:val="00176834"/>
    <w:rsid w:val="00177717"/>
    <w:rsid w:val="00180220"/>
    <w:rsid w:val="00182C30"/>
    <w:rsid w:val="0018584A"/>
    <w:rsid w:val="00185E10"/>
    <w:rsid w:val="001915A8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D47C7"/>
    <w:rsid w:val="001E14C8"/>
    <w:rsid w:val="001E1EAC"/>
    <w:rsid w:val="001F563B"/>
    <w:rsid w:val="001F78E6"/>
    <w:rsid w:val="002022DC"/>
    <w:rsid w:val="00204279"/>
    <w:rsid w:val="00210FAE"/>
    <w:rsid w:val="0021169C"/>
    <w:rsid w:val="00212960"/>
    <w:rsid w:val="00223885"/>
    <w:rsid w:val="0022597B"/>
    <w:rsid w:val="002269F8"/>
    <w:rsid w:val="00226BC0"/>
    <w:rsid w:val="0023073A"/>
    <w:rsid w:val="00231ACF"/>
    <w:rsid w:val="002334A4"/>
    <w:rsid w:val="00233D2F"/>
    <w:rsid w:val="002349AC"/>
    <w:rsid w:val="0024078F"/>
    <w:rsid w:val="00242593"/>
    <w:rsid w:val="00245A1C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809FB"/>
    <w:rsid w:val="00292096"/>
    <w:rsid w:val="00293214"/>
    <w:rsid w:val="00296809"/>
    <w:rsid w:val="00296C23"/>
    <w:rsid w:val="002A5369"/>
    <w:rsid w:val="002B1969"/>
    <w:rsid w:val="002B3806"/>
    <w:rsid w:val="002B5698"/>
    <w:rsid w:val="002C0B41"/>
    <w:rsid w:val="002C23E2"/>
    <w:rsid w:val="002D7C30"/>
    <w:rsid w:val="002E0786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4667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13F2"/>
    <w:rsid w:val="00335110"/>
    <w:rsid w:val="00335C4B"/>
    <w:rsid w:val="0034716F"/>
    <w:rsid w:val="003476CE"/>
    <w:rsid w:val="00347BA1"/>
    <w:rsid w:val="00347DD6"/>
    <w:rsid w:val="003524AD"/>
    <w:rsid w:val="003540A3"/>
    <w:rsid w:val="00354FBB"/>
    <w:rsid w:val="0036153A"/>
    <w:rsid w:val="003625A8"/>
    <w:rsid w:val="00363366"/>
    <w:rsid w:val="003669FC"/>
    <w:rsid w:val="00371E54"/>
    <w:rsid w:val="003740A4"/>
    <w:rsid w:val="00377677"/>
    <w:rsid w:val="00380BD4"/>
    <w:rsid w:val="00386999"/>
    <w:rsid w:val="003877E5"/>
    <w:rsid w:val="00395EF3"/>
    <w:rsid w:val="00396BED"/>
    <w:rsid w:val="003A0E7A"/>
    <w:rsid w:val="003A6644"/>
    <w:rsid w:val="003B048A"/>
    <w:rsid w:val="003B0D16"/>
    <w:rsid w:val="003B1D0C"/>
    <w:rsid w:val="003B24EC"/>
    <w:rsid w:val="003B2A9C"/>
    <w:rsid w:val="003B43B0"/>
    <w:rsid w:val="003B4A03"/>
    <w:rsid w:val="003C3E8B"/>
    <w:rsid w:val="003C4C36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0672"/>
    <w:rsid w:val="00480F81"/>
    <w:rsid w:val="00484768"/>
    <w:rsid w:val="00484AAB"/>
    <w:rsid w:val="00486EC6"/>
    <w:rsid w:val="00490AA1"/>
    <w:rsid w:val="00497CF3"/>
    <w:rsid w:val="004B2FBC"/>
    <w:rsid w:val="004B61D7"/>
    <w:rsid w:val="004C16D2"/>
    <w:rsid w:val="004C4D3B"/>
    <w:rsid w:val="004C7709"/>
    <w:rsid w:val="004D1B61"/>
    <w:rsid w:val="004D24A0"/>
    <w:rsid w:val="004D2A89"/>
    <w:rsid w:val="004D4302"/>
    <w:rsid w:val="004E3CD2"/>
    <w:rsid w:val="004F20AD"/>
    <w:rsid w:val="00501DE6"/>
    <w:rsid w:val="00506F89"/>
    <w:rsid w:val="005071BE"/>
    <w:rsid w:val="00510D17"/>
    <w:rsid w:val="00513EC4"/>
    <w:rsid w:val="00515345"/>
    <w:rsid w:val="00520E0E"/>
    <w:rsid w:val="00527406"/>
    <w:rsid w:val="00530F91"/>
    <w:rsid w:val="00535222"/>
    <w:rsid w:val="00540233"/>
    <w:rsid w:val="00544AED"/>
    <w:rsid w:val="005451C2"/>
    <w:rsid w:val="00545DCC"/>
    <w:rsid w:val="00546DF8"/>
    <w:rsid w:val="00560441"/>
    <w:rsid w:val="00564EDA"/>
    <w:rsid w:val="00566AB5"/>
    <w:rsid w:val="00570348"/>
    <w:rsid w:val="005708C9"/>
    <w:rsid w:val="005725FF"/>
    <w:rsid w:val="005766DC"/>
    <w:rsid w:val="00580622"/>
    <w:rsid w:val="005831E2"/>
    <w:rsid w:val="005918B1"/>
    <w:rsid w:val="00592846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D7762"/>
    <w:rsid w:val="005E1EDF"/>
    <w:rsid w:val="005E4255"/>
    <w:rsid w:val="005F4A7D"/>
    <w:rsid w:val="00601E7F"/>
    <w:rsid w:val="0060230A"/>
    <w:rsid w:val="00602EEA"/>
    <w:rsid w:val="00604B4C"/>
    <w:rsid w:val="006103C2"/>
    <w:rsid w:val="00613F96"/>
    <w:rsid w:val="00616B7C"/>
    <w:rsid w:val="006324DD"/>
    <w:rsid w:val="006325D2"/>
    <w:rsid w:val="006512DA"/>
    <w:rsid w:val="006521DC"/>
    <w:rsid w:val="00652AE5"/>
    <w:rsid w:val="006546ED"/>
    <w:rsid w:val="00656981"/>
    <w:rsid w:val="0066012E"/>
    <w:rsid w:val="00660E62"/>
    <w:rsid w:val="00661585"/>
    <w:rsid w:val="00664177"/>
    <w:rsid w:val="00666850"/>
    <w:rsid w:val="00667684"/>
    <w:rsid w:val="00671806"/>
    <w:rsid w:val="0067355D"/>
    <w:rsid w:val="0067443C"/>
    <w:rsid w:val="00681637"/>
    <w:rsid w:val="00684D54"/>
    <w:rsid w:val="00684DCE"/>
    <w:rsid w:val="0069416E"/>
    <w:rsid w:val="00694BA2"/>
    <w:rsid w:val="006971CA"/>
    <w:rsid w:val="00697615"/>
    <w:rsid w:val="0069772F"/>
    <w:rsid w:val="006A009F"/>
    <w:rsid w:val="006A1B9A"/>
    <w:rsid w:val="006A1BDC"/>
    <w:rsid w:val="006B2295"/>
    <w:rsid w:val="006B2B03"/>
    <w:rsid w:val="006B6265"/>
    <w:rsid w:val="006C2563"/>
    <w:rsid w:val="006C2834"/>
    <w:rsid w:val="006C7D7E"/>
    <w:rsid w:val="006D0B4F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2CA5"/>
    <w:rsid w:val="00733831"/>
    <w:rsid w:val="0073436D"/>
    <w:rsid w:val="00737F5A"/>
    <w:rsid w:val="007469F4"/>
    <w:rsid w:val="0075064A"/>
    <w:rsid w:val="00750F6C"/>
    <w:rsid w:val="00752A5D"/>
    <w:rsid w:val="007610E9"/>
    <w:rsid w:val="007634DB"/>
    <w:rsid w:val="0076447B"/>
    <w:rsid w:val="0076728A"/>
    <w:rsid w:val="00773833"/>
    <w:rsid w:val="00776A36"/>
    <w:rsid w:val="00780015"/>
    <w:rsid w:val="00780DFA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C5F95"/>
    <w:rsid w:val="007C7D0E"/>
    <w:rsid w:val="007D21D4"/>
    <w:rsid w:val="007D3757"/>
    <w:rsid w:val="007D4EA5"/>
    <w:rsid w:val="007D5110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040"/>
    <w:rsid w:val="0083529E"/>
    <w:rsid w:val="0084197A"/>
    <w:rsid w:val="00847FB8"/>
    <w:rsid w:val="00855C82"/>
    <w:rsid w:val="0086486A"/>
    <w:rsid w:val="0086658D"/>
    <w:rsid w:val="008720C2"/>
    <w:rsid w:val="008744FB"/>
    <w:rsid w:val="008746A1"/>
    <w:rsid w:val="00877664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2260"/>
    <w:rsid w:val="008B3A7E"/>
    <w:rsid w:val="008C0786"/>
    <w:rsid w:val="008C426A"/>
    <w:rsid w:val="008D10B7"/>
    <w:rsid w:val="008D3169"/>
    <w:rsid w:val="008D6D30"/>
    <w:rsid w:val="008E0000"/>
    <w:rsid w:val="008E06FB"/>
    <w:rsid w:val="008E56B2"/>
    <w:rsid w:val="008E7503"/>
    <w:rsid w:val="008F229D"/>
    <w:rsid w:val="008F378A"/>
    <w:rsid w:val="008F4A3D"/>
    <w:rsid w:val="009002F9"/>
    <w:rsid w:val="00904F3A"/>
    <w:rsid w:val="00905829"/>
    <w:rsid w:val="00911A3C"/>
    <w:rsid w:val="00911D8D"/>
    <w:rsid w:val="009165A7"/>
    <w:rsid w:val="0092118B"/>
    <w:rsid w:val="009213FC"/>
    <w:rsid w:val="0092782F"/>
    <w:rsid w:val="00933BBD"/>
    <w:rsid w:val="00933D6C"/>
    <w:rsid w:val="009379D1"/>
    <w:rsid w:val="00943897"/>
    <w:rsid w:val="00945835"/>
    <w:rsid w:val="009462AE"/>
    <w:rsid w:val="0095017F"/>
    <w:rsid w:val="0095695B"/>
    <w:rsid w:val="009636AF"/>
    <w:rsid w:val="009638B1"/>
    <w:rsid w:val="009645FB"/>
    <w:rsid w:val="00965BCC"/>
    <w:rsid w:val="0096722F"/>
    <w:rsid w:val="00970EEE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33C2"/>
    <w:rsid w:val="00A04CB5"/>
    <w:rsid w:val="00A0569C"/>
    <w:rsid w:val="00A11A7A"/>
    <w:rsid w:val="00A12F76"/>
    <w:rsid w:val="00A15535"/>
    <w:rsid w:val="00A179E3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4251"/>
    <w:rsid w:val="00A55115"/>
    <w:rsid w:val="00A55E5C"/>
    <w:rsid w:val="00A57965"/>
    <w:rsid w:val="00A65115"/>
    <w:rsid w:val="00A67021"/>
    <w:rsid w:val="00A7083E"/>
    <w:rsid w:val="00A70904"/>
    <w:rsid w:val="00A76054"/>
    <w:rsid w:val="00A83B27"/>
    <w:rsid w:val="00A84A5F"/>
    <w:rsid w:val="00A9111D"/>
    <w:rsid w:val="00A92375"/>
    <w:rsid w:val="00A94160"/>
    <w:rsid w:val="00A943AF"/>
    <w:rsid w:val="00AA1452"/>
    <w:rsid w:val="00AA1D51"/>
    <w:rsid w:val="00AA7C3D"/>
    <w:rsid w:val="00AB2E19"/>
    <w:rsid w:val="00AB44AD"/>
    <w:rsid w:val="00AB4E1E"/>
    <w:rsid w:val="00AB6678"/>
    <w:rsid w:val="00AC1134"/>
    <w:rsid w:val="00AC34CA"/>
    <w:rsid w:val="00AC5C81"/>
    <w:rsid w:val="00AD05EA"/>
    <w:rsid w:val="00AD5181"/>
    <w:rsid w:val="00AD5A32"/>
    <w:rsid w:val="00AD7CF5"/>
    <w:rsid w:val="00AE1514"/>
    <w:rsid w:val="00AE19F1"/>
    <w:rsid w:val="00AE24C2"/>
    <w:rsid w:val="00AE4AC1"/>
    <w:rsid w:val="00AE4FBC"/>
    <w:rsid w:val="00AE67A9"/>
    <w:rsid w:val="00AE7318"/>
    <w:rsid w:val="00AE7EDE"/>
    <w:rsid w:val="00B0029E"/>
    <w:rsid w:val="00B05DE8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654FA"/>
    <w:rsid w:val="00B727C2"/>
    <w:rsid w:val="00B74C13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E2C22"/>
    <w:rsid w:val="00BF3CAF"/>
    <w:rsid w:val="00BF65DC"/>
    <w:rsid w:val="00C02817"/>
    <w:rsid w:val="00C02BB6"/>
    <w:rsid w:val="00C057B5"/>
    <w:rsid w:val="00C07CDC"/>
    <w:rsid w:val="00C14811"/>
    <w:rsid w:val="00C14CDB"/>
    <w:rsid w:val="00C15141"/>
    <w:rsid w:val="00C37C90"/>
    <w:rsid w:val="00C40DC3"/>
    <w:rsid w:val="00C507B2"/>
    <w:rsid w:val="00C50FB1"/>
    <w:rsid w:val="00C55748"/>
    <w:rsid w:val="00C568A8"/>
    <w:rsid w:val="00C56E21"/>
    <w:rsid w:val="00C57675"/>
    <w:rsid w:val="00C637F8"/>
    <w:rsid w:val="00C741A4"/>
    <w:rsid w:val="00C77D90"/>
    <w:rsid w:val="00C8306F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E7D1C"/>
    <w:rsid w:val="00CF0044"/>
    <w:rsid w:val="00CF1CFD"/>
    <w:rsid w:val="00CF42E3"/>
    <w:rsid w:val="00D064C2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366E7"/>
    <w:rsid w:val="00D41521"/>
    <w:rsid w:val="00D43A99"/>
    <w:rsid w:val="00D44AD6"/>
    <w:rsid w:val="00D453C1"/>
    <w:rsid w:val="00D46B2D"/>
    <w:rsid w:val="00D51537"/>
    <w:rsid w:val="00D52A62"/>
    <w:rsid w:val="00D53597"/>
    <w:rsid w:val="00D54D69"/>
    <w:rsid w:val="00D57ED9"/>
    <w:rsid w:val="00D61AD3"/>
    <w:rsid w:val="00D621E0"/>
    <w:rsid w:val="00D622C1"/>
    <w:rsid w:val="00D62D04"/>
    <w:rsid w:val="00D64E49"/>
    <w:rsid w:val="00D72845"/>
    <w:rsid w:val="00D75196"/>
    <w:rsid w:val="00D86A6A"/>
    <w:rsid w:val="00D947AF"/>
    <w:rsid w:val="00D94EFD"/>
    <w:rsid w:val="00D979EB"/>
    <w:rsid w:val="00DA1D33"/>
    <w:rsid w:val="00DA1E4A"/>
    <w:rsid w:val="00DA2499"/>
    <w:rsid w:val="00DA3E32"/>
    <w:rsid w:val="00DA67DE"/>
    <w:rsid w:val="00DB478B"/>
    <w:rsid w:val="00DB5D14"/>
    <w:rsid w:val="00DB74C6"/>
    <w:rsid w:val="00DC31D0"/>
    <w:rsid w:val="00DD4E04"/>
    <w:rsid w:val="00DD4E58"/>
    <w:rsid w:val="00DD7761"/>
    <w:rsid w:val="00DE0624"/>
    <w:rsid w:val="00DE2F7D"/>
    <w:rsid w:val="00DE3B70"/>
    <w:rsid w:val="00DE6A2F"/>
    <w:rsid w:val="00DF3721"/>
    <w:rsid w:val="00E0034B"/>
    <w:rsid w:val="00E0279A"/>
    <w:rsid w:val="00E03C6F"/>
    <w:rsid w:val="00E056D2"/>
    <w:rsid w:val="00E123A1"/>
    <w:rsid w:val="00E154E8"/>
    <w:rsid w:val="00E165AE"/>
    <w:rsid w:val="00E166E4"/>
    <w:rsid w:val="00E16C9E"/>
    <w:rsid w:val="00E23EAC"/>
    <w:rsid w:val="00E25261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7179"/>
    <w:rsid w:val="00E6246E"/>
    <w:rsid w:val="00E626F4"/>
    <w:rsid w:val="00E6338B"/>
    <w:rsid w:val="00E641E6"/>
    <w:rsid w:val="00E66F80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1947"/>
    <w:rsid w:val="00EC2C91"/>
    <w:rsid w:val="00EC6F8F"/>
    <w:rsid w:val="00ED04E5"/>
    <w:rsid w:val="00ED0E7A"/>
    <w:rsid w:val="00ED125A"/>
    <w:rsid w:val="00ED1282"/>
    <w:rsid w:val="00ED522A"/>
    <w:rsid w:val="00EE086E"/>
    <w:rsid w:val="00EE199F"/>
    <w:rsid w:val="00EE5586"/>
    <w:rsid w:val="00EE728E"/>
    <w:rsid w:val="00EE7750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24A5"/>
    <w:rsid w:val="00F53A64"/>
    <w:rsid w:val="00F57060"/>
    <w:rsid w:val="00F61B3E"/>
    <w:rsid w:val="00F65CC1"/>
    <w:rsid w:val="00F80590"/>
    <w:rsid w:val="00F80E02"/>
    <w:rsid w:val="00F86C62"/>
    <w:rsid w:val="00F92377"/>
    <w:rsid w:val="00F94B8D"/>
    <w:rsid w:val="00FA25A0"/>
    <w:rsid w:val="00FA41A9"/>
    <w:rsid w:val="00FA5027"/>
    <w:rsid w:val="00FA6BE8"/>
    <w:rsid w:val="00FB1A91"/>
    <w:rsid w:val="00FB3E46"/>
    <w:rsid w:val="00FB488C"/>
    <w:rsid w:val="00FB7B59"/>
    <w:rsid w:val="00FC26B1"/>
    <w:rsid w:val="00FD11B9"/>
    <w:rsid w:val="00FD43F8"/>
    <w:rsid w:val="00FD5298"/>
    <w:rsid w:val="00FD7DB4"/>
    <w:rsid w:val="00FE5D15"/>
    <w:rsid w:val="00FF0596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,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526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0C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6" ma:contentTypeDescription="Izveidot jaunu dokumentu." ma:contentTypeScope="" ma:versionID="80a7d25b43e6fc251bece1f8b9f2b272">
  <xsd:schema xmlns:xsd="http://www.w3.org/2001/XMLSchema" xmlns:xs="http://www.w3.org/2001/XMLSchema" xmlns:p="http://schemas.microsoft.com/office/2006/metadata/properties" xmlns:ns3="99660feb-7129-4971-aa8b-41fb843663ba" targetNamespace="http://schemas.microsoft.com/office/2006/metadata/properties" ma:root="true" ma:fieldsID="3c1eeb07415436b07f5f53001191ad2f" ns3:_="">
    <xsd:import namespace="99660feb-7129-4971-aa8b-41fb84366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17DB8-B650-4AB8-9E50-6676D6C94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44486-1284-4DCA-AA0B-79E1F5D21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Freijs</dc:creator>
  <cp:keywords/>
  <dc:description/>
  <cp:lastModifiedBy>Sandra Čakša</cp:lastModifiedBy>
  <cp:revision>3</cp:revision>
  <dcterms:created xsi:type="dcterms:W3CDTF">2024-10-18T15:17:00Z</dcterms:created>
  <dcterms:modified xsi:type="dcterms:W3CDTF">2024-10-21T08:43:00Z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