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90BC" w14:textId="77777777" w:rsidR="0093783B" w:rsidRDefault="0093783B" w:rsidP="00681C0C">
      <w:pPr>
        <w:jc w:val="center"/>
        <w:rPr>
          <w:rFonts w:ascii="Times New Roman" w:hAnsi="Times New Roman" w:cs="Times New Roman"/>
          <w:b/>
          <w:bCs/>
          <w:color w:val="414142"/>
          <w:sz w:val="28"/>
          <w:szCs w:val="28"/>
          <w:shd w:val="clear" w:color="auto" w:fill="FFFFFF"/>
        </w:rPr>
      </w:pPr>
    </w:p>
    <w:p w14:paraId="65D0B746" w14:textId="0D7EC5F9" w:rsidR="00F1295E" w:rsidRPr="00A46C6A" w:rsidRDefault="00F1295E" w:rsidP="00681C0C">
      <w:pPr>
        <w:jc w:val="center"/>
        <w:rPr>
          <w:rFonts w:ascii="Times New Roman" w:hAnsi="Times New Roman" w:cs="Times New Roman"/>
          <w:b/>
          <w:bCs/>
          <w:sz w:val="28"/>
          <w:szCs w:val="28"/>
          <w:shd w:val="clear" w:color="auto" w:fill="FFFFFF"/>
        </w:rPr>
      </w:pPr>
      <w:r w:rsidRPr="00A46C6A">
        <w:rPr>
          <w:rFonts w:ascii="Times New Roman" w:hAnsi="Times New Roman" w:cs="Times New Roman"/>
          <w:b/>
          <w:bCs/>
          <w:sz w:val="28"/>
          <w:szCs w:val="28"/>
          <w:shd w:val="clear" w:color="auto" w:fill="FFFFFF"/>
        </w:rPr>
        <w:t>TEHNISKĀ SPECIFIKĀCIJA</w:t>
      </w:r>
    </w:p>
    <w:p w14:paraId="54ADB52B" w14:textId="257DCA90" w:rsidR="00563BF4" w:rsidRPr="00A46C6A" w:rsidRDefault="001B6C10" w:rsidP="00681C0C">
      <w:pPr>
        <w:jc w:val="center"/>
        <w:rPr>
          <w:rFonts w:ascii="Times New Roman" w:hAnsi="Times New Roman" w:cs="Times New Roman"/>
          <w:b/>
          <w:bCs/>
          <w:sz w:val="26"/>
          <w:szCs w:val="26"/>
          <w:shd w:val="clear" w:color="auto" w:fill="FFFFFF"/>
        </w:rPr>
      </w:pPr>
      <w:proofErr w:type="spellStart"/>
      <w:r w:rsidRPr="00A46C6A">
        <w:rPr>
          <w:rFonts w:ascii="Times New Roman" w:hAnsi="Times New Roman" w:cs="Times New Roman"/>
          <w:b/>
          <w:bCs/>
          <w:sz w:val="26"/>
          <w:szCs w:val="26"/>
          <w:shd w:val="clear" w:color="auto" w:fill="FFFFFF"/>
        </w:rPr>
        <w:t>Solaris</w:t>
      </w:r>
      <w:proofErr w:type="spellEnd"/>
      <w:r w:rsidRPr="00A46C6A">
        <w:rPr>
          <w:rFonts w:ascii="Times New Roman" w:hAnsi="Times New Roman" w:cs="Times New Roman"/>
          <w:b/>
          <w:bCs/>
          <w:sz w:val="26"/>
          <w:szCs w:val="26"/>
          <w:shd w:val="clear" w:color="auto" w:fill="FFFFFF"/>
        </w:rPr>
        <w:t xml:space="preserve"> </w:t>
      </w:r>
      <w:proofErr w:type="spellStart"/>
      <w:r w:rsidRPr="00A46C6A">
        <w:rPr>
          <w:rFonts w:ascii="Times New Roman" w:hAnsi="Times New Roman" w:cs="Times New Roman"/>
          <w:b/>
          <w:bCs/>
          <w:sz w:val="26"/>
          <w:szCs w:val="26"/>
          <w:shd w:val="clear" w:color="auto" w:fill="FFFFFF"/>
        </w:rPr>
        <w:t>Urbino</w:t>
      </w:r>
      <w:proofErr w:type="spellEnd"/>
      <w:r w:rsidRPr="00A46C6A">
        <w:rPr>
          <w:rFonts w:ascii="Times New Roman" w:hAnsi="Times New Roman" w:cs="Times New Roman"/>
          <w:b/>
          <w:bCs/>
          <w:sz w:val="26"/>
          <w:szCs w:val="26"/>
          <w:shd w:val="clear" w:color="auto" w:fill="FFFFFF"/>
        </w:rPr>
        <w:t xml:space="preserve"> 12</w:t>
      </w:r>
      <w:r w:rsidR="00AF733F" w:rsidRPr="00A46C6A">
        <w:rPr>
          <w:rFonts w:ascii="Times New Roman" w:hAnsi="Times New Roman" w:cs="Times New Roman"/>
          <w:b/>
          <w:bCs/>
          <w:sz w:val="26"/>
          <w:szCs w:val="26"/>
          <w:shd w:val="clear" w:color="auto" w:fill="FFFFFF"/>
        </w:rPr>
        <w:t xml:space="preserve"> un </w:t>
      </w:r>
      <w:proofErr w:type="spellStart"/>
      <w:r w:rsidR="00AF733F" w:rsidRPr="00A46C6A">
        <w:rPr>
          <w:rFonts w:ascii="Times New Roman" w:hAnsi="Times New Roman" w:cs="Times New Roman"/>
          <w:b/>
          <w:bCs/>
          <w:sz w:val="26"/>
          <w:szCs w:val="26"/>
          <w:shd w:val="clear" w:color="auto" w:fill="FFFFFF"/>
        </w:rPr>
        <w:t>Škoda</w:t>
      </w:r>
      <w:proofErr w:type="spellEnd"/>
      <w:r w:rsidR="00AF733F" w:rsidRPr="00A46C6A">
        <w:rPr>
          <w:rFonts w:ascii="Times New Roman" w:hAnsi="Times New Roman" w:cs="Times New Roman"/>
          <w:b/>
          <w:bCs/>
          <w:sz w:val="26"/>
          <w:szCs w:val="26"/>
          <w:shd w:val="clear" w:color="auto" w:fill="FFFFFF"/>
        </w:rPr>
        <w:t xml:space="preserve"> 27Tr</w:t>
      </w:r>
      <w:r w:rsidRPr="00A46C6A">
        <w:rPr>
          <w:rFonts w:ascii="Times New Roman" w:hAnsi="Times New Roman" w:cs="Times New Roman"/>
          <w:b/>
          <w:bCs/>
          <w:sz w:val="26"/>
          <w:szCs w:val="26"/>
          <w:shd w:val="clear" w:color="auto" w:fill="FFFFFF"/>
        </w:rPr>
        <w:t xml:space="preserve"> aprīkošana ar </w:t>
      </w:r>
      <w:proofErr w:type="spellStart"/>
      <w:r w:rsidRPr="00A46C6A">
        <w:rPr>
          <w:rFonts w:ascii="Times New Roman" w:hAnsi="Times New Roman" w:cs="Times New Roman"/>
          <w:b/>
          <w:bCs/>
          <w:sz w:val="26"/>
          <w:szCs w:val="26"/>
          <w:shd w:val="clear" w:color="auto" w:fill="FFFFFF"/>
        </w:rPr>
        <w:t>a</w:t>
      </w:r>
      <w:r w:rsidR="00681C0C" w:rsidRPr="00A46C6A">
        <w:rPr>
          <w:rFonts w:ascii="Times New Roman" w:hAnsi="Times New Roman" w:cs="Times New Roman"/>
          <w:b/>
          <w:bCs/>
          <w:sz w:val="26"/>
          <w:szCs w:val="26"/>
          <w:shd w:val="clear" w:color="auto" w:fill="FFFFFF"/>
        </w:rPr>
        <w:t>tpakaļskata</w:t>
      </w:r>
      <w:proofErr w:type="spellEnd"/>
      <w:r w:rsidR="00681C0C" w:rsidRPr="00A46C6A">
        <w:rPr>
          <w:rFonts w:ascii="Times New Roman" w:hAnsi="Times New Roman" w:cs="Times New Roman"/>
          <w:b/>
          <w:bCs/>
          <w:sz w:val="26"/>
          <w:szCs w:val="26"/>
          <w:shd w:val="clear" w:color="auto" w:fill="FFFFFF"/>
        </w:rPr>
        <w:t xml:space="preserve"> ierī</w:t>
      </w:r>
      <w:r w:rsidR="002508A9" w:rsidRPr="00A46C6A">
        <w:rPr>
          <w:rFonts w:ascii="Times New Roman" w:hAnsi="Times New Roman" w:cs="Times New Roman"/>
          <w:b/>
          <w:bCs/>
          <w:sz w:val="26"/>
          <w:szCs w:val="26"/>
          <w:shd w:val="clear" w:color="auto" w:fill="FFFFFF"/>
        </w:rPr>
        <w:t>ču</w:t>
      </w:r>
      <w:r w:rsidR="00681C0C" w:rsidRPr="00A46C6A">
        <w:rPr>
          <w:rFonts w:ascii="Times New Roman" w:hAnsi="Times New Roman" w:cs="Times New Roman"/>
          <w:b/>
          <w:bCs/>
          <w:sz w:val="26"/>
          <w:szCs w:val="26"/>
          <w:shd w:val="clear" w:color="auto" w:fill="FFFFFF"/>
        </w:rPr>
        <w:t xml:space="preserve"> (</w:t>
      </w:r>
      <w:r w:rsidRPr="00A46C6A">
        <w:rPr>
          <w:rFonts w:ascii="Times New Roman" w:hAnsi="Times New Roman" w:cs="Times New Roman"/>
          <w:b/>
          <w:bCs/>
          <w:sz w:val="26"/>
          <w:szCs w:val="26"/>
          <w:shd w:val="clear" w:color="auto" w:fill="FFFFFF"/>
        </w:rPr>
        <w:t xml:space="preserve">netiešās redzamības </w:t>
      </w:r>
      <w:r w:rsidR="00681C0C" w:rsidRPr="00A46C6A">
        <w:rPr>
          <w:rFonts w:ascii="Times New Roman" w:hAnsi="Times New Roman" w:cs="Times New Roman"/>
          <w:b/>
          <w:bCs/>
          <w:sz w:val="26"/>
          <w:szCs w:val="26"/>
          <w:shd w:val="clear" w:color="auto" w:fill="FFFFFF"/>
        </w:rPr>
        <w:t>kamer</w:t>
      </w:r>
      <w:r w:rsidR="00F9667F" w:rsidRPr="00A46C6A">
        <w:rPr>
          <w:rFonts w:ascii="Times New Roman" w:hAnsi="Times New Roman" w:cs="Times New Roman"/>
          <w:b/>
          <w:bCs/>
          <w:sz w:val="26"/>
          <w:szCs w:val="26"/>
          <w:shd w:val="clear" w:color="auto" w:fill="FFFFFF"/>
        </w:rPr>
        <w:t>u un ekrāna ierīču</w:t>
      </w:r>
      <w:r w:rsidR="00681C0C" w:rsidRPr="00A46C6A">
        <w:rPr>
          <w:rFonts w:ascii="Times New Roman" w:hAnsi="Times New Roman" w:cs="Times New Roman"/>
          <w:b/>
          <w:bCs/>
          <w:sz w:val="26"/>
          <w:szCs w:val="26"/>
          <w:shd w:val="clear" w:color="auto" w:fill="FFFFFF"/>
        </w:rPr>
        <w:t>)</w:t>
      </w:r>
      <w:r w:rsidRPr="00A46C6A">
        <w:rPr>
          <w:rFonts w:ascii="Times New Roman" w:hAnsi="Times New Roman" w:cs="Times New Roman"/>
          <w:b/>
          <w:bCs/>
          <w:sz w:val="26"/>
          <w:szCs w:val="26"/>
          <w:shd w:val="clear" w:color="auto" w:fill="FFFFFF"/>
        </w:rPr>
        <w:t xml:space="preserve"> un sadursmes </w:t>
      </w:r>
      <w:r w:rsidR="00AB3BDD" w:rsidRPr="00A46C6A">
        <w:rPr>
          <w:rFonts w:ascii="Times New Roman" w:hAnsi="Times New Roman" w:cs="Times New Roman"/>
          <w:b/>
          <w:bCs/>
          <w:sz w:val="26"/>
          <w:szCs w:val="26"/>
          <w:shd w:val="clear" w:color="auto" w:fill="FFFFFF"/>
        </w:rPr>
        <w:t>brīdināšanas</w:t>
      </w:r>
      <w:r w:rsidRPr="00A46C6A">
        <w:rPr>
          <w:rFonts w:ascii="Times New Roman" w:hAnsi="Times New Roman" w:cs="Times New Roman"/>
          <w:b/>
          <w:bCs/>
          <w:sz w:val="26"/>
          <w:szCs w:val="26"/>
          <w:shd w:val="clear" w:color="auto" w:fill="FFFFFF"/>
        </w:rPr>
        <w:t xml:space="preserve"> sistēm</w:t>
      </w:r>
      <w:r w:rsidR="00AB3BDD" w:rsidRPr="00A46C6A">
        <w:rPr>
          <w:rFonts w:ascii="Times New Roman" w:hAnsi="Times New Roman" w:cs="Times New Roman"/>
          <w:b/>
          <w:bCs/>
          <w:sz w:val="26"/>
          <w:szCs w:val="26"/>
          <w:shd w:val="clear" w:color="auto" w:fill="FFFFFF"/>
        </w:rPr>
        <w:t>u</w:t>
      </w:r>
    </w:p>
    <w:p w14:paraId="6D955848" w14:textId="4FC24234" w:rsidR="00681C0C" w:rsidRPr="00D36EE4" w:rsidRDefault="0093783B" w:rsidP="00E3355D">
      <w:pPr>
        <w:pStyle w:val="ListParagraph"/>
        <w:numPr>
          <w:ilvl w:val="0"/>
          <w:numId w:val="22"/>
        </w:numPr>
        <w:spacing w:after="0"/>
        <w:rPr>
          <w:rFonts w:ascii="Times New Roman" w:hAnsi="Times New Roman"/>
          <w:b/>
          <w:bCs/>
          <w:sz w:val="24"/>
          <w:szCs w:val="24"/>
        </w:rPr>
      </w:pPr>
      <w:r>
        <w:rPr>
          <w:rFonts w:ascii="Times New Roman" w:hAnsi="Times New Roman"/>
          <w:b/>
          <w:bCs/>
          <w:sz w:val="24"/>
          <w:szCs w:val="24"/>
        </w:rPr>
        <w:t xml:space="preserve">Iepirkuma priekšmeta apraksts. </w:t>
      </w:r>
    </w:p>
    <w:p w14:paraId="1568C728" w14:textId="20EBA613" w:rsidR="00681C0C" w:rsidRPr="00BA1CDE" w:rsidRDefault="00681C0C" w:rsidP="001B6C10">
      <w:pPr>
        <w:spacing w:after="0"/>
        <w:ind w:firstLine="567"/>
        <w:jc w:val="both"/>
        <w:rPr>
          <w:rFonts w:ascii="Times New Roman" w:hAnsi="Times New Roman"/>
          <w:sz w:val="24"/>
          <w:szCs w:val="24"/>
        </w:rPr>
      </w:pPr>
      <w:r w:rsidRPr="00BA1CDE">
        <w:rPr>
          <w:rFonts w:ascii="Times New Roman" w:hAnsi="Times New Roman"/>
          <w:sz w:val="24"/>
          <w:szCs w:val="24"/>
        </w:rPr>
        <w:t xml:space="preserve">Tehniskā specifikācija nosaka </w:t>
      </w:r>
      <w:proofErr w:type="spellStart"/>
      <w:r w:rsidRPr="00BA1CDE">
        <w:rPr>
          <w:rFonts w:ascii="Times New Roman" w:hAnsi="Times New Roman"/>
          <w:sz w:val="24"/>
          <w:szCs w:val="24"/>
        </w:rPr>
        <w:t>atpakaļskata</w:t>
      </w:r>
      <w:proofErr w:type="spellEnd"/>
      <w:r w:rsidRPr="00BA1CDE">
        <w:rPr>
          <w:rFonts w:ascii="Times New Roman" w:hAnsi="Times New Roman"/>
          <w:sz w:val="24"/>
          <w:szCs w:val="24"/>
        </w:rPr>
        <w:t xml:space="preserve"> ierīču (</w:t>
      </w:r>
      <w:r w:rsidR="001B6C10" w:rsidRPr="00BA1CDE">
        <w:rPr>
          <w:rFonts w:ascii="Times New Roman" w:hAnsi="Times New Roman"/>
          <w:sz w:val="24"/>
          <w:szCs w:val="24"/>
        </w:rPr>
        <w:t>netiešās redzamības ierīces - kameras, kas projicē attēlu uz ekrāniem transportlīdzekļa iekšpusē</w:t>
      </w:r>
      <w:r w:rsidRPr="00BA1CDE">
        <w:rPr>
          <w:rFonts w:ascii="Times New Roman" w:hAnsi="Times New Roman"/>
          <w:sz w:val="24"/>
          <w:szCs w:val="24"/>
        </w:rPr>
        <w:t xml:space="preserve">) un </w:t>
      </w:r>
      <w:r w:rsidR="001B6C10" w:rsidRPr="00BA1CDE">
        <w:rPr>
          <w:rFonts w:ascii="Times New Roman" w:hAnsi="Times New Roman"/>
          <w:sz w:val="24"/>
          <w:szCs w:val="24"/>
        </w:rPr>
        <w:t xml:space="preserve">sadursmes </w:t>
      </w:r>
      <w:r w:rsidR="00AB3BDD" w:rsidRPr="00BA1CDE">
        <w:rPr>
          <w:rFonts w:ascii="Times New Roman" w:hAnsi="Times New Roman"/>
          <w:sz w:val="24"/>
          <w:szCs w:val="24"/>
        </w:rPr>
        <w:t>brīdināšanas</w:t>
      </w:r>
      <w:r w:rsidR="001B6C10" w:rsidRPr="00BA1CDE">
        <w:rPr>
          <w:rFonts w:ascii="Times New Roman" w:hAnsi="Times New Roman"/>
          <w:sz w:val="24"/>
          <w:szCs w:val="24"/>
        </w:rPr>
        <w:t xml:space="preserve"> sistēmas </w:t>
      </w:r>
      <w:r w:rsidR="00454A5D" w:rsidRPr="00323C3C">
        <w:rPr>
          <w:rFonts w:ascii="Times New Roman" w:hAnsi="Times New Roman"/>
          <w:sz w:val="24"/>
          <w:szCs w:val="24"/>
        </w:rPr>
        <w:t>(</w:t>
      </w:r>
      <w:r w:rsidR="00981E27" w:rsidRPr="00BA1CDE">
        <w:rPr>
          <w:rFonts w:ascii="Times New Roman" w:hAnsi="Times New Roman"/>
          <w:sz w:val="24"/>
          <w:szCs w:val="24"/>
        </w:rPr>
        <w:t xml:space="preserve">turpmāk – sistēmu) </w:t>
      </w:r>
      <w:r w:rsidRPr="00BA1CDE">
        <w:rPr>
          <w:rFonts w:ascii="Times New Roman" w:hAnsi="Times New Roman"/>
          <w:sz w:val="24"/>
          <w:szCs w:val="24"/>
        </w:rPr>
        <w:t xml:space="preserve">galvenos tehniskos raksturojumus, pamatprasības </w:t>
      </w:r>
      <w:r w:rsidR="002126BD" w:rsidRPr="00BA1CDE">
        <w:rPr>
          <w:rFonts w:ascii="Times New Roman" w:hAnsi="Times New Roman"/>
          <w:sz w:val="24"/>
          <w:szCs w:val="24"/>
        </w:rPr>
        <w:t xml:space="preserve">to </w:t>
      </w:r>
      <w:r w:rsidRPr="00BA1CDE">
        <w:rPr>
          <w:rFonts w:ascii="Times New Roman" w:hAnsi="Times New Roman"/>
          <w:sz w:val="24"/>
          <w:szCs w:val="24"/>
        </w:rPr>
        <w:t>izgatavošanai</w:t>
      </w:r>
      <w:r w:rsidR="001B6C10" w:rsidRPr="00BA1CDE">
        <w:rPr>
          <w:rFonts w:ascii="Times New Roman" w:hAnsi="Times New Roman"/>
          <w:sz w:val="24"/>
          <w:szCs w:val="24"/>
        </w:rPr>
        <w:t xml:space="preserve">, </w:t>
      </w:r>
      <w:r w:rsidRPr="00BA1CDE">
        <w:rPr>
          <w:rFonts w:ascii="Times New Roman" w:hAnsi="Times New Roman"/>
          <w:sz w:val="24"/>
          <w:szCs w:val="24"/>
        </w:rPr>
        <w:t>komplektācijai</w:t>
      </w:r>
      <w:r w:rsidR="001B6C10" w:rsidRPr="00BA1CDE">
        <w:rPr>
          <w:rFonts w:ascii="Times New Roman" w:hAnsi="Times New Roman"/>
          <w:sz w:val="24"/>
          <w:szCs w:val="24"/>
        </w:rPr>
        <w:t xml:space="preserve"> un uzstādīšanai</w:t>
      </w:r>
      <w:r w:rsidRPr="00BA1CDE">
        <w:rPr>
          <w:rFonts w:ascii="Times New Roman" w:hAnsi="Times New Roman"/>
          <w:sz w:val="24"/>
          <w:szCs w:val="24"/>
        </w:rPr>
        <w:t>, kas paredzēt</w:t>
      </w:r>
      <w:r w:rsidR="005F71A4" w:rsidRPr="00BA1CDE">
        <w:rPr>
          <w:rFonts w:ascii="Times New Roman" w:hAnsi="Times New Roman"/>
          <w:sz w:val="24"/>
          <w:szCs w:val="24"/>
        </w:rPr>
        <w:t>a</w:t>
      </w:r>
      <w:r w:rsidRPr="00BA1CDE">
        <w:rPr>
          <w:rFonts w:ascii="Times New Roman" w:hAnsi="Times New Roman"/>
          <w:sz w:val="24"/>
          <w:szCs w:val="24"/>
        </w:rPr>
        <w:t xml:space="preserve">s </w:t>
      </w:r>
      <w:r w:rsidR="00331255" w:rsidRPr="00873CC0">
        <w:rPr>
          <w:rFonts w:ascii="Times New Roman" w:hAnsi="Times New Roman"/>
          <w:sz w:val="24"/>
          <w:szCs w:val="24"/>
        </w:rPr>
        <w:t xml:space="preserve">divu </w:t>
      </w:r>
      <w:r w:rsidR="00D80CC2" w:rsidRPr="00873CC0">
        <w:rPr>
          <w:rFonts w:ascii="Times New Roman" w:hAnsi="Times New Roman"/>
          <w:sz w:val="24"/>
          <w:szCs w:val="24"/>
        </w:rPr>
        <w:t xml:space="preserve">RP </w:t>
      </w:r>
      <w:r w:rsidR="001B6C10" w:rsidRPr="00873CC0">
        <w:rPr>
          <w:rFonts w:ascii="Times New Roman" w:hAnsi="Times New Roman"/>
          <w:sz w:val="24"/>
          <w:szCs w:val="24"/>
        </w:rPr>
        <w:t>SIA "Rīgas satiksme"</w:t>
      </w:r>
      <w:r w:rsidR="006D1EFC" w:rsidRPr="00873CC0">
        <w:rPr>
          <w:rFonts w:ascii="Times New Roman" w:hAnsi="Times New Roman"/>
          <w:sz w:val="24"/>
          <w:szCs w:val="24"/>
        </w:rPr>
        <w:t xml:space="preserve"> (turpmāk – lietotāja</w:t>
      </w:r>
      <w:r w:rsidR="00316681" w:rsidRPr="00873CC0">
        <w:rPr>
          <w:rFonts w:ascii="Times New Roman" w:hAnsi="Times New Roman"/>
          <w:sz w:val="24"/>
          <w:szCs w:val="24"/>
        </w:rPr>
        <w:t xml:space="preserve"> </w:t>
      </w:r>
      <w:r w:rsidR="00000F97">
        <w:rPr>
          <w:rFonts w:ascii="Times New Roman" w:hAnsi="Times New Roman"/>
          <w:sz w:val="24"/>
          <w:szCs w:val="24"/>
        </w:rPr>
        <w:t xml:space="preserve">vai </w:t>
      </w:r>
      <w:r w:rsidR="00316681" w:rsidRPr="00873CC0">
        <w:rPr>
          <w:rFonts w:ascii="Times New Roman" w:hAnsi="Times New Roman"/>
          <w:sz w:val="24"/>
          <w:szCs w:val="24"/>
        </w:rPr>
        <w:t>Pircēja</w:t>
      </w:r>
      <w:r w:rsidR="006D1EFC" w:rsidRPr="00873CC0">
        <w:rPr>
          <w:rFonts w:ascii="Times New Roman" w:hAnsi="Times New Roman"/>
          <w:sz w:val="24"/>
          <w:szCs w:val="24"/>
        </w:rPr>
        <w:t>)</w:t>
      </w:r>
      <w:r w:rsidR="001B6C10" w:rsidRPr="00873CC0">
        <w:rPr>
          <w:rFonts w:ascii="Times New Roman" w:hAnsi="Times New Roman"/>
          <w:sz w:val="24"/>
          <w:szCs w:val="24"/>
        </w:rPr>
        <w:t xml:space="preserve"> </w:t>
      </w:r>
      <w:proofErr w:type="spellStart"/>
      <w:r w:rsidR="00AB3BDD" w:rsidRPr="00873CC0">
        <w:rPr>
          <w:rFonts w:ascii="Times New Roman" w:hAnsi="Times New Roman"/>
          <w:sz w:val="24"/>
          <w:szCs w:val="24"/>
        </w:rPr>
        <w:t>Solaris</w:t>
      </w:r>
      <w:proofErr w:type="spellEnd"/>
      <w:r w:rsidR="00AB3BDD" w:rsidRPr="00873CC0">
        <w:rPr>
          <w:rFonts w:ascii="Times New Roman" w:hAnsi="Times New Roman"/>
          <w:sz w:val="24"/>
          <w:szCs w:val="24"/>
        </w:rPr>
        <w:t xml:space="preserve"> </w:t>
      </w:r>
      <w:proofErr w:type="spellStart"/>
      <w:r w:rsidR="00AB3BDD" w:rsidRPr="00873CC0">
        <w:rPr>
          <w:rFonts w:ascii="Times New Roman" w:hAnsi="Times New Roman"/>
          <w:sz w:val="24"/>
          <w:szCs w:val="24"/>
        </w:rPr>
        <w:t>Urbino</w:t>
      </w:r>
      <w:proofErr w:type="spellEnd"/>
      <w:r w:rsidR="00AB3BDD" w:rsidRPr="00873CC0">
        <w:rPr>
          <w:rFonts w:ascii="Times New Roman" w:hAnsi="Times New Roman"/>
          <w:sz w:val="24"/>
          <w:szCs w:val="24"/>
        </w:rPr>
        <w:t xml:space="preserve"> 12</w:t>
      </w:r>
      <w:r w:rsidR="00B46B13" w:rsidRPr="00873CC0">
        <w:rPr>
          <w:rFonts w:ascii="Times New Roman" w:hAnsi="Times New Roman"/>
          <w:sz w:val="24"/>
          <w:szCs w:val="24"/>
        </w:rPr>
        <w:t xml:space="preserve"> autobusu</w:t>
      </w:r>
      <w:r w:rsidR="00331255" w:rsidRPr="00873CC0">
        <w:rPr>
          <w:rFonts w:ascii="Times New Roman" w:hAnsi="Times New Roman"/>
          <w:sz w:val="24"/>
          <w:szCs w:val="24"/>
        </w:rPr>
        <w:t xml:space="preserve"> un divu</w:t>
      </w:r>
      <w:r w:rsidR="00CC55E0">
        <w:rPr>
          <w:rFonts w:ascii="Times New Roman" w:hAnsi="Times New Roman"/>
          <w:sz w:val="24"/>
          <w:szCs w:val="24"/>
        </w:rPr>
        <w:t xml:space="preserve"> </w:t>
      </w:r>
      <w:proofErr w:type="spellStart"/>
      <w:r w:rsidR="00655E6A" w:rsidRPr="00873CC0">
        <w:rPr>
          <w:rFonts w:ascii="Times New Roman" w:hAnsi="Times New Roman"/>
          <w:sz w:val="24"/>
          <w:szCs w:val="24"/>
        </w:rPr>
        <w:t>Škoda</w:t>
      </w:r>
      <w:proofErr w:type="spellEnd"/>
      <w:r w:rsidR="00655E6A" w:rsidRPr="00873CC0">
        <w:rPr>
          <w:rFonts w:ascii="Times New Roman" w:hAnsi="Times New Roman"/>
          <w:sz w:val="24"/>
          <w:szCs w:val="24"/>
        </w:rPr>
        <w:t xml:space="preserve"> 27Tr trolejbusu</w:t>
      </w:r>
      <w:r w:rsidR="00AB3BDD" w:rsidRPr="00BA1CDE">
        <w:rPr>
          <w:rFonts w:ascii="Times New Roman" w:hAnsi="Times New Roman"/>
          <w:color w:val="FF0000"/>
          <w:sz w:val="24"/>
          <w:szCs w:val="24"/>
        </w:rPr>
        <w:t xml:space="preserve"> </w:t>
      </w:r>
      <w:r w:rsidR="00AB3BDD" w:rsidRPr="00BA1CDE">
        <w:rPr>
          <w:rFonts w:ascii="Times New Roman" w:hAnsi="Times New Roman"/>
          <w:sz w:val="24"/>
          <w:szCs w:val="24"/>
        </w:rPr>
        <w:t xml:space="preserve">aprīkošanai ar </w:t>
      </w:r>
      <w:r w:rsidR="00553F53" w:rsidRPr="00BA1CDE">
        <w:rPr>
          <w:rFonts w:ascii="Times New Roman" w:hAnsi="Times New Roman"/>
          <w:sz w:val="24"/>
          <w:szCs w:val="24"/>
        </w:rPr>
        <w:t xml:space="preserve">šādām </w:t>
      </w:r>
      <w:r w:rsidR="00AB3BDD" w:rsidRPr="00BA1CDE">
        <w:rPr>
          <w:rFonts w:ascii="Times New Roman" w:hAnsi="Times New Roman"/>
          <w:sz w:val="24"/>
          <w:szCs w:val="24"/>
        </w:rPr>
        <w:t>sistēmām.</w:t>
      </w:r>
    </w:p>
    <w:p w14:paraId="0C1DA233" w14:textId="3164D0E2" w:rsidR="00FA4C46" w:rsidRDefault="00752C91" w:rsidP="00376FCA">
      <w:pPr>
        <w:spacing w:after="0"/>
        <w:ind w:firstLine="567"/>
        <w:jc w:val="both"/>
        <w:rPr>
          <w:rFonts w:ascii="Times New Roman" w:hAnsi="Times New Roman"/>
          <w:sz w:val="24"/>
          <w:szCs w:val="24"/>
        </w:rPr>
      </w:pPr>
      <w:r w:rsidRPr="00BA1CDE">
        <w:rPr>
          <w:rFonts w:ascii="Times New Roman" w:hAnsi="Times New Roman"/>
          <w:sz w:val="24"/>
          <w:szCs w:val="24"/>
        </w:rPr>
        <w:t>S</w:t>
      </w:r>
      <w:r w:rsidR="00204E7E" w:rsidRPr="00BA1CDE">
        <w:rPr>
          <w:rFonts w:ascii="Times New Roman" w:hAnsi="Times New Roman"/>
          <w:sz w:val="24"/>
          <w:szCs w:val="24"/>
        </w:rPr>
        <w:t>istēmām</w:t>
      </w:r>
      <w:r w:rsidRPr="00BA1CDE">
        <w:rPr>
          <w:rFonts w:ascii="Times New Roman" w:hAnsi="Times New Roman"/>
          <w:sz w:val="24"/>
          <w:szCs w:val="24"/>
        </w:rPr>
        <w:t xml:space="preserve"> un to uzstādīšanai</w:t>
      </w:r>
      <w:r w:rsidR="00681C0C" w:rsidRPr="00BA1CDE">
        <w:rPr>
          <w:rFonts w:ascii="Times New Roman" w:hAnsi="Times New Roman"/>
          <w:sz w:val="24"/>
          <w:szCs w:val="24"/>
        </w:rPr>
        <w:t xml:space="preserve"> jāatbilst Latvijas Republikas normatīvajiem aktiem un noteikumiem, tajā skaitā Ministru kabineta noteikumiem</w:t>
      </w:r>
      <w:r w:rsidR="00235577" w:rsidRPr="00BA1CDE">
        <w:t xml:space="preserve"> </w:t>
      </w:r>
      <w:r w:rsidR="00235577" w:rsidRPr="00BA1CDE">
        <w:rPr>
          <w:rFonts w:ascii="Times New Roman" w:hAnsi="Times New Roman"/>
          <w:sz w:val="24"/>
          <w:szCs w:val="24"/>
        </w:rPr>
        <w:t>Nr.295 „Noteikumi par transportlīdzekļu valsts tehnisko apskati un tehnisko kontroli uz ceļa",</w:t>
      </w:r>
      <w:r w:rsidR="00681C0C" w:rsidRPr="00BA1CDE">
        <w:rPr>
          <w:rFonts w:ascii="Times New Roman" w:hAnsi="Times New Roman"/>
          <w:sz w:val="24"/>
          <w:szCs w:val="24"/>
        </w:rPr>
        <w:t xml:space="preserve"> Nr. 279 “Ceļu satiksmes noteikumi” un Nr. 1494 “ Mopēdu, mehānisko transportlīdzekļu, to piekabju un sastāvdaļu atbilstības novērtēšanas noteikumi”, kā arī tehniskajiem normatīviem, kas ir spēkā Latvijā un Eiropas Savienībā </w:t>
      </w:r>
      <w:r w:rsidR="00180709">
        <w:rPr>
          <w:rFonts w:ascii="Times New Roman" w:hAnsi="Times New Roman"/>
          <w:sz w:val="24"/>
          <w:szCs w:val="24"/>
        </w:rPr>
        <w:t>transportlīdzekļu</w:t>
      </w:r>
      <w:r w:rsidR="00180709" w:rsidRPr="00BA1CDE">
        <w:rPr>
          <w:rFonts w:ascii="Times New Roman" w:hAnsi="Times New Roman"/>
          <w:sz w:val="24"/>
          <w:szCs w:val="24"/>
        </w:rPr>
        <w:t xml:space="preserve"> </w:t>
      </w:r>
      <w:r w:rsidR="00AD3112" w:rsidRPr="00BA1CDE">
        <w:rPr>
          <w:rFonts w:ascii="Times New Roman" w:hAnsi="Times New Roman"/>
          <w:sz w:val="24"/>
          <w:szCs w:val="24"/>
        </w:rPr>
        <w:t>aprīkošanas</w:t>
      </w:r>
      <w:r w:rsidR="00681C0C" w:rsidRPr="00BA1CDE">
        <w:rPr>
          <w:rFonts w:ascii="Times New Roman" w:hAnsi="Times New Roman"/>
          <w:sz w:val="24"/>
          <w:szCs w:val="24"/>
        </w:rPr>
        <w:t xml:space="preserve"> laikā.</w:t>
      </w:r>
    </w:p>
    <w:p w14:paraId="327A0D3F" w14:textId="03AE3C41" w:rsidR="00681C0C" w:rsidRPr="00BA1CDE" w:rsidRDefault="00681C0C" w:rsidP="00376FCA">
      <w:pPr>
        <w:spacing w:after="0"/>
        <w:ind w:firstLine="567"/>
        <w:jc w:val="both"/>
        <w:rPr>
          <w:rFonts w:ascii="Times New Roman" w:hAnsi="Times New Roman"/>
          <w:sz w:val="24"/>
          <w:szCs w:val="24"/>
        </w:rPr>
      </w:pPr>
      <w:r w:rsidRPr="00BA1CDE">
        <w:rPr>
          <w:rFonts w:ascii="Times New Roman" w:hAnsi="Times New Roman"/>
          <w:sz w:val="24"/>
          <w:szCs w:val="24"/>
        </w:rPr>
        <w:t xml:space="preserve">Ar atbilstību tehniskajiem normatīviem tiek saprasta attiecīgās </w:t>
      </w:r>
      <w:smartTag w:uri="schemas-tilde-lv/tildestengine" w:element="currency2">
        <w:smartTagPr>
          <w:attr w:name="currency_text" w:val="EEK"/>
          <w:attr w:name="currency_value" w:val="1"/>
          <w:attr w:name="currency_key" w:val="EEK"/>
          <w:attr w:name="currency_id" w:val="14"/>
        </w:smartTagPr>
        <w:r w:rsidRPr="00BA1CDE">
          <w:rPr>
            <w:rFonts w:ascii="Times New Roman" w:hAnsi="Times New Roman"/>
            <w:sz w:val="24"/>
            <w:szCs w:val="24"/>
          </w:rPr>
          <w:t>EEK</w:t>
        </w:r>
      </w:smartTag>
      <w:r w:rsidRPr="00BA1CDE">
        <w:rPr>
          <w:rFonts w:ascii="Times New Roman" w:hAnsi="Times New Roman"/>
          <w:sz w:val="24"/>
          <w:szCs w:val="24"/>
        </w:rPr>
        <w:t xml:space="preserve">/EK direktīvu vai citu ES tiesību aktu, vai ANO noteikumu noteikto tehnisko un administratīvo prasību ievērošana, kā rezultātā </w:t>
      </w:r>
      <w:r w:rsidR="005F2055" w:rsidRPr="00BA1CDE">
        <w:rPr>
          <w:rFonts w:ascii="Times New Roman" w:hAnsi="Times New Roman"/>
          <w:sz w:val="24"/>
          <w:szCs w:val="24"/>
        </w:rPr>
        <w:t>sistēmu</w:t>
      </w:r>
      <w:r w:rsidR="00BE75BC" w:rsidRPr="00BA1CDE">
        <w:rPr>
          <w:rFonts w:ascii="Times New Roman" w:hAnsi="Times New Roman"/>
          <w:sz w:val="24"/>
          <w:szCs w:val="24"/>
        </w:rPr>
        <w:t xml:space="preserve"> un to iekārtu</w:t>
      </w:r>
      <w:r w:rsidRPr="00BA1CDE">
        <w:rPr>
          <w:rFonts w:ascii="Times New Roman" w:hAnsi="Times New Roman"/>
          <w:sz w:val="24"/>
          <w:szCs w:val="24"/>
        </w:rPr>
        <w:t xml:space="preserve"> izgatavotājs ir saņēmis </w:t>
      </w:r>
      <w:r w:rsidR="001C38AA" w:rsidRPr="00BA1CDE">
        <w:rPr>
          <w:rFonts w:ascii="Times New Roman" w:hAnsi="Times New Roman"/>
          <w:sz w:val="24"/>
          <w:szCs w:val="24"/>
        </w:rPr>
        <w:t xml:space="preserve">sistēmu un to </w:t>
      </w:r>
      <w:r w:rsidRPr="00BA1CDE">
        <w:rPr>
          <w:rFonts w:ascii="Times New Roman" w:hAnsi="Times New Roman"/>
          <w:sz w:val="24"/>
          <w:szCs w:val="24"/>
        </w:rPr>
        <w:t>sastāvdaļ</w:t>
      </w:r>
      <w:r w:rsidR="001C38AA" w:rsidRPr="00BA1CDE">
        <w:rPr>
          <w:rFonts w:ascii="Times New Roman" w:hAnsi="Times New Roman"/>
          <w:sz w:val="24"/>
          <w:szCs w:val="24"/>
        </w:rPr>
        <w:t>u</w:t>
      </w:r>
      <w:r w:rsidRPr="00BA1CDE">
        <w:rPr>
          <w:rFonts w:ascii="Times New Roman" w:hAnsi="Times New Roman"/>
          <w:sz w:val="24"/>
          <w:szCs w:val="24"/>
        </w:rPr>
        <w:t xml:space="preserve"> tipa apstiprinājuma sertifikātu, ko izsniegusi ES dalībvalsts vai 1958.gada nolīguma līgumslēdzējpuses sertificēšanas institūcija. </w:t>
      </w:r>
    </w:p>
    <w:p w14:paraId="05F06777" w14:textId="77777777" w:rsidR="002A78BB" w:rsidRDefault="002A78BB" w:rsidP="00D36EE4">
      <w:pPr>
        <w:spacing w:after="0"/>
        <w:rPr>
          <w:rFonts w:ascii="Times New Roman" w:hAnsi="Times New Roman"/>
          <w:sz w:val="24"/>
          <w:szCs w:val="24"/>
        </w:rPr>
      </w:pPr>
    </w:p>
    <w:p w14:paraId="3EE598B0" w14:textId="48D9A9D0" w:rsidR="00D36EE4" w:rsidRPr="00D36EE4" w:rsidRDefault="00D36EE4" w:rsidP="00D36EE4">
      <w:pPr>
        <w:pStyle w:val="ListParagraph"/>
        <w:numPr>
          <w:ilvl w:val="0"/>
          <w:numId w:val="22"/>
        </w:numPr>
        <w:spacing w:after="0"/>
        <w:rPr>
          <w:rFonts w:ascii="Times New Roman" w:hAnsi="Times New Roman"/>
          <w:b/>
          <w:bCs/>
          <w:sz w:val="24"/>
          <w:szCs w:val="24"/>
        </w:rPr>
      </w:pPr>
      <w:r>
        <w:rPr>
          <w:rFonts w:ascii="Times New Roman" w:hAnsi="Times New Roman"/>
          <w:b/>
          <w:bCs/>
          <w:sz w:val="24"/>
          <w:szCs w:val="24"/>
        </w:rPr>
        <w:t>Normatīvie akti.</w:t>
      </w:r>
    </w:p>
    <w:p w14:paraId="58764225" w14:textId="4F29841A" w:rsidR="00E17530" w:rsidRPr="00BA1CDE" w:rsidRDefault="00943AA6" w:rsidP="00D36EE4">
      <w:pPr>
        <w:pStyle w:val="BodyText3"/>
        <w:spacing w:after="0"/>
        <w:ind w:firstLine="720"/>
        <w:jc w:val="both"/>
        <w:rPr>
          <w:rFonts w:ascii="Times New Roman" w:hAnsi="Times New Roman"/>
          <w:sz w:val="24"/>
          <w:szCs w:val="24"/>
        </w:rPr>
      </w:pPr>
      <w:r w:rsidRPr="00730F43">
        <w:rPr>
          <w:rFonts w:ascii="Times New Roman" w:hAnsi="Times New Roman"/>
          <w:sz w:val="24"/>
          <w:szCs w:val="24"/>
        </w:rPr>
        <w:t>Pretendentam</w:t>
      </w:r>
      <w:r w:rsidR="00160573" w:rsidRPr="00730F43">
        <w:rPr>
          <w:rFonts w:ascii="Times New Roman" w:hAnsi="Times New Roman"/>
          <w:sz w:val="24"/>
          <w:szCs w:val="24"/>
        </w:rPr>
        <w:t xml:space="preserve"> (turpmāk – </w:t>
      </w:r>
      <w:r w:rsidR="00347D02">
        <w:rPr>
          <w:rFonts w:ascii="Times New Roman" w:hAnsi="Times New Roman"/>
          <w:sz w:val="24"/>
          <w:szCs w:val="24"/>
        </w:rPr>
        <w:t>P</w:t>
      </w:r>
      <w:r w:rsidR="00160573" w:rsidRPr="00730F43">
        <w:rPr>
          <w:rFonts w:ascii="Times New Roman" w:hAnsi="Times New Roman"/>
          <w:sz w:val="24"/>
          <w:szCs w:val="24"/>
        </w:rPr>
        <w:t>iegādātājam)</w:t>
      </w:r>
      <w:r w:rsidR="002A78BB" w:rsidRPr="00730F43">
        <w:rPr>
          <w:rFonts w:ascii="Times New Roman" w:hAnsi="Times New Roman"/>
          <w:sz w:val="24"/>
          <w:szCs w:val="24"/>
        </w:rPr>
        <w:t xml:space="preserve"> ir </w:t>
      </w:r>
      <w:r w:rsidR="004241FE" w:rsidRPr="00730F43">
        <w:rPr>
          <w:rFonts w:ascii="Times New Roman" w:hAnsi="Times New Roman"/>
          <w:sz w:val="24"/>
          <w:szCs w:val="24"/>
        </w:rPr>
        <w:t>jāi</w:t>
      </w:r>
      <w:r w:rsidR="004241FE">
        <w:rPr>
          <w:rFonts w:ascii="Times New Roman" w:hAnsi="Times New Roman"/>
          <w:sz w:val="24"/>
          <w:szCs w:val="24"/>
        </w:rPr>
        <w:t>evēro</w:t>
      </w:r>
      <w:r w:rsidR="004241FE" w:rsidRPr="00730F43">
        <w:rPr>
          <w:rFonts w:ascii="Times New Roman" w:hAnsi="Times New Roman"/>
          <w:sz w:val="24"/>
          <w:szCs w:val="24"/>
        </w:rPr>
        <w:t xml:space="preserve"> </w:t>
      </w:r>
      <w:r w:rsidR="002A78BB" w:rsidRPr="00730F43">
        <w:rPr>
          <w:rFonts w:ascii="Times New Roman" w:hAnsi="Times New Roman"/>
          <w:sz w:val="24"/>
          <w:szCs w:val="24"/>
        </w:rPr>
        <w:t>zemāk ietvertajā tabulā un šīs tehniskās specifikācijas atsevišķajās sadaļās norādīt</w:t>
      </w:r>
      <w:r w:rsidR="00A46287">
        <w:rPr>
          <w:rFonts w:ascii="Times New Roman" w:hAnsi="Times New Roman"/>
          <w:sz w:val="24"/>
          <w:szCs w:val="24"/>
        </w:rPr>
        <w:t>o</w:t>
      </w:r>
      <w:r w:rsidR="002A78BB" w:rsidRPr="00730F43">
        <w:rPr>
          <w:rFonts w:ascii="Times New Roman" w:hAnsi="Times New Roman"/>
          <w:sz w:val="24"/>
          <w:szCs w:val="24"/>
        </w:rPr>
        <w:t xml:space="preserve"> normatīv</w:t>
      </w:r>
      <w:r w:rsidR="00A46287">
        <w:rPr>
          <w:rFonts w:ascii="Times New Roman" w:hAnsi="Times New Roman"/>
          <w:sz w:val="24"/>
          <w:szCs w:val="24"/>
        </w:rPr>
        <w:t>u</w:t>
      </w:r>
      <w:r w:rsidR="00E53CE6">
        <w:rPr>
          <w:rFonts w:ascii="Times New Roman" w:hAnsi="Times New Roman"/>
          <w:sz w:val="24"/>
          <w:szCs w:val="24"/>
        </w:rPr>
        <w:t xml:space="preserve"> un standart</w:t>
      </w:r>
      <w:r w:rsidR="00A46287">
        <w:rPr>
          <w:rFonts w:ascii="Times New Roman" w:hAnsi="Times New Roman"/>
          <w:sz w:val="24"/>
          <w:szCs w:val="24"/>
        </w:rPr>
        <w:t>u</w:t>
      </w:r>
      <w:r w:rsidR="002A78BB" w:rsidRPr="00730F43">
        <w:rPr>
          <w:rFonts w:ascii="Times New Roman" w:hAnsi="Times New Roman"/>
          <w:sz w:val="24"/>
          <w:szCs w:val="24"/>
        </w:rPr>
        <w:t xml:space="preserve"> vai </w:t>
      </w:r>
      <w:r w:rsidR="00E22582">
        <w:rPr>
          <w:rFonts w:ascii="Times New Roman" w:hAnsi="Times New Roman"/>
          <w:sz w:val="24"/>
          <w:szCs w:val="24"/>
        </w:rPr>
        <w:t>to</w:t>
      </w:r>
      <w:r w:rsidR="002A78BB" w:rsidRPr="00730F43">
        <w:rPr>
          <w:rFonts w:ascii="Times New Roman" w:hAnsi="Times New Roman"/>
          <w:sz w:val="24"/>
          <w:szCs w:val="24"/>
        </w:rPr>
        <w:t xml:space="preserve"> ekvivalent</w:t>
      </w:r>
      <w:r w:rsidR="00A46287">
        <w:rPr>
          <w:rFonts w:ascii="Times New Roman" w:hAnsi="Times New Roman"/>
          <w:sz w:val="24"/>
          <w:szCs w:val="24"/>
        </w:rPr>
        <w:t xml:space="preserve">u </w:t>
      </w:r>
      <w:r w:rsidR="00241F19">
        <w:rPr>
          <w:rFonts w:ascii="Times New Roman" w:hAnsi="Times New Roman"/>
          <w:sz w:val="24"/>
          <w:szCs w:val="24"/>
        </w:rPr>
        <w:t>attiecīgās</w:t>
      </w:r>
      <w:r w:rsidR="00A46287">
        <w:rPr>
          <w:rFonts w:ascii="Times New Roman" w:hAnsi="Times New Roman"/>
          <w:sz w:val="24"/>
          <w:szCs w:val="24"/>
        </w:rPr>
        <w:t xml:space="preserve"> prasības</w:t>
      </w:r>
      <w:r w:rsidR="003E5D91">
        <w:rPr>
          <w:rFonts w:ascii="Times New Roman" w:hAnsi="Times New Roman"/>
          <w:sz w:val="24"/>
          <w:szCs w:val="24"/>
        </w:rPr>
        <w:t>. V</w:t>
      </w:r>
      <w:r w:rsidR="002A78BB" w:rsidRPr="00730F43">
        <w:rPr>
          <w:rFonts w:ascii="Times New Roman" w:hAnsi="Times New Roman"/>
          <w:sz w:val="24"/>
          <w:szCs w:val="24"/>
        </w:rPr>
        <w:t xml:space="preserve">ērā jāņem jaunākais spēkā esošais </w:t>
      </w:r>
      <w:r w:rsidR="003E5D91">
        <w:rPr>
          <w:rFonts w:ascii="Times New Roman" w:hAnsi="Times New Roman"/>
          <w:sz w:val="24"/>
          <w:szCs w:val="24"/>
        </w:rPr>
        <w:t>normatīvā</w:t>
      </w:r>
      <w:r w:rsidR="002A78BB" w:rsidRPr="00730F43">
        <w:rPr>
          <w:rFonts w:ascii="Times New Roman" w:hAnsi="Times New Roman"/>
          <w:sz w:val="24"/>
          <w:szCs w:val="24"/>
        </w:rPr>
        <w:t xml:space="preserve"> dokumenta izdevums, ieskaitot jebkurus tā grozījumus.</w:t>
      </w:r>
    </w:p>
    <w:tbl>
      <w:tblPr>
        <w:tblStyle w:val="TableGrid"/>
        <w:tblpPr w:leftFromText="180" w:rightFromText="180" w:vertAnchor="text" w:tblpY="1"/>
        <w:tblOverlap w:val="never"/>
        <w:tblW w:w="5038" w:type="pct"/>
        <w:tblLook w:val="04A0" w:firstRow="1" w:lastRow="0" w:firstColumn="1" w:lastColumn="0" w:noHBand="0" w:noVBand="1"/>
      </w:tblPr>
      <w:tblGrid>
        <w:gridCol w:w="623"/>
        <w:gridCol w:w="2350"/>
        <w:gridCol w:w="6058"/>
      </w:tblGrid>
      <w:tr w:rsidR="00E17530" w:rsidRPr="00BA1CDE" w14:paraId="6C444F6D" w14:textId="77777777" w:rsidTr="00D36EE4">
        <w:trPr>
          <w:trHeight w:val="699"/>
        </w:trPr>
        <w:tc>
          <w:tcPr>
            <w:tcW w:w="345" w:type="pct"/>
          </w:tcPr>
          <w:p w14:paraId="3B35F45C" w14:textId="77777777" w:rsidR="00E17530" w:rsidRPr="00873CC0" w:rsidRDefault="00E17530" w:rsidP="00E17530">
            <w:pPr>
              <w:pStyle w:val="ListParagraph"/>
              <w:numPr>
                <w:ilvl w:val="0"/>
                <w:numId w:val="1"/>
              </w:numPr>
              <w:rPr>
                <w:rFonts w:ascii="Times New Roman" w:hAnsi="Times New Roman"/>
                <w:sz w:val="24"/>
                <w:szCs w:val="24"/>
              </w:rPr>
            </w:pPr>
          </w:p>
        </w:tc>
        <w:tc>
          <w:tcPr>
            <w:tcW w:w="1301" w:type="pct"/>
          </w:tcPr>
          <w:p w14:paraId="1FEC4FF4" w14:textId="77777777" w:rsidR="00E17530" w:rsidRPr="00BA1CDE" w:rsidRDefault="00E17530" w:rsidP="004F084D">
            <w:pPr>
              <w:ind w:left="-7"/>
              <w:rPr>
                <w:rFonts w:ascii="Times New Roman" w:hAnsi="Times New Roman"/>
                <w:sz w:val="24"/>
                <w:szCs w:val="24"/>
                <w:lang w:eastAsia="ru-RU"/>
              </w:rPr>
            </w:pPr>
            <w:r w:rsidRPr="00BA1CDE">
              <w:rPr>
                <w:rFonts w:ascii="Times New Roman" w:hAnsi="Times New Roman"/>
                <w:sz w:val="24"/>
                <w:szCs w:val="24"/>
                <w:lang w:eastAsia="ru-RU"/>
              </w:rPr>
              <w:t>Transportlīdzekļi, kurus izmanto pasažieru pārvadāšanai pilsētas aglomerācijā</w:t>
            </w:r>
          </w:p>
        </w:tc>
        <w:tc>
          <w:tcPr>
            <w:tcW w:w="3355" w:type="pct"/>
          </w:tcPr>
          <w:p w14:paraId="48D9F2CC" w14:textId="6826B5B1" w:rsidR="00E17530" w:rsidRPr="00BA1CDE" w:rsidRDefault="00E17530" w:rsidP="004F084D">
            <w:pPr>
              <w:jc w:val="both"/>
              <w:rPr>
                <w:rFonts w:ascii="Times New Roman" w:hAnsi="Times New Roman"/>
                <w:sz w:val="24"/>
                <w:szCs w:val="24"/>
                <w:lang w:eastAsia="ru-RU"/>
              </w:rPr>
            </w:pPr>
            <w:r w:rsidRPr="00BA1CDE">
              <w:rPr>
                <w:rFonts w:ascii="Times New Roman" w:hAnsi="Times New Roman"/>
                <w:sz w:val="24"/>
                <w:szCs w:val="24"/>
              </w:rPr>
              <w:t xml:space="preserve">Regula (ES) 2019/2144 - </w:t>
            </w:r>
            <w:r w:rsidRPr="00BA1CDE">
              <w:rPr>
                <w:rFonts w:ascii="Times New Roman" w:hAnsi="Times New Roman"/>
                <w:sz w:val="24"/>
                <w:szCs w:val="24"/>
                <w:lang w:eastAsia="ru-RU"/>
              </w:rPr>
              <w:t>par prasībām mehānisko transportlīdzekļu un to piekabju un šiem transportlīdzekļiem paredzētu sistēmu, sastāvdaļu un atsevišķu tehnisko vienību tipa apstiprināšanai attiecībā uz to vispārīgo drošību un transportlīdzekļa braucēju un neaizsargāto ceļu satiksmes dalībnieku aizsardzību.</w:t>
            </w:r>
          </w:p>
        </w:tc>
      </w:tr>
      <w:tr w:rsidR="00E17530" w:rsidRPr="00BA1CDE" w14:paraId="3298672E" w14:textId="77777777" w:rsidTr="00D36EE4">
        <w:trPr>
          <w:trHeight w:val="1124"/>
        </w:trPr>
        <w:tc>
          <w:tcPr>
            <w:tcW w:w="345" w:type="pct"/>
          </w:tcPr>
          <w:p w14:paraId="25B3084D" w14:textId="77777777" w:rsidR="00E17530" w:rsidRPr="00873CC0" w:rsidRDefault="00E17530" w:rsidP="00E17530">
            <w:pPr>
              <w:pStyle w:val="ListParagraph"/>
              <w:numPr>
                <w:ilvl w:val="0"/>
                <w:numId w:val="1"/>
              </w:numPr>
              <w:rPr>
                <w:rFonts w:ascii="Times New Roman" w:hAnsi="Times New Roman"/>
                <w:sz w:val="24"/>
                <w:szCs w:val="24"/>
              </w:rPr>
            </w:pPr>
          </w:p>
        </w:tc>
        <w:tc>
          <w:tcPr>
            <w:tcW w:w="1301" w:type="pct"/>
          </w:tcPr>
          <w:p w14:paraId="60522E70" w14:textId="77777777" w:rsidR="00E17530" w:rsidRPr="00BA1CDE" w:rsidRDefault="00E17530" w:rsidP="004F084D">
            <w:pPr>
              <w:rPr>
                <w:rFonts w:ascii="Times New Roman" w:hAnsi="Times New Roman"/>
                <w:sz w:val="24"/>
                <w:szCs w:val="24"/>
              </w:rPr>
            </w:pPr>
            <w:r w:rsidRPr="00BA1CDE">
              <w:rPr>
                <w:rFonts w:ascii="Times New Roman" w:hAnsi="Times New Roman"/>
                <w:sz w:val="24"/>
                <w:szCs w:val="24"/>
              </w:rPr>
              <w:t>Netiešas redzamības ierīces un to uzstādīšana</w:t>
            </w:r>
          </w:p>
        </w:tc>
        <w:tc>
          <w:tcPr>
            <w:tcW w:w="3355" w:type="pct"/>
          </w:tcPr>
          <w:p w14:paraId="7CC87E0B" w14:textId="6EA6E3C4" w:rsidR="00E17530" w:rsidRPr="00BA1CDE" w:rsidRDefault="00E17530" w:rsidP="004F084D">
            <w:pPr>
              <w:jc w:val="both"/>
              <w:rPr>
                <w:rFonts w:ascii="Times New Roman" w:hAnsi="Times New Roman"/>
                <w:sz w:val="24"/>
                <w:szCs w:val="24"/>
              </w:rPr>
            </w:pPr>
            <w:r w:rsidRPr="00BA1CDE">
              <w:rPr>
                <w:rFonts w:ascii="Times New Roman" w:hAnsi="Times New Roman"/>
                <w:sz w:val="24"/>
                <w:szCs w:val="24"/>
                <w:lang w:eastAsia="ru-RU"/>
              </w:rPr>
              <w:t>ANO/EEK Noteikumi Nr.46 - Vienoti noteikumi par</w:t>
            </w:r>
            <w:r w:rsidR="00A96FA3">
              <w:rPr>
                <w:rFonts w:ascii="Times New Roman" w:hAnsi="Times New Roman"/>
                <w:sz w:val="24"/>
                <w:szCs w:val="24"/>
                <w:lang w:eastAsia="ru-RU"/>
              </w:rPr>
              <w:t xml:space="preserve"> </w:t>
            </w:r>
            <w:r w:rsidRPr="00BA1CDE">
              <w:rPr>
                <w:rFonts w:ascii="Times New Roman" w:hAnsi="Times New Roman"/>
                <w:sz w:val="24"/>
                <w:szCs w:val="24"/>
                <w:lang w:eastAsia="ru-RU"/>
              </w:rPr>
              <w:t>netiešās redzamības ierīču un mehānisko transportlīdzekļu apstiprināšanu attiecībā uz šo ierīču uzstādīšanu.</w:t>
            </w:r>
          </w:p>
        </w:tc>
      </w:tr>
      <w:tr w:rsidR="00E17530" w:rsidRPr="00BA1CDE" w14:paraId="6FDEC6F7" w14:textId="77777777" w:rsidTr="0093783B">
        <w:trPr>
          <w:trHeight w:val="2008"/>
        </w:trPr>
        <w:tc>
          <w:tcPr>
            <w:tcW w:w="345" w:type="pct"/>
          </w:tcPr>
          <w:p w14:paraId="7F952EF5" w14:textId="77777777" w:rsidR="00E17530" w:rsidRPr="00873CC0" w:rsidRDefault="00E17530" w:rsidP="00E17530">
            <w:pPr>
              <w:pStyle w:val="ListParagraph"/>
              <w:numPr>
                <w:ilvl w:val="0"/>
                <w:numId w:val="1"/>
              </w:numPr>
              <w:rPr>
                <w:rFonts w:ascii="Times New Roman" w:hAnsi="Times New Roman"/>
                <w:sz w:val="24"/>
                <w:szCs w:val="24"/>
              </w:rPr>
            </w:pPr>
          </w:p>
        </w:tc>
        <w:tc>
          <w:tcPr>
            <w:tcW w:w="1301" w:type="pct"/>
          </w:tcPr>
          <w:p w14:paraId="193774ED" w14:textId="77777777" w:rsidR="00E17530" w:rsidRPr="00BA1CDE" w:rsidRDefault="00E17530" w:rsidP="004F084D">
            <w:pPr>
              <w:ind w:left="-7"/>
              <w:rPr>
                <w:rFonts w:ascii="Times New Roman" w:hAnsi="Times New Roman"/>
                <w:sz w:val="24"/>
                <w:szCs w:val="24"/>
                <w:lang w:eastAsia="ru-RU"/>
              </w:rPr>
            </w:pPr>
            <w:r w:rsidRPr="00BA1CDE">
              <w:rPr>
                <w:rFonts w:ascii="Times New Roman" w:hAnsi="Times New Roman"/>
                <w:sz w:val="24"/>
                <w:szCs w:val="24"/>
                <w:lang w:eastAsia="ru-RU"/>
              </w:rPr>
              <w:t>Atbilstības novērtēšana / ES tipa apstiprinājuma sertifikāts</w:t>
            </w:r>
          </w:p>
        </w:tc>
        <w:tc>
          <w:tcPr>
            <w:tcW w:w="3355" w:type="pct"/>
          </w:tcPr>
          <w:p w14:paraId="7F8D6EC0" w14:textId="77777777" w:rsidR="00E17530" w:rsidRPr="00BA1CDE" w:rsidRDefault="00E17530" w:rsidP="004F084D">
            <w:pPr>
              <w:ind w:left="-7"/>
              <w:jc w:val="both"/>
              <w:rPr>
                <w:rFonts w:ascii="Times New Roman" w:hAnsi="Times New Roman"/>
                <w:sz w:val="24"/>
                <w:szCs w:val="24"/>
              </w:rPr>
            </w:pPr>
            <w:r w:rsidRPr="00BA1CDE">
              <w:rPr>
                <w:rFonts w:ascii="Times New Roman" w:hAnsi="Times New Roman"/>
                <w:sz w:val="24"/>
                <w:szCs w:val="24"/>
                <w:lang w:eastAsia="ru-RU"/>
              </w:rPr>
              <w:t xml:space="preserve">Eiropas Parlamenta un Padomes Regula (ES) 2018/858 (2018. gada 30. maijs) - </w:t>
            </w:r>
            <w:r w:rsidRPr="00BA1CDE">
              <w:rPr>
                <w:rFonts w:ascii="Times New Roman" w:hAnsi="Times New Roman"/>
                <w:sz w:val="24"/>
                <w:szCs w:val="24"/>
              </w:rPr>
              <w:t>Par mehānisko transportlīdzekļu un to piekabju, kā arī tādiem transportlīdzekļiem paredzētu sistēmu, sastāvdaļu un atsevišķu tehnisku vienību apstiprināšanu un tirgus uzraudzību un ar ko groza Regulas (EK) Nr. 715/2007 un (EK) Nr. 595/2009 un atceļ Direktīvu 2007/46/EK.</w:t>
            </w:r>
          </w:p>
        </w:tc>
      </w:tr>
    </w:tbl>
    <w:p w14:paraId="4F696495" w14:textId="77777777" w:rsidR="006B595B" w:rsidRPr="00BA1CDE" w:rsidRDefault="006B595B" w:rsidP="00F23FFD">
      <w:pPr>
        <w:spacing w:after="0"/>
        <w:jc w:val="both"/>
        <w:rPr>
          <w:rFonts w:ascii="Times New Roman" w:hAnsi="Times New Roman"/>
          <w:sz w:val="24"/>
          <w:szCs w:val="24"/>
        </w:rPr>
      </w:pPr>
    </w:p>
    <w:p w14:paraId="444CC5A6" w14:textId="77777777" w:rsidR="0093783B" w:rsidRDefault="0093783B" w:rsidP="006B3291">
      <w:pPr>
        <w:spacing w:after="0"/>
        <w:jc w:val="center"/>
        <w:rPr>
          <w:rFonts w:ascii="Times New Roman" w:hAnsi="Times New Roman"/>
          <w:b/>
          <w:bCs/>
          <w:sz w:val="24"/>
          <w:szCs w:val="24"/>
        </w:rPr>
      </w:pPr>
    </w:p>
    <w:p w14:paraId="5AF7F227" w14:textId="77777777" w:rsidR="0093783B" w:rsidRDefault="0093783B" w:rsidP="006B3291">
      <w:pPr>
        <w:spacing w:after="0"/>
        <w:jc w:val="center"/>
        <w:rPr>
          <w:rFonts w:ascii="Times New Roman" w:hAnsi="Times New Roman"/>
          <w:b/>
          <w:bCs/>
          <w:sz w:val="24"/>
          <w:szCs w:val="24"/>
        </w:rPr>
      </w:pPr>
    </w:p>
    <w:p w14:paraId="43B9BAF0" w14:textId="77777777" w:rsidR="0093783B" w:rsidRDefault="0093783B" w:rsidP="006B3291">
      <w:pPr>
        <w:spacing w:after="0"/>
        <w:jc w:val="center"/>
        <w:rPr>
          <w:rFonts w:ascii="Times New Roman" w:hAnsi="Times New Roman"/>
          <w:b/>
          <w:bCs/>
          <w:sz w:val="24"/>
          <w:szCs w:val="24"/>
        </w:rPr>
      </w:pPr>
    </w:p>
    <w:p w14:paraId="77D6BD43" w14:textId="7511B781" w:rsidR="00AA6CB0" w:rsidRPr="00BA1CDE" w:rsidRDefault="00C81BED" w:rsidP="006B3291">
      <w:pPr>
        <w:spacing w:after="0"/>
        <w:jc w:val="center"/>
        <w:rPr>
          <w:rFonts w:ascii="Times New Roman" w:hAnsi="Times New Roman"/>
          <w:b/>
          <w:bCs/>
          <w:sz w:val="24"/>
          <w:szCs w:val="24"/>
        </w:rPr>
      </w:pPr>
      <w:r w:rsidRPr="00BA1CDE">
        <w:rPr>
          <w:rFonts w:ascii="Times New Roman" w:hAnsi="Times New Roman"/>
          <w:b/>
          <w:bCs/>
          <w:sz w:val="24"/>
          <w:szCs w:val="24"/>
        </w:rPr>
        <w:lastRenderedPageBreak/>
        <w:t>3. VISPĀRĪGĀS PRASĪBAS</w:t>
      </w:r>
    </w:p>
    <w:p w14:paraId="70F768DE" w14:textId="77777777" w:rsidR="006B3291" w:rsidRPr="00BA1CDE" w:rsidRDefault="006B3291" w:rsidP="00C81BED">
      <w:pPr>
        <w:spacing w:after="0"/>
        <w:jc w:val="center"/>
        <w:rPr>
          <w:rFonts w:ascii="Times New Roman" w:hAnsi="Times New Roman"/>
          <w:b/>
          <w:bCs/>
          <w:sz w:val="24"/>
          <w:szCs w:val="24"/>
        </w:rPr>
      </w:pPr>
    </w:p>
    <w:p w14:paraId="1C8FB1EF" w14:textId="137CCDDE" w:rsidR="003F2D5E" w:rsidRPr="00BA1CDE" w:rsidRDefault="0094529F" w:rsidP="006B3291">
      <w:pPr>
        <w:spacing w:after="0"/>
        <w:rPr>
          <w:rFonts w:ascii="Times New Roman" w:hAnsi="Times New Roman"/>
          <w:b/>
          <w:bCs/>
          <w:sz w:val="24"/>
          <w:szCs w:val="24"/>
        </w:rPr>
      </w:pPr>
      <w:r>
        <w:rPr>
          <w:rFonts w:ascii="Times New Roman" w:hAnsi="Times New Roman"/>
          <w:b/>
          <w:bCs/>
          <w:sz w:val="24"/>
          <w:szCs w:val="24"/>
        </w:rPr>
        <w:t>Ar sistēmām a</w:t>
      </w:r>
      <w:r w:rsidR="006B3291" w:rsidRPr="00BA1CDE">
        <w:rPr>
          <w:rFonts w:ascii="Times New Roman" w:hAnsi="Times New Roman"/>
          <w:b/>
          <w:bCs/>
          <w:sz w:val="24"/>
          <w:szCs w:val="24"/>
        </w:rPr>
        <w:t>prīkoj</w:t>
      </w:r>
      <w:r w:rsidR="005221DD" w:rsidRPr="00BA1CDE">
        <w:rPr>
          <w:rFonts w:ascii="Times New Roman" w:hAnsi="Times New Roman"/>
          <w:b/>
          <w:bCs/>
          <w:sz w:val="24"/>
          <w:szCs w:val="24"/>
        </w:rPr>
        <w:t>a</w:t>
      </w:r>
      <w:r w:rsidR="006B3291" w:rsidRPr="00BA1CDE">
        <w:rPr>
          <w:rFonts w:ascii="Times New Roman" w:hAnsi="Times New Roman"/>
          <w:b/>
          <w:bCs/>
          <w:sz w:val="24"/>
          <w:szCs w:val="24"/>
        </w:rPr>
        <w:t>m</w:t>
      </w:r>
      <w:r w:rsidR="00EC3589" w:rsidRPr="00BA1CDE">
        <w:rPr>
          <w:rFonts w:ascii="Times New Roman" w:hAnsi="Times New Roman"/>
          <w:b/>
          <w:bCs/>
          <w:sz w:val="24"/>
          <w:szCs w:val="24"/>
        </w:rPr>
        <w:t xml:space="preserve">o </w:t>
      </w:r>
      <w:r w:rsidR="006B3291" w:rsidRPr="00BA1CDE">
        <w:rPr>
          <w:rFonts w:ascii="Times New Roman" w:hAnsi="Times New Roman"/>
          <w:b/>
          <w:bCs/>
          <w:sz w:val="24"/>
          <w:szCs w:val="24"/>
        </w:rPr>
        <w:t>transportlīdzekļ</w:t>
      </w:r>
      <w:r w:rsidR="00EC3589" w:rsidRPr="00BA1CDE">
        <w:rPr>
          <w:rFonts w:ascii="Times New Roman" w:hAnsi="Times New Roman"/>
          <w:b/>
          <w:bCs/>
          <w:sz w:val="24"/>
          <w:szCs w:val="24"/>
        </w:rPr>
        <w:t>u</w:t>
      </w:r>
      <w:r w:rsidR="006B3291" w:rsidRPr="00BA1CDE">
        <w:rPr>
          <w:rFonts w:ascii="Times New Roman" w:hAnsi="Times New Roman"/>
          <w:b/>
          <w:bCs/>
          <w:sz w:val="24"/>
          <w:szCs w:val="24"/>
        </w:rPr>
        <w:t xml:space="preserve"> dati</w:t>
      </w:r>
      <w:r w:rsidR="009070A8" w:rsidRPr="00BA1CDE">
        <w:rPr>
          <w:rFonts w:ascii="Times New Roman" w:hAnsi="Times New Roman"/>
          <w:b/>
          <w:bCs/>
          <w:sz w:val="24"/>
          <w:szCs w:val="24"/>
        </w:rPr>
        <w:t>:</w:t>
      </w:r>
    </w:p>
    <w:p w14:paraId="6C1A73D6" w14:textId="35F27446" w:rsidR="006B3291" w:rsidRPr="00BA1CDE" w:rsidRDefault="006B3291" w:rsidP="006B3291">
      <w:pPr>
        <w:spacing w:after="0"/>
      </w:pPr>
    </w:p>
    <w:tbl>
      <w:tblPr>
        <w:tblStyle w:val="TableGrid"/>
        <w:tblW w:w="0" w:type="auto"/>
        <w:tblLook w:val="04A0" w:firstRow="1" w:lastRow="0" w:firstColumn="1" w:lastColumn="0" w:noHBand="0" w:noVBand="1"/>
      </w:tblPr>
      <w:tblGrid>
        <w:gridCol w:w="3397"/>
        <w:gridCol w:w="1985"/>
      </w:tblGrid>
      <w:tr w:rsidR="00762F96" w:rsidRPr="00BA1CDE" w14:paraId="3D336B14" w14:textId="77777777" w:rsidTr="002E59D0">
        <w:tc>
          <w:tcPr>
            <w:tcW w:w="3397" w:type="dxa"/>
          </w:tcPr>
          <w:p w14:paraId="35E89E84" w14:textId="143D6EAB" w:rsidR="00762F96" w:rsidRPr="00873CC0" w:rsidRDefault="00762F96" w:rsidP="006B3291">
            <w:pPr>
              <w:rPr>
                <w:rFonts w:ascii="Times New Roman" w:hAnsi="Times New Roman"/>
                <w:sz w:val="24"/>
                <w:szCs w:val="24"/>
              </w:rPr>
            </w:pPr>
            <w:r w:rsidRPr="00873CC0">
              <w:rPr>
                <w:rFonts w:ascii="Times New Roman" w:hAnsi="Times New Roman"/>
                <w:sz w:val="24"/>
                <w:szCs w:val="24"/>
              </w:rPr>
              <w:t>Skaits</w:t>
            </w:r>
          </w:p>
        </w:tc>
        <w:tc>
          <w:tcPr>
            <w:tcW w:w="1985" w:type="dxa"/>
          </w:tcPr>
          <w:p w14:paraId="3815F3B6" w14:textId="316364DE" w:rsidR="00762F96" w:rsidRPr="00873CC0" w:rsidRDefault="00762F96" w:rsidP="006B3291">
            <w:pPr>
              <w:rPr>
                <w:rFonts w:ascii="Times New Roman" w:hAnsi="Times New Roman"/>
                <w:sz w:val="24"/>
                <w:szCs w:val="24"/>
              </w:rPr>
            </w:pPr>
            <w:r w:rsidRPr="00873CC0">
              <w:rPr>
                <w:rFonts w:ascii="Times New Roman" w:hAnsi="Times New Roman"/>
                <w:sz w:val="24"/>
                <w:szCs w:val="24"/>
              </w:rPr>
              <w:t xml:space="preserve">2 </w:t>
            </w:r>
            <w:r w:rsidR="00943983">
              <w:rPr>
                <w:rFonts w:ascii="Times New Roman" w:hAnsi="Times New Roman"/>
                <w:sz w:val="24"/>
                <w:szCs w:val="24"/>
              </w:rPr>
              <w:t>vienības</w:t>
            </w:r>
          </w:p>
        </w:tc>
      </w:tr>
      <w:tr w:rsidR="008F0B81" w:rsidRPr="00BA1CDE" w14:paraId="5EC8CCB3" w14:textId="77777777" w:rsidTr="002E59D0">
        <w:tc>
          <w:tcPr>
            <w:tcW w:w="3397" w:type="dxa"/>
          </w:tcPr>
          <w:p w14:paraId="6E0BC61F" w14:textId="36292053" w:rsidR="004450E1" w:rsidRPr="00873CC0" w:rsidRDefault="004450E1" w:rsidP="006B3291">
            <w:pPr>
              <w:rPr>
                <w:rFonts w:ascii="Times New Roman" w:hAnsi="Times New Roman"/>
                <w:sz w:val="24"/>
                <w:szCs w:val="24"/>
              </w:rPr>
            </w:pPr>
            <w:r w:rsidRPr="00873CC0">
              <w:rPr>
                <w:rFonts w:ascii="Times New Roman" w:hAnsi="Times New Roman"/>
                <w:sz w:val="24"/>
                <w:szCs w:val="24"/>
              </w:rPr>
              <w:t>Transportlīdzeklis:</w:t>
            </w:r>
          </w:p>
        </w:tc>
        <w:tc>
          <w:tcPr>
            <w:tcW w:w="1985" w:type="dxa"/>
          </w:tcPr>
          <w:p w14:paraId="54BC81B5" w14:textId="53C346B3" w:rsidR="004450E1" w:rsidRPr="00873CC0" w:rsidRDefault="004450E1" w:rsidP="006B3291">
            <w:pPr>
              <w:rPr>
                <w:rFonts w:ascii="Times New Roman" w:hAnsi="Times New Roman"/>
                <w:sz w:val="24"/>
                <w:szCs w:val="24"/>
              </w:rPr>
            </w:pPr>
            <w:r w:rsidRPr="00873CC0">
              <w:rPr>
                <w:rFonts w:ascii="Times New Roman" w:hAnsi="Times New Roman"/>
                <w:sz w:val="24"/>
                <w:szCs w:val="24"/>
              </w:rPr>
              <w:t>Autobuss</w:t>
            </w:r>
          </w:p>
        </w:tc>
      </w:tr>
      <w:tr w:rsidR="008F0B81" w:rsidRPr="00BA1CDE" w14:paraId="63AED1CD" w14:textId="77777777" w:rsidTr="002E59D0">
        <w:tc>
          <w:tcPr>
            <w:tcW w:w="3397" w:type="dxa"/>
          </w:tcPr>
          <w:p w14:paraId="5861E7F6" w14:textId="4744E319" w:rsidR="004450E1" w:rsidRPr="00873CC0" w:rsidRDefault="00D23134" w:rsidP="006B3291">
            <w:pPr>
              <w:rPr>
                <w:rFonts w:ascii="Times New Roman" w:hAnsi="Times New Roman"/>
                <w:sz w:val="24"/>
                <w:szCs w:val="24"/>
              </w:rPr>
            </w:pPr>
            <w:r w:rsidRPr="00873CC0">
              <w:rPr>
                <w:rFonts w:ascii="Times New Roman" w:hAnsi="Times New Roman"/>
                <w:sz w:val="24"/>
                <w:szCs w:val="24"/>
              </w:rPr>
              <w:t>Ražotājs</w:t>
            </w:r>
            <w:r w:rsidR="004450E1" w:rsidRPr="00873CC0">
              <w:rPr>
                <w:rFonts w:ascii="Times New Roman" w:hAnsi="Times New Roman"/>
                <w:sz w:val="24"/>
                <w:szCs w:val="24"/>
              </w:rPr>
              <w:t>:</w:t>
            </w:r>
          </w:p>
        </w:tc>
        <w:tc>
          <w:tcPr>
            <w:tcW w:w="1985" w:type="dxa"/>
          </w:tcPr>
          <w:p w14:paraId="3F0CA8A7" w14:textId="1D5F6A8D" w:rsidR="004450E1" w:rsidRPr="00873CC0" w:rsidRDefault="00D23134" w:rsidP="006B3291">
            <w:pPr>
              <w:rPr>
                <w:rFonts w:ascii="Times New Roman" w:hAnsi="Times New Roman"/>
                <w:sz w:val="24"/>
                <w:szCs w:val="24"/>
              </w:rPr>
            </w:pPr>
            <w:proofErr w:type="spellStart"/>
            <w:r w:rsidRPr="00873CC0">
              <w:rPr>
                <w:rFonts w:ascii="Times New Roman" w:hAnsi="Times New Roman"/>
                <w:sz w:val="24"/>
                <w:szCs w:val="24"/>
              </w:rPr>
              <w:t>Solaris</w:t>
            </w:r>
            <w:proofErr w:type="spellEnd"/>
          </w:p>
        </w:tc>
      </w:tr>
      <w:tr w:rsidR="008F0B81" w:rsidRPr="00BA1CDE" w14:paraId="421068B4" w14:textId="77777777" w:rsidTr="002E59D0">
        <w:tc>
          <w:tcPr>
            <w:tcW w:w="3397" w:type="dxa"/>
          </w:tcPr>
          <w:p w14:paraId="44B39C16" w14:textId="681969AE" w:rsidR="004450E1" w:rsidRPr="00873CC0" w:rsidRDefault="00D23134" w:rsidP="006B3291">
            <w:pPr>
              <w:rPr>
                <w:rFonts w:ascii="Times New Roman" w:hAnsi="Times New Roman"/>
                <w:sz w:val="24"/>
                <w:szCs w:val="24"/>
              </w:rPr>
            </w:pPr>
            <w:r w:rsidRPr="00873CC0">
              <w:rPr>
                <w:rFonts w:ascii="Times New Roman" w:hAnsi="Times New Roman"/>
                <w:sz w:val="24"/>
                <w:szCs w:val="24"/>
              </w:rPr>
              <w:t>Modelis:</w:t>
            </w:r>
          </w:p>
        </w:tc>
        <w:tc>
          <w:tcPr>
            <w:tcW w:w="1985" w:type="dxa"/>
          </w:tcPr>
          <w:p w14:paraId="3977C013" w14:textId="0E2EB037" w:rsidR="004450E1" w:rsidRPr="00873CC0" w:rsidRDefault="00D23134" w:rsidP="006B3291">
            <w:pPr>
              <w:rPr>
                <w:rFonts w:ascii="Times New Roman" w:hAnsi="Times New Roman"/>
                <w:sz w:val="24"/>
                <w:szCs w:val="24"/>
              </w:rPr>
            </w:pPr>
            <w:proofErr w:type="spellStart"/>
            <w:r w:rsidRPr="00873CC0">
              <w:rPr>
                <w:rFonts w:ascii="Times New Roman" w:hAnsi="Times New Roman"/>
                <w:sz w:val="24"/>
                <w:szCs w:val="24"/>
              </w:rPr>
              <w:t>Urbino</w:t>
            </w:r>
            <w:proofErr w:type="spellEnd"/>
            <w:r w:rsidRPr="00873CC0">
              <w:rPr>
                <w:rFonts w:ascii="Times New Roman" w:hAnsi="Times New Roman"/>
                <w:sz w:val="24"/>
                <w:szCs w:val="24"/>
              </w:rPr>
              <w:t xml:space="preserve"> 12</w:t>
            </w:r>
          </w:p>
        </w:tc>
      </w:tr>
      <w:tr w:rsidR="004D7305" w:rsidRPr="00BA1CDE" w14:paraId="1BF0930D" w14:textId="77777777" w:rsidTr="002E59D0">
        <w:tc>
          <w:tcPr>
            <w:tcW w:w="3397" w:type="dxa"/>
          </w:tcPr>
          <w:p w14:paraId="0182ABB5" w14:textId="2E610587" w:rsidR="004D7305" w:rsidRPr="00873CC0" w:rsidRDefault="00152D8A" w:rsidP="006B3291">
            <w:pPr>
              <w:rPr>
                <w:rFonts w:ascii="Times New Roman" w:hAnsi="Times New Roman"/>
                <w:sz w:val="24"/>
                <w:szCs w:val="24"/>
              </w:rPr>
            </w:pPr>
            <w:r w:rsidRPr="00873CC0">
              <w:rPr>
                <w:rFonts w:ascii="Times New Roman" w:hAnsi="Times New Roman"/>
                <w:sz w:val="24"/>
                <w:szCs w:val="24"/>
              </w:rPr>
              <w:t>Ražošanas gads:</w:t>
            </w:r>
          </w:p>
        </w:tc>
        <w:tc>
          <w:tcPr>
            <w:tcW w:w="1985" w:type="dxa"/>
          </w:tcPr>
          <w:p w14:paraId="0D01DFBA" w14:textId="62C6F12A" w:rsidR="004D7305" w:rsidRPr="00873CC0" w:rsidRDefault="00152D8A" w:rsidP="006B3291">
            <w:pPr>
              <w:rPr>
                <w:rFonts w:ascii="Times New Roman" w:hAnsi="Times New Roman"/>
                <w:sz w:val="24"/>
                <w:szCs w:val="24"/>
              </w:rPr>
            </w:pPr>
            <w:r w:rsidRPr="00873CC0">
              <w:rPr>
                <w:rFonts w:ascii="Times New Roman" w:hAnsi="Times New Roman"/>
                <w:sz w:val="24"/>
                <w:szCs w:val="24"/>
              </w:rPr>
              <w:t>2017</w:t>
            </w:r>
          </w:p>
        </w:tc>
      </w:tr>
      <w:tr w:rsidR="008F0B81" w:rsidRPr="00BA1CDE" w14:paraId="3ACBEE24" w14:textId="77777777" w:rsidTr="002E59D0">
        <w:tc>
          <w:tcPr>
            <w:tcW w:w="3397" w:type="dxa"/>
          </w:tcPr>
          <w:p w14:paraId="0A8D8607" w14:textId="6E7229F9" w:rsidR="004450E1" w:rsidRPr="00873CC0" w:rsidRDefault="00E96D5A" w:rsidP="006B3291">
            <w:pPr>
              <w:rPr>
                <w:rFonts w:ascii="Times New Roman" w:hAnsi="Times New Roman"/>
                <w:sz w:val="24"/>
                <w:szCs w:val="24"/>
              </w:rPr>
            </w:pPr>
            <w:r w:rsidRPr="00873CC0">
              <w:rPr>
                <w:rFonts w:ascii="Times New Roman" w:hAnsi="Times New Roman"/>
                <w:sz w:val="24"/>
                <w:szCs w:val="24"/>
              </w:rPr>
              <w:t>Garums:</w:t>
            </w:r>
          </w:p>
        </w:tc>
        <w:tc>
          <w:tcPr>
            <w:tcW w:w="1985" w:type="dxa"/>
          </w:tcPr>
          <w:p w14:paraId="725B7CB4" w14:textId="4D215E68" w:rsidR="004450E1" w:rsidRPr="00873CC0" w:rsidRDefault="00672FD7" w:rsidP="006B3291">
            <w:pPr>
              <w:rPr>
                <w:rFonts w:ascii="Times New Roman" w:hAnsi="Times New Roman"/>
                <w:sz w:val="24"/>
                <w:szCs w:val="24"/>
              </w:rPr>
            </w:pPr>
            <w:r w:rsidRPr="00873CC0">
              <w:rPr>
                <w:rFonts w:ascii="Times New Roman" w:hAnsi="Times New Roman"/>
                <w:sz w:val="24"/>
                <w:szCs w:val="24"/>
              </w:rPr>
              <w:t>12</w:t>
            </w:r>
            <w:r w:rsidR="00E208B4">
              <w:rPr>
                <w:rFonts w:ascii="Times New Roman" w:hAnsi="Times New Roman"/>
                <w:sz w:val="24"/>
                <w:szCs w:val="24"/>
              </w:rPr>
              <w:t xml:space="preserve"> m</w:t>
            </w:r>
          </w:p>
        </w:tc>
      </w:tr>
      <w:tr w:rsidR="00672FD7" w:rsidRPr="00BA1CDE" w14:paraId="5EF81C28" w14:textId="77777777" w:rsidTr="002E59D0">
        <w:tc>
          <w:tcPr>
            <w:tcW w:w="3397" w:type="dxa"/>
          </w:tcPr>
          <w:p w14:paraId="71C21416" w14:textId="696CE065" w:rsidR="00672FD7" w:rsidRPr="00873CC0" w:rsidRDefault="00672FD7" w:rsidP="006B3291">
            <w:pPr>
              <w:rPr>
                <w:rFonts w:ascii="Times New Roman" w:hAnsi="Times New Roman"/>
                <w:sz w:val="24"/>
                <w:szCs w:val="24"/>
              </w:rPr>
            </w:pPr>
            <w:r w:rsidRPr="00873CC0">
              <w:rPr>
                <w:rFonts w:ascii="Times New Roman" w:hAnsi="Times New Roman"/>
                <w:sz w:val="24"/>
                <w:szCs w:val="24"/>
              </w:rPr>
              <w:t>Platums:</w:t>
            </w:r>
          </w:p>
        </w:tc>
        <w:tc>
          <w:tcPr>
            <w:tcW w:w="1985" w:type="dxa"/>
          </w:tcPr>
          <w:p w14:paraId="3D897FC9" w14:textId="3DACCBA3" w:rsidR="00672FD7" w:rsidRPr="00873CC0" w:rsidRDefault="00672FD7" w:rsidP="006B3291">
            <w:pPr>
              <w:rPr>
                <w:rFonts w:ascii="Times New Roman" w:hAnsi="Times New Roman"/>
                <w:sz w:val="24"/>
                <w:szCs w:val="24"/>
              </w:rPr>
            </w:pPr>
            <w:r w:rsidRPr="00873CC0">
              <w:rPr>
                <w:rFonts w:ascii="Times New Roman" w:hAnsi="Times New Roman"/>
                <w:sz w:val="24"/>
                <w:szCs w:val="24"/>
              </w:rPr>
              <w:t>2550 mm</w:t>
            </w:r>
          </w:p>
        </w:tc>
      </w:tr>
      <w:tr w:rsidR="00E96D5A" w:rsidRPr="00BA1CDE" w14:paraId="5379C76C" w14:textId="77777777" w:rsidTr="002E59D0">
        <w:tc>
          <w:tcPr>
            <w:tcW w:w="3397" w:type="dxa"/>
          </w:tcPr>
          <w:p w14:paraId="00032346" w14:textId="2A2C526D" w:rsidR="00E96D5A" w:rsidRPr="00873CC0" w:rsidRDefault="00672FD7" w:rsidP="006B3291">
            <w:pPr>
              <w:rPr>
                <w:rFonts w:ascii="Times New Roman" w:hAnsi="Times New Roman"/>
                <w:sz w:val="24"/>
                <w:szCs w:val="24"/>
              </w:rPr>
            </w:pPr>
            <w:r w:rsidRPr="00873CC0">
              <w:rPr>
                <w:rFonts w:ascii="Times New Roman" w:hAnsi="Times New Roman"/>
                <w:sz w:val="24"/>
                <w:szCs w:val="24"/>
              </w:rPr>
              <w:t>Augstums:</w:t>
            </w:r>
          </w:p>
        </w:tc>
        <w:tc>
          <w:tcPr>
            <w:tcW w:w="1985" w:type="dxa"/>
          </w:tcPr>
          <w:p w14:paraId="136CE429" w14:textId="7A3A4F58" w:rsidR="00E96D5A" w:rsidRPr="00873CC0" w:rsidRDefault="00501AD1" w:rsidP="006B3291">
            <w:pPr>
              <w:rPr>
                <w:rFonts w:ascii="Times New Roman" w:hAnsi="Times New Roman"/>
                <w:sz w:val="24"/>
                <w:szCs w:val="24"/>
              </w:rPr>
            </w:pPr>
            <w:r w:rsidRPr="00873CC0">
              <w:rPr>
                <w:rFonts w:ascii="Times New Roman" w:hAnsi="Times New Roman"/>
                <w:sz w:val="24"/>
                <w:szCs w:val="24"/>
              </w:rPr>
              <w:t>3200 mm</w:t>
            </w:r>
          </w:p>
        </w:tc>
      </w:tr>
    </w:tbl>
    <w:p w14:paraId="10AB47F8" w14:textId="3C98E18B" w:rsidR="00F23FFD" w:rsidRPr="00BA1CDE" w:rsidRDefault="00F23FFD" w:rsidP="006B3291">
      <w:pPr>
        <w:spacing w:after="0"/>
        <w:rPr>
          <w:rFonts w:ascii="Times New Roman" w:hAnsi="Times New Roman"/>
          <w:b/>
          <w:bCs/>
          <w:sz w:val="24"/>
          <w:szCs w:val="24"/>
        </w:rPr>
      </w:pPr>
    </w:p>
    <w:tbl>
      <w:tblPr>
        <w:tblStyle w:val="TableGrid"/>
        <w:tblW w:w="0" w:type="auto"/>
        <w:tblLook w:val="04A0" w:firstRow="1" w:lastRow="0" w:firstColumn="1" w:lastColumn="0" w:noHBand="0" w:noVBand="1"/>
      </w:tblPr>
      <w:tblGrid>
        <w:gridCol w:w="3397"/>
        <w:gridCol w:w="1985"/>
      </w:tblGrid>
      <w:tr w:rsidR="00762F96" w:rsidRPr="00BA1CDE" w14:paraId="62C589A3" w14:textId="77777777" w:rsidTr="00873CC0">
        <w:tc>
          <w:tcPr>
            <w:tcW w:w="3397" w:type="dxa"/>
          </w:tcPr>
          <w:p w14:paraId="21470486" w14:textId="0F5F91A0" w:rsidR="00762F96" w:rsidRPr="00873CC0" w:rsidRDefault="00762F96" w:rsidP="00A150CD">
            <w:pPr>
              <w:rPr>
                <w:rFonts w:ascii="Times New Roman" w:hAnsi="Times New Roman"/>
                <w:sz w:val="24"/>
                <w:szCs w:val="24"/>
              </w:rPr>
            </w:pPr>
            <w:r w:rsidRPr="00873CC0">
              <w:rPr>
                <w:rFonts w:ascii="Times New Roman" w:hAnsi="Times New Roman"/>
                <w:sz w:val="24"/>
                <w:szCs w:val="24"/>
              </w:rPr>
              <w:t>Skaits</w:t>
            </w:r>
          </w:p>
        </w:tc>
        <w:tc>
          <w:tcPr>
            <w:tcW w:w="1985" w:type="dxa"/>
          </w:tcPr>
          <w:p w14:paraId="3C855974" w14:textId="142F99BF" w:rsidR="00762F96" w:rsidRPr="00873CC0" w:rsidRDefault="00762F96" w:rsidP="00A150CD">
            <w:pPr>
              <w:rPr>
                <w:rFonts w:ascii="Times New Roman" w:hAnsi="Times New Roman"/>
                <w:sz w:val="24"/>
                <w:szCs w:val="24"/>
              </w:rPr>
            </w:pPr>
            <w:r w:rsidRPr="00873CC0">
              <w:rPr>
                <w:rFonts w:ascii="Times New Roman" w:hAnsi="Times New Roman"/>
                <w:sz w:val="24"/>
                <w:szCs w:val="24"/>
              </w:rPr>
              <w:t xml:space="preserve">2 </w:t>
            </w:r>
            <w:r w:rsidR="00943983">
              <w:rPr>
                <w:rFonts w:ascii="Times New Roman" w:hAnsi="Times New Roman"/>
                <w:sz w:val="24"/>
                <w:szCs w:val="24"/>
              </w:rPr>
              <w:t>vienības</w:t>
            </w:r>
          </w:p>
        </w:tc>
      </w:tr>
      <w:tr w:rsidR="005221DD" w:rsidRPr="00BA1CDE" w14:paraId="5B8FEC89" w14:textId="77777777" w:rsidTr="00873CC0">
        <w:tc>
          <w:tcPr>
            <w:tcW w:w="3397" w:type="dxa"/>
          </w:tcPr>
          <w:p w14:paraId="35A1C1B2" w14:textId="77777777" w:rsidR="005221DD" w:rsidRPr="00873CC0" w:rsidRDefault="005221DD" w:rsidP="00A150CD">
            <w:pPr>
              <w:rPr>
                <w:rFonts w:ascii="Times New Roman" w:hAnsi="Times New Roman"/>
                <w:sz w:val="24"/>
                <w:szCs w:val="24"/>
              </w:rPr>
            </w:pPr>
            <w:r w:rsidRPr="00873CC0">
              <w:rPr>
                <w:rFonts w:ascii="Times New Roman" w:hAnsi="Times New Roman"/>
                <w:sz w:val="24"/>
                <w:szCs w:val="24"/>
              </w:rPr>
              <w:t>Transportlīdzeklis:</w:t>
            </w:r>
          </w:p>
        </w:tc>
        <w:tc>
          <w:tcPr>
            <w:tcW w:w="1985" w:type="dxa"/>
          </w:tcPr>
          <w:p w14:paraId="19909AD0" w14:textId="2505B247" w:rsidR="005221DD" w:rsidRPr="00873CC0" w:rsidRDefault="00E31B27" w:rsidP="00A150CD">
            <w:pPr>
              <w:rPr>
                <w:rFonts w:ascii="Times New Roman" w:hAnsi="Times New Roman"/>
                <w:sz w:val="24"/>
                <w:szCs w:val="24"/>
              </w:rPr>
            </w:pPr>
            <w:r w:rsidRPr="00873CC0">
              <w:rPr>
                <w:rFonts w:ascii="Times New Roman" w:hAnsi="Times New Roman"/>
                <w:sz w:val="24"/>
                <w:szCs w:val="24"/>
              </w:rPr>
              <w:t>Trolejbuss</w:t>
            </w:r>
          </w:p>
        </w:tc>
      </w:tr>
      <w:tr w:rsidR="005221DD" w:rsidRPr="00BA1CDE" w14:paraId="78F11B35" w14:textId="77777777" w:rsidTr="00873CC0">
        <w:tc>
          <w:tcPr>
            <w:tcW w:w="3397" w:type="dxa"/>
          </w:tcPr>
          <w:p w14:paraId="3B722ED8" w14:textId="77777777" w:rsidR="005221DD" w:rsidRPr="00873CC0" w:rsidRDefault="005221DD" w:rsidP="00A150CD">
            <w:pPr>
              <w:rPr>
                <w:rFonts w:ascii="Times New Roman" w:hAnsi="Times New Roman"/>
                <w:sz w:val="24"/>
                <w:szCs w:val="24"/>
              </w:rPr>
            </w:pPr>
            <w:r w:rsidRPr="00873CC0">
              <w:rPr>
                <w:rFonts w:ascii="Times New Roman" w:hAnsi="Times New Roman"/>
                <w:sz w:val="24"/>
                <w:szCs w:val="24"/>
              </w:rPr>
              <w:t>Ražotājs:</w:t>
            </w:r>
          </w:p>
        </w:tc>
        <w:tc>
          <w:tcPr>
            <w:tcW w:w="1985" w:type="dxa"/>
          </w:tcPr>
          <w:p w14:paraId="267BDD9A" w14:textId="3E514AB2" w:rsidR="005221DD" w:rsidRPr="00873CC0" w:rsidRDefault="00826772" w:rsidP="00A150CD">
            <w:pPr>
              <w:rPr>
                <w:rFonts w:ascii="Times New Roman" w:hAnsi="Times New Roman"/>
                <w:sz w:val="24"/>
                <w:szCs w:val="24"/>
              </w:rPr>
            </w:pPr>
            <w:proofErr w:type="spellStart"/>
            <w:r w:rsidRPr="00873CC0">
              <w:rPr>
                <w:rFonts w:ascii="Times New Roman" w:hAnsi="Times New Roman"/>
                <w:sz w:val="24"/>
                <w:szCs w:val="24"/>
              </w:rPr>
              <w:t>Škoda</w:t>
            </w:r>
            <w:proofErr w:type="spellEnd"/>
          </w:p>
        </w:tc>
      </w:tr>
      <w:tr w:rsidR="005221DD" w:rsidRPr="00BA1CDE" w14:paraId="7BADCAA5" w14:textId="77777777" w:rsidTr="00873CC0">
        <w:tc>
          <w:tcPr>
            <w:tcW w:w="3397" w:type="dxa"/>
          </w:tcPr>
          <w:p w14:paraId="54ADBE48" w14:textId="77777777" w:rsidR="005221DD" w:rsidRPr="00873CC0" w:rsidRDefault="005221DD" w:rsidP="00A150CD">
            <w:pPr>
              <w:rPr>
                <w:rFonts w:ascii="Times New Roman" w:hAnsi="Times New Roman"/>
                <w:sz w:val="24"/>
                <w:szCs w:val="24"/>
              </w:rPr>
            </w:pPr>
            <w:r w:rsidRPr="00873CC0">
              <w:rPr>
                <w:rFonts w:ascii="Times New Roman" w:hAnsi="Times New Roman"/>
                <w:sz w:val="24"/>
                <w:szCs w:val="24"/>
              </w:rPr>
              <w:t>Modelis:</w:t>
            </w:r>
          </w:p>
        </w:tc>
        <w:tc>
          <w:tcPr>
            <w:tcW w:w="1985" w:type="dxa"/>
          </w:tcPr>
          <w:p w14:paraId="2869BE14" w14:textId="46CB59A2" w:rsidR="005221DD" w:rsidRPr="00873CC0" w:rsidRDefault="00826772" w:rsidP="00A150CD">
            <w:pPr>
              <w:rPr>
                <w:rFonts w:ascii="Times New Roman" w:hAnsi="Times New Roman"/>
                <w:sz w:val="24"/>
                <w:szCs w:val="24"/>
              </w:rPr>
            </w:pPr>
            <w:r w:rsidRPr="00873CC0">
              <w:rPr>
                <w:rFonts w:ascii="Times New Roman" w:hAnsi="Times New Roman"/>
                <w:sz w:val="24"/>
                <w:szCs w:val="24"/>
              </w:rPr>
              <w:t>27Tr</w:t>
            </w:r>
          </w:p>
        </w:tc>
      </w:tr>
      <w:tr w:rsidR="005221DD" w:rsidRPr="00BA1CDE" w14:paraId="39C207A5" w14:textId="77777777" w:rsidTr="00873CC0">
        <w:tc>
          <w:tcPr>
            <w:tcW w:w="3397" w:type="dxa"/>
          </w:tcPr>
          <w:p w14:paraId="554423C9" w14:textId="77777777" w:rsidR="005221DD" w:rsidRPr="00873CC0" w:rsidRDefault="005221DD" w:rsidP="00A150CD">
            <w:pPr>
              <w:rPr>
                <w:rFonts w:ascii="Times New Roman" w:hAnsi="Times New Roman"/>
                <w:sz w:val="24"/>
                <w:szCs w:val="24"/>
              </w:rPr>
            </w:pPr>
            <w:r w:rsidRPr="00873CC0">
              <w:rPr>
                <w:rFonts w:ascii="Times New Roman" w:hAnsi="Times New Roman"/>
                <w:sz w:val="24"/>
                <w:szCs w:val="24"/>
              </w:rPr>
              <w:t>Ražošanas gads:</w:t>
            </w:r>
          </w:p>
        </w:tc>
        <w:tc>
          <w:tcPr>
            <w:tcW w:w="1985" w:type="dxa"/>
          </w:tcPr>
          <w:p w14:paraId="321DBC00" w14:textId="0129DF53" w:rsidR="005221DD" w:rsidRPr="00873CC0" w:rsidRDefault="005221DD" w:rsidP="00A150CD">
            <w:pPr>
              <w:rPr>
                <w:rFonts w:ascii="Times New Roman" w:hAnsi="Times New Roman"/>
                <w:sz w:val="24"/>
                <w:szCs w:val="24"/>
              </w:rPr>
            </w:pPr>
            <w:r w:rsidRPr="00873CC0">
              <w:rPr>
                <w:rFonts w:ascii="Times New Roman" w:hAnsi="Times New Roman"/>
                <w:sz w:val="24"/>
                <w:szCs w:val="24"/>
              </w:rPr>
              <w:t>20</w:t>
            </w:r>
            <w:r w:rsidR="00B2513D">
              <w:rPr>
                <w:rFonts w:ascii="Times New Roman" w:hAnsi="Times New Roman"/>
                <w:sz w:val="24"/>
                <w:szCs w:val="24"/>
              </w:rPr>
              <w:t>18</w:t>
            </w:r>
          </w:p>
        </w:tc>
      </w:tr>
      <w:tr w:rsidR="005221DD" w:rsidRPr="00BA1CDE" w14:paraId="379AAF16" w14:textId="77777777" w:rsidTr="00873CC0">
        <w:tc>
          <w:tcPr>
            <w:tcW w:w="3397" w:type="dxa"/>
          </w:tcPr>
          <w:p w14:paraId="63AC0EE5" w14:textId="77777777" w:rsidR="005221DD" w:rsidRPr="00873CC0" w:rsidRDefault="005221DD" w:rsidP="00A150CD">
            <w:pPr>
              <w:rPr>
                <w:rFonts w:ascii="Times New Roman" w:hAnsi="Times New Roman"/>
                <w:sz w:val="24"/>
                <w:szCs w:val="24"/>
              </w:rPr>
            </w:pPr>
            <w:r w:rsidRPr="00873CC0">
              <w:rPr>
                <w:rFonts w:ascii="Times New Roman" w:hAnsi="Times New Roman"/>
                <w:sz w:val="24"/>
                <w:szCs w:val="24"/>
              </w:rPr>
              <w:t>Garums:</w:t>
            </w:r>
          </w:p>
        </w:tc>
        <w:tc>
          <w:tcPr>
            <w:tcW w:w="1985" w:type="dxa"/>
          </w:tcPr>
          <w:p w14:paraId="5AC44BBE" w14:textId="3E6929B3" w:rsidR="005221DD" w:rsidRPr="00873CC0" w:rsidRDefault="00EB016B" w:rsidP="00A150CD">
            <w:pPr>
              <w:rPr>
                <w:rFonts w:ascii="Times New Roman" w:hAnsi="Times New Roman"/>
                <w:sz w:val="24"/>
                <w:szCs w:val="24"/>
              </w:rPr>
            </w:pPr>
            <w:r w:rsidRPr="00873CC0">
              <w:rPr>
                <w:rFonts w:ascii="Times New Roman" w:hAnsi="Times New Roman"/>
                <w:sz w:val="24"/>
                <w:szCs w:val="24"/>
              </w:rPr>
              <w:t>18</w:t>
            </w:r>
            <w:r w:rsidR="00E208B4">
              <w:rPr>
                <w:rFonts w:ascii="Times New Roman" w:hAnsi="Times New Roman"/>
                <w:sz w:val="24"/>
                <w:szCs w:val="24"/>
              </w:rPr>
              <w:t xml:space="preserve"> m</w:t>
            </w:r>
          </w:p>
        </w:tc>
      </w:tr>
      <w:tr w:rsidR="005221DD" w:rsidRPr="00BA1CDE" w14:paraId="498FEBFF" w14:textId="77777777" w:rsidTr="00873CC0">
        <w:tc>
          <w:tcPr>
            <w:tcW w:w="3397" w:type="dxa"/>
          </w:tcPr>
          <w:p w14:paraId="443BAA85" w14:textId="77777777" w:rsidR="005221DD" w:rsidRPr="00873CC0" w:rsidRDefault="005221DD" w:rsidP="00A150CD">
            <w:pPr>
              <w:rPr>
                <w:rFonts w:ascii="Times New Roman" w:hAnsi="Times New Roman"/>
                <w:sz w:val="24"/>
                <w:szCs w:val="24"/>
              </w:rPr>
            </w:pPr>
            <w:r w:rsidRPr="00873CC0">
              <w:rPr>
                <w:rFonts w:ascii="Times New Roman" w:hAnsi="Times New Roman"/>
                <w:sz w:val="24"/>
                <w:szCs w:val="24"/>
              </w:rPr>
              <w:t>Platums:</w:t>
            </w:r>
          </w:p>
        </w:tc>
        <w:tc>
          <w:tcPr>
            <w:tcW w:w="1985" w:type="dxa"/>
          </w:tcPr>
          <w:p w14:paraId="40098DC1" w14:textId="4C9E2BA3" w:rsidR="005221DD" w:rsidRPr="00873CC0" w:rsidRDefault="00BD6716" w:rsidP="00A150CD">
            <w:pPr>
              <w:rPr>
                <w:rFonts w:ascii="Times New Roman" w:hAnsi="Times New Roman"/>
                <w:sz w:val="24"/>
                <w:szCs w:val="24"/>
              </w:rPr>
            </w:pPr>
            <w:r w:rsidRPr="00873CC0">
              <w:rPr>
                <w:rFonts w:ascii="Times New Roman" w:hAnsi="Times New Roman"/>
                <w:sz w:val="24"/>
                <w:szCs w:val="24"/>
              </w:rPr>
              <w:t>2550 mm</w:t>
            </w:r>
          </w:p>
        </w:tc>
      </w:tr>
      <w:tr w:rsidR="005221DD" w:rsidRPr="00BA1CDE" w14:paraId="15DC9312" w14:textId="77777777" w:rsidTr="00873CC0">
        <w:tc>
          <w:tcPr>
            <w:tcW w:w="3397" w:type="dxa"/>
          </w:tcPr>
          <w:p w14:paraId="315D6908" w14:textId="0573E512" w:rsidR="005221DD" w:rsidRPr="00873CC0" w:rsidRDefault="005221DD" w:rsidP="00A150CD">
            <w:pPr>
              <w:rPr>
                <w:rFonts w:ascii="Times New Roman" w:hAnsi="Times New Roman"/>
                <w:sz w:val="24"/>
                <w:szCs w:val="24"/>
              </w:rPr>
            </w:pPr>
            <w:r w:rsidRPr="00873CC0">
              <w:rPr>
                <w:rFonts w:ascii="Times New Roman" w:hAnsi="Times New Roman"/>
                <w:sz w:val="24"/>
                <w:szCs w:val="24"/>
              </w:rPr>
              <w:t>Augstums</w:t>
            </w:r>
            <w:r w:rsidR="00B34056" w:rsidRPr="00873CC0">
              <w:rPr>
                <w:rFonts w:ascii="Times New Roman" w:hAnsi="Times New Roman"/>
                <w:sz w:val="24"/>
                <w:szCs w:val="24"/>
              </w:rPr>
              <w:t xml:space="preserve"> (ar nolaistiem strāvas noņēmējiem</w:t>
            </w:r>
            <w:r w:rsidRPr="00873CC0">
              <w:rPr>
                <w:rFonts w:ascii="Times New Roman" w:hAnsi="Times New Roman"/>
                <w:sz w:val="24"/>
                <w:szCs w:val="24"/>
              </w:rPr>
              <w:t>:</w:t>
            </w:r>
          </w:p>
        </w:tc>
        <w:tc>
          <w:tcPr>
            <w:tcW w:w="1985" w:type="dxa"/>
          </w:tcPr>
          <w:p w14:paraId="6793381D" w14:textId="63719ADB" w:rsidR="005221DD" w:rsidRPr="00873CC0" w:rsidRDefault="00B34056" w:rsidP="00A150CD">
            <w:pPr>
              <w:rPr>
                <w:rFonts w:ascii="Times New Roman" w:hAnsi="Times New Roman"/>
                <w:sz w:val="24"/>
                <w:szCs w:val="24"/>
              </w:rPr>
            </w:pPr>
            <w:r w:rsidRPr="00873CC0">
              <w:rPr>
                <w:rFonts w:ascii="Times New Roman" w:hAnsi="Times New Roman"/>
                <w:sz w:val="24"/>
                <w:szCs w:val="24"/>
              </w:rPr>
              <w:t xml:space="preserve">3450 </w:t>
            </w:r>
            <w:r w:rsidR="00BF393B" w:rsidRPr="00873CC0">
              <w:rPr>
                <w:rFonts w:ascii="Times New Roman" w:hAnsi="Times New Roman"/>
                <w:sz w:val="24"/>
                <w:szCs w:val="24"/>
              </w:rPr>
              <w:t>mm</w:t>
            </w:r>
          </w:p>
        </w:tc>
      </w:tr>
    </w:tbl>
    <w:p w14:paraId="3E0B00E5" w14:textId="77777777" w:rsidR="005221DD" w:rsidRPr="00BA1CDE" w:rsidRDefault="005221DD" w:rsidP="006B3291">
      <w:pPr>
        <w:spacing w:after="0"/>
        <w:rPr>
          <w:rFonts w:ascii="Times New Roman" w:hAnsi="Times New Roman"/>
          <w:b/>
          <w:bCs/>
          <w:sz w:val="24"/>
          <w:szCs w:val="24"/>
        </w:rPr>
      </w:pPr>
    </w:p>
    <w:p w14:paraId="0CA63B21" w14:textId="77777777" w:rsidR="00097967" w:rsidRDefault="00097967">
      <w:pPr>
        <w:rPr>
          <w:rFonts w:ascii="Times New Roman" w:hAnsi="Times New Roman"/>
          <w:b/>
          <w:bCs/>
          <w:sz w:val="24"/>
          <w:szCs w:val="24"/>
        </w:rPr>
        <w:sectPr w:rsidR="00097967" w:rsidSect="00E3355D">
          <w:pgSz w:w="11906" w:h="16838"/>
          <w:pgMar w:top="851" w:right="1133" w:bottom="851" w:left="1800" w:header="708" w:footer="708" w:gutter="0"/>
          <w:cols w:space="708"/>
          <w:docGrid w:linePitch="360"/>
        </w:sectPr>
      </w:pPr>
    </w:p>
    <w:p w14:paraId="6EAF840C" w14:textId="168304A3" w:rsidR="00762F96" w:rsidRDefault="00051014" w:rsidP="00071625">
      <w:pPr>
        <w:spacing w:after="0"/>
        <w:jc w:val="center"/>
        <w:rPr>
          <w:rFonts w:ascii="Times New Roman" w:hAnsi="Times New Roman"/>
          <w:b/>
          <w:bCs/>
          <w:sz w:val="24"/>
          <w:szCs w:val="24"/>
        </w:rPr>
      </w:pPr>
      <w:r>
        <w:rPr>
          <w:rFonts w:ascii="Times New Roman" w:hAnsi="Times New Roman"/>
          <w:b/>
          <w:bCs/>
          <w:sz w:val="24"/>
          <w:szCs w:val="24"/>
        </w:rPr>
        <w:lastRenderedPageBreak/>
        <w:t xml:space="preserve">TEHNISKĀ  SPECIFIKĀCIJA UN </w:t>
      </w:r>
      <w:r w:rsidR="00071625">
        <w:rPr>
          <w:rFonts w:ascii="Times New Roman" w:hAnsi="Times New Roman"/>
          <w:b/>
          <w:bCs/>
          <w:sz w:val="24"/>
          <w:szCs w:val="24"/>
        </w:rPr>
        <w:t xml:space="preserve">TEHNISKĀ </w:t>
      </w:r>
      <w:r>
        <w:rPr>
          <w:rFonts w:ascii="Times New Roman" w:hAnsi="Times New Roman"/>
          <w:b/>
          <w:bCs/>
          <w:sz w:val="24"/>
          <w:szCs w:val="24"/>
        </w:rPr>
        <w:t>PIEDĀVĀJUMA FORM</w:t>
      </w:r>
      <w:r w:rsidR="00097967">
        <w:rPr>
          <w:rFonts w:ascii="Times New Roman" w:hAnsi="Times New Roman"/>
          <w:b/>
          <w:bCs/>
          <w:sz w:val="24"/>
          <w:szCs w:val="24"/>
        </w:rPr>
        <w:t>A</w:t>
      </w:r>
    </w:p>
    <w:p w14:paraId="190C6E54" w14:textId="77777777" w:rsidR="00097967" w:rsidRPr="00BA1CDE" w:rsidRDefault="00097967" w:rsidP="00097967">
      <w:pPr>
        <w:spacing w:after="0"/>
        <w:jc w:val="center"/>
        <w:rPr>
          <w:rFonts w:ascii="Times New Roman" w:hAnsi="Times New Roman"/>
          <w:b/>
          <w:bCs/>
          <w:sz w:val="24"/>
          <w:szCs w:val="24"/>
        </w:rPr>
      </w:pPr>
    </w:p>
    <w:tbl>
      <w:tblPr>
        <w:tblW w:w="15168" w:type="dxa"/>
        <w:tblInd w:w="-10" w:type="dxa"/>
        <w:tblLayout w:type="fixed"/>
        <w:tblCellMar>
          <w:left w:w="0" w:type="dxa"/>
          <w:right w:w="0" w:type="dxa"/>
        </w:tblCellMar>
        <w:tblLook w:val="04A0" w:firstRow="1" w:lastRow="0" w:firstColumn="1" w:lastColumn="0" w:noHBand="0" w:noVBand="1"/>
      </w:tblPr>
      <w:tblGrid>
        <w:gridCol w:w="567"/>
        <w:gridCol w:w="9356"/>
        <w:gridCol w:w="5245"/>
      </w:tblGrid>
      <w:tr w:rsidR="00C81BED" w:rsidRPr="00BA1CDE" w14:paraId="2BDD9995" w14:textId="77777777" w:rsidTr="00071625">
        <w:tc>
          <w:tcPr>
            <w:tcW w:w="56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FB8B525" w14:textId="77777777" w:rsidR="00C81BED" w:rsidRPr="00BA1CDE" w:rsidRDefault="00C81BED" w:rsidP="004F084D">
            <w:pPr>
              <w:spacing w:after="0"/>
              <w:rPr>
                <w:rFonts w:ascii="Times New Roman" w:hAnsi="Times New Roman"/>
                <w:b/>
                <w:bCs/>
              </w:rPr>
            </w:pPr>
            <w:r w:rsidRPr="00BA1CDE">
              <w:rPr>
                <w:rFonts w:ascii="Times New Roman" w:hAnsi="Times New Roman"/>
                <w:b/>
                <w:bCs/>
              </w:rPr>
              <w:t>Nr.</w:t>
            </w:r>
          </w:p>
        </w:tc>
        <w:tc>
          <w:tcPr>
            <w:tcW w:w="935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C0A1199" w14:textId="77777777" w:rsidR="00C81BED" w:rsidRPr="00BA1CDE" w:rsidRDefault="00C81BED" w:rsidP="00873CC0">
            <w:pPr>
              <w:spacing w:after="0"/>
              <w:jc w:val="center"/>
              <w:rPr>
                <w:rFonts w:ascii="Times New Roman" w:hAnsi="Times New Roman"/>
                <w:b/>
                <w:bCs/>
              </w:rPr>
            </w:pPr>
            <w:r w:rsidRPr="00BA1CDE">
              <w:rPr>
                <w:rFonts w:ascii="Times New Roman" w:hAnsi="Times New Roman"/>
                <w:b/>
                <w:bCs/>
                <w:color w:val="000000"/>
              </w:rPr>
              <w:t>Tehniskās specifikācijas prasības</w:t>
            </w:r>
          </w:p>
        </w:tc>
        <w:tc>
          <w:tcPr>
            <w:tcW w:w="524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520D87" w14:textId="77777777" w:rsidR="00C81BED" w:rsidRPr="00BA1CDE" w:rsidRDefault="00C81BED" w:rsidP="00873CC0">
            <w:pPr>
              <w:spacing w:after="0"/>
              <w:jc w:val="center"/>
              <w:rPr>
                <w:rFonts w:ascii="Times New Roman" w:hAnsi="Times New Roman"/>
                <w:b/>
                <w:bCs/>
              </w:rPr>
            </w:pPr>
            <w:r w:rsidRPr="00BA1CDE">
              <w:rPr>
                <w:rFonts w:ascii="Times New Roman" w:hAnsi="Times New Roman"/>
                <w:b/>
                <w:bCs/>
                <w:color w:val="000000"/>
              </w:rPr>
              <w:t>Pretendenta piedāvājums</w:t>
            </w:r>
          </w:p>
        </w:tc>
      </w:tr>
      <w:tr w:rsidR="00ED54D3" w:rsidRPr="00BA1CDE" w14:paraId="20557B2A" w14:textId="77777777" w:rsidTr="00071625">
        <w:tc>
          <w:tcPr>
            <w:tcW w:w="567"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14:paraId="5E24ECEA" w14:textId="77777777" w:rsidR="00ED54D3" w:rsidRPr="00D27FC0" w:rsidRDefault="00ED54D3" w:rsidP="004F084D">
            <w:pPr>
              <w:spacing w:after="0"/>
              <w:rPr>
                <w:rFonts w:ascii="Times New Roman" w:hAnsi="Times New Roman"/>
                <w:b/>
                <w:bCs/>
              </w:rPr>
            </w:pPr>
          </w:p>
        </w:tc>
        <w:tc>
          <w:tcPr>
            <w:tcW w:w="9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A1C87D" w14:textId="6B7E84B1" w:rsidR="00ED54D3" w:rsidRPr="00ED54D3" w:rsidRDefault="00ED54D3" w:rsidP="00D27FC0">
            <w:pPr>
              <w:spacing w:after="0"/>
              <w:rPr>
                <w:rFonts w:ascii="Times New Roman" w:hAnsi="Times New Roman"/>
                <w:b/>
                <w:bCs/>
                <w:color w:val="000000"/>
              </w:rPr>
            </w:pPr>
            <w:r w:rsidRPr="00ED54D3">
              <w:rPr>
                <w:rFonts w:ascii="Times New Roman" w:hAnsi="Times New Roman"/>
                <w:b/>
                <w:bCs/>
                <w:color w:val="000000"/>
              </w:rPr>
              <w:t>Sistēmas (t.sk. ierīču) ražotājs un valsts</w:t>
            </w: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954A6F" w14:textId="77777777" w:rsidR="00ED54D3" w:rsidRPr="00D27FC0" w:rsidRDefault="00ED54D3" w:rsidP="00873CC0">
            <w:pPr>
              <w:spacing w:after="0"/>
              <w:jc w:val="center"/>
              <w:rPr>
                <w:rFonts w:ascii="Times New Roman" w:hAnsi="Times New Roman"/>
                <w:b/>
                <w:bCs/>
                <w:color w:val="000000"/>
              </w:rPr>
            </w:pPr>
          </w:p>
        </w:tc>
      </w:tr>
      <w:tr w:rsidR="00ED54D3" w:rsidRPr="00BA1CDE" w14:paraId="40A7AD3B" w14:textId="77777777" w:rsidTr="00071625">
        <w:tc>
          <w:tcPr>
            <w:tcW w:w="567" w:type="dxa"/>
            <w:vMerge/>
            <w:tcBorders>
              <w:left w:val="single" w:sz="8" w:space="0" w:color="auto"/>
              <w:right w:val="single" w:sz="8" w:space="0" w:color="auto"/>
            </w:tcBorders>
            <w:shd w:val="clear" w:color="auto" w:fill="auto"/>
            <w:tcMar>
              <w:top w:w="0" w:type="dxa"/>
              <w:left w:w="108" w:type="dxa"/>
              <w:bottom w:w="0" w:type="dxa"/>
              <w:right w:w="108" w:type="dxa"/>
            </w:tcMar>
          </w:tcPr>
          <w:p w14:paraId="5D771B99" w14:textId="77777777" w:rsidR="00ED54D3" w:rsidRPr="00D27FC0" w:rsidRDefault="00ED54D3" w:rsidP="004F084D">
            <w:pPr>
              <w:spacing w:after="0"/>
              <w:rPr>
                <w:rFonts w:ascii="Times New Roman" w:hAnsi="Times New Roman"/>
                <w:b/>
                <w:bCs/>
              </w:rPr>
            </w:pPr>
          </w:p>
        </w:tc>
        <w:tc>
          <w:tcPr>
            <w:tcW w:w="9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6AB6FA" w14:textId="24A73043" w:rsidR="00ED54D3" w:rsidRPr="00ED54D3" w:rsidRDefault="00ED54D3" w:rsidP="00D27FC0">
            <w:pPr>
              <w:spacing w:after="0"/>
              <w:rPr>
                <w:rFonts w:ascii="Times New Roman" w:hAnsi="Times New Roman"/>
                <w:b/>
                <w:bCs/>
                <w:color w:val="000000"/>
              </w:rPr>
            </w:pPr>
            <w:r w:rsidRPr="00ED54D3">
              <w:rPr>
                <w:rFonts w:ascii="Times New Roman" w:hAnsi="Times New Roman"/>
                <w:b/>
                <w:bCs/>
                <w:color w:val="000000"/>
              </w:rPr>
              <w:t>Sistēmas (t.sk. ierīču) nosaukums, modelis/sērija</w:t>
            </w: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FA76AD" w14:textId="77777777" w:rsidR="00ED54D3" w:rsidRPr="00D27FC0" w:rsidRDefault="00ED54D3" w:rsidP="00873CC0">
            <w:pPr>
              <w:spacing w:after="0"/>
              <w:jc w:val="center"/>
              <w:rPr>
                <w:rFonts w:ascii="Times New Roman" w:hAnsi="Times New Roman"/>
                <w:b/>
                <w:bCs/>
                <w:color w:val="000000"/>
              </w:rPr>
            </w:pPr>
          </w:p>
        </w:tc>
      </w:tr>
      <w:tr w:rsidR="00ED54D3" w:rsidRPr="00BA1CDE" w14:paraId="20B24618" w14:textId="77777777" w:rsidTr="00071625">
        <w:tc>
          <w:tcPr>
            <w:tcW w:w="567"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4EA8CA" w14:textId="77777777" w:rsidR="00ED54D3" w:rsidRPr="00D27FC0" w:rsidRDefault="00ED54D3" w:rsidP="004F084D">
            <w:pPr>
              <w:spacing w:after="0"/>
              <w:rPr>
                <w:rFonts w:ascii="Times New Roman" w:hAnsi="Times New Roman"/>
                <w:b/>
                <w:bCs/>
              </w:rPr>
            </w:pPr>
          </w:p>
        </w:tc>
        <w:tc>
          <w:tcPr>
            <w:tcW w:w="9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AE1EAF" w14:textId="7EE20C53" w:rsidR="00ED54D3" w:rsidRPr="00ED54D3" w:rsidRDefault="00ED54D3" w:rsidP="00D27FC0">
            <w:pPr>
              <w:spacing w:after="0"/>
              <w:rPr>
                <w:rFonts w:ascii="Times New Roman" w:hAnsi="Times New Roman"/>
                <w:b/>
                <w:bCs/>
                <w:color w:val="000000"/>
              </w:rPr>
            </w:pPr>
            <w:r w:rsidRPr="00ED54D3">
              <w:rPr>
                <w:rFonts w:ascii="Times New Roman" w:hAnsi="Times New Roman"/>
                <w:b/>
                <w:bCs/>
                <w:color w:val="000000"/>
              </w:rPr>
              <w:t>Sistēmas (t.sk. ierīču) ražošanas gads</w:t>
            </w: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DBD620" w14:textId="77777777" w:rsidR="00ED54D3" w:rsidRPr="00D27FC0" w:rsidRDefault="00ED54D3" w:rsidP="00873CC0">
            <w:pPr>
              <w:spacing w:after="0"/>
              <w:jc w:val="center"/>
              <w:rPr>
                <w:rFonts w:ascii="Times New Roman" w:hAnsi="Times New Roman"/>
                <w:b/>
                <w:bCs/>
                <w:color w:val="000000"/>
              </w:rPr>
            </w:pPr>
          </w:p>
        </w:tc>
      </w:tr>
      <w:tr w:rsidR="009D1B3E" w:rsidRPr="00BA1CDE" w14:paraId="3CB908EA" w14:textId="77777777" w:rsidTr="00097967">
        <w:trPr>
          <w:trHeight w:val="261"/>
        </w:trPr>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40BC82" w14:textId="62E2CB96" w:rsidR="009D1B3E" w:rsidRPr="00BA1CDE" w:rsidRDefault="004F7065" w:rsidP="004F084D">
            <w:pPr>
              <w:spacing w:after="0"/>
              <w:rPr>
                <w:rFonts w:ascii="Times New Roman" w:hAnsi="Times New Roman"/>
                <w:b/>
                <w:bCs/>
              </w:rPr>
            </w:pPr>
            <w:r w:rsidRPr="00BA1CDE">
              <w:rPr>
                <w:rFonts w:ascii="Times New Roman" w:hAnsi="Times New Roman"/>
                <w:b/>
                <w:bCs/>
              </w:rPr>
              <w:t>1.</w:t>
            </w:r>
          </w:p>
        </w:tc>
        <w:tc>
          <w:tcPr>
            <w:tcW w:w="14601" w:type="dxa"/>
            <w:gridSpan w:val="2"/>
            <w:tcBorders>
              <w:top w:val="single" w:sz="8" w:space="0" w:color="auto"/>
              <w:left w:val="single" w:sz="8" w:space="0" w:color="auto"/>
              <w:bottom w:val="single" w:sz="8" w:space="0" w:color="auto"/>
              <w:right w:val="single" w:sz="8" w:space="0" w:color="auto"/>
            </w:tcBorders>
            <w:shd w:val="clear" w:color="auto" w:fill="auto"/>
          </w:tcPr>
          <w:p w14:paraId="429A83A4" w14:textId="08AB4C24" w:rsidR="009D1B3E" w:rsidRPr="00BA1CDE" w:rsidRDefault="004F7065" w:rsidP="00873CC0">
            <w:pPr>
              <w:spacing w:after="0"/>
              <w:ind w:left="130"/>
              <w:jc w:val="both"/>
              <w:rPr>
                <w:rFonts w:ascii="Times New Roman" w:hAnsi="Times New Roman"/>
                <w:b/>
                <w:bCs/>
              </w:rPr>
            </w:pPr>
            <w:r w:rsidRPr="00BA1CDE">
              <w:rPr>
                <w:rFonts w:ascii="Times New Roman" w:hAnsi="Times New Roman"/>
                <w:b/>
                <w:bCs/>
              </w:rPr>
              <w:t>Ekspluatācijas apstākļi</w:t>
            </w:r>
          </w:p>
        </w:tc>
      </w:tr>
      <w:tr w:rsidR="00960654" w:rsidRPr="00BA1CDE" w14:paraId="079A86C4" w14:textId="77777777" w:rsidTr="00071625">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BB43EA" w14:textId="48D5F313" w:rsidR="00960654" w:rsidRPr="00BA1CDE" w:rsidRDefault="00960654" w:rsidP="004F084D">
            <w:pPr>
              <w:spacing w:after="0"/>
              <w:rPr>
                <w:rFonts w:ascii="Times New Roman" w:hAnsi="Times New Roman"/>
              </w:rPr>
            </w:pPr>
            <w:r w:rsidRPr="00BA1CDE">
              <w:rPr>
                <w:rFonts w:ascii="Times New Roman" w:hAnsi="Times New Roman"/>
              </w:rPr>
              <w:t>1.</w:t>
            </w:r>
            <w:r w:rsidR="007C4DBD" w:rsidRPr="00BA1CDE">
              <w:rPr>
                <w:rFonts w:ascii="Times New Roman" w:hAnsi="Times New Roman"/>
              </w:rPr>
              <w:t>1</w:t>
            </w:r>
          </w:p>
        </w:tc>
        <w:tc>
          <w:tcPr>
            <w:tcW w:w="9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8811E3" w14:textId="77777777" w:rsidR="00E8159A" w:rsidRPr="00BA1CDE" w:rsidRDefault="006E039A" w:rsidP="00873CC0">
            <w:pPr>
              <w:spacing w:after="0"/>
              <w:jc w:val="both"/>
              <w:rPr>
                <w:rFonts w:ascii="Times New Roman" w:hAnsi="Times New Roman"/>
              </w:rPr>
            </w:pPr>
            <w:r w:rsidRPr="00BA1CDE">
              <w:rPr>
                <w:rFonts w:ascii="Times New Roman" w:hAnsi="Times New Roman"/>
                <w:color w:val="000000"/>
              </w:rPr>
              <w:t xml:space="preserve">Aprīkojamais </w:t>
            </w:r>
            <w:r w:rsidRPr="00BA1CDE">
              <w:rPr>
                <w:rFonts w:ascii="Times New Roman" w:hAnsi="Times New Roman"/>
              </w:rPr>
              <w:t xml:space="preserve">transportlīdzeklis tiek ekspluatēts Latvijā, Rīgas pilsētas autobusu maršrutos. </w:t>
            </w:r>
          </w:p>
          <w:p w14:paraId="1F54ACF3" w14:textId="0982D274" w:rsidR="004E36DE" w:rsidRPr="00873CC0" w:rsidRDefault="006E039A" w:rsidP="00873CC0">
            <w:pPr>
              <w:jc w:val="both"/>
              <w:rPr>
                <w:rFonts w:ascii="Times New Roman" w:hAnsi="Times New Roman"/>
              </w:rPr>
            </w:pPr>
            <w:r w:rsidRPr="00873CC0">
              <w:rPr>
                <w:rFonts w:ascii="Times New Roman" w:hAnsi="Times New Roman"/>
              </w:rPr>
              <w:t>Uzstādītajām iekārtām un to komponentēm jābūt piemērotām norādītajiem ekspluatācijas apstākļiem. Jāņem vērā vides piesārņotīb</w:t>
            </w:r>
            <w:r w:rsidR="00110EA1" w:rsidRPr="00873CC0">
              <w:rPr>
                <w:rFonts w:ascii="Times New Roman" w:hAnsi="Times New Roman"/>
              </w:rPr>
              <w:t>a</w:t>
            </w:r>
            <w:r w:rsidRPr="00873CC0">
              <w:rPr>
                <w:rFonts w:ascii="Times New Roman" w:hAnsi="Times New Roman"/>
              </w:rPr>
              <w:t xml:space="preserve"> </w:t>
            </w:r>
            <w:r w:rsidR="003D2BCF" w:rsidRPr="00873CC0">
              <w:rPr>
                <w:rFonts w:ascii="Times New Roman" w:hAnsi="Times New Roman"/>
              </w:rPr>
              <w:t>pilsētu aglomerācijas apstākļos</w:t>
            </w:r>
            <w:r w:rsidR="004D64BC" w:rsidRPr="00873CC0">
              <w:rPr>
                <w:rFonts w:ascii="Times New Roman" w:hAnsi="Times New Roman"/>
              </w:rPr>
              <w:t>, kontakt</w:t>
            </w:r>
            <w:r w:rsidR="00330383" w:rsidRPr="00873CC0">
              <w:rPr>
                <w:rFonts w:ascii="Times New Roman" w:hAnsi="Times New Roman"/>
              </w:rPr>
              <w:t>s</w:t>
            </w:r>
            <w:r w:rsidR="004D64BC" w:rsidRPr="00873CC0">
              <w:rPr>
                <w:rFonts w:ascii="Times New Roman" w:hAnsi="Times New Roman"/>
              </w:rPr>
              <w:t xml:space="preserve"> ar ūdeni</w:t>
            </w:r>
            <w:r w:rsidR="00BA2165" w:rsidRPr="00873CC0">
              <w:rPr>
                <w:rFonts w:ascii="Times New Roman" w:hAnsi="Times New Roman"/>
              </w:rPr>
              <w:t>,</w:t>
            </w:r>
            <w:r w:rsidR="00D9382E" w:rsidRPr="00873CC0">
              <w:rPr>
                <w:rFonts w:ascii="Times New Roman" w:hAnsi="Times New Roman"/>
              </w:rPr>
              <w:t xml:space="preserve"> </w:t>
            </w:r>
            <w:r w:rsidR="004D64BC" w:rsidRPr="00873CC0">
              <w:rPr>
                <w:rFonts w:ascii="Times New Roman" w:hAnsi="Times New Roman"/>
              </w:rPr>
              <w:t>sniegu</w:t>
            </w:r>
            <w:r w:rsidR="00BA2165" w:rsidRPr="00873CC0">
              <w:rPr>
                <w:rFonts w:ascii="Times New Roman" w:hAnsi="Times New Roman"/>
              </w:rPr>
              <w:t>, rasu, sarmu</w:t>
            </w:r>
            <w:r w:rsidR="00B0711B" w:rsidRPr="00873CC0">
              <w:rPr>
                <w:rFonts w:ascii="Times New Roman" w:hAnsi="Times New Roman"/>
              </w:rPr>
              <w:t xml:space="preserve">, kā arī </w:t>
            </w:r>
            <w:r w:rsidR="00BA2165" w:rsidRPr="00873CC0">
              <w:rPr>
                <w:rFonts w:ascii="Times New Roman" w:hAnsi="Times New Roman"/>
              </w:rPr>
              <w:t>sāls koncentrācij</w:t>
            </w:r>
            <w:r w:rsidR="00B0711B" w:rsidRPr="00873CC0">
              <w:rPr>
                <w:rFonts w:ascii="Times New Roman" w:hAnsi="Times New Roman"/>
              </w:rPr>
              <w:t>a</w:t>
            </w:r>
            <w:r w:rsidR="00BA2165" w:rsidRPr="00873CC0">
              <w:rPr>
                <w:rFonts w:ascii="Times New Roman" w:hAnsi="Times New Roman"/>
              </w:rPr>
              <w:t xml:space="preserve"> gaisā</w:t>
            </w:r>
            <w:r w:rsidR="002820C6" w:rsidRPr="00873CC0">
              <w:rPr>
                <w:rFonts w:ascii="Times New Roman" w:hAnsi="Times New Roman"/>
              </w:rPr>
              <w:t xml:space="preserve"> no piejūras klimata un no brauktuves (ziemas laikā)</w:t>
            </w:r>
            <w:r w:rsidR="004D64BC" w:rsidRPr="00873CC0">
              <w:rPr>
                <w:rFonts w:ascii="Times New Roman" w:hAnsi="Times New Roman"/>
              </w:rPr>
              <w:t xml:space="preserve">. </w:t>
            </w:r>
            <w:r w:rsidR="0051736A" w:rsidRPr="00873CC0">
              <w:rPr>
                <w:rFonts w:ascii="Times New Roman" w:hAnsi="Times New Roman"/>
              </w:rPr>
              <w:t>Uzstādāmaj</w:t>
            </w:r>
            <w:r w:rsidR="005757E4" w:rsidRPr="00873CC0">
              <w:rPr>
                <w:rFonts w:ascii="Times New Roman" w:hAnsi="Times New Roman"/>
              </w:rPr>
              <w:t>ām</w:t>
            </w:r>
            <w:r w:rsidR="0051736A" w:rsidRPr="00873CC0">
              <w:rPr>
                <w:rFonts w:ascii="Times New Roman" w:hAnsi="Times New Roman"/>
              </w:rPr>
              <w:t xml:space="preserve"> sistēm</w:t>
            </w:r>
            <w:r w:rsidR="005757E4" w:rsidRPr="00873CC0">
              <w:rPr>
                <w:rFonts w:ascii="Times New Roman" w:hAnsi="Times New Roman"/>
              </w:rPr>
              <w:t>ām</w:t>
            </w:r>
            <w:r w:rsidR="0051736A" w:rsidRPr="00873CC0">
              <w:rPr>
                <w:rFonts w:ascii="Times New Roman" w:hAnsi="Times New Roman"/>
              </w:rPr>
              <w:t xml:space="preserve"> droši jāfunkcionē </w:t>
            </w:r>
            <w:r w:rsidR="00DA4060" w:rsidRPr="00873CC0">
              <w:rPr>
                <w:rFonts w:ascii="Times New Roman" w:hAnsi="Times New Roman"/>
              </w:rPr>
              <w:t>pie ārējās gaisa temperatūras no -</w:t>
            </w:r>
            <w:r w:rsidR="00B22168" w:rsidRPr="00873CC0">
              <w:rPr>
                <w:rFonts w:ascii="Times New Roman" w:hAnsi="Times New Roman"/>
              </w:rPr>
              <w:t>4</w:t>
            </w:r>
            <w:r w:rsidR="00DA4060" w:rsidRPr="00873CC0">
              <w:rPr>
                <w:rFonts w:ascii="Times New Roman" w:hAnsi="Times New Roman"/>
              </w:rPr>
              <w:t>0</w:t>
            </w:r>
            <w:r w:rsidR="0038167B" w:rsidRPr="00873CC0">
              <w:rPr>
                <w:rFonts w:ascii="Times New Roman" w:hAnsi="Times New Roman"/>
              </w:rPr>
              <w:t>°C līdz +40°C</w:t>
            </w:r>
            <w:r w:rsidR="002820C6" w:rsidRPr="00873CC0">
              <w:rPr>
                <w:rFonts w:ascii="Times New Roman" w:hAnsi="Times New Roman"/>
              </w:rPr>
              <w:t xml:space="preserve"> un</w:t>
            </w:r>
            <w:r w:rsidR="0038167B" w:rsidRPr="00873CC0">
              <w:rPr>
                <w:rFonts w:ascii="Times New Roman" w:hAnsi="Times New Roman"/>
              </w:rPr>
              <w:t xml:space="preserve"> </w:t>
            </w:r>
            <w:r w:rsidR="00900C5D" w:rsidRPr="00873CC0">
              <w:rPr>
                <w:rFonts w:ascii="Times New Roman" w:hAnsi="Times New Roman"/>
              </w:rPr>
              <w:t>relatīv</w:t>
            </w:r>
            <w:r w:rsidR="002820C6" w:rsidRPr="00873CC0">
              <w:rPr>
                <w:rFonts w:ascii="Times New Roman" w:hAnsi="Times New Roman"/>
              </w:rPr>
              <w:t>ā</w:t>
            </w:r>
            <w:r w:rsidR="00900C5D" w:rsidRPr="00873CC0">
              <w:rPr>
                <w:rFonts w:ascii="Times New Roman" w:hAnsi="Times New Roman"/>
              </w:rPr>
              <w:t xml:space="preserve"> gaisa mitrum</w:t>
            </w:r>
            <w:r w:rsidR="002820C6" w:rsidRPr="00873CC0">
              <w:rPr>
                <w:rFonts w:ascii="Times New Roman" w:hAnsi="Times New Roman"/>
              </w:rPr>
              <w:t>a</w:t>
            </w:r>
            <w:r w:rsidR="00900C5D" w:rsidRPr="00873CC0">
              <w:rPr>
                <w:rFonts w:ascii="Times New Roman" w:hAnsi="Times New Roman"/>
              </w:rPr>
              <w:t xml:space="preserve"> 98% pie temperatūras līdz +25°C.</w:t>
            </w:r>
          </w:p>
          <w:p w14:paraId="032931BE" w14:textId="59F33544" w:rsidR="00380152" w:rsidRPr="00873CC0" w:rsidRDefault="005D66A5" w:rsidP="00873CC0">
            <w:pPr>
              <w:pStyle w:val="ListParagraph"/>
              <w:numPr>
                <w:ilvl w:val="0"/>
                <w:numId w:val="16"/>
              </w:numPr>
              <w:jc w:val="both"/>
              <w:rPr>
                <w:rFonts w:ascii="Times New Roman" w:eastAsia="Times New Roman" w:hAnsi="Times New Roman"/>
              </w:rPr>
            </w:pPr>
            <w:r w:rsidRPr="00873CC0">
              <w:rPr>
                <w:rFonts w:ascii="Times New Roman" w:eastAsia="Times New Roman" w:hAnsi="Times New Roman"/>
                <w:b/>
                <w:bCs/>
              </w:rPr>
              <w:t xml:space="preserve">Tehniskajā piedāvājumā skaidri un </w:t>
            </w:r>
            <w:r w:rsidR="009D18BE" w:rsidRPr="00873CC0">
              <w:rPr>
                <w:rFonts w:ascii="Times New Roman" w:eastAsia="Times New Roman" w:hAnsi="Times New Roman"/>
                <w:b/>
                <w:bCs/>
              </w:rPr>
              <w:t>nepārprotami jānorāda ierobežojumi ekspluatācijai.</w:t>
            </w: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65EF4F" w14:textId="2E94B933" w:rsidR="00960654" w:rsidRPr="00BA1CDE" w:rsidRDefault="00960654" w:rsidP="004F084D">
            <w:pPr>
              <w:spacing w:after="0"/>
              <w:rPr>
                <w:rFonts w:ascii="Times New Roman" w:hAnsi="Times New Roman"/>
                <w:b/>
                <w:bCs/>
                <w:color w:val="000000"/>
              </w:rPr>
            </w:pPr>
          </w:p>
        </w:tc>
      </w:tr>
      <w:tr w:rsidR="00166BC1" w:rsidRPr="00BA1CDE" w14:paraId="67BA2E88" w14:textId="77777777" w:rsidTr="00097967">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DACEC9" w14:textId="20365FB6" w:rsidR="00166BC1" w:rsidRPr="00BA1CDE" w:rsidRDefault="00166BC1" w:rsidP="004F084D">
            <w:pPr>
              <w:spacing w:after="0"/>
              <w:rPr>
                <w:rFonts w:ascii="Times New Roman" w:hAnsi="Times New Roman"/>
                <w:b/>
                <w:bCs/>
              </w:rPr>
            </w:pPr>
            <w:r w:rsidRPr="00BA1CDE">
              <w:rPr>
                <w:rFonts w:ascii="Times New Roman" w:hAnsi="Times New Roman"/>
                <w:b/>
                <w:bCs/>
              </w:rPr>
              <w:t>2.</w:t>
            </w:r>
          </w:p>
        </w:tc>
        <w:tc>
          <w:tcPr>
            <w:tcW w:w="1460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DFB89C" w14:textId="7AD0587F" w:rsidR="00166BC1" w:rsidRPr="00BA1CDE" w:rsidRDefault="00EC1F27" w:rsidP="00873CC0">
            <w:pPr>
              <w:spacing w:after="0"/>
              <w:jc w:val="both"/>
              <w:rPr>
                <w:rFonts w:ascii="Times New Roman" w:hAnsi="Times New Roman"/>
                <w:b/>
                <w:bCs/>
                <w:color w:val="000000"/>
              </w:rPr>
            </w:pPr>
            <w:r>
              <w:rPr>
                <w:rFonts w:ascii="Times New Roman" w:hAnsi="Times New Roman"/>
                <w:b/>
                <w:bCs/>
                <w:color w:val="000000"/>
              </w:rPr>
              <w:t xml:space="preserve">Mehāniskās un </w:t>
            </w:r>
            <w:r w:rsidR="00F366D6">
              <w:rPr>
                <w:rFonts w:ascii="Times New Roman" w:hAnsi="Times New Roman"/>
                <w:b/>
                <w:bCs/>
                <w:color w:val="000000"/>
              </w:rPr>
              <w:t>elektriskās</w:t>
            </w:r>
            <w:r w:rsidR="00505A40">
              <w:rPr>
                <w:rFonts w:ascii="Times New Roman" w:hAnsi="Times New Roman"/>
                <w:b/>
                <w:bCs/>
                <w:color w:val="000000"/>
              </w:rPr>
              <w:t xml:space="preserve"> īpašības</w:t>
            </w:r>
          </w:p>
        </w:tc>
      </w:tr>
      <w:tr w:rsidR="00166BC1" w:rsidRPr="00BA1CDE" w14:paraId="5E4CEB1B" w14:textId="77777777" w:rsidTr="00071625">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301D91" w14:textId="42A6B04A" w:rsidR="00166BC1" w:rsidRPr="00BA1CDE" w:rsidRDefault="004F7065" w:rsidP="004F084D">
            <w:pPr>
              <w:spacing w:after="0"/>
              <w:rPr>
                <w:rFonts w:ascii="Times New Roman" w:hAnsi="Times New Roman"/>
              </w:rPr>
            </w:pPr>
            <w:r w:rsidRPr="00BA1CDE">
              <w:rPr>
                <w:rFonts w:ascii="Times New Roman" w:hAnsi="Times New Roman"/>
              </w:rPr>
              <w:t>2.1</w:t>
            </w:r>
          </w:p>
        </w:tc>
        <w:tc>
          <w:tcPr>
            <w:tcW w:w="9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C6A87" w14:textId="0AEC9F53" w:rsidR="00974655" w:rsidRPr="00AF79FB" w:rsidRDefault="0061248E">
            <w:pPr>
              <w:spacing w:after="0"/>
              <w:jc w:val="both"/>
              <w:rPr>
                <w:rFonts w:ascii="Times New Roman" w:hAnsi="Times New Roman" w:cs="Times New Roman"/>
                <w:color w:val="000000"/>
              </w:rPr>
            </w:pPr>
            <w:r w:rsidRPr="00AF79FB">
              <w:rPr>
                <w:rFonts w:ascii="Times New Roman" w:hAnsi="Times New Roman" w:cs="Times New Roman"/>
                <w:color w:val="000000"/>
              </w:rPr>
              <w:t>T</w:t>
            </w:r>
            <w:r w:rsidR="005D35CC" w:rsidRPr="00AF79FB">
              <w:rPr>
                <w:rFonts w:ascii="Times New Roman" w:hAnsi="Times New Roman" w:cs="Times New Roman"/>
                <w:color w:val="000000"/>
              </w:rPr>
              <w:t xml:space="preserve">ransportlīdzeklī </w:t>
            </w:r>
            <w:r w:rsidR="00983141" w:rsidRPr="00AF79FB">
              <w:rPr>
                <w:rFonts w:ascii="Times New Roman" w:hAnsi="Times New Roman" w:cs="Times New Roman"/>
                <w:color w:val="000000"/>
              </w:rPr>
              <w:t>uzstādā</w:t>
            </w:r>
            <w:r w:rsidR="00C15E44" w:rsidRPr="00AF79FB">
              <w:rPr>
                <w:rFonts w:ascii="Times New Roman" w:hAnsi="Times New Roman" w:cs="Times New Roman"/>
                <w:color w:val="000000"/>
              </w:rPr>
              <w:t>mo</w:t>
            </w:r>
            <w:r w:rsidRPr="00AF79FB">
              <w:rPr>
                <w:rFonts w:ascii="Times New Roman" w:hAnsi="Times New Roman" w:cs="Times New Roman"/>
                <w:color w:val="000000"/>
              </w:rPr>
              <w:t xml:space="preserve"> sistēmu </w:t>
            </w:r>
            <w:r w:rsidR="00AA49A0" w:rsidRPr="00AF79FB">
              <w:rPr>
                <w:rFonts w:ascii="Times New Roman" w:hAnsi="Times New Roman" w:cs="Times New Roman"/>
                <w:color w:val="000000"/>
              </w:rPr>
              <w:t>elektrotehniskajām iekārtām jāatbilst</w:t>
            </w:r>
            <w:r w:rsidR="00125940" w:rsidRPr="00AF79FB">
              <w:rPr>
                <w:rFonts w:ascii="Times New Roman" w:hAnsi="Times New Roman" w:cs="Times New Roman"/>
                <w:color w:val="000000"/>
              </w:rPr>
              <w:t xml:space="preserve"> vismaz šādām prasībām</w:t>
            </w:r>
            <w:r w:rsidR="00B30FFE" w:rsidRPr="00AF79FB">
              <w:rPr>
                <w:rFonts w:ascii="Times New Roman" w:hAnsi="Times New Roman" w:cs="Times New Roman"/>
                <w:color w:val="000000"/>
              </w:rPr>
              <w:t>:</w:t>
            </w:r>
          </w:p>
          <w:p w14:paraId="6B0C649E" w14:textId="7BBA7DD0" w:rsidR="00B30FFE" w:rsidRPr="00873CC0" w:rsidRDefault="00E00734" w:rsidP="00873CC0">
            <w:pPr>
              <w:pStyle w:val="ListParagraph"/>
              <w:numPr>
                <w:ilvl w:val="0"/>
                <w:numId w:val="20"/>
              </w:numPr>
              <w:spacing w:after="0"/>
              <w:jc w:val="both"/>
              <w:rPr>
                <w:rFonts w:ascii="Times New Roman" w:hAnsi="Times New Roman"/>
                <w:color w:val="000000"/>
              </w:rPr>
            </w:pPr>
            <w:r w:rsidRPr="00873CC0">
              <w:rPr>
                <w:rFonts w:ascii="Times New Roman" w:hAnsi="Times New Roman"/>
                <w:color w:val="000000"/>
              </w:rPr>
              <w:t xml:space="preserve">Jābūt nodrošinātai </w:t>
            </w:r>
            <w:r w:rsidR="00D254D3" w:rsidRPr="00873CC0">
              <w:rPr>
                <w:rFonts w:ascii="Times New Roman" w:hAnsi="Times New Roman"/>
                <w:color w:val="000000"/>
              </w:rPr>
              <w:t>izturībai pret</w:t>
            </w:r>
            <w:r w:rsidR="0090018D" w:rsidRPr="00873CC0">
              <w:rPr>
                <w:rFonts w:ascii="Times New Roman" w:hAnsi="Times New Roman"/>
                <w:color w:val="000000"/>
              </w:rPr>
              <w:t xml:space="preserve"> vibrāciju un triecieniem</w:t>
            </w:r>
            <w:r w:rsidR="007C14B7" w:rsidRPr="00873CC0">
              <w:rPr>
                <w:rFonts w:ascii="Times New Roman" w:hAnsi="Times New Roman"/>
                <w:color w:val="000000"/>
              </w:rPr>
              <w:t xml:space="preserve"> saskaņā ar</w:t>
            </w:r>
            <w:r w:rsidR="00093EE9" w:rsidRPr="00873CC0">
              <w:rPr>
                <w:rFonts w:ascii="Times New Roman" w:hAnsi="Times New Roman"/>
                <w:color w:val="000000"/>
              </w:rPr>
              <w:t xml:space="preserve"> </w:t>
            </w:r>
            <w:r w:rsidR="00E74039" w:rsidRPr="00873CC0">
              <w:rPr>
                <w:rFonts w:ascii="Times New Roman" w:hAnsi="Times New Roman"/>
                <w:color w:val="000000"/>
              </w:rPr>
              <w:t>saus</w:t>
            </w:r>
            <w:r w:rsidR="00507752" w:rsidRPr="00873CC0">
              <w:rPr>
                <w:rFonts w:ascii="Times New Roman" w:hAnsi="Times New Roman"/>
                <w:color w:val="000000"/>
              </w:rPr>
              <w:t xml:space="preserve">zemes </w:t>
            </w:r>
            <w:r w:rsidR="00117491" w:rsidRPr="00873CC0">
              <w:rPr>
                <w:rFonts w:ascii="Times New Roman" w:hAnsi="Times New Roman"/>
                <w:color w:val="000000"/>
              </w:rPr>
              <w:t>transportam piemērojamiem</w:t>
            </w:r>
            <w:r w:rsidR="001E1685" w:rsidRPr="00873CC0">
              <w:rPr>
                <w:rFonts w:ascii="Times New Roman" w:hAnsi="Times New Roman"/>
                <w:color w:val="000000"/>
              </w:rPr>
              <w:t xml:space="preserve"> standartiem</w:t>
            </w:r>
            <w:r w:rsidR="00117491" w:rsidRPr="00873CC0">
              <w:rPr>
                <w:rFonts w:ascii="Times New Roman" w:hAnsi="Times New Roman"/>
                <w:color w:val="000000"/>
              </w:rPr>
              <w:t>;</w:t>
            </w:r>
          </w:p>
          <w:p w14:paraId="19174ED6" w14:textId="37A4CEF8" w:rsidR="00117491" w:rsidRPr="00873CC0" w:rsidRDefault="009D4D28" w:rsidP="00873CC0">
            <w:pPr>
              <w:pStyle w:val="ListParagraph"/>
              <w:numPr>
                <w:ilvl w:val="0"/>
                <w:numId w:val="20"/>
              </w:numPr>
              <w:spacing w:after="0"/>
              <w:jc w:val="both"/>
              <w:rPr>
                <w:rFonts w:ascii="Times New Roman" w:hAnsi="Times New Roman"/>
                <w:color w:val="000000"/>
              </w:rPr>
            </w:pPr>
            <w:r w:rsidRPr="00873CC0">
              <w:rPr>
                <w:rFonts w:ascii="Times New Roman" w:hAnsi="Times New Roman"/>
                <w:color w:val="000000"/>
              </w:rPr>
              <w:t xml:space="preserve">Ārējās vides iedarbības aizsardzības indeksam jābūt </w:t>
            </w:r>
            <w:r w:rsidR="001E01F5" w:rsidRPr="00873CC0">
              <w:rPr>
                <w:rFonts w:ascii="Times New Roman" w:hAnsi="Times New Roman"/>
                <w:color w:val="000000"/>
              </w:rPr>
              <w:t>vismaz</w:t>
            </w:r>
            <w:r w:rsidR="00871535" w:rsidRPr="00873CC0">
              <w:rPr>
                <w:rFonts w:ascii="Times New Roman" w:hAnsi="Times New Roman"/>
                <w:color w:val="000000"/>
              </w:rPr>
              <w:t xml:space="preserve"> IP54 transportlīdzekļa iekšpusē un </w:t>
            </w:r>
            <w:r w:rsidR="001E01F5" w:rsidRPr="00873CC0">
              <w:rPr>
                <w:rFonts w:ascii="Times New Roman" w:hAnsi="Times New Roman"/>
                <w:color w:val="000000"/>
              </w:rPr>
              <w:t>vismaz IP65 – ārpusē</w:t>
            </w:r>
            <w:r w:rsidR="00A56321" w:rsidRPr="00873CC0">
              <w:rPr>
                <w:rFonts w:ascii="Times New Roman" w:hAnsi="Times New Roman"/>
                <w:color w:val="000000"/>
              </w:rPr>
              <w:t xml:space="preserve"> izvietotajiem komponentiem</w:t>
            </w:r>
            <w:r w:rsidR="0048530B" w:rsidRPr="00873CC0">
              <w:rPr>
                <w:rFonts w:ascii="Times New Roman" w:hAnsi="Times New Roman"/>
                <w:color w:val="000000"/>
              </w:rPr>
              <w:t>;</w:t>
            </w:r>
          </w:p>
          <w:p w14:paraId="273D4330" w14:textId="194662A2" w:rsidR="0048530B" w:rsidRPr="00873CC0" w:rsidRDefault="0048530B" w:rsidP="00873CC0">
            <w:pPr>
              <w:pStyle w:val="ListParagraph"/>
              <w:numPr>
                <w:ilvl w:val="0"/>
                <w:numId w:val="20"/>
              </w:numPr>
              <w:spacing w:after="0"/>
              <w:jc w:val="both"/>
              <w:rPr>
                <w:rFonts w:ascii="Times New Roman" w:hAnsi="Times New Roman"/>
                <w:color w:val="000000"/>
              </w:rPr>
            </w:pPr>
            <w:r w:rsidRPr="00873CC0">
              <w:rPr>
                <w:rFonts w:ascii="Times New Roman" w:hAnsi="Times New Roman"/>
                <w:color w:val="000000"/>
              </w:rPr>
              <w:t xml:space="preserve">Jābūt nodrošinātai </w:t>
            </w:r>
            <w:r w:rsidR="00A61EE1" w:rsidRPr="00873CC0">
              <w:rPr>
                <w:rFonts w:ascii="Times New Roman" w:hAnsi="Times New Roman"/>
                <w:color w:val="000000"/>
              </w:rPr>
              <w:t>aizsardzībai</w:t>
            </w:r>
            <w:r w:rsidR="00AE29BD" w:rsidRPr="00873CC0">
              <w:rPr>
                <w:rFonts w:ascii="Times New Roman" w:hAnsi="Times New Roman"/>
                <w:color w:val="000000"/>
              </w:rPr>
              <w:t xml:space="preserve"> </w:t>
            </w:r>
            <w:r w:rsidR="006A0875">
              <w:rPr>
                <w:rFonts w:ascii="Times New Roman" w:hAnsi="Times New Roman"/>
                <w:color w:val="000000"/>
              </w:rPr>
              <w:t>p</w:t>
            </w:r>
            <w:r w:rsidR="006C3F41">
              <w:rPr>
                <w:rFonts w:ascii="Times New Roman" w:hAnsi="Times New Roman"/>
                <w:color w:val="000000"/>
              </w:rPr>
              <w:t>ret</w:t>
            </w:r>
            <w:r w:rsidR="00AE29BD" w:rsidRPr="00873CC0">
              <w:rPr>
                <w:rFonts w:ascii="Times New Roman" w:hAnsi="Times New Roman"/>
                <w:color w:val="000000"/>
              </w:rPr>
              <w:t xml:space="preserve"> </w:t>
            </w:r>
            <w:proofErr w:type="spellStart"/>
            <w:r w:rsidR="00AE29BD" w:rsidRPr="00873CC0">
              <w:rPr>
                <w:rFonts w:ascii="Times New Roman" w:hAnsi="Times New Roman"/>
                <w:color w:val="000000"/>
              </w:rPr>
              <w:t>pārspriegumiem</w:t>
            </w:r>
            <w:proofErr w:type="spellEnd"/>
            <w:r w:rsidR="00AE29BD" w:rsidRPr="00873CC0">
              <w:rPr>
                <w:rFonts w:ascii="Times New Roman" w:hAnsi="Times New Roman"/>
                <w:color w:val="000000"/>
              </w:rPr>
              <w:t>, pārslodzēm vai īssavienojumiem</w:t>
            </w:r>
            <w:r w:rsidR="00A61EE1" w:rsidRPr="00873CC0">
              <w:rPr>
                <w:rFonts w:ascii="Times New Roman" w:hAnsi="Times New Roman"/>
                <w:color w:val="000000"/>
              </w:rPr>
              <w:t>;</w:t>
            </w:r>
          </w:p>
          <w:p w14:paraId="22FAB79B" w14:textId="6280B37D" w:rsidR="00A61EE1" w:rsidRPr="00873CC0" w:rsidRDefault="007260CB" w:rsidP="00873CC0">
            <w:pPr>
              <w:pStyle w:val="ListParagraph"/>
              <w:numPr>
                <w:ilvl w:val="0"/>
                <w:numId w:val="20"/>
              </w:numPr>
              <w:spacing w:after="0"/>
              <w:jc w:val="both"/>
              <w:rPr>
                <w:rFonts w:ascii="Times New Roman" w:hAnsi="Times New Roman"/>
                <w:color w:val="000000"/>
              </w:rPr>
            </w:pPr>
            <w:r w:rsidRPr="00873CC0">
              <w:rPr>
                <w:rFonts w:ascii="Times New Roman" w:hAnsi="Times New Roman"/>
                <w:color w:val="000000"/>
              </w:rPr>
              <w:t xml:space="preserve">Neviena iekārta, ierīce vai komponente nedrīkst </w:t>
            </w:r>
            <w:r w:rsidR="00FB6269" w:rsidRPr="00873CC0">
              <w:rPr>
                <w:rFonts w:ascii="Times New Roman" w:hAnsi="Times New Roman"/>
                <w:color w:val="000000"/>
              </w:rPr>
              <w:t xml:space="preserve">ietekmēt </w:t>
            </w:r>
            <w:r w:rsidR="00703743" w:rsidRPr="00873CC0">
              <w:rPr>
                <w:rFonts w:ascii="Times New Roman" w:hAnsi="Times New Roman"/>
                <w:color w:val="000000"/>
              </w:rPr>
              <w:t xml:space="preserve">citu </w:t>
            </w:r>
            <w:r w:rsidR="00FC50D2" w:rsidRPr="00873CC0">
              <w:rPr>
                <w:rFonts w:ascii="Times New Roman" w:hAnsi="Times New Roman"/>
                <w:color w:val="000000"/>
              </w:rPr>
              <w:t>transportlīdzeklī esošo iekārtu darbību</w:t>
            </w:r>
            <w:r w:rsidR="00A516CF" w:rsidRPr="00873CC0">
              <w:rPr>
                <w:rFonts w:ascii="Times New Roman" w:hAnsi="Times New Roman"/>
                <w:color w:val="000000"/>
              </w:rPr>
              <w:t xml:space="preserve">, kā arī jābūt nodrošinātai </w:t>
            </w:r>
            <w:r w:rsidR="003B69C0" w:rsidRPr="00873CC0">
              <w:rPr>
                <w:rFonts w:ascii="Times New Roman" w:hAnsi="Times New Roman"/>
                <w:color w:val="000000"/>
              </w:rPr>
              <w:t xml:space="preserve">atbilstībai </w:t>
            </w:r>
            <w:r w:rsidR="00866134" w:rsidRPr="00873CC0">
              <w:rPr>
                <w:rFonts w:ascii="Times New Roman" w:hAnsi="Times New Roman"/>
                <w:color w:val="000000"/>
              </w:rPr>
              <w:t>normatīv</w:t>
            </w:r>
            <w:r w:rsidR="00795685" w:rsidRPr="00873CC0">
              <w:rPr>
                <w:rFonts w:ascii="Times New Roman" w:hAnsi="Times New Roman"/>
                <w:color w:val="000000"/>
              </w:rPr>
              <w:t>u</w:t>
            </w:r>
            <w:r w:rsidR="00866134" w:rsidRPr="00873CC0">
              <w:rPr>
                <w:rFonts w:ascii="Times New Roman" w:hAnsi="Times New Roman"/>
                <w:color w:val="000000"/>
              </w:rPr>
              <w:t xml:space="preserve"> prasībām attiecībā uz </w:t>
            </w:r>
            <w:r w:rsidR="004749CE" w:rsidRPr="00873CC0">
              <w:rPr>
                <w:rFonts w:ascii="Times New Roman" w:hAnsi="Times New Roman"/>
                <w:color w:val="000000"/>
              </w:rPr>
              <w:t xml:space="preserve">elektromagnētisko </w:t>
            </w:r>
            <w:r w:rsidR="00795685" w:rsidRPr="00873CC0">
              <w:rPr>
                <w:rFonts w:ascii="Times New Roman" w:hAnsi="Times New Roman"/>
                <w:color w:val="000000"/>
              </w:rPr>
              <w:t>saderību;</w:t>
            </w:r>
          </w:p>
          <w:p w14:paraId="1787EE75" w14:textId="46FF01A3" w:rsidR="00795685" w:rsidRPr="00873CC0" w:rsidRDefault="003F6660" w:rsidP="00873CC0">
            <w:pPr>
              <w:pStyle w:val="ListParagraph"/>
              <w:numPr>
                <w:ilvl w:val="0"/>
                <w:numId w:val="20"/>
              </w:numPr>
              <w:spacing w:after="0"/>
              <w:jc w:val="both"/>
              <w:rPr>
                <w:rFonts w:ascii="Times New Roman" w:hAnsi="Times New Roman"/>
                <w:color w:val="000000"/>
              </w:rPr>
            </w:pPr>
            <w:r w:rsidRPr="00873CC0">
              <w:rPr>
                <w:rFonts w:ascii="Times New Roman" w:hAnsi="Times New Roman"/>
                <w:color w:val="000000"/>
              </w:rPr>
              <w:t>Iekārtām un komponentēm jābū</w:t>
            </w:r>
            <w:r w:rsidR="00EF6983" w:rsidRPr="00873CC0">
              <w:rPr>
                <w:rFonts w:ascii="Times New Roman" w:hAnsi="Times New Roman"/>
                <w:color w:val="000000"/>
              </w:rPr>
              <w:t>t uzstādītām tā, lai neradītu ievainojuma risku</w:t>
            </w:r>
            <w:r w:rsidR="006629B2">
              <w:rPr>
                <w:rFonts w:ascii="Times New Roman" w:hAnsi="Times New Roman"/>
                <w:color w:val="000000"/>
              </w:rPr>
              <w:t>s</w:t>
            </w:r>
            <w:r w:rsidR="000E58ED" w:rsidRPr="00873CC0">
              <w:rPr>
                <w:rFonts w:ascii="Times New Roman" w:hAnsi="Times New Roman"/>
                <w:color w:val="000000"/>
              </w:rPr>
              <w:t xml:space="preserve"> vadītājam vai pasažieriem;</w:t>
            </w:r>
          </w:p>
          <w:p w14:paraId="09964D3E" w14:textId="6C261294" w:rsidR="000E58ED" w:rsidRPr="00873CC0" w:rsidRDefault="000E58ED" w:rsidP="00873CC0">
            <w:pPr>
              <w:pStyle w:val="ListParagraph"/>
              <w:numPr>
                <w:ilvl w:val="0"/>
                <w:numId w:val="20"/>
              </w:numPr>
              <w:spacing w:after="0"/>
              <w:jc w:val="both"/>
              <w:rPr>
                <w:rFonts w:ascii="Times New Roman" w:hAnsi="Times New Roman"/>
                <w:color w:val="000000"/>
              </w:rPr>
            </w:pPr>
            <w:r w:rsidRPr="00873CC0">
              <w:rPr>
                <w:rFonts w:ascii="Times New Roman" w:hAnsi="Times New Roman"/>
                <w:color w:val="000000"/>
              </w:rPr>
              <w:t>Iekārt</w:t>
            </w:r>
            <w:r w:rsidR="00634613" w:rsidRPr="00873CC0">
              <w:rPr>
                <w:rFonts w:ascii="Times New Roman" w:hAnsi="Times New Roman"/>
                <w:color w:val="000000"/>
              </w:rPr>
              <w:t>ām</w:t>
            </w:r>
            <w:r w:rsidRPr="00873CC0">
              <w:rPr>
                <w:rFonts w:ascii="Times New Roman" w:hAnsi="Times New Roman"/>
                <w:color w:val="000000"/>
              </w:rPr>
              <w:t xml:space="preserve"> un komponent</w:t>
            </w:r>
            <w:r w:rsidR="00634613" w:rsidRPr="00873CC0">
              <w:rPr>
                <w:rFonts w:ascii="Times New Roman" w:hAnsi="Times New Roman"/>
                <w:color w:val="000000"/>
              </w:rPr>
              <w:t xml:space="preserve">ēm </w:t>
            </w:r>
            <w:r w:rsidR="00753929" w:rsidRPr="00873CC0">
              <w:rPr>
                <w:rFonts w:ascii="Times New Roman" w:hAnsi="Times New Roman"/>
                <w:color w:val="000000"/>
              </w:rPr>
              <w:t xml:space="preserve">ar atbilstošiem līdzekļiem </w:t>
            </w:r>
            <w:r w:rsidR="00634613" w:rsidRPr="00873CC0">
              <w:rPr>
                <w:rFonts w:ascii="Times New Roman" w:hAnsi="Times New Roman"/>
                <w:color w:val="000000"/>
              </w:rPr>
              <w:t xml:space="preserve">jābūt aizsargātām </w:t>
            </w:r>
            <w:r w:rsidR="00753929" w:rsidRPr="00873CC0">
              <w:rPr>
                <w:rFonts w:ascii="Times New Roman" w:hAnsi="Times New Roman"/>
                <w:color w:val="000000"/>
              </w:rPr>
              <w:t>pret sabotāžu/vandalismu</w:t>
            </w:r>
            <w:r w:rsidR="00C9605C" w:rsidRPr="00873CC0">
              <w:rPr>
                <w:rFonts w:ascii="Times New Roman" w:hAnsi="Times New Roman"/>
                <w:color w:val="000000"/>
              </w:rPr>
              <w:t>;</w:t>
            </w:r>
          </w:p>
          <w:p w14:paraId="2569BB83" w14:textId="16D501CA" w:rsidR="009F5639" w:rsidRPr="00873CC0" w:rsidRDefault="00754FA2" w:rsidP="00873CC0">
            <w:pPr>
              <w:pStyle w:val="ListParagraph"/>
              <w:numPr>
                <w:ilvl w:val="0"/>
                <w:numId w:val="20"/>
              </w:numPr>
              <w:rPr>
                <w:rFonts w:ascii="Times New Roman" w:hAnsi="Times New Roman"/>
              </w:rPr>
            </w:pPr>
            <w:r w:rsidRPr="00873CC0">
              <w:rPr>
                <w:rFonts w:ascii="Times New Roman" w:hAnsi="Times New Roman"/>
                <w:color w:val="000000"/>
              </w:rPr>
              <w:t>E</w:t>
            </w:r>
            <w:r w:rsidR="00716E98" w:rsidRPr="00873CC0">
              <w:rPr>
                <w:rFonts w:ascii="Times New Roman" w:hAnsi="Times New Roman"/>
                <w:color w:val="000000"/>
              </w:rPr>
              <w:t>lektro</w:t>
            </w:r>
            <w:r w:rsidR="00FB6F52" w:rsidRPr="00873CC0">
              <w:rPr>
                <w:rFonts w:ascii="Times New Roman" w:hAnsi="Times New Roman"/>
                <w:color w:val="000000"/>
              </w:rPr>
              <w:t xml:space="preserve">iekārtu </w:t>
            </w:r>
            <w:r w:rsidR="00C15E44" w:rsidRPr="00873CC0">
              <w:rPr>
                <w:rFonts w:ascii="Times New Roman" w:hAnsi="Times New Roman"/>
                <w:color w:val="000000"/>
              </w:rPr>
              <w:t xml:space="preserve">paredzētajam </w:t>
            </w:r>
            <w:r w:rsidR="00FB6F52" w:rsidRPr="00873CC0">
              <w:rPr>
                <w:rFonts w:ascii="Times New Roman" w:hAnsi="Times New Roman"/>
                <w:color w:val="000000"/>
              </w:rPr>
              <w:t>barošanas spriegumam jābūt 24 V</w:t>
            </w:r>
            <w:r w:rsidR="009F5639" w:rsidRPr="00873CC0">
              <w:rPr>
                <w:rFonts w:ascii="Times New Roman" w:hAnsi="Times New Roman"/>
                <w:color w:val="000000"/>
              </w:rPr>
              <w:t>DC</w:t>
            </w:r>
            <w:r w:rsidR="0021146A" w:rsidRPr="00873CC0">
              <w:rPr>
                <w:rFonts w:ascii="Times New Roman" w:hAnsi="Times New Roman"/>
                <w:color w:val="000000"/>
              </w:rPr>
              <w:t>, vi</w:t>
            </w:r>
            <w:r w:rsidR="009F5639" w:rsidRPr="00873CC0">
              <w:rPr>
                <w:rFonts w:ascii="Times New Roman" w:hAnsi="Times New Roman"/>
              </w:rPr>
              <w:t>sām iekārtām</w:t>
            </w:r>
            <w:r w:rsidR="0023244B" w:rsidRPr="00873CC0">
              <w:rPr>
                <w:rFonts w:ascii="Times New Roman" w:hAnsi="Times New Roman"/>
              </w:rPr>
              <w:t xml:space="preserve"> pareizi</w:t>
            </w:r>
            <w:r w:rsidR="009F5639" w:rsidRPr="00873CC0">
              <w:rPr>
                <w:rFonts w:ascii="Times New Roman" w:hAnsi="Times New Roman"/>
              </w:rPr>
              <w:t xml:space="preserve"> jāfunkcionē </w:t>
            </w:r>
            <w:r w:rsidR="00312B1F" w:rsidRPr="00873CC0">
              <w:rPr>
                <w:rFonts w:ascii="Times New Roman" w:hAnsi="Times New Roman"/>
              </w:rPr>
              <w:t>sprieguma diapazonā no 16</w:t>
            </w:r>
            <w:r w:rsidR="0023244B" w:rsidRPr="00873CC0">
              <w:rPr>
                <w:rFonts w:ascii="Times New Roman" w:hAnsi="Times New Roman"/>
              </w:rPr>
              <w:t>,</w:t>
            </w:r>
            <w:r w:rsidR="00312B1F" w:rsidRPr="00873CC0">
              <w:rPr>
                <w:rFonts w:ascii="Times New Roman" w:hAnsi="Times New Roman"/>
              </w:rPr>
              <w:t>8 līdz 30 V</w:t>
            </w:r>
            <w:r w:rsidR="0023244B" w:rsidRPr="00873CC0">
              <w:rPr>
                <w:rFonts w:ascii="Times New Roman" w:hAnsi="Times New Roman"/>
              </w:rPr>
              <w:t xml:space="preserve"> DC</w:t>
            </w:r>
            <w:r w:rsidR="00961745" w:rsidRPr="00873CC0">
              <w:rPr>
                <w:rFonts w:ascii="Times New Roman" w:hAnsi="Times New Roman"/>
              </w:rPr>
              <w:t xml:space="preserve">, </w:t>
            </w:r>
            <w:r w:rsidR="0098279E" w:rsidRPr="00873CC0">
              <w:rPr>
                <w:rFonts w:ascii="Times New Roman" w:hAnsi="Times New Roman"/>
              </w:rPr>
              <w:t>kā arī</w:t>
            </w:r>
            <w:r w:rsidR="00961745" w:rsidRPr="00873CC0">
              <w:rPr>
                <w:rFonts w:ascii="Times New Roman" w:hAnsi="Times New Roman"/>
              </w:rPr>
              <w:t xml:space="preserve"> jābūt nodrošināt</w:t>
            </w:r>
            <w:r w:rsidR="0021146A" w:rsidRPr="00873CC0">
              <w:rPr>
                <w:rFonts w:ascii="Times New Roman" w:hAnsi="Times New Roman"/>
              </w:rPr>
              <w:t xml:space="preserve">iem </w:t>
            </w:r>
            <w:r w:rsidR="00961745" w:rsidRPr="00873CC0">
              <w:rPr>
                <w:rFonts w:ascii="Times New Roman" w:hAnsi="Times New Roman"/>
              </w:rPr>
              <w:t xml:space="preserve">atbilstošiem </w:t>
            </w:r>
            <w:r w:rsidR="00CC09C7" w:rsidRPr="001E4678">
              <w:rPr>
                <w:rFonts w:ascii="Times New Roman" w:hAnsi="Times New Roman"/>
              </w:rPr>
              <w:t xml:space="preserve">barošanas </w:t>
            </w:r>
            <w:proofErr w:type="spellStart"/>
            <w:r w:rsidR="00961745" w:rsidRPr="00873CC0">
              <w:rPr>
                <w:rFonts w:ascii="Times New Roman" w:hAnsi="Times New Roman"/>
              </w:rPr>
              <w:t>izvadiem</w:t>
            </w:r>
            <w:proofErr w:type="spellEnd"/>
            <w:r w:rsidR="00961745" w:rsidRPr="00873CC0">
              <w:rPr>
                <w:rFonts w:ascii="Times New Roman" w:hAnsi="Times New Roman"/>
              </w:rPr>
              <w:t xml:space="preserve"> savienošanai</w:t>
            </w:r>
            <w:r w:rsidR="00D83CAE" w:rsidRPr="00873CC0">
              <w:rPr>
                <w:rFonts w:ascii="Times New Roman" w:hAnsi="Times New Roman"/>
              </w:rPr>
              <w:t xml:space="preserve"> ar transportlīdzekļ</w:t>
            </w:r>
            <w:r w:rsidR="0041262D" w:rsidRPr="00873CC0">
              <w:rPr>
                <w:rFonts w:ascii="Times New Roman" w:hAnsi="Times New Roman"/>
              </w:rPr>
              <w:t>a</w:t>
            </w:r>
            <w:r w:rsidR="00FA6A9C" w:rsidRPr="00873CC0">
              <w:rPr>
                <w:rFonts w:ascii="Times New Roman" w:hAnsi="Times New Roman"/>
              </w:rPr>
              <w:t xml:space="preserve"> </w:t>
            </w:r>
            <w:r w:rsidR="0041262D" w:rsidRPr="00873CC0">
              <w:rPr>
                <w:rFonts w:ascii="Times New Roman" w:hAnsi="Times New Roman"/>
              </w:rPr>
              <w:t>elektroinstalāciju</w:t>
            </w:r>
            <w:r w:rsidR="0069799D" w:rsidRPr="00873CC0">
              <w:rPr>
                <w:rFonts w:ascii="Times New Roman" w:hAnsi="Times New Roman"/>
              </w:rPr>
              <w:t>;</w:t>
            </w:r>
          </w:p>
          <w:p w14:paraId="4F4D9E91" w14:textId="63308297" w:rsidR="0069799D" w:rsidRPr="00873CC0" w:rsidRDefault="00D74482" w:rsidP="00873CC0">
            <w:pPr>
              <w:pStyle w:val="ListParagraph"/>
              <w:numPr>
                <w:ilvl w:val="0"/>
                <w:numId w:val="20"/>
              </w:numPr>
              <w:spacing w:after="0"/>
              <w:jc w:val="both"/>
              <w:rPr>
                <w:rFonts w:ascii="Times New Roman" w:hAnsi="Times New Roman"/>
                <w:color w:val="000000"/>
              </w:rPr>
            </w:pPr>
            <w:r w:rsidRPr="00873CC0">
              <w:rPr>
                <w:rFonts w:ascii="Times New Roman" w:hAnsi="Times New Roman"/>
                <w:color w:val="000000"/>
              </w:rPr>
              <w:t xml:space="preserve">Iekārtām jābūt nodrošinātai </w:t>
            </w:r>
            <w:r w:rsidR="007C14D0" w:rsidRPr="00873CC0">
              <w:rPr>
                <w:rFonts w:ascii="Times New Roman" w:hAnsi="Times New Roman"/>
                <w:color w:val="000000"/>
              </w:rPr>
              <w:t xml:space="preserve">ar automātisko pašdiagnostiku kļūmju un bojājumu </w:t>
            </w:r>
            <w:r w:rsidR="00610CFD" w:rsidRPr="00873CC0">
              <w:rPr>
                <w:rFonts w:ascii="Times New Roman" w:hAnsi="Times New Roman"/>
                <w:color w:val="000000"/>
              </w:rPr>
              <w:t>identificēšanai.</w:t>
            </w:r>
          </w:p>
          <w:p w14:paraId="30EB3678" w14:textId="04B26453" w:rsidR="00716E98" w:rsidRPr="00AF79FB" w:rsidRDefault="00716E98" w:rsidP="00873CC0">
            <w:pPr>
              <w:pStyle w:val="ListParagraph"/>
              <w:numPr>
                <w:ilvl w:val="0"/>
                <w:numId w:val="8"/>
              </w:numPr>
              <w:spacing w:after="0"/>
              <w:jc w:val="both"/>
              <w:rPr>
                <w:rFonts w:ascii="Times New Roman" w:hAnsi="Times New Roman"/>
                <w:color w:val="000000"/>
              </w:rPr>
            </w:pPr>
            <w:r w:rsidRPr="00AF79FB">
              <w:rPr>
                <w:rFonts w:ascii="Times New Roman" w:eastAsia="Times New Roman" w:hAnsi="Times New Roman"/>
                <w:b/>
                <w:bCs/>
              </w:rPr>
              <w:t xml:space="preserve">Tehniskajā piedāvājumā </w:t>
            </w:r>
            <w:r w:rsidR="00BC6B10" w:rsidRPr="00AF79FB">
              <w:rPr>
                <w:rFonts w:ascii="Times New Roman" w:eastAsia="Times New Roman" w:hAnsi="Times New Roman"/>
                <w:b/>
                <w:bCs/>
              </w:rPr>
              <w:t>jāiesniedz sistēm</w:t>
            </w:r>
            <w:r w:rsidR="006021DB" w:rsidRPr="00AF79FB">
              <w:rPr>
                <w:rFonts w:ascii="Times New Roman" w:eastAsia="Times New Roman" w:hAnsi="Times New Roman"/>
                <w:b/>
                <w:bCs/>
              </w:rPr>
              <w:t>u</w:t>
            </w:r>
            <w:r w:rsidR="00BC6B10" w:rsidRPr="00AF79FB">
              <w:rPr>
                <w:rFonts w:ascii="Times New Roman" w:eastAsia="Times New Roman" w:hAnsi="Times New Roman"/>
                <w:b/>
                <w:bCs/>
              </w:rPr>
              <w:t xml:space="preserve"> </w:t>
            </w:r>
            <w:r w:rsidR="00E2447E" w:rsidRPr="00AF79FB">
              <w:rPr>
                <w:rFonts w:ascii="Times New Roman" w:eastAsia="Times New Roman" w:hAnsi="Times New Roman"/>
                <w:b/>
                <w:bCs/>
              </w:rPr>
              <w:t xml:space="preserve">principiālā </w:t>
            </w:r>
            <w:r w:rsidR="00784E4B" w:rsidRPr="00AF79FB">
              <w:rPr>
                <w:rFonts w:ascii="Times New Roman" w:eastAsia="Times New Roman" w:hAnsi="Times New Roman"/>
                <w:b/>
                <w:bCs/>
              </w:rPr>
              <w:t xml:space="preserve">elektriskā </w:t>
            </w:r>
            <w:r w:rsidR="00E2447E" w:rsidRPr="00AF79FB">
              <w:rPr>
                <w:rFonts w:ascii="Times New Roman" w:eastAsia="Times New Roman" w:hAnsi="Times New Roman"/>
                <w:b/>
                <w:bCs/>
              </w:rPr>
              <w:t>shēma ar iebūvēto komponentu sarakstu.</w:t>
            </w: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5578F" w14:textId="77777777" w:rsidR="00166BC1" w:rsidRPr="00BA1CDE" w:rsidRDefault="00166BC1" w:rsidP="004F084D">
            <w:pPr>
              <w:spacing w:after="0"/>
              <w:rPr>
                <w:rFonts w:ascii="Times New Roman" w:hAnsi="Times New Roman"/>
                <w:b/>
                <w:bCs/>
                <w:color w:val="000000"/>
              </w:rPr>
            </w:pPr>
          </w:p>
        </w:tc>
      </w:tr>
      <w:tr w:rsidR="00C81BED" w:rsidRPr="00BA1CDE" w14:paraId="7B248166" w14:textId="77777777" w:rsidTr="00097967">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DD322" w14:textId="21BFC328" w:rsidR="00C81BED" w:rsidRPr="00BA1CDE" w:rsidRDefault="00FF5946" w:rsidP="004F084D">
            <w:pPr>
              <w:spacing w:after="0"/>
              <w:rPr>
                <w:rFonts w:ascii="Times New Roman" w:hAnsi="Times New Roman"/>
                <w:b/>
                <w:bCs/>
              </w:rPr>
            </w:pPr>
            <w:r w:rsidRPr="00BA1CDE">
              <w:rPr>
                <w:rFonts w:ascii="Times New Roman" w:hAnsi="Times New Roman"/>
                <w:b/>
                <w:bCs/>
              </w:rPr>
              <w:t>3</w:t>
            </w:r>
            <w:r w:rsidR="00C81BED" w:rsidRPr="00BA1CDE">
              <w:rPr>
                <w:rFonts w:ascii="Times New Roman" w:hAnsi="Times New Roman"/>
                <w:b/>
                <w:bCs/>
              </w:rPr>
              <w:t>.</w:t>
            </w:r>
          </w:p>
        </w:tc>
        <w:tc>
          <w:tcPr>
            <w:tcW w:w="1460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A99E22" w14:textId="4ABF71A2" w:rsidR="00C81BED" w:rsidRPr="00BA1CDE" w:rsidRDefault="00B90C04" w:rsidP="00873CC0">
            <w:pPr>
              <w:spacing w:after="0"/>
              <w:jc w:val="both"/>
              <w:rPr>
                <w:rFonts w:ascii="Times New Roman" w:hAnsi="Times New Roman"/>
                <w:b/>
                <w:bCs/>
              </w:rPr>
            </w:pPr>
            <w:r w:rsidRPr="00BA1CDE">
              <w:rPr>
                <w:rFonts w:ascii="Times New Roman" w:hAnsi="Times New Roman" w:cs="Times New Roman"/>
                <w:b/>
                <w:bCs/>
                <w:shd w:val="clear" w:color="auto" w:fill="FFFFFF"/>
              </w:rPr>
              <w:t>N</w:t>
            </w:r>
            <w:r w:rsidR="003E2479" w:rsidRPr="00BA1CDE">
              <w:rPr>
                <w:rFonts w:ascii="Times New Roman" w:hAnsi="Times New Roman" w:cs="Times New Roman"/>
                <w:b/>
                <w:bCs/>
                <w:shd w:val="clear" w:color="auto" w:fill="FFFFFF"/>
              </w:rPr>
              <w:t>etiešās redzamības kamer</w:t>
            </w:r>
            <w:r w:rsidR="003E2479">
              <w:rPr>
                <w:rFonts w:ascii="Times New Roman" w:hAnsi="Times New Roman" w:cs="Times New Roman"/>
                <w:b/>
                <w:bCs/>
                <w:shd w:val="clear" w:color="auto" w:fill="FFFFFF"/>
              </w:rPr>
              <w:t>u</w:t>
            </w:r>
            <w:r w:rsidR="003E2479" w:rsidRPr="00BA1CDE">
              <w:rPr>
                <w:rFonts w:ascii="Times New Roman" w:hAnsi="Times New Roman" w:cs="Times New Roman"/>
                <w:b/>
                <w:bCs/>
                <w:shd w:val="clear" w:color="auto" w:fill="FFFFFF"/>
              </w:rPr>
              <w:t xml:space="preserve"> un ekrāna ierīces</w:t>
            </w:r>
          </w:p>
        </w:tc>
      </w:tr>
      <w:tr w:rsidR="00C81BED" w:rsidRPr="00BA1CDE" w14:paraId="55186442" w14:textId="77777777" w:rsidTr="00071625">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51A6B" w14:textId="47B0D90D" w:rsidR="00C81BED" w:rsidRPr="00BA1CDE" w:rsidRDefault="00FF5946" w:rsidP="004F084D">
            <w:pPr>
              <w:spacing w:after="0"/>
              <w:rPr>
                <w:rFonts w:ascii="Times New Roman" w:hAnsi="Times New Roman"/>
              </w:rPr>
            </w:pPr>
            <w:r w:rsidRPr="00BA1CDE">
              <w:rPr>
                <w:rFonts w:ascii="Times New Roman" w:hAnsi="Times New Roman"/>
              </w:rPr>
              <w:t>3</w:t>
            </w:r>
            <w:r w:rsidR="00C81BED" w:rsidRPr="00BA1CDE">
              <w:rPr>
                <w:rFonts w:ascii="Times New Roman" w:hAnsi="Times New Roman"/>
              </w:rPr>
              <w:t>.1.</w:t>
            </w:r>
          </w:p>
        </w:tc>
        <w:tc>
          <w:tcPr>
            <w:tcW w:w="9356" w:type="dxa"/>
            <w:tcBorders>
              <w:top w:val="nil"/>
              <w:left w:val="nil"/>
              <w:bottom w:val="single" w:sz="8" w:space="0" w:color="auto"/>
              <w:right w:val="single" w:sz="8" w:space="0" w:color="auto"/>
            </w:tcBorders>
            <w:tcMar>
              <w:top w:w="0" w:type="dxa"/>
              <w:left w:w="108" w:type="dxa"/>
              <w:bottom w:w="0" w:type="dxa"/>
              <w:right w:w="108" w:type="dxa"/>
            </w:tcMar>
          </w:tcPr>
          <w:p w14:paraId="504DA2A5" w14:textId="0D9DF18C" w:rsidR="00595438" w:rsidRPr="00BA1CDE" w:rsidRDefault="001A30D1" w:rsidP="00902152">
            <w:pPr>
              <w:spacing w:after="0" w:line="240" w:lineRule="auto"/>
              <w:jc w:val="both"/>
              <w:rPr>
                <w:rFonts w:ascii="Times New Roman" w:eastAsia="Times New Roman" w:hAnsi="Times New Roman"/>
              </w:rPr>
            </w:pPr>
            <w:r w:rsidRPr="00BA1CDE">
              <w:rPr>
                <w:rFonts w:ascii="Times New Roman" w:eastAsia="Times New Roman" w:hAnsi="Times New Roman"/>
              </w:rPr>
              <w:t>Transportlīdzeklis jāaprīko</w:t>
            </w:r>
            <w:r w:rsidR="00E53039" w:rsidRPr="00BA1CDE">
              <w:rPr>
                <w:rFonts w:ascii="Times New Roman" w:eastAsia="Times New Roman" w:hAnsi="Times New Roman"/>
              </w:rPr>
              <w:t xml:space="preserve"> ar</w:t>
            </w:r>
            <w:r w:rsidR="00F87E42">
              <w:rPr>
                <w:rFonts w:ascii="Times New Roman" w:eastAsia="Times New Roman" w:hAnsi="Times New Roman"/>
              </w:rPr>
              <w:t xml:space="preserve"> netiešās redzamības</w:t>
            </w:r>
            <w:r w:rsidR="005B1E29">
              <w:rPr>
                <w:rFonts w:ascii="Times New Roman" w:eastAsia="Times New Roman" w:hAnsi="Times New Roman"/>
              </w:rPr>
              <w:t xml:space="preserve"> ierīču</w:t>
            </w:r>
            <w:r w:rsidR="00691C4E" w:rsidRPr="00BA1CDE">
              <w:rPr>
                <w:rFonts w:ascii="Times New Roman" w:eastAsia="Times New Roman" w:hAnsi="Times New Roman"/>
              </w:rPr>
              <w:t xml:space="preserve"> sistēmu, kas sastāv no</w:t>
            </w:r>
            <w:r w:rsidR="00595438" w:rsidRPr="00BA1CDE">
              <w:rPr>
                <w:rFonts w:ascii="Times New Roman" w:eastAsia="Times New Roman" w:hAnsi="Times New Roman"/>
              </w:rPr>
              <w:t>:</w:t>
            </w:r>
          </w:p>
          <w:p w14:paraId="55AF1294" w14:textId="7F3A4985" w:rsidR="00AA53D0" w:rsidRPr="00873CC0" w:rsidRDefault="00ED611C" w:rsidP="00AA53D0">
            <w:pPr>
              <w:pStyle w:val="ListParagraph"/>
              <w:numPr>
                <w:ilvl w:val="0"/>
                <w:numId w:val="17"/>
              </w:numPr>
              <w:spacing w:after="0" w:line="240" w:lineRule="auto"/>
              <w:jc w:val="both"/>
              <w:rPr>
                <w:rFonts w:ascii="Times New Roman" w:eastAsia="Times New Roman" w:hAnsi="Times New Roman"/>
                <w:lang w:eastAsia="lv-LV"/>
              </w:rPr>
            </w:pPr>
            <w:r w:rsidRPr="00873CC0">
              <w:rPr>
                <w:rFonts w:ascii="Times New Roman" w:eastAsia="Times New Roman" w:hAnsi="Times New Roman"/>
              </w:rPr>
              <w:lastRenderedPageBreak/>
              <w:t xml:space="preserve">kamerām, </w:t>
            </w:r>
            <w:r w:rsidR="006F3353" w:rsidRPr="00873CC0">
              <w:rPr>
                <w:rFonts w:ascii="Times New Roman" w:eastAsia="Times New Roman" w:hAnsi="Times New Roman"/>
              </w:rPr>
              <w:t xml:space="preserve">kas </w:t>
            </w:r>
            <w:r w:rsidR="00865002" w:rsidRPr="00873CC0">
              <w:rPr>
                <w:rFonts w:ascii="Times New Roman" w:eastAsia="Times New Roman" w:hAnsi="Times New Roman"/>
              </w:rPr>
              <w:t>aizvieto ārējos</w:t>
            </w:r>
            <w:r w:rsidR="006F3353" w:rsidRPr="00873CC0">
              <w:rPr>
                <w:rFonts w:ascii="Times New Roman" w:eastAsia="Times New Roman" w:hAnsi="Times New Roman"/>
              </w:rPr>
              <w:t xml:space="preserve"> </w:t>
            </w:r>
            <w:proofErr w:type="spellStart"/>
            <w:r w:rsidR="006F3353" w:rsidRPr="00873CC0">
              <w:rPr>
                <w:rFonts w:ascii="Times New Roman" w:eastAsia="Times New Roman" w:hAnsi="Times New Roman"/>
              </w:rPr>
              <w:t>atpakaļskata</w:t>
            </w:r>
            <w:proofErr w:type="spellEnd"/>
            <w:r w:rsidR="006F3353" w:rsidRPr="00873CC0">
              <w:rPr>
                <w:rFonts w:ascii="Times New Roman" w:eastAsia="Times New Roman" w:hAnsi="Times New Roman"/>
              </w:rPr>
              <w:t xml:space="preserve"> spoguļu</w:t>
            </w:r>
            <w:r w:rsidR="00865002" w:rsidRPr="00873CC0">
              <w:rPr>
                <w:rFonts w:ascii="Times New Roman" w:eastAsia="Times New Roman" w:hAnsi="Times New Roman"/>
              </w:rPr>
              <w:t>s</w:t>
            </w:r>
            <w:r w:rsidR="0042593C" w:rsidRPr="00873CC0">
              <w:rPr>
                <w:rFonts w:ascii="Times New Roman" w:eastAsia="Times New Roman" w:hAnsi="Times New Roman"/>
              </w:rPr>
              <w:t>,</w:t>
            </w:r>
            <w:r w:rsidR="006F3353" w:rsidRPr="00873CC0">
              <w:rPr>
                <w:rFonts w:ascii="Times New Roman" w:eastAsia="Times New Roman" w:hAnsi="Times New Roman"/>
              </w:rPr>
              <w:t xml:space="preserve"> un atbilst 2. un 4. redzamības klasei</w:t>
            </w:r>
            <w:r w:rsidR="00AA53D0" w:rsidRPr="00873CC0">
              <w:rPr>
                <w:rFonts w:ascii="Times New Roman" w:eastAsia="Times New Roman" w:hAnsi="Times New Roman"/>
              </w:rPr>
              <w:t xml:space="preserve">, </w:t>
            </w:r>
            <w:r w:rsidR="00E0489C" w:rsidRPr="00873CC0">
              <w:rPr>
                <w:rFonts w:ascii="Times New Roman" w:eastAsia="Times New Roman" w:hAnsi="Times New Roman"/>
              </w:rPr>
              <w:t xml:space="preserve">kā arī </w:t>
            </w:r>
            <w:r w:rsidR="00E13F1F" w:rsidRPr="00873CC0">
              <w:rPr>
                <w:rFonts w:ascii="Times New Roman" w:eastAsia="Times New Roman" w:hAnsi="Times New Roman"/>
              </w:rPr>
              <w:t xml:space="preserve">5. un </w:t>
            </w:r>
            <w:r w:rsidR="00E0489C" w:rsidRPr="00873CC0">
              <w:rPr>
                <w:rFonts w:ascii="Times New Roman" w:eastAsia="Times New Roman" w:hAnsi="Times New Roman"/>
              </w:rPr>
              <w:t>6</w:t>
            </w:r>
            <w:r w:rsidR="006F3353" w:rsidRPr="00873CC0">
              <w:rPr>
                <w:rFonts w:ascii="Times New Roman" w:eastAsia="Times New Roman" w:hAnsi="Times New Roman"/>
              </w:rPr>
              <w:t>. klase</w:t>
            </w:r>
            <w:r w:rsidR="00E0489C" w:rsidRPr="00873CC0">
              <w:rPr>
                <w:rFonts w:ascii="Times New Roman" w:eastAsia="Times New Roman" w:hAnsi="Times New Roman"/>
              </w:rPr>
              <w:t>i</w:t>
            </w:r>
            <w:r w:rsidR="006F3353" w:rsidRPr="00873CC0">
              <w:rPr>
                <w:rFonts w:ascii="Times New Roman" w:eastAsia="Times New Roman" w:hAnsi="Times New Roman"/>
              </w:rPr>
              <w:t xml:space="preserve"> labajā</w:t>
            </w:r>
            <w:r w:rsidR="000166D5" w:rsidRPr="00873CC0">
              <w:rPr>
                <w:rFonts w:ascii="Times New Roman" w:eastAsia="Times New Roman" w:hAnsi="Times New Roman"/>
              </w:rPr>
              <w:t xml:space="preserve"> p</w:t>
            </w:r>
            <w:r w:rsidR="005A6171" w:rsidRPr="00873CC0">
              <w:rPr>
                <w:rFonts w:ascii="Times New Roman" w:eastAsia="Times New Roman" w:hAnsi="Times New Roman"/>
              </w:rPr>
              <w:t>usē</w:t>
            </w:r>
            <w:r w:rsidR="00AA53D0" w:rsidRPr="00873CC0">
              <w:rPr>
                <w:rFonts w:ascii="Times New Roman" w:eastAsia="Times New Roman" w:hAnsi="Times New Roman"/>
              </w:rPr>
              <w:t>;</w:t>
            </w:r>
          </w:p>
          <w:p w14:paraId="5D2E95DB" w14:textId="05E45A90" w:rsidR="00C81BED" w:rsidRPr="00873CC0" w:rsidRDefault="008D7299" w:rsidP="00873CC0">
            <w:pPr>
              <w:pStyle w:val="ListParagraph"/>
              <w:numPr>
                <w:ilvl w:val="0"/>
                <w:numId w:val="17"/>
              </w:numPr>
              <w:spacing w:after="0" w:line="240" w:lineRule="auto"/>
              <w:jc w:val="both"/>
              <w:rPr>
                <w:rFonts w:ascii="Times New Roman" w:eastAsia="Times New Roman" w:hAnsi="Times New Roman"/>
                <w:lang w:eastAsia="lv-LV"/>
              </w:rPr>
            </w:pPr>
            <w:r w:rsidRPr="00873CC0">
              <w:rPr>
                <w:rFonts w:ascii="Times New Roman" w:eastAsia="Times New Roman" w:hAnsi="Times New Roman"/>
                <w:lang w:eastAsia="lv-LV"/>
              </w:rPr>
              <w:t>ekrāniem</w:t>
            </w:r>
            <w:r w:rsidR="00E26626" w:rsidRPr="00873CC0">
              <w:rPr>
                <w:rFonts w:ascii="Times New Roman" w:eastAsia="Times New Roman" w:hAnsi="Times New Roman"/>
                <w:lang w:eastAsia="lv-LV"/>
              </w:rPr>
              <w:t xml:space="preserve">, kas </w:t>
            </w:r>
            <w:r w:rsidR="006111D8" w:rsidRPr="00873CC0">
              <w:rPr>
                <w:rFonts w:ascii="Times New Roman" w:eastAsia="Times New Roman" w:hAnsi="Times New Roman"/>
                <w:lang w:eastAsia="lv-LV"/>
              </w:rPr>
              <w:t>projicē videokameru attēlu</w:t>
            </w:r>
            <w:r w:rsidRPr="00873CC0">
              <w:rPr>
                <w:rFonts w:ascii="Times New Roman" w:eastAsia="Times New Roman" w:hAnsi="Times New Roman"/>
                <w:lang w:eastAsia="lv-LV"/>
              </w:rPr>
              <w:t xml:space="preserve"> transportlīdzekļa iekšpusē</w:t>
            </w:r>
            <w:r w:rsidR="00415A62" w:rsidRPr="00873CC0">
              <w:rPr>
                <w:rFonts w:ascii="Times New Roman" w:eastAsia="Times New Roman" w:hAnsi="Times New Roman"/>
                <w:lang w:eastAsia="lv-LV"/>
              </w:rPr>
              <w:t>.</w:t>
            </w:r>
          </w:p>
          <w:p w14:paraId="53CCEECE" w14:textId="77777777" w:rsidR="00622C21" w:rsidRPr="00BA1CDE" w:rsidRDefault="007D1E89" w:rsidP="00622C21">
            <w:pPr>
              <w:pStyle w:val="ListParagraph"/>
              <w:jc w:val="both"/>
              <w:rPr>
                <w:rFonts w:ascii="Times New Roman" w:eastAsia="Times New Roman" w:hAnsi="Times New Roman"/>
                <w:b/>
                <w:bCs/>
              </w:rPr>
            </w:pPr>
            <w:r w:rsidRPr="00873CC0">
              <w:rPr>
                <w:rFonts w:ascii="Times New Roman" w:eastAsia="Times New Roman" w:hAnsi="Times New Roman"/>
                <w:b/>
                <w:bCs/>
              </w:rPr>
              <w:t xml:space="preserve">Tehniskajā piedāvājumā </w:t>
            </w:r>
            <w:r w:rsidR="00622C21" w:rsidRPr="00BA1CDE">
              <w:rPr>
                <w:rFonts w:ascii="Times New Roman" w:eastAsia="Times New Roman" w:hAnsi="Times New Roman"/>
                <w:b/>
                <w:bCs/>
              </w:rPr>
              <w:t>jāiesniedz:</w:t>
            </w:r>
          </w:p>
          <w:p w14:paraId="7FF21855" w14:textId="542CE19A" w:rsidR="007D1E89" w:rsidRPr="00873CC0" w:rsidRDefault="00403F3B" w:rsidP="00873CC0">
            <w:pPr>
              <w:pStyle w:val="ListParagraph"/>
              <w:numPr>
                <w:ilvl w:val="0"/>
                <w:numId w:val="8"/>
              </w:numPr>
              <w:jc w:val="both"/>
              <w:rPr>
                <w:rFonts w:ascii="Times New Roman" w:eastAsia="Times New Roman" w:hAnsi="Times New Roman"/>
                <w:b/>
                <w:bCs/>
              </w:rPr>
            </w:pPr>
            <w:r w:rsidRPr="00BA1CDE">
              <w:rPr>
                <w:rFonts w:ascii="Times New Roman" w:eastAsia="Times New Roman" w:hAnsi="Times New Roman"/>
                <w:b/>
                <w:bCs/>
              </w:rPr>
              <w:t xml:space="preserve">rasējumus ar </w:t>
            </w:r>
            <w:r w:rsidR="007D1E89" w:rsidRPr="00873CC0">
              <w:rPr>
                <w:rFonts w:ascii="Times New Roman" w:eastAsia="Times New Roman" w:hAnsi="Times New Roman"/>
                <w:b/>
                <w:bCs/>
              </w:rPr>
              <w:t>detalizētu kameru redzamības zo</w:t>
            </w:r>
            <w:r w:rsidR="004C418D" w:rsidRPr="00BA1CDE">
              <w:rPr>
                <w:rFonts w:ascii="Times New Roman" w:eastAsia="Times New Roman" w:hAnsi="Times New Roman"/>
                <w:b/>
                <w:bCs/>
              </w:rPr>
              <w:t>nu</w:t>
            </w:r>
            <w:r w:rsidR="007D1E89" w:rsidRPr="00873CC0">
              <w:rPr>
                <w:rFonts w:ascii="Times New Roman" w:eastAsia="Times New Roman" w:hAnsi="Times New Roman"/>
                <w:b/>
                <w:bCs/>
              </w:rPr>
              <w:t xml:space="preserve"> attēlojumu</w:t>
            </w:r>
            <w:r w:rsidR="0065444C" w:rsidRPr="00BA1CDE">
              <w:rPr>
                <w:rFonts w:ascii="Times New Roman" w:eastAsia="Times New Roman" w:hAnsi="Times New Roman"/>
                <w:b/>
                <w:bCs/>
              </w:rPr>
              <w:t>;</w:t>
            </w:r>
          </w:p>
          <w:p w14:paraId="12439D71" w14:textId="0DD54ABA" w:rsidR="00C51428" w:rsidRPr="00BA1CDE" w:rsidRDefault="00403F3B" w:rsidP="00902152">
            <w:pPr>
              <w:pStyle w:val="ListParagraph"/>
              <w:numPr>
                <w:ilvl w:val="0"/>
                <w:numId w:val="8"/>
              </w:numPr>
              <w:spacing w:after="0" w:line="240" w:lineRule="auto"/>
              <w:jc w:val="both"/>
              <w:rPr>
                <w:rFonts w:ascii="Times New Roman" w:eastAsia="Times New Roman" w:hAnsi="Times New Roman"/>
              </w:rPr>
            </w:pPr>
            <w:r w:rsidRPr="00BA1CDE">
              <w:rPr>
                <w:rFonts w:ascii="Times New Roman" w:eastAsia="Times New Roman" w:hAnsi="Times New Roman"/>
                <w:b/>
                <w:bCs/>
              </w:rPr>
              <w:t>rasējumus ar precīzu</w:t>
            </w:r>
            <w:r w:rsidR="00FC2C3B" w:rsidRPr="00BA1CDE">
              <w:rPr>
                <w:rFonts w:ascii="Times New Roman" w:eastAsia="Times New Roman" w:hAnsi="Times New Roman"/>
                <w:b/>
                <w:bCs/>
              </w:rPr>
              <w:t xml:space="preserve"> </w:t>
            </w:r>
            <w:r w:rsidR="001D2B72" w:rsidRPr="00BA1CDE">
              <w:rPr>
                <w:rFonts w:ascii="Times New Roman" w:eastAsia="Times New Roman" w:hAnsi="Times New Roman"/>
                <w:b/>
                <w:bCs/>
              </w:rPr>
              <w:t xml:space="preserve">kameru, ekrānu un citu sistēmas iekārtu izvietojumu </w:t>
            </w:r>
            <w:r w:rsidRPr="00BA1CDE">
              <w:rPr>
                <w:rFonts w:ascii="Times New Roman" w:eastAsia="Times New Roman" w:hAnsi="Times New Roman"/>
                <w:b/>
                <w:bCs/>
              </w:rPr>
              <w:t>transportlīdzeklī</w:t>
            </w:r>
            <w:r w:rsidR="0022090C" w:rsidRPr="00BA1CDE">
              <w:rPr>
                <w:rFonts w:ascii="Times New Roman" w:eastAsia="Times New Roman" w:hAnsi="Times New Roman"/>
                <w:b/>
                <w:bCs/>
              </w:rPr>
              <w:t>;</w:t>
            </w:r>
          </w:p>
          <w:p w14:paraId="2E3D74BF" w14:textId="082A455F" w:rsidR="009C3D99" w:rsidRPr="00BA1CDE" w:rsidRDefault="0022090C" w:rsidP="00902152">
            <w:pPr>
              <w:pStyle w:val="ListParagraph"/>
              <w:numPr>
                <w:ilvl w:val="0"/>
                <w:numId w:val="8"/>
              </w:numPr>
              <w:spacing w:after="0" w:line="240" w:lineRule="auto"/>
              <w:jc w:val="both"/>
              <w:rPr>
                <w:rFonts w:ascii="Times New Roman" w:eastAsia="Times New Roman" w:hAnsi="Times New Roman"/>
              </w:rPr>
            </w:pPr>
            <w:r w:rsidRPr="00BA1CDE">
              <w:rPr>
                <w:rFonts w:ascii="Times New Roman" w:eastAsia="Times New Roman" w:hAnsi="Times New Roman"/>
                <w:b/>
                <w:bCs/>
              </w:rPr>
              <w:t>v</w:t>
            </w:r>
            <w:r w:rsidR="0032386D" w:rsidRPr="00BA1CDE">
              <w:rPr>
                <w:rFonts w:ascii="Times New Roman" w:eastAsia="Times New Roman" w:hAnsi="Times New Roman"/>
                <w:b/>
                <w:bCs/>
              </w:rPr>
              <w:t>isu uzstādāmo iekārtu tehniskā</w:t>
            </w:r>
            <w:r w:rsidR="00106748">
              <w:rPr>
                <w:rFonts w:ascii="Times New Roman" w:eastAsia="Times New Roman" w:hAnsi="Times New Roman"/>
                <w:b/>
                <w:bCs/>
              </w:rPr>
              <w:t>s</w:t>
            </w:r>
            <w:r w:rsidR="0032386D" w:rsidRPr="00BA1CDE">
              <w:rPr>
                <w:rFonts w:ascii="Times New Roman" w:eastAsia="Times New Roman" w:hAnsi="Times New Roman"/>
                <w:b/>
                <w:bCs/>
              </w:rPr>
              <w:t xml:space="preserve"> specifikācija</w:t>
            </w:r>
            <w:r w:rsidR="00106748">
              <w:rPr>
                <w:rFonts w:ascii="Times New Roman" w:eastAsia="Times New Roman" w:hAnsi="Times New Roman"/>
                <w:b/>
                <w:bCs/>
              </w:rPr>
              <w:t>s</w:t>
            </w:r>
            <w:r w:rsidR="0032386D" w:rsidRPr="00BA1CDE">
              <w:rPr>
                <w:rFonts w:ascii="Times New Roman" w:eastAsia="Times New Roman" w:hAnsi="Times New Roman"/>
                <w:b/>
                <w:bCs/>
              </w:rPr>
              <w:t>.</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14:paraId="06B47C7C" w14:textId="77777777" w:rsidR="00C81BED" w:rsidRPr="00BA1CDE" w:rsidRDefault="00C81BED" w:rsidP="004F084D">
            <w:pPr>
              <w:spacing w:after="0"/>
              <w:jc w:val="both"/>
              <w:rPr>
                <w:rFonts w:ascii="Times New Roman" w:hAnsi="Times New Roman"/>
              </w:rPr>
            </w:pPr>
          </w:p>
        </w:tc>
      </w:tr>
      <w:tr w:rsidR="00C81BED" w:rsidRPr="00BA1CDE" w14:paraId="6883C9C4" w14:textId="77777777" w:rsidTr="00071625">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3CB0F32" w14:textId="651E88DC" w:rsidR="00C81BED" w:rsidRPr="00BA1CDE" w:rsidRDefault="00FF5946" w:rsidP="004F084D">
            <w:pPr>
              <w:spacing w:after="0"/>
              <w:rPr>
                <w:rFonts w:ascii="Times New Roman" w:hAnsi="Times New Roman"/>
              </w:rPr>
            </w:pPr>
            <w:r w:rsidRPr="00BA1CDE">
              <w:rPr>
                <w:rFonts w:ascii="Times New Roman" w:hAnsi="Times New Roman"/>
              </w:rPr>
              <w:t>3</w:t>
            </w:r>
            <w:r w:rsidR="00C81BED" w:rsidRPr="00BA1CDE">
              <w:rPr>
                <w:rFonts w:ascii="Times New Roman" w:hAnsi="Times New Roman"/>
              </w:rPr>
              <w:t>.2.</w:t>
            </w:r>
          </w:p>
        </w:tc>
        <w:tc>
          <w:tcPr>
            <w:tcW w:w="9356" w:type="dxa"/>
            <w:tcBorders>
              <w:top w:val="nil"/>
              <w:left w:val="nil"/>
              <w:bottom w:val="single" w:sz="4" w:space="0" w:color="auto"/>
              <w:right w:val="single" w:sz="8" w:space="0" w:color="auto"/>
            </w:tcBorders>
            <w:tcMar>
              <w:top w:w="0" w:type="dxa"/>
              <w:left w:w="108" w:type="dxa"/>
              <w:bottom w:w="0" w:type="dxa"/>
              <w:right w:w="108" w:type="dxa"/>
            </w:tcMar>
          </w:tcPr>
          <w:p w14:paraId="36E3E596" w14:textId="0368783E" w:rsidR="00C81BED" w:rsidRPr="00BA1CDE" w:rsidRDefault="00F47BB6" w:rsidP="00491C78">
            <w:pPr>
              <w:spacing w:after="0" w:line="240" w:lineRule="auto"/>
              <w:jc w:val="both"/>
              <w:rPr>
                <w:rFonts w:ascii="Times New Roman" w:eastAsia="Times New Roman" w:hAnsi="Times New Roman"/>
              </w:rPr>
            </w:pPr>
            <w:r w:rsidRPr="00BA1CDE">
              <w:rPr>
                <w:rFonts w:ascii="Times New Roman" w:eastAsia="Times New Roman" w:hAnsi="Times New Roman"/>
              </w:rPr>
              <w:t>Kameru e</w:t>
            </w:r>
            <w:r w:rsidR="00FF49A3" w:rsidRPr="00BA1CDE">
              <w:rPr>
                <w:rFonts w:ascii="Times New Roman" w:eastAsia="Times New Roman" w:hAnsi="Times New Roman"/>
              </w:rPr>
              <w:t>krāniem</w:t>
            </w:r>
            <w:r w:rsidR="009D2A4F" w:rsidRPr="00BA1CDE">
              <w:rPr>
                <w:rFonts w:ascii="Times New Roman" w:eastAsia="Times New Roman" w:hAnsi="Times New Roman"/>
              </w:rPr>
              <w:t xml:space="preserve"> ir </w:t>
            </w:r>
            <w:r w:rsidR="00FF49A3" w:rsidRPr="00BA1CDE">
              <w:rPr>
                <w:rFonts w:ascii="Times New Roman" w:eastAsia="Times New Roman" w:hAnsi="Times New Roman"/>
              </w:rPr>
              <w:t>jābūt</w:t>
            </w:r>
            <w:r w:rsidR="00AC03AC" w:rsidRPr="00BA1CDE">
              <w:rPr>
                <w:rFonts w:ascii="Times New Roman" w:eastAsia="Times New Roman" w:hAnsi="Times New Roman"/>
              </w:rPr>
              <w:t xml:space="preserve"> </w:t>
            </w:r>
            <w:r w:rsidR="008C6172" w:rsidRPr="00BA1CDE">
              <w:rPr>
                <w:rFonts w:ascii="Times New Roman" w:eastAsia="Times New Roman" w:hAnsi="Times New Roman"/>
              </w:rPr>
              <w:t xml:space="preserve">uzstādītiem </w:t>
            </w:r>
            <w:r w:rsidR="00AC03AC" w:rsidRPr="00BA1CDE">
              <w:rPr>
                <w:rFonts w:ascii="Times New Roman" w:eastAsia="Times New Roman" w:hAnsi="Times New Roman"/>
              </w:rPr>
              <w:t xml:space="preserve">transportlīdzekļa </w:t>
            </w:r>
            <w:r w:rsidR="00A1290C" w:rsidRPr="00BA1CDE">
              <w:rPr>
                <w:rFonts w:ascii="Times New Roman" w:eastAsia="Times New Roman" w:hAnsi="Times New Roman"/>
              </w:rPr>
              <w:t>iekšpusē un</w:t>
            </w:r>
            <w:r w:rsidR="00FF49A3" w:rsidRPr="00BA1CDE">
              <w:rPr>
                <w:rFonts w:ascii="Times New Roman" w:eastAsia="Times New Roman" w:hAnsi="Times New Roman"/>
              </w:rPr>
              <w:t xml:space="preserve"> </w:t>
            </w:r>
            <w:r w:rsidR="00D10949" w:rsidRPr="00BA1CDE">
              <w:rPr>
                <w:rFonts w:ascii="Times New Roman" w:eastAsia="Times New Roman" w:hAnsi="Times New Roman"/>
              </w:rPr>
              <w:t xml:space="preserve">jābūt </w:t>
            </w:r>
            <w:r w:rsidR="009D2A4F" w:rsidRPr="00BA1CDE">
              <w:rPr>
                <w:rFonts w:ascii="Times New Roman" w:eastAsia="Times New Roman" w:hAnsi="Times New Roman"/>
              </w:rPr>
              <w:t>vērst</w:t>
            </w:r>
            <w:r w:rsidR="00FF49A3" w:rsidRPr="00BA1CDE">
              <w:rPr>
                <w:rFonts w:ascii="Times New Roman" w:eastAsia="Times New Roman" w:hAnsi="Times New Roman"/>
              </w:rPr>
              <w:t>iem</w:t>
            </w:r>
            <w:r w:rsidR="009D2A4F" w:rsidRPr="00BA1CDE">
              <w:rPr>
                <w:rFonts w:ascii="Times New Roman" w:eastAsia="Times New Roman" w:hAnsi="Times New Roman"/>
              </w:rPr>
              <w:t xml:space="preserve"> aptuveni tajā pašā virzienā kā galven</w:t>
            </w:r>
            <w:r w:rsidR="00A1290C" w:rsidRPr="00BA1CDE">
              <w:rPr>
                <w:rFonts w:ascii="Times New Roman" w:eastAsia="Times New Roman" w:hAnsi="Times New Roman"/>
              </w:rPr>
              <w:t>ie</w:t>
            </w:r>
            <w:r w:rsidR="009D2A4F" w:rsidRPr="00BA1CDE">
              <w:rPr>
                <w:rFonts w:ascii="Times New Roman" w:eastAsia="Times New Roman" w:hAnsi="Times New Roman"/>
              </w:rPr>
              <w:t xml:space="preserve"> spogu</w:t>
            </w:r>
            <w:r w:rsidR="00B5594C" w:rsidRPr="00BA1CDE">
              <w:rPr>
                <w:rFonts w:ascii="Times New Roman" w:eastAsia="Times New Roman" w:hAnsi="Times New Roman"/>
              </w:rPr>
              <w:t>ļi</w:t>
            </w:r>
            <w:r w:rsidR="00003D25" w:rsidRPr="00BA1CDE">
              <w:rPr>
                <w:rFonts w:ascii="Times New Roman" w:eastAsia="Times New Roman" w:hAnsi="Times New Roman"/>
              </w:rPr>
              <w:t xml:space="preserve">. Ekrāniem jābūt </w:t>
            </w:r>
            <w:r w:rsidR="00331A95" w:rsidRPr="00BA1CDE">
              <w:rPr>
                <w:rFonts w:ascii="Times New Roman" w:eastAsia="Times New Roman" w:hAnsi="Times New Roman"/>
              </w:rPr>
              <w:t xml:space="preserve">pilnībā </w:t>
            </w:r>
            <w:r w:rsidR="000B16A2" w:rsidRPr="00BA1CDE">
              <w:rPr>
                <w:rFonts w:ascii="Times New Roman" w:eastAsia="Times New Roman" w:hAnsi="Times New Roman"/>
              </w:rPr>
              <w:t>pārredzami</w:t>
            </w:r>
            <w:r w:rsidR="00003D25" w:rsidRPr="00BA1CDE">
              <w:rPr>
                <w:rFonts w:ascii="Times New Roman" w:eastAsia="Times New Roman" w:hAnsi="Times New Roman"/>
              </w:rPr>
              <w:t>em</w:t>
            </w:r>
            <w:r w:rsidR="000B16A2" w:rsidRPr="00BA1CDE">
              <w:rPr>
                <w:rFonts w:ascii="Times New Roman" w:eastAsia="Times New Roman" w:hAnsi="Times New Roman"/>
              </w:rPr>
              <w:t xml:space="preserve"> no transportlīdzekļa </w:t>
            </w:r>
            <w:r w:rsidR="003E3E2C" w:rsidRPr="00BA1CDE">
              <w:rPr>
                <w:rFonts w:ascii="Times New Roman" w:eastAsia="Times New Roman" w:hAnsi="Times New Roman"/>
              </w:rPr>
              <w:t xml:space="preserve">vadītāja </w:t>
            </w:r>
            <w:r w:rsidR="00CA6137" w:rsidRPr="00BA1CDE">
              <w:rPr>
                <w:rFonts w:ascii="Times New Roman" w:eastAsia="Times New Roman" w:hAnsi="Times New Roman"/>
              </w:rPr>
              <w:t>sēdvietas</w:t>
            </w:r>
            <w:r w:rsidR="00DA1A15" w:rsidRPr="00BA1CDE">
              <w:rPr>
                <w:rFonts w:ascii="Times New Roman" w:eastAsia="Times New Roman" w:hAnsi="Times New Roman"/>
              </w:rPr>
              <w:t xml:space="preserve"> un to pozīcijai jābūt regulējamai</w:t>
            </w:r>
            <w:r w:rsidR="006C62AE" w:rsidRPr="00BA1CDE">
              <w:rPr>
                <w:rFonts w:ascii="Times New Roman" w:eastAsia="Times New Roman" w:hAnsi="Times New Roman"/>
              </w:rPr>
              <w:t xml:space="preserve"> bez instrumentu izmantošanas.</w:t>
            </w:r>
          </w:p>
        </w:tc>
        <w:tc>
          <w:tcPr>
            <w:tcW w:w="5245" w:type="dxa"/>
            <w:tcBorders>
              <w:top w:val="nil"/>
              <w:left w:val="nil"/>
              <w:bottom w:val="single" w:sz="4" w:space="0" w:color="auto"/>
              <w:right w:val="single" w:sz="8" w:space="0" w:color="auto"/>
            </w:tcBorders>
            <w:tcMar>
              <w:top w:w="0" w:type="dxa"/>
              <w:left w:w="108" w:type="dxa"/>
              <w:bottom w:w="0" w:type="dxa"/>
              <w:right w:w="108" w:type="dxa"/>
            </w:tcMar>
          </w:tcPr>
          <w:p w14:paraId="5FEB7F69" w14:textId="77777777" w:rsidR="00C81BED" w:rsidRPr="00BA1CDE" w:rsidRDefault="00C81BED" w:rsidP="004F084D">
            <w:pPr>
              <w:spacing w:after="0"/>
              <w:jc w:val="both"/>
              <w:rPr>
                <w:rFonts w:ascii="Times New Roman" w:hAnsi="Times New Roman"/>
              </w:rPr>
            </w:pPr>
          </w:p>
        </w:tc>
      </w:tr>
      <w:tr w:rsidR="00792E3B" w:rsidRPr="00BA1CDE" w14:paraId="2672B659"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FF4F2" w14:textId="37BAE74B" w:rsidR="00792E3B" w:rsidRPr="00BA1CDE" w:rsidRDefault="0056147E" w:rsidP="004F084D">
            <w:pPr>
              <w:spacing w:after="0"/>
              <w:rPr>
                <w:rFonts w:ascii="Times New Roman" w:hAnsi="Times New Roman"/>
              </w:rPr>
            </w:pPr>
            <w:r w:rsidRPr="00BA1CDE">
              <w:rPr>
                <w:rFonts w:ascii="Times New Roman" w:hAnsi="Times New Roman"/>
              </w:rPr>
              <w:t>3.3</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4934B" w14:textId="5A58C446" w:rsidR="00566A3F" w:rsidRPr="00BA1CDE" w:rsidRDefault="0056147E" w:rsidP="00902152">
            <w:pPr>
              <w:spacing w:after="0" w:line="240" w:lineRule="auto"/>
              <w:jc w:val="both"/>
              <w:rPr>
                <w:rFonts w:ascii="Times New Roman" w:eastAsia="Times New Roman" w:hAnsi="Times New Roman"/>
              </w:rPr>
            </w:pPr>
            <w:r w:rsidRPr="00BA1CDE">
              <w:rPr>
                <w:rFonts w:ascii="Times New Roman" w:eastAsia="Times New Roman" w:hAnsi="Times New Roman"/>
              </w:rPr>
              <w:t xml:space="preserve">Netiešās redzamības </w:t>
            </w:r>
            <w:r w:rsidR="00904F65" w:rsidRPr="00BA1CDE">
              <w:rPr>
                <w:rFonts w:ascii="Times New Roman" w:eastAsia="Times New Roman" w:hAnsi="Times New Roman"/>
              </w:rPr>
              <w:t>ierīču</w:t>
            </w:r>
            <w:r w:rsidR="00DC6F42" w:rsidRPr="00BA1CDE">
              <w:rPr>
                <w:rFonts w:ascii="Times New Roman" w:eastAsia="Times New Roman" w:hAnsi="Times New Roman"/>
              </w:rPr>
              <w:t xml:space="preserve"> </w:t>
            </w:r>
            <w:r w:rsidRPr="00BA1CDE">
              <w:rPr>
                <w:rFonts w:ascii="Times New Roman" w:eastAsia="Times New Roman" w:hAnsi="Times New Roman"/>
              </w:rPr>
              <w:t>efektivitātei ir jābūt tādai, lai kritisk</w:t>
            </w:r>
            <w:r w:rsidR="006D60DD" w:rsidRPr="00BA1CDE">
              <w:rPr>
                <w:rFonts w:ascii="Times New Roman" w:eastAsia="Times New Roman" w:hAnsi="Times New Roman"/>
              </w:rPr>
              <w:t>ais</w:t>
            </w:r>
            <w:r w:rsidRPr="00BA1CDE">
              <w:rPr>
                <w:rFonts w:ascii="Times New Roman" w:eastAsia="Times New Roman" w:hAnsi="Times New Roman"/>
              </w:rPr>
              <w:t xml:space="preserve"> objekt</w:t>
            </w:r>
            <w:r w:rsidR="006D60DD" w:rsidRPr="00BA1CDE">
              <w:rPr>
                <w:rFonts w:ascii="Times New Roman" w:eastAsia="Times New Roman" w:hAnsi="Times New Roman"/>
              </w:rPr>
              <w:t>s būtu</w:t>
            </w:r>
            <w:r w:rsidRPr="00BA1CDE">
              <w:rPr>
                <w:rFonts w:ascii="Times New Roman" w:eastAsia="Times New Roman" w:hAnsi="Times New Roman"/>
              </w:rPr>
              <w:t xml:space="preserve"> </w:t>
            </w:r>
            <w:r w:rsidR="00EA0A50">
              <w:rPr>
                <w:rFonts w:ascii="Times New Roman" w:eastAsia="Times New Roman" w:hAnsi="Times New Roman"/>
              </w:rPr>
              <w:t>saskatāms</w:t>
            </w:r>
            <w:r w:rsidR="006D60DD" w:rsidRPr="00BA1CDE">
              <w:rPr>
                <w:rFonts w:ascii="Times New Roman" w:eastAsia="Times New Roman" w:hAnsi="Times New Roman"/>
              </w:rPr>
              <w:t xml:space="preserve"> </w:t>
            </w:r>
            <w:r w:rsidRPr="00BA1CDE">
              <w:rPr>
                <w:rFonts w:ascii="Times New Roman" w:eastAsia="Times New Roman" w:hAnsi="Times New Roman"/>
              </w:rPr>
              <w:t>visā redzamības laukā</w:t>
            </w:r>
            <w:r w:rsidR="00F3437C" w:rsidRPr="00BA1CDE">
              <w:rPr>
                <w:rFonts w:ascii="Times New Roman" w:eastAsia="Times New Roman" w:hAnsi="Times New Roman"/>
              </w:rPr>
              <w:t>,</w:t>
            </w:r>
            <w:r w:rsidR="00FF5F04" w:rsidRPr="00BA1CDE">
              <w:rPr>
                <w:rFonts w:ascii="Times New Roman" w:eastAsia="Times New Roman" w:hAnsi="Times New Roman"/>
              </w:rPr>
              <w:t xml:space="preserve"> un lai nodrošinātu</w:t>
            </w:r>
            <w:r w:rsidRPr="00BA1CDE">
              <w:rPr>
                <w:rFonts w:ascii="Times New Roman" w:eastAsia="Times New Roman" w:hAnsi="Times New Roman"/>
              </w:rPr>
              <w:t xml:space="preserve"> </w:t>
            </w:r>
            <w:r w:rsidR="00F437A6" w:rsidRPr="00BA1CDE">
              <w:rPr>
                <w:rFonts w:ascii="Times New Roman" w:eastAsia="Times New Roman" w:hAnsi="Times New Roman"/>
              </w:rPr>
              <w:t xml:space="preserve">labu redzamību </w:t>
            </w:r>
            <w:r w:rsidRPr="00BA1CDE">
              <w:rPr>
                <w:rFonts w:ascii="Times New Roman" w:eastAsia="Times New Roman" w:hAnsi="Times New Roman"/>
              </w:rPr>
              <w:t>tiešas saules gaismas apstākļos</w:t>
            </w:r>
            <w:r w:rsidR="00F3437C" w:rsidRPr="00BA1CDE">
              <w:rPr>
                <w:rFonts w:ascii="Times New Roman" w:eastAsia="Times New Roman" w:hAnsi="Times New Roman"/>
              </w:rPr>
              <w:t xml:space="preserve"> </w:t>
            </w:r>
            <w:r w:rsidRPr="00BA1CDE">
              <w:rPr>
                <w:rFonts w:ascii="Times New Roman" w:eastAsia="Times New Roman" w:hAnsi="Times New Roman"/>
              </w:rPr>
              <w:t>atbilstoši ANO/EEK Nr.46 noteikumu prasībām.</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3AAF8" w14:textId="77777777" w:rsidR="00792E3B" w:rsidRPr="00BA1CDE" w:rsidRDefault="00792E3B" w:rsidP="004F084D">
            <w:pPr>
              <w:spacing w:after="0"/>
              <w:jc w:val="both"/>
              <w:rPr>
                <w:rFonts w:ascii="Times New Roman" w:hAnsi="Times New Roman"/>
              </w:rPr>
            </w:pPr>
          </w:p>
        </w:tc>
      </w:tr>
      <w:tr w:rsidR="00F23FFD" w:rsidRPr="00BA1CDE" w14:paraId="665AC5DF"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5F6E0" w14:textId="3782AF68" w:rsidR="00F23FFD" w:rsidRPr="00BA1CDE" w:rsidRDefault="00E2687F" w:rsidP="004F084D">
            <w:pPr>
              <w:spacing w:after="0"/>
              <w:rPr>
                <w:rFonts w:ascii="Times New Roman" w:hAnsi="Times New Roman"/>
              </w:rPr>
            </w:pPr>
            <w:r w:rsidRPr="00BA1CDE">
              <w:rPr>
                <w:rFonts w:ascii="Times New Roman" w:hAnsi="Times New Roman"/>
              </w:rPr>
              <w:t>3.4</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CB36A" w14:textId="55D294AB" w:rsidR="00F23FFD" w:rsidRPr="00BA1CDE" w:rsidRDefault="00E2687F" w:rsidP="00902152">
            <w:pPr>
              <w:spacing w:after="0" w:line="240" w:lineRule="auto"/>
              <w:jc w:val="both"/>
              <w:rPr>
                <w:rFonts w:ascii="Times New Roman" w:eastAsia="Times New Roman" w:hAnsi="Times New Roman"/>
              </w:rPr>
            </w:pPr>
            <w:r w:rsidRPr="00BA1CDE">
              <w:rPr>
                <w:rFonts w:ascii="Times New Roman" w:eastAsia="Times New Roman" w:hAnsi="Times New Roman"/>
              </w:rPr>
              <w:t>Dažādo</w:t>
            </w:r>
            <w:r w:rsidR="00BA1CDE">
              <w:rPr>
                <w:rFonts w:ascii="Times New Roman" w:eastAsia="Times New Roman" w:hAnsi="Times New Roman"/>
              </w:rPr>
              <w:t>s apgaismojuma</w:t>
            </w:r>
            <w:r w:rsidRPr="00BA1CDE">
              <w:rPr>
                <w:rFonts w:ascii="Times New Roman" w:eastAsia="Times New Roman" w:hAnsi="Times New Roman"/>
              </w:rPr>
              <w:t xml:space="preserve">  apstākļos ekrāna attēlotajam minimālajam </w:t>
            </w:r>
            <w:r w:rsidR="00EA71A3">
              <w:rPr>
                <w:rFonts w:ascii="Times New Roman" w:eastAsia="Times New Roman" w:hAnsi="Times New Roman"/>
              </w:rPr>
              <w:t xml:space="preserve">spilgtuma </w:t>
            </w:r>
            <w:r w:rsidRPr="00BA1CDE">
              <w:rPr>
                <w:rFonts w:ascii="Times New Roman" w:eastAsia="Times New Roman" w:hAnsi="Times New Roman"/>
              </w:rPr>
              <w:t>kontrastam jāatbilst ISO 15008</w:t>
            </w:r>
            <w:r w:rsidR="00A16FCB">
              <w:rPr>
                <w:rFonts w:ascii="Times New Roman" w:eastAsia="Times New Roman" w:hAnsi="Times New Roman"/>
              </w:rPr>
              <w:t xml:space="preserve"> </w:t>
            </w:r>
            <w:r w:rsidR="00E46453" w:rsidRPr="00BA1CDE">
              <w:rPr>
                <w:rFonts w:ascii="Times New Roman" w:eastAsia="Times New Roman" w:hAnsi="Times New Roman"/>
              </w:rPr>
              <w:t>standarta</w:t>
            </w:r>
            <w:r w:rsidR="00E46453">
              <w:rPr>
                <w:rFonts w:ascii="Times New Roman" w:eastAsia="Times New Roman" w:hAnsi="Times New Roman"/>
              </w:rPr>
              <w:t xml:space="preserve"> prasībām</w:t>
            </w:r>
            <w:r w:rsidRPr="00BA1CDE">
              <w:rPr>
                <w:rFonts w:ascii="Times New Roman" w:eastAsia="Times New Roman" w:hAnsi="Times New Roman"/>
              </w:rPr>
              <w:t>.</w:t>
            </w:r>
            <w:r w:rsidRPr="00BA1CDE">
              <w:t xml:space="preserve"> </w:t>
            </w:r>
            <w:r w:rsidRPr="00BA1CDE">
              <w:rPr>
                <w:rFonts w:ascii="Times New Roman" w:eastAsia="Times New Roman" w:hAnsi="Times New Roman"/>
              </w:rPr>
              <w:t xml:space="preserve">Ekrāna vidējo spilgtumu ir jāspēj manuāli vai automātiski </w:t>
            </w:r>
            <w:r w:rsidR="00DC5AEA">
              <w:rPr>
                <w:rFonts w:ascii="Times New Roman" w:eastAsia="Times New Roman" w:hAnsi="Times New Roman"/>
              </w:rPr>
              <w:t xml:space="preserve">regulēt, lai </w:t>
            </w:r>
            <w:r w:rsidRPr="00BA1CDE">
              <w:rPr>
                <w:rFonts w:ascii="Times New Roman" w:eastAsia="Times New Roman" w:hAnsi="Times New Roman"/>
              </w:rPr>
              <w:t>pielāgot</w:t>
            </w:r>
            <w:r w:rsidR="00DC5AEA">
              <w:rPr>
                <w:rFonts w:ascii="Times New Roman" w:eastAsia="Times New Roman" w:hAnsi="Times New Roman"/>
              </w:rPr>
              <w:t>u</w:t>
            </w:r>
            <w:r w:rsidRPr="00BA1CDE">
              <w:rPr>
                <w:rFonts w:ascii="Times New Roman" w:eastAsia="Times New Roman" w:hAnsi="Times New Roman"/>
              </w:rPr>
              <w:t xml:space="preserve"> vides apstākļiem.</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9A4A" w14:textId="77777777" w:rsidR="00F23FFD" w:rsidRPr="00BA1CDE" w:rsidRDefault="00F23FFD" w:rsidP="004F084D">
            <w:pPr>
              <w:spacing w:after="0"/>
              <w:jc w:val="both"/>
              <w:rPr>
                <w:rFonts w:ascii="Times New Roman" w:hAnsi="Times New Roman"/>
              </w:rPr>
            </w:pPr>
          </w:p>
        </w:tc>
      </w:tr>
      <w:tr w:rsidR="00E2687F" w:rsidRPr="00BA1CDE" w14:paraId="4A63FC96" w14:textId="77777777" w:rsidTr="00071625">
        <w:trPr>
          <w:trHeight w:val="5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B3D69" w14:textId="40469E72" w:rsidR="00E2687F" w:rsidRPr="00BA1CDE" w:rsidRDefault="00504EC0" w:rsidP="004F084D">
            <w:pPr>
              <w:spacing w:after="0"/>
              <w:rPr>
                <w:rFonts w:ascii="Times New Roman" w:hAnsi="Times New Roman"/>
              </w:rPr>
            </w:pPr>
            <w:r w:rsidRPr="00BA1CDE">
              <w:rPr>
                <w:rFonts w:ascii="Times New Roman" w:hAnsi="Times New Roman"/>
              </w:rPr>
              <w:t>3.5</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F933A" w14:textId="0A9E3858" w:rsidR="00321A8A" w:rsidRPr="00BA1CDE" w:rsidRDefault="00504EC0" w:rsidP="00902152">
            <w:pPr>
              <w:spacing w:after="0" w:line="240" w:lineRule="auto"/>
              <w:jc w:val="both"/>
              <w:rPr>
                <w:rFonts w:ascii="Times New Roman" w:hAnsi="Times New Roman"/>
              </w:rPr>
            </w:pPr>
            <w:r w:rsidRPr="00BA1CDE">
              <w:rPr>
                <w:rFonts w:ascii="Times New Roman" w:hAnsi="Times New Roman"/>
              </w:rPr>
              <w:t xml:space="preserve">Vadītāja tiešā redzamības lauka traucējumi, ko rada netiešās redzamības </w:t>
            </w:r>
            <w:r w:rsidR="00BC3A71" w:rsidRPr="00BA1CDE">
              <w:rPr>
                <w:rFonts w:ascii="Times New Roman" w:hAnsi="Times New Roman"/>
              </w:rPr>
              <w:t>ierī</w:t>
            </w:r>
            <w:r w:rsidR="00BC3A71">
              <w:rPr>
                <w:rFonts w:ascii="Times New Roman" w:hAnsi="Times New Roman"/>
              </w:rPr>
              <w:t>ču</w:t>
            </w:r>
            <w:r w:rsidR="00BC3A71" w:rsidRPr="00BA1CDE">
              <w:rPr>
                <w:rFonts w:ascii="Times New Roman" w:hAnsi="Times New Roman"/>
              </w:rPr>
              <w:t xml:space="preserve"> </w:t>
            </w:r>
            <w:r w:rsidRPr="00BA1CDE">
              <w:rPr>
                <w:rFonts w:ascii="Times New Roman" w:hAnsi="Times New Roman"/>
              </w:rPr>
              <w:t>uzstādīšana</w:t>
            </w:r>
            <w:r w:rsidR="006527E8">
              <w:rPr>
                <w:rFonts w:ascii="Times New Roman" w:hAnsi="Times New Roman"/>
              </w:rPr>
              <w:t xml:space="preserve"> transportlīdzeklī</w:t>
            </w:r>
            <w:r w:rsidRPr="00BA1CDE">
              <w:rPr>
                <w:rFonts w:ascii="Times New Roman" w:hAnsi="Times New Roman"/>
              </w:rPr>
              <w:t>, jāierobežo līdz minimumam.</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FE6C0" w14:textId="77777777" w:rsidR="00E2687F" w:rsidRPr="00BA1CDE" w:rsidRDefault="00E2687F" w:rsidP="004F084D">
            <w:pPr>
              <w:spacing w:after="0"/>
              <w:jc w:val="both"/>
              <w:rPr>
                <w:rFonts w:ascii="Times New Roman" w:hAnsi="Times New Roman"/>
              </w:rPr>
            </w:pPr>
          </w:p>
        </w:tc>
      </w:tr>
      <w:tr w:rsidR="00196FE1" w:rsidRPr="00BA1CDE" w14:paraId="2DB9D7A1" w14:textId="77777777" w:rsidTr="0009796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1F627F" w14:textId="32540F69" w:rsidR="00196FE1" w:rsidRPr="00BA1CDE" w:rsidRDefault="00F60E10" w:rsidP="004F084D">
            <w:pPr>
              <w:spacing w:after="0"/>
              <w:rPr>
                <w:rFonts w:ascii="Times New Roman" w:hAnsi="Times New Roman"/>
                <w:b/>
                <w:bCs/>
              </w:rPr>
            </w:pPr>
            <w:r w:rsidRPr="00BA1CDE">
              <w:rPr>
                <w:rFonts w:ascii="Times New Roman" w:hAnsi="Times New Roman"/>
                <w:b/>
                <w:bCs/>
              </w:rPr>
              <w:t>4</w:t>
            </w:r>
            <w:r w:rsidR="00196FE1" w:rsidRPr="00BA1CDE">
              <w:rPr>
                <w:rFonts w:ascii="Times New Roman" w:hAnsi="Times New Roman"/>
                <w:b/>
                <w:bCs/>
              </w:rPr>
              <w:t>.</w:t>
            </w:r>
          </w:p>
        </w:tc>
        <w:tc>
          <w:tcPr>
            <w:tcW w:w="146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2A110" w14:textId="283892A4" w:rsidR="00196FE1" w:rsidRPr="00BA1CDE" w:rsidRDefault="00B90C04" w:rsidP="00873CC0">
            <w:pPr>
              <w:spacing w:after="0"/>
              <w:jc w:val="both"/>
              <w:rPr>
                <w:rFonts w:ascii="Times New Roman" w:hAnsi="Times New Roman"/>
                <w:b/>
                <w:bCs/>
              </w:rPr>
            </w:pPr>
            <w:r w:rsidRPr="00BA1CDE">
              <w:rPr>
                <w:rFonts w:ascii="Times New Roman" w:hAnsi="Times New Roman"/>
                <w:b/>
                <w:bCs/>
              </w:rPr>
              <w:t>S</w:t>
            </w:r>
            <w:r w:rsidR="003E2479" w:rsidRPr="00BA1CDE">
              <w:rPr>
                <w:rFonts w:ascii="Times New Roman" w:hAnsi="Times New Roman"/>
                <w:b/>
                <w:bCs/>
              </w:rPr>
              <w:t>adursmes brīdināšanas sistēma</w:t>
            </w:r>
          </w:p>
        </w:tc>
      </w:tr>
      <w:tr w:rsidR="00196FE1" w:rsidRPr="00BA1CDE" w14:paraId="382F5C29" w14:textId="77777777" w:rsidTr="00071625">
        <w:tc>
          <w:tcPr>
            <w:tcW w:w="567"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14:paraId="4D91F5C8" w14:textId="76CE1CD4" w:rsidR="00196FE1" w:rsidRPr="00BA1CDE" w:rsidRDefault="00F60E10" w:rsidP="004F084D">
            <w:pPr>
              <w:spacing w:after="0"/>
              <w:rPr>
                <w:rFonts w:ascii="Times New Roman" w:hAnsi="Times New Roman"/>
              </w:rPr>
            </w:pPr>
            <w:r w:rsidRPr="00BA1CDE">
              <w:rPr>
                <w:rFonts w:ascii="Times New Roman" w:hAnsi="Times New Roman"/>
              </w:rPr>
              <w:t>4</w:t>
            </w:r>
            <w:r w:rsidR="00196FE1" w:rsidRPr="00BA1CDE">
              <w:rPr>
                <w:rFonts w:ascii="Times New Roman" w:hAnsi="Times New Roman"/>
              </w:rPr>
              <w:t>.1.</w:t>
            </w:r>
          </w:p>
        </w:tc>
        <w:tc>
          <w:tcPr>
            <w:tcW w:w="9356" w:type="dxa"/>
            <w:tcBorders>
              <w:top w:val="single" w:sz="4" w:space="0" w:color="auto"/>
              <w:left w:val="nil"/>
              <w:bottom w:val="nil"/>
              <w:right w:val="single" w:sz="8" w:space="0" w:color="auto"/>
            </w:tcBorders>
            <w:tcMar>
              <w:top w:w="0" w:type="dxa"/>
              <w:left w:w="108" w:type="dxa"/>
              <w:bottom w:w="0" w:type="dxa"/>
              <w:right w:w="108" w:type="dxa"/>
            </w:tcMar>
          </w:tcPr>
          <w:p w14:paraId="738EDFA1" w14:textId="72E441BC" w:rsidR="008032D4" w:rsidRPr="00BA1CDE" w:rsidRDefault="00196FE1" w:rsidP="00902152">
            <w:pPr>
              <w:spacing w:after="0" w:line="240" w:lineRule="auto"/>
              <w:jc w:val="both"/>
              <w:rPr>
                <w:rFonts w:ascii="Times New Roman" w:eastAsia="Times New Roman" w:hAnsi="Times New Roman"/>
              </w:rPr>
            </w:pPr>
            <w:r w:rsidRPr="00BA1CDE">
              <w:rPr>
                <w:rFonts w:ascii="Times New Roman" w:eastAsia="Times New Roman" w:hAnsi="Times New Roman"/>
              </w:rPr>
              <w:t xml:space="preserve">Transportlīdzeklis jāaprīko ar </w:t>
            </w:r>
            <w:r w:rsidR="006D1F4C">
              <w:rPr>
                <w:rFonts w:ascii="Times New Roman" w:eastAsia="Times New Roman" w:hAnsi="Times New Roman"/>
              </w:rPr>
              <w:t>sadurs</w:t>
            </w:r>
            <w:r w:rsidR="00E0488A">
              <w:rPr>
                <w:rFonts w:ascii="Times New Roman" w:eastAsia="Times New Roman" w:hAnsi="Times New Roman"/>
              </w:rPr>
              <w:t>mes brīdināšanas sistēmu</w:t>
            </w:r>
            <w:r w:rsidRPr="00BA1CDE">
              <w:rPr>
                <w:rFonts w:ascii="Times New Roman" w:eastAsia="Times New Roman" w:hAnsi="Times New Roman"/>
              </w:rPr>
              <w:t xml:space="preserve">, kas </w:t>
            </w:r>
            <w:r w:rsidR="00C4602F" w:rsidRPr="00BA1CDE">
              <w:rPr>
                <w:rFonts w:ascii="Times New Roman" w:eastAsia="Times New Roman" w:hAnsi="Times New Roman"/>
              </w:rPr>
              <w:t xml:space="preserve">sevī ietver </w:t>
            </w:r>
            <w:r w:rsidR="00F932BF" w:rsidRPr="00BA1CDE">
              <w:rPr>
                <w:rFonts w:ascii="Times New Roman" w:eastAsia="Times New Roman" w:hAnsi="Times New Roman"/>
              </w:rPr>
              <w:t xml:space="preserve">vismaz </w:t>
            </w:r>
            <w:r w:rsidR="00B95310" w:rsidRPr="00BA1CDE">
              <w:rPr>
                <w:rFonts w:ascii="Times New Roman" w:eastAsia="Times New Roman" w:hAnsi="Times New Roman"/>
              </w:rPr>
              <w:t xml:space="preserve">šādas </w:t>
            </w:r>
            <w:r w:rsidR="0000259B" w:rsidRPr="00BA1CDE">
              <w:rPr>
                <w:rFonts w:ascii="Times New Roman" w:eastAsia="Times New Roman" w:hAnsi="Times New Roman"/>
              </w:rPr>
              <w:t>funkcijas</w:t>
            </w:r>
            <w:r w:rsidR="00B95310" w:rsidRPr="00BA1CDE">
              <w:rPr>
                <w:rFonts w:ascii="Times New Roman" w:eastAsia="Times New Roman" w:hAnsi="Times New Roman"/>
              </w:rPr>
              <w:t>:</w:t>
            </w:r>
          </w:p>
          <w:p w14:paraId="2021EF83" w14:textId="39BACB39" w:rsidR="007556DB" w:rsidRPr="00873CC0" w:rsidRDefault="007556DB" w:rsidP="00873CC0">
            <w:pPr>
              <w:pStyle w:val="ListParagraph"/>
              <w:numPr>
                <w:ilvl w:val="0"/>
                <w:numId w:val="9"/>
              </w:numPr>
              <w:jc w:val="both"/>
              <w:rPr>
                <w:rFonts w:ascii="Times New Roman" w:eastAsia="Times New Roman" w:hAnsi="Times New Roman"/>
              </w:rPr>
            </w:pPr>
            <w:r w:rsidRPr="00873CC0">
              <w:rPr>
                <w:rFonts w:ascii="Times New Roman" w:eastAsia="Times New Roman" w:hAnsi="Times New Roman"/>
              </w:rPr>
              <w:t>Aklās zonas monitoring</w:t>
            </w:r>
            <w:r w:rsidR="0006513D" w:rsidRPr="00873CC0">
              <w:rPr>
                <w:rFonts w:ascii="Times New Roman" w:eastAsia="Times New Roman" w:hAnsi="Times New Roman"/>
              </w:rPr>
              <w:t>u</w:t>
            </w:r>
            <w:r w:rsidRPr="00873CC0">
              <w:rPr>
                <w:rFonts w:ascii="Times New Roman" w:eastAsia="Times New Roman" w:hAnsi="Times New Roman"/>
              </w:rPr>
              <w:t>;</w:t>
            </w:r>
          </w:p>
          <w:p w14:paraId="32615E4A" w14:textId="4E132259" w:rsidR="00B95310" w:rsidRPr="00BA1CDE" w:rsidRDefault="00E83028" w:rsidP="00873CC0">
            <w:pPr>
              <w:pStyle w:val="ListParagraph"/>
              <w:numPr>
                <w:ilvl w:val="0"/>
                <w:numId w:val="9"/>
              </w:numPr>
              <w:jc w:val="both"/>
              <w:rPr>
                <w:rFonts w:ascii="Times New Roman" w:eastAsia="Times New Roman" w:hAnsi="Times New Roman"/>
              </w:rPr>
            </w:pPr>
            <w:r w:rsidRPr="00BA1CDE">
              <w:rPr>
                <w:rFonts w:ascii="Times New Roman" w:eastAsia="Times New Roman" w:hAnsi="Times New Roman"/>
              </w:rPr>
              <w:t xml:space="preserve">Frontālās sadursmes </w:t>
            </w:r>
            <w:r w:rsidR="0006513D" w:rsidRPr="00BA1CDE">
              <w:rPr>
                <w:rFonts w:ascii="Times New Roman" w:eastAsia="Times New Roman" w:hAnsi="Times New Roman"/>
              </w:rPr>
              <w:t>brīdinājum</w:t>
            </w:r>
            <w:r w:rsidR="0006513D">
              <w:rPr>
                <w:rFonts w:ascii="Times New Roman" w:eastAsia="Times New Roman" w:hAnsi="Times New Roman"/>
              </w:rPr>
              <w:t>u</w:t>
            </w:r>
            <w:r w:rsidR="002F6DEF" w:rsidRPr="00BA1CDE">
              <w:rPr>
                <w:rFonts w:ascii="Times New Roman" w:eastAsia="Times New Roman" w:hAnsi="Times New Roman"/>
              </w:rPr>
              <w:t>.</w:t>
            </w:r>
          </w:p>
          <w:p w14:paraId="43A68683" w14:textId="77777777" w:rsidR="00F932BF" w:rsidRPr="00BA1CDE" w:rsidRDefault="00F932BF" w:rsidP="00902152">
            <w:pPr>
              <w:pStyle w:val="ListParagraph"/>
              <w:spacing w:after="0" w:line="240" w:lineRule="auto"/>
              <w:jc w:val="both"/>
              <w:rPr>
                <w:rFonts w:ascii="Times New Roman" w:eastAsia="Times New Roman" w:hAnsi="Times New Roman"/>
              </w:rPr>
            </w:pPr>
          </w:p>
          <w:p w14:paraId="5E34227B" w14:textId="77777777" w:rsidR="002271B5" w:rsidRDefault="00F932BF" w:rsidP="002271B5">
            <w:pPr>
              <w:pStyle w:val="ListParagraph"/>
              <w:spacing w:after="0" w:line="240" w:lineRule="auto"/>
              <w:jc w:val="both"/>
              <w:rPr>
                <w:rFonts w:ascii="Times New Roman" w:eastAsia="Times New Roman" w:hAnsi="Times New Roman"/>
                <w:b/>
                <w:bCs/>
              </w:rPr>
            </w:pPr>
            <w:r w:rsidRPr="00BA1CDE">
              <w:rPr>
                <w:rFonts w:ascii="Times New Roman" w:eastAsia="Times New Roman" w:hAnsi="Times New Roman"/>
                <w:b/>
                <w:bCs/>
              </w:rPr>
              <w:t>Tehniskajā piedāvājumā jāiesniedz</w:t>
            </w:r>
            <w:r w:rsidR="002271B5">
              <w:rPr>
                <w:rFonts w:ascii="Times New Roman" w:eastAsia="Times New Roman" w:hAnsi="Times New Roman"/>
                <w:b/>
                <w:bCs/>
              </w:rPr>
              <w:t>:</w:t>
            </w:r>
          </w:p>
          <w:p w14:paraId="51BCFCC9" w14:textId="2127338C" w:rsidR="00196FE1" w:rsidRPr="00BA1CDE" w:rsidRDefault="002F6DEF" w:rsidP="00873CC0">
            <w:pPr>
              <w:pStyle w:val="ListParagraph"/>
              <w:numPr>
                <w:ilvl w:val="0"/>
                <w:numId w:val="18"/>
              </w:numPr>
              <w:spacing w:after="0" w:line="240" w:lineRule="auto"/>
              <w:jc w:val="both"/>
              <w:rPr>
                <w:rFonts w:ascii="Times New Roman" w:eastAsia="Times New Roman" w:hAnsi="Times New Roman"/>
              </w:rPr>
            </w:pPr>
            <w:r w:rsidRPr="00BA1CDE">
              <w:rPr>
                <w:rFonts w:ascii="Times New Roman" w:eastAsia="Times New Roman" w:hAnsi="Times New Roman"/>
                <w:b/>
                <w:bCs/>
              </w:rPr>
              <w:t>detalizēts sistēmas un tās funkciju apraksts</w:t>
            </w:r>
            <w:r w:rsidR="00962279">
              <w:rPr>
                <w:rFonts w:ascii="Times New Roman" w:eastAsia="Times New Roman" w:hAnsi="Times New Roman"/>
                <w:b/>
                <w:bCs/>
              </w:rPr>
              <w:t>;</w:t>
            </w:r>
          </w:p>
          <w:p w14:paraId="159ADE1B" w14:textId="07F2BE59" w:rsidR="00911F6E" w:rsidRPr="00BA1CDE" w:rsidRDefault="00911F6E" w:rsidP="00911F6E">
            <w:pPr>
              <w:pStyle w:val="ListParagraph"/>
              <w:numPr>
                <w:ilvl w:val="0"/>
                <w:numId w:val="8"/>
              </w:numPr>
              <w:spacing w:after="0" w:line="240" w:lineRule="auto"/>
              <w:jc w:val="both"/>
              <w:rPr>
                <w:rFonts w:ascii="Times New Roman" w:eastAsia="Times New Roman" w:hAnsi="Times New Roman"/>
              </w:rPr>
            </w:pPr>
            <w:r w:rsidRPr="00BA1CDE">
              <w:rPr>
                <w:rFonts w:ascii="Times New Roman" w:eastAsia="Times New Roman" w:hAnsi="Times New Roman"/>
                <w:b/>
                <w:bCs/>
              </w:rPr>
              <w:t xml:space="preserve">rasējumus ar </w:t>
            </w:r>
            <w:r w:rsidR="00962279">
              <w:rPr>
                <w:rFonts w:ascii="Times New Roman" w:eastAsia="Times New Roman" w:hAnsi="Times New Roman"/>
                <w:b/>
                <w:bCs/>
              </w:rPr>
              <w:t xml:space="preserve">precīzu </w:t>
            </w:r>
            <w:r w:rsidRPr="00BA1CDE">
              <w:rPr>
                <w:rFonts w:ascii="Times New Roman" w:eastAsia="Times New Roman" w:hAnsi="Times New Roman"/>
                <w:b/>
                <w:bCs/>
              </w:rPr>
              <w:t>sistēmas iekārtu</w:t>
            </w:r>
            <w:r w:rsidR="00962279">
              <w:rPr>
                <w:rFonts w:ascii="Times New Roman" w:eastAsia="Times New Roman" w:hAnsi="Times New Roman"/>
                <w:b/>
                <w:bCs/>
              </w:rPr>
              <w:t xml:space="preserve"> </w:t>
            </w:r>
            <w:r w:rsidRPr="00BA1CDE">
              <w:rPr>
                <w:rFonts w:ascii="Times New Roman" w:eastAsia="Times New Roman" w:hAnsi="Times New Roman"/>
                <w:b/>
                <w:bCs/>
              </w:rPr>
              <w:t>izvietojumu transportlīdzeklī;</w:t>
            </w:r>
          </w:p>
          <w:p w14:paraId="126D60E1" w14:textId="2F061E65" w:rsidR="00D169A6" w:rsidRPr="00BA1CDE" w:rsidRDefault="00962279" w:rsidP="00902152">
            <w:pPr>
              <w:pStyle w:val="ListParagraph"/>
              <w:numPr>
                <w:ilvl w:val="0"/>
                <w:numId w:val="8"/>
              </w:numPr>
              <w:spacing w:after="0" w:line="240" w:lineRule="auto"/>
              <w:jc w:val="both"/>
              <w:rPr>
                <w:rFonts w:ascii="Times New Roman" w:eastAsia="Times New Roman" w:hAnsi="Times New Roman"/>
              </w:rPr>
            </w:pPr>
            <w:r w:rsidRPr="00BA1CDE">
              <w:rPr>
                <w:rFonts w:ascii="Times New Roman" w:eastAsia="Times New Roman" w:hAnsi="Times New Roman"/>
                <w:b/>
                <w:bCs/>
              </w:rPr>
              <w:t>visu uzstādāmo iekārtu tehniskā</w:t>
            </w:r>
            <w:r w:rsidR="00106748">
              <w:rPr>
                <w:rFonts w:ascii="Times New Roman" w:eastAsia="Times New Roman" w:hAnsi="Times New Roman"/>
                <w:b/>
                <w:bCs/>
              </w:rPr>
              <w:t>s</w:t>
            </w:r>
            <w:r w:rsidRPr="00BA1CDE">
              <w:rPr>
                <w:rFonts w:ascii="Times New Roman" w:eastAsia="Times New Roman" w:hAnsi="Times New Roman"/>
                <w:b/>
                <w:bCs/>
              </w:rPr>
              <w:t xml:space="preserve"> specifikācija</w:t>
            </w:r>
            <w:r w:rsidR="00106748">
              <w:rPr>
                <w:rFonts w:ascii="Times New Roman" w:eastAsia="Times New Roman" w:hAnsi="Times New Roman"/>
                <w:b/>
                <w:bCs/>
              </w:rPr>
              <w:t>s</w:t>
            </w:r>
            <w:r w:rsidRPr="00BA1CDE">
              <w:rPr>
                <w:rFonts w:ascii="Times New Roman" w:eastAsia="Times New Roman" w:hAnsi="Times New Roman"/>
                <w:b/>
                <w:bCs/>
              </w:rPr>
              <w:t>.</w:t>
            </w:r>
          </w:p>
        </w:tc>
        <w:tc>
          <w:tcPr>
            <w:tcW w:w="5245" w:type="dxa"/>
            <w:tcBorders>
              <w:top w:val="single" w:sz="4" w:space="0" w:color="auto"/>
              <w:left w:val="nil"/>
              <w:bottom w:val="nil"/>
              <w:right w:val="single" w:sz="8" w:space="0" w:color="auto"/>
            </w:tcBorders>
            <w:tcMar>
              <w:top w:w="0" w:type="dxa"/>
              <w:left w:w="108" w:type="dxa"/>
              <w:bottom w:w="0" w:type="dxa"/>
              <w:right w:w="108" w:type="dxa"/>
            </w:tcMar>
          </w:tcPr>
          <w:p w14:paraId="092A55EF" w14:textId="77777777" w:rsidR="00196FE1" w:rsidRPr="00BA1CDE" w:rsidRDefault="00196FE1" w:rsidP="004F084D">
            <w:pPr>
              <w:spacing w:after="0"/>
              <w:jc w:val="both"/>
              <w:rPr>
                <w:rFonts w:ascii="Times New Roman" w:hAnsi="Times New Roman"/>
              </w:rPr>
            </w:pPr>
          </w:p>
        </w:tc>
      </w:tr>
      <w:tr w:rsidR="0000259B" w:rsidRPr="00BA1CDE" w14:paraId="2410C369"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3C548" w14:textId="05AAA4AC" w:rsidR="0000259B" w:rsidRPr="00BA1CDE" w:rsidRDefault="0000259B" w:rsidP="004F084D">
            <w:pPr>
              <w:spacing w:after="0"/>
              <w:rPr>
                <w:rFonts w:ascii="Times New Roman" w:hAnsi="Times New Roman"/>
              </w:rPr>
            </w:pPr>
            <w:r w:rsidRPr="00BA1CDE">
              <w:rPr>
                <w:rFonts w:ascii="Times New Roman" w:hAnsi="Times New Roman"/>
              </w:rPr>
              <w:t>4.2</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8FD65" w14:textId="0D2E0A65" w:rsidR="00FF43AB" w:rsidRPr="00BA1CDE" w:rsidRDefault="00BE2419" w:rsidP="00902152">
            <w:pPr>
              <w:spacing w:after="0" w:line="240" w:lineRule="auto"/>
              <w:jc w:val="both"/>
              <w:rPr>
                <w:rFonts w:ascii="Times New Roman" w:eastAsia="Times New Roman" w:hAnsi="Times New Roman"/>
              </w:rPr>
            </w:pPr>
            <w:r w:rsidRPr="00BA1CDE">
              <w:rPr>
                <w:rFonts w:ascii="Times New Roman" w:eastAsia="Times New Roman" w:hAnsi="Times New Roman"/>
              </w:rPr>
              <w:t>Aklās zonas monitoring</w:t>
            </w:r>
            <w:r w:rsidR="00BE54A7" w:rsidRPr="00BA1CDE">
              <w:rPr>
                <w:rFonts w:ascii="Times New Roman" w:eastAsia="Times New Roman" w:hAnsi="Times New Roman"/>
              </w:rPr>
              <w:t>a s</w:t>
            </w:r>
            <w:r w:rsidR="00647078" w:rsidRPr="00BA1CDE">
              <w:rPr>
                <w:rFonts w:ascii="Times New Roman" w:eastAsia="Times New Roman" w:hAnsi="Times New Roman"/>
              </w:rPr>
              <w:t xml:space="preserve">istēmai </w:t>
            </w:r>
            <w:r w:rsidR="00B47095" w:rsidRPr="00BA1CDE">
              <w:rPr>
                <w:rFonts w:ascii="Times New Roman" w:eastAsia="Times New Roman" w:hAnsi="Times New Roman"/>
              </w:rPr>
              <w:t>ar vizuāl</w:t>
            </w:r>
            <w:r w:rsidR="0089775E">
              <w:rPr>
                <w:rFonts w:ascii="Times New Roman" w:eastAsia="Times New Roman" w:hAnsi="Times New Roman"/>
              </w:rPr>
              <w:t>iem</w:t>
            </w:r>
            <w:r w:rsidR="00B47095" w:rsidRPr="00BA1CDE">
              <w:rPr>
                <w:rFonts w:ascii="Times New Roman" w:eastAsia="Times New Roman" w:hAnsi="Times New Roman"/>
              </w:rPr>
              <w:t xml:space="preserve"> un skaņas</w:t>
            </w:r>
            <w:r w:rsidR="00371E14">
              <w:rPr>
                <w:rFonts w:ascii="Times New Roman" w:eastAsia="Times New Roman" w:hAnsi="Times New Roman"/>
              </w:rPr>
              <w:t xml:space="preserve"> brīdinājumiem jāinformē</w:t>
            </w:r>
            <w:r w:rsidR="00371E14" w:rsidRPr="00BA1CDE">
              <w:rPr>
                <w:rFonts w:ascii="Times New Roman" w:eastAsia="Times New Roman" w:hAnsi="Times New Roman"/>
              </w:rPr>
              <w:t xml:space="preserve"> </w:t>
            </w:r>
            <w:r w:rsidR="00647078" w:rsidRPr="00BA1CDE">
              <w:rPr>
                <w:rFonts w:ascii="Times New Roman" w:eastAsia="Times New Roman" w:hAnsi="Times New Roman"/>
              </w:rPr>
              <w:t xml:space="preserve">vadītājs </w:t>
            </w:r>
            <w:r w:rsidR="00732C89" w:rsidRPr="00BA1CDE">
              <w:rPr>
                <w:rFonts w:ascii="Times New Roman" w:eastAsia="Times New Roman" w:hAnsi="Times New Roman"/>
              </w:rPr>
              <w:t>par</w:t>
            </w:r>
            <w:r w:rsidR="00A31063" w:rsidRPr="00BA1CDE">
              <w:rPr>
                <w:rFonts w:ascii="Times New Roman" w:eastAsia="Times New Roman" w:hAnsi="Times New Roman"/>
              </w:rPr>
              <w:t xml:space="preserve"> </w:t>
            </w:r>
            <w:r w:rsidR="006B650F" w:rsidRPr="00BA1CDE">
              <w:rPr>
                <w:rFonts w:ascii="Times New Roman" w:eastAsia="Times New Roman" w:hAnsi="Times New Roman"/>
              </w:rPr>
              <w:t>gājēju</w:t>
            </w:r>
            <w:r w:rsidR="00EA28EE" w:rsidRPr="00BA1CDE">
              <w:rPr>
                <w:rFonts w:ascii="Times New Roman" w:eastAsia="Times New Roman" w:hAnsi="Times New Roman"/>
              </w:rPr>
              <w:t xml:space="preserve">, </w:t>
            </w:r>
            <w:r w:rsidR="006B650F" w:rsidRPr="00BA1CDE">
              <w:rPr>
                <w:rFonts w:ascii="Times New Roman" w:eastAsia="Times New Roman" w:hAnsi="Times New Roman"/>
              </w:rPr>
              <w:t>riteņbraucēju</w:t>
            </w:r>
            <w:r w:rsidR="00EA28EE" w:rsidRPr="00BA1CDE">
              <w:rPr>
                <w:rFonts w:ascii="Times New Roman" w:eastAsia="Times New Roman" w:hAnsi="Times New Roman"/>
              </w:rPr>
              <w:t xml:space="preserve"> </w:t>
            </w:r>
            <w:r w:rsidR="0089775E">
              <w:rPr>
                <w:rFonts w:ascii="Times New Roman" w:eastAsia="Times New Roman" w:hAnsi="Times New Roman"/>
              </w:rPr>
              <w:t>vai</w:t>
            </w:r>
            <w:r w:rsidR="0089775E" w:rsidRPr="00BA1CDE">
              <w:rPr>
                <w:rFonts w:ascii="Times New Roman" w:eastAsia="Times New Roman" w:hAnsi="Times New Roman"/>
              </w:rPr>
              <w:t xml:space="preserve"> </w:t>
            </w:r>
            <w:r w:rsidR="00EA28EE" w:rsidRPr="00BA1CDE">
              <w:rPr>
                <w:rFonts w:ascii="Times New Roman" w:eastAsia="Times New Roman" w:hAnsi="Times New Roman"/>
              </w:rPr>
              <w:t>citu ceļu satiksmes dalībnieku</w:t>
            </w:r>
            <w:r w:rsidR="006B650F" w:rsidRPr="00BA1CDE">
              <w:rPr>
                <w:rFonts w:ascii="Times New Roman" w:eastAsia="Times New Roman" w:hAnsi="Times New Roman"/>
              </w:rPr>
              <w:t xml:space="preserve"> atrašanos </w:t>
            </w:r>
            <w:r w:rsidR="00B237A3">
              <w:rPr>
                <w:rFonts w:ascii="Times New Roman" w:eastAsia="Times New Roman" w:hAnsi="Times New Roman"/>
              </w:rPr>
              <w:t>transportlīdzekļa</w:t>
            </w:r>
            <w:r w:rsidR="005B4ABC">
              <w:rPr>
                <w:rFonts w:ascii="Times New Roman" w:eastAsia="Times New Roman" w:hAnsi="Times New Roman"/>
              </w:rPr>
              <w:t xml:space="preserve"> </w:t>
            </w:r>
            <w:r w:rsidR="006B650F" w:rsidRPr="00BA1CDE">
              <w:rPr>
                <w:rFonts w:ascii="Times New Roman" w:eastAsia="Times New Roman" w:hAnsi="Times New Roman"/>
              </w:rPr>
              <w:t xml:space="preserve">tuvumā, kā arī </w:t>
            </w:r>
            <w:r w:rsidR="00A86CD5" w:rsidRPr="00BA1CDE">
              <w:rPr>
                <w:rFonts w:ascii="Times New Roman" w:eastAsia="Times New Roman" w:hAnsi="Times New Roman"/>
              </w:rPr>
              <w:t>jābrīdina par</w:t>
            </w:r>
            <w:r w:rsidR="00732C89" w:rsidRPr="00BA1CDE">
              <w:rPr>
                <w:rFonts w:ascii="Times New Roman" w:eastAsia="Times New Roman" w:hAnsi="Times New Roman"/>
              </w:rPr>
              <w:t xml:space="preserve"> potenciālu sadursmes risku</w:t>
            </w:r>
            <w:r w:rsidR="007440D7" w:rsidRPr="00BA1CDE">
              <w:rPr>
                <w:rFonts w:ascii="Times New Roman" w:eastAsia="Times New Roman" w:hAnsi="Times New Roman"/>
              </w:rPr>
              <w:t xml:space="preserve"> pietiekami </w:t>
            </w:r>
            <w:r w:rsidR="00F84084">
              <w:rPr>
                <w:rFonts w:ascii="Times New Roman" w:eastAsia="Times New Roman" w:hAnsi="Times New Roman"/>
              </w:rPr>
              <w:t>savlaicīgi</w:t>
            </w:r>
            <w:r w:rsidR="003D6DBB" w:rsidRPr="00BA1CDE">
              <w:rPr>
                <w:rFonts w:ascii="Times New Roman" w:eastAsia="Times New Roman" w:hAnsi="Times New Roman"/>
              </w:rPr>
              <w:t xml:space="preserve">, </w:t>
            </w:r>
            <w:r w:rsidR="007440D7" w:rsidRPr="00BA1CDE">
              <w:rPr>
                <w:rFonts w:ascii="Times New Roman" w:eastAsia="Times New Roman" w:hAnsi="Times New Roman"/>
              </w:rPr>
              <w:t xml:space="preserve">lai </w:t>
            </w:r>
            <w:r w:rsidR="00F84084">
              <w:rPr>
                <w:rFonts w:ascii="Times New Roman" w:eastAsia="Times New Roman" w:hAnsi="Times New Roman"/>
              </w:rPr>
              <w:t>nodrošinātu</w:t>
            </w:r>
            <w:r w:rsidR="00F84084" w:rsidRPr="00BA1CDE">
              <w:rPr>
                <w:rFonts w:ascii="Times New Roman" w:eastAsia="Times New Roman" w:hAnsi="Times New Roman"/>
              </w:rPr>
              <w:t xml:space="preserve"> </w:t>
            </w:r>
            <w:r w:rsidR="003D6DBB" w:rsidRPr="00BA1CDE">
              <w:rPr>
                <w:rFonts w:ascii="Times New Roman" w:eastAsia="Times New Roman" w:hAnsi="Times New Roman"/>
              </w:rPr>
              <w:t>iespēju vadītājam</w:t>
            </w:r>
            <w:r w:rsidR="00F773C4" w:rsidRPr="00BA1CDE">
              <w:rPr>
                <w:rFonts w:ascii="Times New Roman" w:eastAsia="Times New Roman" w:hAnsi="Times New Roman"/>
              </w:rPr>
              <w:t xml:space="preserve"> reaģēt.</w:t>
            </w:r>
          </w:p>
          <w:p w14:paraId="187CFBE1" w14:textId="1E339631" w:rsidR="00AD0BE0" w:rsidRPr="00BA1CDE" w:rsidRDefault="00CC2A69" w:rsidP="00902152">
            <w:pPr>
              <w:spacing w:after="0" w:line="240" w:lineRule="auto"/>
              <w:jc w:val="both"/>
              <w:rPr>
                <w:rFonts w:ascii="Times New Roman" w:eastAsia="Times New Roman" w:hAnsi="Times New Roman"/>
              </w:rPr>
            </w:pPr>
            <w:r>
              <w:rPr>
                <w:rFonts w:ascii="Times New Roman" w:eastAsia="Times New Roman" w:hAnsi="Times New Roman"/>
              </w:rPr>
              <w:t>B</w:t>
            </w:r>
            <w:r w:rsidR="0085600E" w:rsidRPr="00BA1CDE">
              <w:rPr>
                <w:rFonts w:ascii="Times New Roman" w:eastAsia="Times New Roman" w:hAnsi="Times New Roman"/>
              </w:rPr>
              <w:t>rīdinājum</w:t>
            </w:r>
            <w:r>
              <w:rPr>
                <w:rFonts w:ascii="Times New Roman" w:eastAsia="Times New Roman" w:hAnsi="Times New Roman"/>
              </w:rPr>
              <w:t>a signāliem</w:t>
            </w:r>
            <w:r w:rsidR="0085600E" w:rsidRPr="00BA1CDE">
              <w:rPr>
                <w:rFonts w:ascii="Times New Roman" w:eastAsia="Times New Roman" w:hAnsi="Times New Roman"/>
              </w:rPr>
              <w:t xml:space="preserve"> jābūt</w:t>
            </w:r>
            <w:r w:rsidR="00092CE5">
              <w:rPr>
                <w:rFonts w:ascii="Times New Roman" w:eastAsia="Times New Roman" w:hAnsi="Times New Roman"/>
              </w:rPr>
              <w:t xml:space="preserve"> vadītājam</w:t>
            </w:r>
            <w:r w:rsidR="0085600E" w:rsidRPr="00BA1CDE">
              <w:rPr>
                <w:rFonts w:ascii="Times New Roman" w:eastAsia="Times New Roman" w:hAnsi="Times New Roman"/>
              </w:rPr>
              <w:t xml:space="preserve"> </w:t>
            </w:r>
            <w:r w:rsidR="00F3468B">
              <w:rPr>
                <w:rFonts w:ascii="Times New Roman" w:eastAsia="Times New Roman" w:hAnsi="Times New Roman"/>
              </w:rPr>
              <w:t xml:space="preserve">viegli uztveramiem un </w:t>
            </w:r>
            <w:r w:rsidR="00D522CA" w:rsidRPr="00BA1CDE">
              <w:rPr>
                <w:rFonts w:ascii="Times New Roman" w:eastAsia="Times New Roman" w:hAnsi="Times New Roman"/>
              </w:rPr>
              <w:t>nepārprotamiem</w:t>
            </w:r>
            <w:r w:rsidR="008A3132">
              <w:rPr>
                <w:rFonts w:ascii="Times New Roman" w:eastAsia="Times New Roman" w:hAnsi="Times New Roman"/>
              </w:rPr>
              <w:t>,</w:t>
            </w:r>
            <w:r w:rsidR="00D522CA" w:rsidRPr="00BA1CDE">
              <w:rPr>
                <w:rFonts w:ascii="Times New Roman" w:eastAsia="Times New Roman" w:hAnsi="Times New Roman"/>
              </w:rPr>
              <w:t xml:space="preserve"> </w:t>
            </w:r>
            <w:r w:rsidR="00EA67F2">
              <w:rPr>
                <w:rFonts w:ascii="Times New Roman" w:eastAsia="Times New Roman" w:hAnsi="Times New Roman"/>
              </w:rPr>
              <w:t>kā arī atšķiramiem p</w:t>
            </w:r>
            <w:r w:rsidR="00C95BEB">
              <w:rPr>
                <w:rFonts w:ascii="Times New Roman" w:eastAsia="Times New Roman" w:hAnsi="Times New Roman"/>
              </w:rPr>
              <w:t>ēc</w:t>
            </w:r>
            <w:r w:rsidR="00EA67F2" w:rsidRPr="00BA1CDE">
              <w:rPr>
                <w:rFonts w:ascii="Times New Roman" w:eastAsia="Times New Roman" w:hAnsi="Times New Roman"/>
              </w:rPr>
              <w:t xml:space="preserve"> </w:t>
            </w:r>
            <w:r w:rsidR="007B51DE" w:rsidRPr="00BA1CDE">
              <w:rPr>
                <w:rFonts w:ascii="Times New Roman" w:eastAsia="Times New Roman" w:hAnsi="Times New Roman"/>
              </w:rPr>
              <w:t>brīdinājuma tip</w:t>
            </w:r>
            <w:r w:rsidR="00C95BEB">
              <w:rPr>
                <w:rFonts w:ascii="Times New Roman" w:eastAsia="Times New Roman" w:hAnsi="Times New Roman"/>
              </w:rPr>
              <w:t>a</w:t>
            </w:r>
            <w:r w:rsidR="004B3202">
              <w:rPr>
                <w:rFonts w:ascii="Times New Roman" w:eastAsia="Times New Roman" w:hAnsi="Times New Roman"/>
              </w:rPr>
              <w:t xml:space="preserve"> </w:t>
            </w:r>
            <w:r w:rsidR="00BC35E2" w:rsidRPr="00BA1CDE">
              <w:rPr>
                <w:rFonts w:ascii="Times New Roman" w:eastAsia="Times New Roman" w:hAnsi="Times New Roman"/>
              </w:rPr>
              <w:t>(par tuvumā esošu</w:t>
            </w:r>
            <w:r w:rsidR="00356968" w:rsidRPr="00BA1CDE">
              <w:rPr>
                <w:rFonts w:ascii="Times New Roman" w:eastAsia="Times New Roman" w:hAnsi="Times New Roman"/>
              </w:rPr>
              <w:t xml:space="preserve"> citu ceļu satiksmes</w:t>
            </w:r>
            <w:r w:rsidR="00BC35E2" w:rsidRPr="00BA1CDE">
              <w:rPr>
                <w:rFonts w:ascii="Times New Roman" w:eastAsia="Times New Roman" w:hAnsi="Times New Roman"/>
              </w:rPr>
              <w:t xml:space="preserve"> dalībnieku</w:t>
            </w:r>
            <w:r w:rsidR="00B1689E" w:rsidRPr="00BA1CDE">
              <w:rPr>
                <w:rFonts w:ascii="Times New Roman" w:eastAsia="Times New Roman" w:hAnsi="Times New Roman"/>
              </w:rPr>
              <w:t xml:space="preserve"> vai</w:t>
            </w:r>
            <w:r w:rsidR="00074FE1" w:rsidRPr="00BA1CDE">
              <w:rPr>
                <w:rFonts w:ascii="Times New Roman" w:eastAsia="Times New Roman" w:hAnsi="Times New Roman"/>
              </w:rPr>
              <w:t xml:space="preserve"> </w:t>
            </w:r>
            <w:r w:rsidR="004B3202">
              <w:rPr>
                <w:rFonts w:ascii="Times New Roman" w:eastAsia="Times New Roman" w:hAnsi="Times New Roman"/>
              </w:rPr>
              <w:t>potenciālu</w:t>
            </w:r>
            <w:r w:rsidR="004B3202" w:rsidRPr="00BA1CDE">
              <w:rPr>
                <w:rFonts w:ascii="Times New Roman" w:eastAsia="Times New Roman" w:hAnsi="Times New Roman"/>
              </w:rPr>
              <w:t xml:space="preserve"> </w:t>
            </w:r>
            <w:r w:rsidR="00B1689E" w:rsidRPr="00BA1CDE">
              <w:rPr>
                <w:rFonts w:ascii="Times New Roman" w:eastAsia="Times New Roman" w:hAnsi="Times New Roman"/>
              </w:rPr>
              <w:t>sadursm</w:t>
            </w:r>
            <w:r w:rsidR="00074FE1" w:rsidRPr="00BA1CDE">
              <w:rPr>
                <w:rFonts w:ascii="Times New Roman" w:eastAsia="Times New Roman" w:hAnsi="Times New Roman"/>
              </w:rPr>
              <w:t>i</w:t>
            </w:r>
            <w:r w:rsidR="0064116E">
              <w:rPr>
                <w:rFonts w:ascii="Times New Roman" w:eastAsia="Times New Roman" w:hAnsi="Times New Roman"/>
              </w:rPr>
              <w:t xml:space="preserve"> ar to</w:t>
            </w:r>
            <w:r w:rsidR="00BC35E2" w:rsidRPr="00BA1CDE">
              <w:rPr>
                <w:rFonts w:ascii="Times New Roman" w:eastAsia="Times New Roman" w:hAnsi="Times New Roman"/>
              </w:rPr>
              <w:t>)</w:t>
            </w:r>
            <w:r w:rsidR="00784A6E">
              <w:rPr>
                <w:rFonts w:ascii="Times New Roman" w:eastAsia="Times New Roman" w:hAnsi="Times New Roman"/>
              </w:rPr>
              <w:t xml:space="preserve"> un nozīmīguma </w:t>
            </w:r>
            <w:r w:rsidR="00CA14DF">
              <w:rPr>
                <w:rFonts w:ascii="Times New Roman" w:eastAsia="Times New Roman" w:hAnsi="Times New Roman"/>
              </w:rPr>
              <w:t>(“uzmanību”, “bīstam</w:t>
            </w:r>
            <w:r w:rsidR="00C61D1F">
              <w:rPr>
                <w:rFonts w:ascii="Times New Roman" w:eastAsia="Times New Roman" w:hAnsi="Times New Roman"/>
              </w:rPr>
              <w:t>i</w:t>
            </w:r>
            <w:r w:rsidR="00CA14DF">
              <w:rPr>
                <w:rFonts w:ascii="Times New Roman" w:eastAsia="Times New Roman" w:hAnsi="Times New Roman"/>
              </w:rPr>
              <w:t xml:space="preserve">” </w:t>
            </w:r>
            <w:r w:rsidR="005018D6">
              <w:rPr>
                <w:rFonts w:ascii="Times New Roman" w:eastAsia="Times New Roman" w:hAnsi="Times New Roman"/>
              </w:rPr>
              <w:t>vai</w:t>
            </w:r>
            <w:r w:rsidR="00CA14DF">
              <w:rPr>
                <w:rFonts w:ascii="Times New Roman" w:eastAsia="Times New Roman" w:hAnsi="Times New Roman"/>
              </w:rPr>
              <w:t xml:space="preserve"> tml.)</w:t>
            </w:r>
            <w:r w:rsidR="00DC402C" w:rsidRPr="00BA1CDE">
              <w:rPr>
                <w:rFonts w:ascii="Times New Roman" w:eastAsia="Times New Roman" w:hAnsi="Times New Roman"/>
              </w:rPr>
              <w:t>.</w:t>
            </w:r>
          </w:p>
          <w:p w14:paraId="580AD90C" w14:textId="77777777" w:rsidR="005C090A" w:rsidRPr="00BA1CDE" w:rsidRDefault="005C090A" w:rsidP="00902152">
            <w:pPr>
              <w:spacing w:after="0" w:line="240" w:lineRule="auto"/>
              <w:jc w:val="both"/>
              <w:rPr>
                <w:rFonts w:ascii="Times New Roman" w:eastAsia="Times New Roman" w:hAnsi="Times New Roman"/>
              </w:rPr>
            </w:pPr>
          </w:p>
          <w:p w14:paraId="30B42663" w14:textId="3C158A7A" w:rsidR="005C090A" w:rsidRPr="00BA1CDE" w:rsidRDefault="005C090A" w:rsidP="00902152">
            <w:pPr>
              <w:pStyle w:val="ListParagraph"/>
              <w:numPr>
                <w:ilvl w:val="0"/>
                <w:numId w:val="10"/>
              </w:numPr>
              <w:spacing w:after="0" w:line="240" w:lineRule="auto"/>
              <w:jc w:val="both"/>
              <w:rPr>
                <w:rFonts w:ascii="Times New Roman" w:eastAsia="Times New Roman" w:hAnsi="Times New Roman"/>
              </w:rPr>
            </w:pPr>
            <w:r w:rsidRPr="00BA1CDE">
              <w:rPr>
                <w:rFonts w:ascii="Times New Roman" w:eastAsia="Times New Roman" w:hAnsi="Times New Roman"/>
                <w:b/>
                <w:bCs/>
              </w:rPr>
              <w:t xml:space="preserve">Tehniskajā piedāvājumā </w:t>
            </w:r>
            <w:r w:rsidR="009B46E3">
              <w:rPr>
                <w:rFonts w:ascii="Times New Roman" w:eastAsia="Times New Roman" w:hAnsi="Times New Roman"/>
                <w:b/>
                <w:bCs/>
              </w:rPr>
              <w:t>jāapraksta</w:t>
            </w:r>
            <w:r w:rsidR="009B46E3" w:rsidRPr="00BA1CDE">
              <w:rPr>
                <w:rFonts w:ascii="Times New Roman" w:eastAsia="Times New Roman" w:hAnsi="Times New Roman"/>
                <w:b/>
                <w:bCs/>
              </w:rPr>
              <w:t xml:space="preserve"> </w:t>
            </w:r>
            <w:r w:rsidR="00634800" w:rsidRPr="00BA1CDE">
              <w:rPr>
                <w:rFonts w:ascii="Times New Roman" w:eastAsia="Times New Roman" w:hAnsi="Times New Roman"/>
                <w:b/>
                <w:bCs/>
              </w:rPr>
              <w:t xml:space="preserve">brīdinājumu </w:t>
            </w:r>
            <w:proofErr w:type="spellStart"/>
            <w:r w:rsidR="00634800" w:rsidRPr="00BA1CDE">
              <w:rPr>
                <w:rFonts w:ascii="Times New Roman" w:eastAsia="Times New Roman" w:hAnsi="Times New Roman"/>
                <w:b/>
                <w:bCs/>
              </w:rPr>
              <w:t>nostrādes</w:t>
            </w:r>
            <w:proofErr w:type="spellEnd"/>
            <w:r w:rsidR="00634800" w:rsidRPr="00BA1CDE">
              <w:rPr>
                <w:rFonts w:ascii="Times New Roman" w:eastAsia="Times New Roman" w:hAnsi="Times New Roman"/>
                <w:b/>
                <w:bCs/>
              </w:rPr>
              <w:t xml:space="preserve"> </w:t>
            </w:r>
            <w:r w:rsidR="009E4B80" w:rsidRPr="00BA1CDE">
              <w:rPr>
                <w:rFonts w:ascii="Times New Roman" w:eastAsia="Times New Roman" w:hAnsi="Times New Roman"/>
                <w:b/>
                <w:bCs/>
              </w:rPr>
              <w:t>algoritms.</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588" w14:textId="77777777" w:rsidR="0000259B" w:rsidRPr="00BA1CDE" w:rsidRDefault="0000259B" w:rsidP="004F084D">
            <w:pPr>
              <w:spacing w:after="0"/>
              <w:jc w:val="both"/>
              <w:rPr>
                <w:rFonts w:ascii="Times New Roman" w:hAnsi="Times New Roman"/>
              </w:rPr>
            </w:pPr>
          </w:p>
        </w:tc>
      </w:tr>
      <w:tr w:rsidR="00F0222D" w:rsidRPr="00BA1CDE" w14:paraId="3D70D367"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5981" w14:textId="737678A9" w:rsidR="00F0222D" w:rsidRPr="00BA1CDE" w:rsidRDefault="00F0222D" w:rsidP="004F084D">
            <w:pPr>
              <w:spacing w:after="0"/>
              <w:rPr>
                <w:rFonts w:ascii="Times New Roman" w:hAnsi="Times New Roman"/>
              </w:rPr>
            </w:pPr>
            <w:r w:rsidRPr="00BA1CDE">
              <w:rPr>
                <w:rFonts w:ascii="Times New Roman" w:hAnsi="Times New Roman"/>
              </w:rPr>
              <w:t>4.3</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95A90" w14:textId="0422653C" w:rsidR="00F0222D" w:rsidRPr="00BA1CDE" w:rsidRDefault="00F0222D" w:rsidP="00902152">
            <w:pPr>
              <w:spacing w:after="0" w:line="240" w:lineRule="auto"/>
              <w:jc w:val="both"/>
              <w:rPr>
                <w:rFonts w:ascii="Times New Roman" w:eastAsia="Times New Roman" w:hAnsi="Times New Roman"/>
              </w:rPr>
            </w:pPr>
            <w:r w:rsidRPr="00BA1CDE">
              <w:rPr>
                <w:rFonts w:ascii="Times New Roman" w:eastAsia="Times New Roman" w:hAnsi="Times New Roman"/>
              </w:rPr>
              <w:t xml:space="preserve">Frontālās sadursmes brīdinājuma </w:t>
            </w:r>
            <w:r w:rsidR="00E75DF1" w:rsidRPr="00BA1CDE">
              <w:rPr>
                <w:rFonts w:ascii="Times New Roman" w:eastAsia="Times New Roman" w:hAnsi="Times New Roman"/>
              </w:rPr>
              <w:t>sistēmai</w:t>
            </w:r>
            <w:r w:rsidR="006C04FE" w:rsidRPr="00BA1CDE">
              <w:rPr>
                <w:rFonts w:ascii="Times New Roman" w:eastAsia="Times New Roman" w:hAnsi="Times New Roman"/>
              </w:rPr>
              <w:t xml:space="preserve"> ar vizuāliem un skaņas brīdinājumiem</w:t>
            </w:r>
            <w:r w:rsidR="00803474" w:rsidRPr="00BA1CDE">
              <w:rPr>
                <w:rFonts w:ascii="Times New Roman" w:eastAsia="Times New Roman" w:hAnsi="Times New Roman"/>
              </w:rPr>
              <w:t xml:space="preserve"> </w:t>
            </w:r>
            <w:r w:rsidR="006C04FE">
              <w:rPr>
                <w:rFonts w:ascii="Times New Roman" w:eastAsia="Times New Roman" w:hAnsi="Times New Roman"/>
              </w:rPr>
              <w:t>jāinformē</w:t>
            </w:r>
            <w:r w:rsidR="006C04FE" w:rsidRPr="00BA1CDE">
              <w:rPr>
                <w:rFonts w:ascii="Times New Roman" w:eastAsia="Times New Roman" w:hAnsi="Times New Roman"/>
              </w:rPr>
              <w:t xml:space="preserve"> </w:t>
            </w:r>
            <w:r w:rsidR="00803474" w:rsidRPr="00BA1CDE">
              <w:rPr>
                <w:rFonts w:ascii="Times New Roman" w:eastAsia="Times New Roman" w:hAnsi="Times New Roman"/>
              </w:rPr>
              <w:t>vadītājs par paredzamu</w:t>
            </w:r>
            <w:r w:rsidR="00665276" w:rsidRPr="00BA1CDE">
              <w:rPr>
                <w:rFonts w:ascii="Times New Roman" w:eastAsia="Times New Roman" w:hAnsi="Times New Roman"/>
              </w:rPr>
              <w:t xml:space="preserve"> frontālu</w:t>
            </w:r>
            <w:r w:rsidR="00803474" w:rsidRPr="00BA1CDE">
              <w:rPr>
                <w:rFonts w:ascii="Times New Roman" w:eastAsia="Times New Roman" w:hAnsi="Times New Roman"/>
              </w:rPr>
              <w:t xml:space="preserve"> sadursmi ar </w:t>
            </w:r>
            <w:r w:rsidR="0037007A" w:rsidRPr="00BA1CDE">
              <w:rPr>
                <w:rFonts w:ascii="Times New Roman" w:eastAsia="Times New Roman" w:hAnsi="Times New Roman"/>
              </w:rPr>
              <w:t>citu transportlīdzekli</w:t>
            </w:r>
            <w:r w:rsidR="007440D7" w:rsidRPr="00BA1CDE">
              <w:rPr>
                <w:rFonts w:ascii="Times New Roman" w:eastAsia="Times New Roman" w:hAnsi="Times New Roman"/>
              </w:rPr>
              <w:t>. Brīdinājumam jā</w:t>
            </w:r>
            <w:r w:rsidR="007E06AE" w:rsidRPr="00BA1CDE">
              <w:rPr>
                <w:rFonts w:ascii="Times New Roman" w:eastAsia="Times New Roman" w:hAnsi="Times New Roman"/>
              </w:rPr>
              <w:t xml:space="preserve">nostrādā </w:t>
            </w:r>
            <w:r w:rsidR="007440D7" w:rsidRPr="00BA1CDE">
              <w:rPr>
                <w:rFonts w:ascii="Times New Roman" w:eastAsia="Times New Roman" w:hAnsi="Times New Roman"/>
              </w:rPr>
              <w:t xml:space="preserve">pietiekami </w:t>
            </w:r>
            <w:r w:rsidR="00EB4C89">
              <w:rPr>
                <w:rFonts w:ascii="Times New Roman" w:eastAsia="Times New Roman" w:hAnsi="Times New Roman"/>
              </w:rPr>
              <w:t>sav</w:t>
            </w:r>
            <w:r w:rsidR="007440D7" w:rsidRPr="00BA1CDE">
              <w:rPr>
                <w:rFonts w:ascii="Times New Roman" w:eastAsia="Times New Roman" w:hAnsi="Times New Roman"/>
              </w:rPr>
              <w:t xml:space="preserve">laicīgi, lai </w:t>
            </w:r>
            <w:r w:rsidR="00EB4C89">
              <w:rPr>
                <w:rFonts w:ascii="Times New Roman" w:eastAsia="Times New Roman" w:hAnsi="Times New Roman"/>
              </w:rPr>
              <w:t>nodrošinātu</w:t>
            </w:r>
            <w:r w:rsidR="00EB4C89" w:rsidRPr="00BA1CDE">
              <w:rPr>
                <w:rFonts w:ascii="Times New Roman" w:eastAsia="Times New Roman" w:hAnsi="Times New Roman"/>
              </w:rPr>
              <w:t xml:space="preserve"> </w:t>
            </w:r>
            <w:r w:rsidR="007440D7" w:rsidRPr="00BA1CDE">
              <w:rPr>
                <w:rFonts w:ascii="Times New Roman" w:eastAsia="Times New Roman" w:hAnsi="Times New Roman"/>
              </w:rPr>
              <w:t>iespēju vadītājam reaģēt.</w:t>
            </w:r>
          </w:p>
          <w:p w14:paraId="3685E85A" w14:textId="208C2800" w:rsidR="00BB653B" w:rsidRPr="00BA1CDE" w:rsidRDefault="00BB653B" w:rsidP="00902152">
            <w:pPr>
              <w:spacing w:after="0" w:line="240" w:lineRule="auto"/>
              <w:jc w:val="both"/>
              <w:rPr>
                <w:rFonts w:ascii="Times New Roman" w:eastAsia="Times New Roman" w:hAnsi="Times New Roman"/>
              </w:rPr>
            </w:pPr>
            <w:r w:rsidRPr="00BA1CDE">
              <w:rPr>
                <w:rFonts w:ascii="Times New Roman" w:eastAsia="Times New Roman" w:hAnsi="Times New Roman"/>
              </w:rPr>
              <w:t xml:space="preserve">Brīdinājumam jābūt </w:t>
            </w:r>
            <w:r w:rsidR="00092CE5">
              <w:rPr>
                <w:rFonts w:ascii="Times New Roman" w:eastAsia="Times New Roman" w:hAnsi="Times New Roman"/>
              </w:rPr>
              <w:t xml:space="preserve">vadītājam </w:t>
            </w:r>
            <w:r w:rsidR="00821446">
              <w:rPr>
                <w:rFonts w:ascii="Times New Roman" w:eastAsia="Times New Roman" w:hAnsi="Times New Roman"/>
              </w:rPr>
              <w:t>viegli uzveram</w:t>
            </w:r>
            <w:r w:rsidR="00F017D0">
              <w:rPr>
                <w:rFonts w:ascii="Times New Roman" w:eastAsia="Times New Roman" w:hAnsi="Times New Roman"/>
              </w:rPr>
              <w:t>am</w:t>
            </w:r>
            <w:r w:rsidR="00821446">
              <w:rPr>
                <w:rFonts w:ascii="Times New Roman" w:eastAsia="Times New Roman" w:hAnsi="Times New Roman"/>
              </w:rPr>
              <w:t xml:space="preserve"> un </w:t>
            </w:r>
            <w:r w:rsidRPr="00BA1CDE">
              <w:rPr>
                <w:rFonts w:ascii="Times New Roman" w:eastAsia="Times New Roman" w:hAnsi="Times New Roman"/>
              </w:rPr>
              <w:t>nepārprotamam</w:t>
            </w:r>
            <w:r w:rsidR="00F017D0">
              <w:rPr>
                <w:rFonts w:ascii="Times New Roman" w:eastAsia="Times New Roman" w:hAnsi="Times New Roman"/>
              </w:rPr>
              <w:t>, kā arī</w:t>
            </w:r>
            <w:r w:rsidRPr="00BA1CDE">
              <w:rPr>
                <w:rFonts w:ascii="Times New Roman" w:eastAsia="Times New Roman" w:hAnsi="Times New Roman"/>
              </w:rPr>
              <w:t xml:space="preserve"> </w:t>
            </w:r>
            <w:r w:rsidR="00F017D0">
              <w:rPr>
                <w:rFonts w:ascii="Times New Roman" w:eastAsia="Times New Roman" w:hAnsi="Times New Roman"/>
              </w:rPr>
              <w:t>atšķiramiem pēc</w:t>
            </w:r>
            <w:r w:rsidR="00741564" w:rsidRPr="00BA1CDE">
              <w:rPr>
                <w:rFonts w:ascii="Times New Roman" w:eastAsia="Times New Roman" w:hAnsi="Times New Roman"/>
              </w:rPr>
              <w:t xml:space="preserve"> brīdinājuma tip</w:t>
            </w:r>
            <w:r w:rsidR="00F017D0">
              <w:rPr>
                <w:rFonts w:ascii="Times New Roman" w:eastAsia="Times New Roman" w:hAnsi="Times New Roman"/>
              </w:rPr>
              <w:t>a</w:t>
            </w:r>
            <w:r w:rsidR="00741564" w:rsidRPr="00BA1CDE">
              <w:rPr>
                <w:rFonts w:ascii="Times New Roman" w:eastAsia="Times New Roman" w:hAnsi="Times New Roman"/>
              </w:rPr>
              <w:t xml:space="preserve"> (paredzama frontāla sadursme)</w:t>
            </w:r>
            <w:r w:rsidR="002D37C2">
              <w:rPr>
                <w:rFonts w:ascii="Times New Roman" w:eastAsia="Times New Roman" w:hAnsi="Times New Roman"/>
              </w:rPr>
              <w:t xml:space="preserve"> un nozīmīguma (“uzmanību”, “bīstam</w:t>
            </w:r>
            <w:r w:rsidR="00C61D1F">
              <w:rPr>
                <w:rFonts w:ascii="Times New Roman" w:eastAsia="Times New Roman" w:hAnsi="Times New Roman"/>
              </w:rPr>
              <w:t>i</w:t>
            </w:r>
            <w:r w:rsidR="002D37C2">
              <w:rPr>
                <w:rFonts w:ascii="Times New Roman" w:eastAsia="Times New Roman" w:hAnsi="Times New Roman"/>
              </w:rPr>
              <w:t xml:space="preserve">” </w:t>
            </w:r>
            <w:r w:rsidR="005018D6">
              <w:rPr>
                <w:rFonts w:ascii="Times New Roman" w:eastAsia="Times New Roman" w:hAnsi="Times New Roman"/>
              </w:rPr>
              <w:t>vai</w:t>
            </w:r>
            <w:r w:rsidR="002D37C2">
              <w:rPr>
                <w:rFonts w:ascii="Times New Roman" w:eastAsia="Times New Roman" w:hAnsi="Times New Roman"/>
              </w:rPr>
              <w:t xml:space="preserve"> tml.)</w:t>
            </w:r>
            <w:r w:rsidR="002D37C2" w:rsidRPr="00BA1CDE">
              <w:rPr>
                <w:rFonts w:ascii="Times New Roman" w:eastAsia="Times New Roman" w:hAnsi="Times New Roman"/>
              </w:rPr>
              <w:t>.</w:t>
            </w:r>
          </w:p>
          <w:p w14:paraId="70655A9D" w14:textId="77777777" w:rsidR="009E4B80" w:rsidRPr="00BA1CDE" w:rsidRDefault="009E4B80" w:rsidP="00902152">
            <w:pPr>
              <w:spacing w:after="0" w:line="240" w:lineRule="auto"/>
              <w:jc w:val="both"/>
              <w:rPr>
                <w:rFonts w:ascii="Times New Roman" w:eastAsia="Times New Roman" w:hAnsi="Times New Roman"/>
              </w:rPr>
            </w:pPr>
          </w:p>
          <w:p w14:paraId="31DE7E15" w14:textId="3BE75ED8" w:rsidR="009E4B80" w:rsidRPr="00873CC0" w:rsidRDefault="009E4B80" w:rsidP="00873CC0">
            <w:pPr>
              <w:pStyle w:val="ListParagraph"/>
              <w:numPr>
                <w:ilvl w:val="0"/>
                <w:numId w:val="10"/>
              </w:numPr>
              <w:spacing w:after="0" w:line="240" w:lineRule="auto"/>
              <w:jc w:val="both"/>
              <w:rPr>
                <w:rFonts w:ascii="Times New Roman" w:eastAsia="Times New Roman" w:hAnsi="Times New Roman"/>
              </w:rPr>
            </w:pPr>
            <w:r w:rsidRPr="00BA1CDE">
              <w:rPr>
                <w:rFonts w:ascii="Times New Roman" w:eastAsia="Times New Roman" w:hAnsi="Times New Roman"/>
                <w:b/>
                <w:bCs/>
              </w:rPr>
              <w:t xml:space="preserve">Tehniskajā piedāvājumā jānorāda brīdinājumu </w:t>
            </w:r>
            <w:proofErr w:type="spellStart"/>
            <w:r w:rsidRPr="00BA1CDE">
              <w:rPr>
                <w:rFonts w:ascii="Times New Roman" w:eastAsia="Times New Roman" w:hAnsi="Times New Roman"/>
                <w:b/>
                <w:bCs/>
              </w:rPr>
              <w:t>nostrādes</w:t>
            </w:r>
            <w:proofErr w:type="spellEnd"/>
            <w:r w:rsidRPr="00BA1CDE">
              <w:rPr>
                <w:rFonts w:ascii="Times New Roman" w:eastAsia="Times New Roman" w:hAnsi="Times New Roman"/>
                <w:b/>
                <w:bCs/>
              </w:rPr>
              <w:t xml:space="preserve"> algoritms.</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7CBC3" w14:textId="77777777" w:rsidR="00F0222D" w:rsidRPr="00BA1CDE" w:rsidRDefault="00F0222D" w:rsidP="004F084D">
            <w:pPr>
              <w:spacing w:after="0"/>
              <w:jc w:val="both"/>
              <w:rPr>
                <w:rFonts w:ascii="Times New Roman" w:hAnsi="Times New Roman"/>
              </w:rPr>
            </w:pPr>
          </w:p>
        </w:tc>
      </w:tr>
      <w:tr w:rsidR="00580064" w:rsidRPr="00BA1CDE" w14:paraId="3B0AE463"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B20E3" w14:textId="708EBD1A" w:rsidR="00580064" w:rsidRPr="00BA1CDE" w:rsidRDefault="00A20A99" w:rsidP="004F084D">
            <w:pPr>
              <w:spacing w:after="0"/>
              <w:rPr>
                <w:rFonts w:ascii="Times New Roman" w:hAnsi="Times New Roman"/>
              </w:rPr>
            </w:pPr>
            <w:r w:rsidRPr="00BA1CDE">
              <w:rPr>
                <w:rFonts w:ascii="Times New Roman" w:hAnsi="Times New Roman"/>
              </w:rPr>
              <w:t>4.4</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94CC7" w14:textId="29248E0F" w:rsidR="00580064" w:rsidRPr="00BA1CDE" w:rsidRDefault="00A20A99" w:rsidP="00902152">
            <w:pPr>
              <w:spacing w:after="0" w:line="240" w:lineRule="auto"/>
              <w:jc w:val="both"/>
              <w:rPr>
                <w:rFonts w:ascii="Times New Roman" w:eastAsia="Times New Roman" w:hAnsi="Times New Roman"/>
              </w:rPr>
            </w:pPr>
            <w:r w:rsidRPr="00BA1CDE">
              <w:rPr>
                <w:rFonts w:ascii="Times New Roman" w:eastAsia="Times New Roman" w:hAnsi="Times New Roman"/>
              </w:rPr>
              <w:t>V</w:t>
            </w:r>
            <w:r w:rsidR="00F0388F" w:rsidRPr="00BA1CDE">
              <w:rPr>
                <w:rFonts w:ascii="Times New Roman" w:eastAsia="Times New Roman" w:hAnsi="Times New Roman"/>
              </w:rPr>
              <w:t>i</w:t>
            </w:r>
            <w:r w:rsidRPr="00BA1CDE">
              <w:rPr>
                <w:rFonts w:ascii="Times New Roman" w:eastAsia="Times New Roman" w:hAnsi="Times New Roman"/>
              </w:rPr>
              <w:t xml:space="preserve">sām </w:t>
            </w:r>
            <w:r w:rsidR="00F0388F" w:rsidRPr="00BA1CDE">
              <w:rPr>
                <w:rFonts w:ascii="Times New Roman" w:eastAsia="Times New Roman" w:hAnsi="Times New Roman"/>
              </w:rPr>
              <w:t xml:space="preserve">sadursmes brīdināšanas sistēmas </w:t>
            </w:r>
            <w:r w:rsidR="002D37C2">
              <w:rPr>
                <w:rFonts w:ascii="Times New Roman" w:eastAsia="Times New Roman" w:hAnsi="Times New Roman"/>
              </w:rPr>
              <w:t xml:space="preserve">iekārtām un </w:t>
            </w:r>
            <w:r w:rsidR="00F0388F" w:rsidRPr="00BA1CDE">
              <w:rPr>
                <w:rFonts w:ascii="Times New Roman" w:eastAsia="Times New Roman" w:hAnsi="Times New Roman"/>
              </w:rPr>
              <w:t>komponentēm</w:t>
            </w:r>
            <w:r w:rsidR="002D37C2">
              <w:rPr>
                <w:rFonts w:ascii="Times New Roman" w:eastAsia="Times New Roman" w:hAnsi="Times New Roman"/>
              </w:rPr>
              <w:t xml:space="preserve"> transportlīdzeklī</w:t>
            </w:r>
            <w:r w:rsidR="00F0388F" w:rsidRPr="00BA1CDE">
              <w:rPr>
                <w:rFonts w:ascii="Times New Roman" w:eastAsia="Times New Roman" w:hAnsi="Times New Roman"/>
              </w:rPr>
              <w:t xml:space="preserve"> jābūt izvietotām tā, lai </w:t>
            </w:r>
            <w:r w:rsidR="006C55B9" w:rsidRPr="00BA1CDE">
              <w:rPr>
                <w:rFonts w:ascii="Times New Roman" w:eastAsia="Times New Roman" w:hAnsi="Times New Roman"/>
              </w:rPr>
              <w:t xml:space="preserve">netraucētu </w:t>
            </w:r>
            <w:r w:rsidR="004E6503">
              <w:rPr>
                <w:rFonts w:ascii="Times New Roman" w:eastAsia="Times New Roman" w:hAnsi="Times New Roman"/>
              </w:rPr>
              <w:t>transportlīdzekļa vadī</w:t>
            </w:r>
            <w:r w:rsidR="00162BAE">
              <w:rPr>
                <w:rFonts w:ascii="Times New Roman" w:eastAsia="Times New Roman" w:hAnsi="Times New Roman"/>
              </w:rPr>
              <w:t xml:space="preserve">bas </w:t>
            </w:r>
            <w:r w:rsidR="00292FD8">
              <w:rPr>
                <w:rFonts w:ascii="Times New Roman" w:eastAsia="Times New Roman" w:hAnsi="Times New Roman"/>
              </w:rPr>
              <w:t>elementu</w:t>
            </w:r>
            <w:r w:rsidR="00162BAE">
              <w:rPr>
                <w:rFonts w:ascii="Times New Roman" w:eastAsia="Times New Roman" w:hAnsi="Times New Roman"/>
              </w:rPr>
              <w:t xml:space="preserve"> un palīg</w:t>
            </w:r>
            <w:r w:rsidR="00EC5F12">
              <w:rPr>
                <w:rFonts w:ascii="Times New Roman" w:eastAsia="Times New Roman" w:hAnsi="Times New Roman"/>
              </w:rPr>
              <w:t>ierīču lietošanu, kā arī</w:t>
            </w:r>
            <w:r w:rsidR="00162BAE">
              <w:rPr>
                <w:rFonts w:ascii="Times New Roman" w:eastAsia="Times New Roman" w:hAnsi="Times New Roman"/>
              </w:rPr>
              <w:t xml:space="preserve"> </w:t>
            </w:r>
            <w:r w:rsidR="00571AEC" w:rsidRPr="00BA1CDE">
              <w:rPr>
                <w:rFonts w:ascii="Times New Roman" w:eastAsia="Times New Roman" w:hAnsi="Times New Roman"/>
              </w:rPr>
              <w:t xml:space="preserve"> neaizsegtu </w:t>
            </w:r>
            <w:r w:rsidR="00EC5F12">
              <w:rPr>
                <w:rFonts w:ascii="Times New Roman" w:eastAsia="Times New Roman" w:hAnsi="Times New Roman"/>
              </w:rPr>
              <w:t xml:space="preserve">vadītāja </w:t>
            </w:r>
            <w:r w:rsidR="003F4505" w:rsidRPr="00BA1CDE">
              <w:rPr>
                <w:rFonts w:ascii="Times New Roman" w:eastAsia="Times New Roman" w:hAnsi="Times New Roman"/>
              </w:rPr>
              <w:t>tiešo redzamības lauku.</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33D7F" w14:textId="77777777" w:rsidR="00580064" w:rsidRPr="00BA1CDE" w:rsidRDefault="00580064" w:rsidP="004F084D">
            <w:pPr>
              <w:spacing w:after="0"/>
              <w:jc w:val="both"/>
              <w:rPr>
                <w:rFonts w:ascii="Times New Roman" w:hAnsi="Times New Roman"/>
              </w:rPr>
            </w:pPr>
          </w:p>
        </w:tc>
      </w:tr>
      <w:tr w:rsidR="00444A7D" w:rsidRPr="00BA1CDE" w14:paraId="3A57BDE6" w14:textId="77777777" w:rsidTr="0009796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64D16" w14:textId="3F90F04D" w:rsidR="00444A7D" w:rsidRPr="00BA1CDE" w:rsidRDefault="00444A7D" w:rsidP="00C26214">
            <w:pPr>
              <w:spacing w:after="0"/>
              <w:rPr>
                <w:rFonts w:ascii="Times New Roman" w:hAnsi="Times New Roman"/>
                <w:b/>
                <w:bCs/>
              </w:rPr>
            </w:pPr>
            <w:r w:rsidRPr="00BA1CDE">
              <w:rPr>
                <w:rFonts w:ascii="Times New Roman" w:hAnsi="Times New Roman"/>
                <w:b/>
                <w:bCs/>
              </w:rPr>
              <w:t>5.</w:t>
            </w:r>
          </w:p>
        </w:tc>
        <w:tc>
          <w:tcPr>
            <w:tcW w:w="146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67FCBE" w14:textId="500ADE31" w:rsidR="00444A7D" w:rsidRPr="00BA1CDE" w:rsidRDefault="003273A7" w:rsidP="00873CC0">
            <w:pPr>
              <w:spacing w:after="0"/>
              <w:jc w:val="both"/>
              <w:rPr>
                <w:rFonts w:ascii="Times New Roman" w:hAnsi="Times New Roman"/>
                <w:b/>
                <w:bCs/>
              </w:rPr>
            </w:pPr>
            <w:r w:rsidRPr="00BA1CDE">
              <w:rPr>
                <w:rFonts w:ascii="Times New Roman" w:hAnsi="Times New Roman"/>
                <w:b/>
                <w:bCs/>
              </w:rPr>
              <w:t>Dokumentācija</w:t>
            </w:r>
          </w:p>
        </w:tc>
      </w:tr>
      <w:tr w:rsidR="00444A7D" w:rsidRPr="00BA1CDE" w14:paraId="6037B229"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CE5DD" w14:textId="084F6B6C" w:rsidR="00444A7D" w:rsidRPr="00BA1CDE" w:rsidRDefault="00444A7D" w:rsidP="00C26214">
            <w:pPr>
              <w:spacing w:after="0"/>
              <w:rPr>
                <w:rFonts w:ascii="Times New Roman" w:hAnsi="Times New Roman"/>
              </w:rPr>
            </w:pPr>
            <w:r w:rsidRPr="00BA1CDE">
              <w:rPr>
                <w:rFonts w:ascii="Times New Roman" w:hAnsi="Times New Roman"/>
              </w:rPr>
              <w:t>5.1.</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68A2E" w14:textId="43D5450C" w:rsidR="00EA075B" w:rsidRPr="00BA1CDE" w:rsidRDefault="00926237" w:rsidP="00902152">
            <w:pPr>
              <w:jc w:val="both"/>
              <w:rPr>
                <w:rFonts w:ascii="Times New Roman" w:hAnsi="Times New Roman" w:cs="Times New Roman"/>
              </w:rPr>
            </w:pPr>
            <w:r w:rsidRPr="00BA1CDE">
              <w:rPr>
                <w:rFonts w:ascii="Times New Roman" w:hAnsi="Times New Roman" w:cs="Times New Roman"/>
              </w:rPr>
              <w:t>Piegādātājam jānodod Pircējam tehniskā dokumentācija izdrukātā un</w:t>
            </w:r>
            <w:r w:rsidR="00683DFD" w:rsidRPr="00BA1CDE">
              <w:rPr>
                <w:rFonts w:ascii="Times New Roman" w:hAnsi="Times New Roman" w:cs="Times New Roman"/>
              </w:rPr>
              <w:t>/vai</w:t>
            </w:r>
            <w:r w:rsidRPr="00BA1CDE">
              <w:rPr>
                <w:rFonts w:ascii="Times New Roman" w:hAnsi="Times New Roman" w:cs="Times New Roman"/>
              </w:rPr>
              <w:t xml:space="preserve"> elektroniskā formā. Lietošanas dokumentācijai, instrukcijām un citai informācijai jābūt latviešu </w:t>
            </w:r>
            <w:r w:rsidR="00683DFD" w:rsidRPr="00BA1CDE">
              <w:rPr>
                <w:rFonts w:ascii="Times New Roman" w:hAnsi="Times New Roman" w:cs="Times New Roman"/>
              </w:rPr>
              <w:t>vai angļu valodā.</w:t>
            </w:r>
          </w:p>
          <w:p w14:paraId="2DC2EEAC" w14:textId="563688AF" w:rsidR="00440FA2" w:rsidRPr="00BA1CDE" w:rsidRDefault="00440FA2" w:rsidP="00902152">
            <w:pPr>
              <w:jc w:val="both"/>
              <w:rPr>
                <w:rFonts w:ascii="Times New Roman" w:hAnsi="Times New Roman" w:cs="Times New Roman"/>
              </w:rPr>
            </w:pPr>
            <w:r w:rsidRPr="00BA1CDE">
              <w:rPr>
                <w:rFonts w:ascii="Times New Roman" w:hAnsi="Times New Roman" w:cs="Times New Roman"/>
              </w:rPr>
              <w:t>Tehniskās dokumentācijas minimālais apjoms:</w:t>
            </w:r>
          </w:p>
          <w:p w14:paraId="3CA58954" w14:textId="43BF83FC" w:rsidR="000B1645" w:rsidRPr="00BA1CDE" w:rsidRDefault="00FB5501" w:rsidP="00902152">
            <w:pPr>
              <w:pStyle w:val="ListParagraph"/>
              <w:numPr>
                <w:ilvl w:val="0"/>
                <w:numId w:val="13"/>
              </w:numPr>
              <w:jc w:val="both"/>
              <w:rPr>
                <w:rFonts w:ascii="Times New Roman" w:hAnsi="Times New Roman"/>
              </w:rPr>
            </w:pPr>
            <w:r w:rsidRPr="00BA1CDE">
              <w:rPr>
                <w:rFonts w:ascii="Times New Roman" w:hAnsi="Times New Roman"/>
              </w:rPr>
              <w:t>Uzstādāmo sistēmu</w:t>
            </w:r>
            <w:r w:rsidR="00BE186D" w:rsidRPr="00BA1CDE">
              <w:rPr>
                <w:rFonts w:ascii="Times New Roman" w:hAnsi="Times New Roman"/>
              </w:rPr>
              <w:t xml:space="preserve"> un tā sastāvdaļu tehniskais apraksts ar grafiskiem materiāliem</w:t>
            </w:r>
            <w:r w:rsidRPr="00BA1CDE">
              <w:rPr>
                <w:rFonts w:ascii="Times New Roman" w:hAnsi="Times New Roman"/>
              </w:rPr>
              <w:t>;</w:t>
            </w:r>
          </w:p>
          <w:p w14:paraId="4FFEA15D" w14:textId="0F67EE1D" w:rsidR="00FB5501" w:rsidRPr="00BA1CDE" w:rsidRDefault="00AF08A6" w:rsidP="00902152">
            <w:pPr>
              <w:pStyle w:val="ListParagraph"/>
              <w:numPr>
                <w:ilvl w:val="0"/>
                <w:numId w:val="13"/>
              </w:numPr>
              <w:jc w:val="both"/>
              <w:rPr>
                <w:rFonts w:ascii="Times New Roman" w:hAnsi="Times New Roman"/>
              </w:rPr>
            </w:pPr>
            <w:r w:rsidRPr="00BA1CDE">
              <w:rPr>
                <w:rFonts w:ascii="Times New Roman" w:hAnsi="Times New Roman"/>
              </w:rPr>
              <w:t>Uzstādāmo sistēmu un tā sastāvdaļu ekspluatācijas</w:t>
            </w:r>
            <w:r w:rsidR="00610CFD">
              <w:rPr>
                <w:rFonts w:ascii="Times New Roman" w:hAnsi="Times New Roman"/>
              </w:rPr>
              <w:t>,</w:t>
            </w:r>
            <w:r w:rsidR="00D61B0E">
              <w:rPr>
                <w:rFonts w:ascii="Times New Roman" w:hAnsi="Times New Roman"/>
              </w:rPr>
              <w:t xml:space="preserve"> </w:t>
            </w:r>
            <w:r w:rsidR="00AA2F16">
              <w:rPr>
                <w:rFonts w:ascii="Times New Roman" w:hAnsi="Times New Roman"/>
              </w:rPr>
              <w:t>apkopes</w:t>
            </w:r>
            <w:r w:rsidRPr="00BA1CDE">
              <w:rPr>
                <w:rFonts w:ascii="Times New Roman" w:hAnsi="Times New Roman"/>
              </w:rPr>
              <w:t xml:space="preserve"> </w:t>
            </w:r>
            <w:r w:rsidR="00610CFD">
              <w:rPr>
                <w:rFonts w:ascii="Times New Roman" w:hAnsi="Times New Roman"/>
              </w:rPr>
              <w:t xml:space="preserve">un bojājumu diagnostikas </w:t>
            </w:r>
            <w:r w:rsidRPr="00BA1CDE">
              <w:rPr>
                <w:rFonts w:ascii="Times New Roman" w:hAnsi="Times New Roman"/>
              </w:rPr>
              <w:t>instrukcija</w:t>
            </w:r>
            <w:r w:rsidR="00D61B0E">
              <w:rPr>
                <w:rFonts w:ascii="Times New Roman" w:hAnsi="Times New Roman"/>
              </w:rPr>
              <w:t>s</w:t>
            </w:r>
            <w:r w:rsidRPr="00BA1CDE">
              <w:rPr>
                <w:rFonts w:ascii="Times New Roman" w:hAnsi="Times New Roman"/>
              </w:rPr>
              <w:t>;</w:t>
            </w:r>
          </w:p>
          <w:p w14:paraId="254EE4C4" w14:textId="7A6A94AF" w:rsidR="00444A7D" w:rsidRPr="00BA1CDE" w:rsidRDefault="00E04046" w:rsidP="00873CC0">
            <w:pPr>
              <w:pStyle w:val="ListParagraph"/>
              <w:numPr>
                <w:ilvl w:val="0"/>
                <w:numId w:val="13"/>
              </w:numPr>
              <w:jc w:val="both"/>
              <w:rPr>
                <w:rFonts w:ascii="Times New Roman" w:eastAsia="Times New Roman" w:hAnsi="Times New Roman"/>
              </w:rPr>
            </w:pPr>
            <w:r w:rsidRPr="00BA1CDE">
              <w:rPr>
                <w:rFonts w:ascii="Times New Roman" w:hAnsi="Times New Roman"/>
              </w:rPr>
              <w:t>Rezerves daļu detalizēts un ilustrēts katalogs elektroniskā formātā</w:t>
            </w:r>
            <w:r w:rsidR="00F54CC1" w:rsidRPr="00BA1CDE">
              <w:rPr>
                <w:rFonts w:ascii="Times New Roman" w:hAnsi="Times New Roman"/>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F9A2" w14:textId="77777777" w:rsidR="00444A7D" w:rsidRPr="00BA1CDE" w:rsidRDefault="00444A7D" w:rsidP="00C26214">
            <w:pPr>
              <w:spacing w:after="0"/>
              <w:jc w:val="both"/>
              <w:rPr>
                <w:rFonts w:ascii="Times New Roman" w:hAnsi="Times New Roman"/>
              </w:rPr>
            </w:pPr>
          </w:p>
        </w:tc>
      </w:tr>
      <w:tr w:rsidR="00F92CA9" w:rsidRPr="00BA1CDE" w14:paraId="1932F5A3" w14:textId="77777777" w:rsidTr="0009796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006E1" w14:textId="099B8782" w:rsidR="00F92CA9" w:rsidRPr="00BA1CDE" w:rsidRDefault="00F92CA9" w:rsidP="00C26214">
            <w:pPr>
              <w:spacing w:after="0"/>
              <w:rPr>
                <w:rFonts w:ascii="Times New Roman" w:hAnsi="Times New Roman"/>
                <w:b/>
                <w:bCs/>
              </w:rPr>
            </w:pPr>
            <w:r w:rsidRPr="00BA1CDE">
              <w:rPr>
                <w:rFonts w:ascii="Times New Roman" w:hAnsi="Times New Roman"/>
                <w:b/>
                <w:bCs/>
              </w:rPr>
              <w:t>6.</w:t>
            </w:r>
          </w:p>
        </w:tc>
        <w:tc>
          <w:tcPr>
            <w:tcW w:w="146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4C6FF" w14:textId="7F7D48C9" w:rsidR="00F92CA9" w:rsidRPr="00BA1CDE" w:rsidRDefault="00F92CA9" w:rsidP="00873CC0">
            <w:pPr>
              <w:spacing w:after="0"/>
              <w:jc w:val="both"/>
              <w:rPr>
                <w:rFonts w:ascii="Times New Roman" w:hAnsi="Times New Roman"/>
                <w:b/>
                <w:bCs/>
              </w:rPr>
            </w:pPr>
            <w:r w:rsidRPr="00BA1CDE">
              <w:rPr>
                <w:rFonts w:ascii="Times New Roman" w:hAnsi="Times New Roman"/>
                <w:b/>
                <w:bCs/>
              </w:rPr>
              <w:t>Apmācīšana</w:t>
            </w:r>
          </w:p>
        </w:tc>
      </w:tr>
      <w:tr w:rsidR="00F92CA9" w:rsidRPr="00BA1CDE" w14:paraId="308AC626"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62F40" w14:textId="120E6BF8" w:rsidR="00F92CA9" w:rsidRPr="00BA1CDE" w:rsidRDefault="00F92CA9" w:rsidP="00C26214">
            <w:pPr>
              <w:spacing w:after="0"/>
              <w:rPr>
                <w:rFonts w:ascii="Times New Roman" w:hAnsi="Times New Roman"/>
              </w:rPr>
            </w:pPr>
            <w:r w:rsidRPr="00BA1CDE">
              <w:rPr>
                <w:rFonts w:ascii="Times New Roman" w:hAnsi="Times New Roman"/>
              </w:rPr>
              <w:t>6.1.</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CFE7D" w14:textId="0592F8DE" w:rsidR="00F92CA9" w:rsidRPr="00BA1CDE" w:rsidRDefault="007E4643" w:rsidP="00902152">
            <w:pPr>
              <w:jc w:val="both"/>
              <w:rPr>
                <w:rFonts w:ascii="Times New Roman" w:eastAsia="Times New Roman" w:hAnsi="Times New Roman"/>
              </w:rPr>
            </w:pPr>
            <w:r>
              <w:rPr>
                <w:rFonts w:ascii="Times New Roman" w:eastAsia="Times New Roman" w:hAnsi="Times New Roman"/>
              </w:rPr>
              <w:t>Sistēmu p</w:t>
            </w:r>
            <w:r w:rsidR="00373382" w:rsidRPr="00BA1CDE">
              <w:rPr>
                <w:rFonts w:ascii="Times New Roman" w:eastAsia="Times New Roman" w:hAnsi="Times New Roman"/>
              </w:rPr>
              <w:t xml:space="preserve">iegādātājam jānodrošina </w:t>
            </w:r>
            <w:r w:rsidR="00843323" w:rsidRPr="00BA1CDE">
              <w:rPr>
                <w:rFonts w:ascii="Times New Roman" w:eastAsia="Times New Roman" w:hAnsi="Times New Roman"/>
              </w:rPr>
              <w:t>Pircēja speciālistu apmācības kurss</w:t>
            </w:r>
            <w:r w:rsidR="0015338C" w:rsidRPr="00BA1CDE">
              <w:rPr>
                <w:rFonts w:ascii="Times New Roman" w:eastAsia="Times New Roman" w:hAnsi="Times New Roman"/>
              </w:rPr>
              <w:t>, lai iepazīstinātu tos ar sistēmu konstrukciju, montāžas elementiem,</w:t>
            </w:r>
            <w:r w:rsidR="00D75694" w:rsidRPr="00BA1CDE">
              <w:rPr>
                <w:rFonts w:ascii="Times New Roman" w:eastAsia="Times New Roman" w:hAnsi="Times New Roman"/>
              </w:rPr>
              <w:t xml:space="preserve"> lietošanu</w:t>
            </w:r>
            <w:r w:rsidR="00D0087F" w:rsidRPr="00BA1CDE">
              <w:rPr>
                <w:rFonts w:ascii="Times New Roman" w:eastAsia="Times New Roman" w:hAnsi="Times New Roman"/>
              </w:rPr>
              <w:t xml:space="preserve">, </w:t>
            </w:r>
            <w:r w:rsidR="00D26626" w:rsidRPr="00BA1CDE">
              <w:rPr>
                <w:rFonts w:ascii="Times New Roman" w:eastAsia="Times New Roman" w:hAnsi="Times New Roman"/>
              </w:rPr>
              <w:t>vispārēju diagnostiku</w:t>
            </w:r>
            <w:r w:rsidR="00D0087F" w:rsidRPr="00BA1CDE">
              <w:rPr>
                <w:rFonts w:ascii="Times New Roman" w:eastAsia="Times New Roman" w:hAnsi="Times New Roman"/>
              </w:rPr>
              <w:t xml:space="preserve">, </w:t>
            </w:r>
            <w:r w:rsidR="00AB27DE" w:rsidRPr="00BA1CDE">
              <w:rPr>
                <w:rFonts w:ascii="Times New Roman" w:eastAsia="Times New Roman" w:hAnsi="Times New Roman"/>
              </w:rPr>
              <w:t>remont</w:t>
            </w:r>
            <w:r w:rsidR="00AB27DE">
              <w:rPr>
                <w:rFonts w:ascii="Times New Roman" w:eastAsia="Times New Roman" w:hAnsi="Times New Roman"/>
              </w:rPr>
              <w:t>u</w:t>
            </w:r>
            <w:r w:rsidR="00AB27DE" w:rsidRPr="00BA1CDE">
              <w:rPr>
                <w:rFonts w:ascii="Times New Roman" w:eastAsia="Times New Roman" w:hAnsi="Times New Roman"/>
              </w:rPr>
              <w:t xml:space="preserve"> </w:t>
            </w:r>
            <w:r w:rsidR="00D0087F" w:rsidRPr="00BA1CDE">
              <w:rPr>
                <w:rFonts w:ascii="Times New Roman" w:eastAsia="Times New Roman" w:hAnsi="Times New Roman"/>
              </w:rPr>
              <w:t>un apkopi</w:t>
            </w:r>
            <w:r w:rsidR="0015338C" w:rsidRPr="00BA1CDE">
              <w:rPr>
                <w:rFonts w:ascii="Times New Roman" w:eastAsia="Times New Roman" w:hAnsi="Times New Roman"/>
              </w:rPr>
              <w:t>.</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D302" w14:textId="77777777" w:rsidR="00F92CA9" w:rsidRPr="00BA1CDE" w:rsidRDefault="00F92CA9" w:rsidP="00C26214">
            <w:pPr>
              <w:spacing w:after="0"/>
              <w:jc w:val="both"/>
              <w:rPr>
                <w:rFonts w:ascii="Times New Roman" w:hAnsi="Times New Roman"/>
              </w:rPr>
            </w:pPr>
          </w:p>
        </w:tc>
      </w:tr>
      <w:tr w:rsidR="00813B98" w:rsidRPr="00BA1CDE" w14:paraId="234075B0" w14:textId="77777777" w:rsidTr="0009796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6143D" w14:textId="0F987788" w:rsidR="00813B98" w:rsidRPr="00BA1CDE" w:rsidRDefault="00813B98" w:rsidP="00C26214">
            <w:pPr>
              <w:spacing w:after="0"/>
              <w:rPr>
                <w:rFonts w:ascii="Times New Roman" w:hAnsi="Times New Roman"/>
                <w:b/>
                <w:bCs/>
              </w:rPr>
            </w:pPr>
            <w:r w:rsidRPr="00BA1CDE">
              <w:rPr>
                <w:rFonts w:ascii="Times New Roman" w:hAnsi="Times New Roman"/>
                <w:b/>
                <w:bCs/>
              </w:rPr>
              <w:t>7.</w:t>
            </w:r>
          </w:p>
        </w:tc>
        <w:tc>
          <w:tcPr>
            <w:tcW w:w="146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34EBC" w14:textId="3FD08799" w:rsidR="00813B98" w:rsidRPr="00BA1CDE" w:rsidRDefault="00813B98" w:rsidP="00873CC0">
            <w:pPr>
              <w:spacing w:after="0"/>
              <w:jc w:val="both"/>
              <w:rPr>
                <w:rFonts w:ascii="Times New Roman" w:hAnsi="Times New Roman"/>
                <w:b/>
                <w:bCs/>
              </w:rPr>
            </w:pPr>
            <w:r w:rsidRPr="00BA1CDE">
              <w:rPr>
                <w:rFonts w:ascii="Times New Roman" w:hAnsi="Times New Roman"/>
                <w:b/>
                <w:bCs/>
              </w:rPr>
              <w:t>Garantijas noteikumi</w:t>
            </w:r>
          </w:p>
        </w:tc>
      </w:tr>
      <w:tr w:rsidR="00813B98" w:rsidRPr="00BA1CDE" w14:paraId="7F163CD6" w14:textId="77777777" w:rsidTr="00071625">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FB049" w14:textId="79C93F98" w:rsidR="00813B98" w:rsidRPr="00BA1CDE" w:rsidRDefault="00813B98" w:rsidP="00C26214">
            <w:pPr>
              <w:spacing w:after="0"/>
              <w:rPr>
                <w:rFonts w:ascii="Times New Roman" w:hAnsi="Times New Roman"/>
              </w:rPr>
            </w:pPr>
            <w:r w:rsidRPr="00BA1CDE">
              <w:rPr>
                <w:rFonts w:ascii="Times New Roman" w:hAnsi="Times New Roman"/>
              </w:rPr>
              <w:t>7.1.</w:t>
            </w:r>
          </w:p>
        </w:tc>
        <w:tc>
          <w:tcPr>
            <w:tcW w:w="9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28592" w14:textId="72621FEE" w:rsidR="00813B98" w:rsidRPr="00BA1CDE" w:rsidRDefault="002A552D" w:rsidP="00902152">
            <w:pPr>
              <w:jc w:val="both"/>
              <w:rPr>
                <w:rFonts w:ascii="Times New Roman" w:eastAsia="Times New Roman" w:hAnsi="Times New Roman"/>
              </w:rPr>
            </w:pPr>
            <w:r w:rsidRPr="00BA1CDE">
              <w:rPr>
                <w:rFonts w:ascii="Times New Roman" w:eastAsia="Times New Roman" w:hAnsi="Times New Roman"/>
              </w:rPr>
              <w:t xml:space="preserve">Piegādātājam jāsniedz garantija attiecībā uz </w:t>
            </w:r>
            <w:r w:rsidR="002A303C" w:rsidRPr="00BA1CDE">
              <w:rPr>
                <w:rFonts w:ascii="Times New Roman" w:eastAsia="Times New Roman" w:hAnsi="Times New Roman"/>
              </w:rPr>
              <w:t>uzstādīto sistēmu</w:t>
            </w:r>
            <w:r w:rsidRPr="00BA1CDE">
              <w:rPr>
                <w:rFonts w:ascii="Times New Roman" w:eastAsia="Times New Roman" w:hAnsi="Times New Roman"/>
              </w:rPr>
              <w:t xml:space="preserve"> stāvokli un kvalitāti, kā arī attiecībā uz t</w:t>
            </w:r>
            <w:r w:rsidR="002A303C" w:rsidRPr="00BA1CDE">
              <w:rPr>
                <w:rFonts w:ascii="Times New Roman" w:eastAsia="Times New Roman" w:hAnsi="Times New Roman"/>
              </w:rPr>
              <w:t>o</w:t>
            </w:r>
            <w:r w:rsidRPr="00BA1CDE">
              <w:rPr>
                <w:rFonts w:ascii="Times New Roman" w:eastAsia="Times New Roman" w:hAnsi="Times New Roman"/>
              </w:rPr>
              <w:t xml:space="preserve"> sastāvdaļām un materiāliem. Piegādātājs </w:t>
            </w:r>
            <w:r w:rsidR="007E349E">
              <w:rPr>
                <w:rFonts w:ascii="Times New Roman" w:eastAsia="Times New Roman" w:hAnsi="Times New Roman"/>
              </w:rPr>
              <w:t xml:space="preserve">līdz garantijas perioda beigām </w:t>
            </w:r>
            <w:r w:rsidRPr="00BA1CDE">
              <w:rPr>
                <w:rFonts w:ascii="Times New Roman" w:eastAsia="Times New Roman" w:hAnsi="Times New Roman"/>
              </w:rPr>
              <w:t>ir atbildīgs par viņa paša, kā arī par tā apakšuzņēmēju piegādāto daļu vai pakalpojumu defektiem un no tiem izrietošajiem zaudējumiem.</w:t>
            </w:r>
          </w:p>
          <w:p w14:paraId="6D4DB004" w14:textId="396FF203" w:rsidR="002A303C" w:rsidRPr="00B778FC" w:rsidRDefault="005214D2" w:rsidP="00902152">
            <w:pPr>
              <w:jc w:val="both"/>
              <w:rPr>
                <w:rFonts w:ascii="Times New Roman" w:hAnsi="Times New Roman" w:cs="Times New Roman"/>
                <w:b/>
                <w:bCs/>
              </w:rPr>
            </w:pPr>
            <w:r w:rsidRPr="00B778FC">
              <w:rPr>
                <w:rFonts w:ascii="Times New Roman" w:hAnsi="Times New Roman" w:cs="Times New Roman"/>
                <w:b/>
                <w:bCs/>
              </w:rPr>
              <w:t xml:space="preserve">Uzstādītajām sistēmām un to </w:t>
            </w:r>
            <w:r w:rsidR="00112D64" w:rsidRPr="00B778FC">
              <w:rPr>
                <w:rFonts w:ascii="Times New Roman" w:hAnsi="Times New Roman" w:cs="Times New Roman"/>
                <w:b/>
                <w:bCs/>
              </w:rPr>
              <w:t>komponentēm</w:t>
            </w:r>
            <w:r w:rsidRPr="00B778FC">
              <w:rPr>
                <w:rFonts w:ascii="Times New Roman" w:hAnsi="Times New Roman" w:cs="Times New Roman"/>
                <w:b/>
                <w:bCs/>
              </w:rPr>
              <w:t xml:space="preserve"> </w:t>
            </w:r>
            <w:r w:rsidR="001822FC" w:rsidRPr="00B778FC">
              <w:rPr>
                <w:rFonts w:ascii="Times New Roman" w:hAnsi="Times New Roman" w:cs="Times New Roman"/>
                <w:b/>
                <w:bCs/>
              </w:rPr>
              <w:t>jāgarantē t</w:t>
            </w:r>
            <w:r w:rsidR="00112D64" w:rsidRPr="00B778FC">
              <w:rPr>
                <w:rFonts w:ascii="Times New Roman" w:hAnsi="Times New Roman" w:cs="Times New Roman"/>
                <w:b/>
                <w:bCs/>
              </w:rPr>
              <w:t>o</w:t>
            </w:r>
            <w:r w:rsidR="001822FC" w:rsidRPr="00B778FC">
              <w:rPr>
                <w:rFonts w:ascii="Times New Roman" w:hAnsi="Times New Roman" w:cs="Times New Roman"/>
                <w:b/>
                <w:bCs/>
              </w:rPr>
              <w:t xml:space="preserve"> bezdefektu darbība vismaz </w:t>
            </w:r>
            <w:r w:rsidR="00112D64" w:rsidRPr="00B778FC">
              <w:rPr>
                <w:rFonts w:ascii="Times New Roman" w:hAnsi="Times New Roman" w:cs="Times New Roman"/>
                <w:b/>
                <w:bCs/>
              </w:rPr>
              <w:t>2</w:t>
            </w:r>
            <w:r w:rsidR="001822FC" w:rsidRPr="00B778FC">
              <w:rPr>
                <w:rFonts w:ascii="Times New Roman" w:hAnsi="Times New Roman" w:cs="Times New Roman"/>
                <w:b/>
                <w:bCs/>
              </w:rPr>
              <w:t xml:space="preserve"> gadus</w:t>
            </w:r>
            <w:r w:rsidR="00086F55" w:rsidRPr="00B778FC">
              <w:rPr>
                <w:rFonts w:ascii="Times New Roman" w:hAnsi="Times New Roman" w:cs="Times New Roman"/>
                <w:b/>
                <w:bCs/>
              </w:rPr>
              <w:t>, sākot no pieņemšanas-nodošanas ekspluatācijā brīža</w:t>
            </w:r>
            <w:r w:rsidR="00112D64" w:rsidRPr="00B778FC">
              <w:rPr>
                <w:rFonts w:ascii="Times New Roman" w:hAnsi="Times New Roman" w:cs="Times New Roman"/>
                <w:b/>
                <w:bCs/>
              </w:rPr>
              <w:t>.</w:t>
            </w:r>
          </w:p>
          <w:p w14:paraId="500DF7D7" w14:textId="16A41D02" w:rsidR="005E0148" w:rsidRPr="00BA1CDE" w:rsidRDefault="005E0148" w:rsidP="00902152">
            <w:pPr>
              <w:jc w:val="both"/>
              <w:rPr>
                <w:rFonts w:ascii="Times New Roman" w:eastAsia="Times New Roman" w:hAnsi="Times New Roman" w:cs="Times New Roman"/>
              </w:rPr>
            </w:pPr>
            <w:r w:rsidRPr="00BA1CDE">
              <w:rPr>
                <w:rFonts w:ascii="Times New Roman" w:eastAsia="Times New Roman" w:hAnsi="Times New Roman" w:cs="Times New Roman"/>
              </w:rPr>
              <w:t xml:space="preserve">Piegādātājam 48 stundu laikā, bet ne vēlāk, kā 7 kalendāra dienu laikā, un uz sava rēķina visā garantijas periodā pēc Pircēja pieprasījuma jāizlabo konstatētie un garantijas ietvaros novēršamie defekti, tajā skaitā defektīvs darbs, defektīvi materiāli, konstrukcijas kļūmes, tehnisko raksturlielumu neatbilstība piegādes līgumā </w:t>
            </w:r>
            <w:r w:rsidR="002D5139" w:rsidRPr="00BA1CDE">
              <w:rPr>
                <w:rFonts w:ascii="Times New Roman" w:eastAsia="Times New Roman" w:hAnsi="Times New Roman" w:cs="Times New Roman"/>
              </w:rPr>
              <w:t>saskaņot</w:t>
            </w:r>
            <w:r w:rsidR="002D5139">
              <w:rPr>
                <w:rFonts w:ascii="Times New Roman" w:eastAsia="Times New Roman" w:hAnsi="Times New Roman" w:cs="Times New Roman"/>
              </w:rPr>
              <w:t>ajiem</w:t>
            </w:r>
            <w:r w:rsidR="002D5139" w:rsidRPr="00BA1CDE">
              <w:rPr>
                <w:rFonts w:ascii="Times New Roman" w:eastAsia="Times New Roman" w:hAnsi="Times New Roman" w:cs="Times New Roman"/>
              </w:rPr>
              <w:t xml:space="preserve"> </w:t>
            </w:r>
            <w:r w:rsidRPr="00BA1CDE">
              <w:rPr>
                <w:rFonts w:ascii="Times New Roman" w:eastAsia="Times New Roman" w:hAnsi="Times New Roman" w:cs="Times New Roman"/>
              </w:rPr>
              <w:t>lielumiem. Piegādātājam jāidentificē cēloņi, jākonstruē izmaiņas, jāpiegādā jaunās rezerves daļas un jāveic to izjaukšana un salikšana</w:t>
            </w:r>
            <w:r w:rsidR="00456DE9">
              <w:rPr>
                <w:rFonts w:ascii="Times New Roman" w:eastAsia="Times New Roman" w:hAnsi="Times New Roman" w:cs="Times New Roman"/>
              </w:rPr>
              <w:t xml:space="preserve"> (nomaiņa)</w:t>
            </w:r>
            <w:r w:rsidRPr="00BA1CDE">
              <w:rPr>
                <w:rFonts w:ascii="Times New Roman" w:eastAsia="Times New Roman" w:hAnsi="Times New Roman" w:cs="Times New Roman"/>
              </w:rPr>
              <w:t xml:space="preserve"> dotajā transportlīdzeklī. Pircējam jānodrošina piekļūšana transportlīdzeklim, lai Piegādātājs varētu savlaicīgi izpildīt remontdarbus. </w:t>
            </w:r>
          </w:p>
          <w:p w14:paraId="584AC812" w14:textId="30F986E1" w:rsidR="006D06FA" w:rsidRPr="00BA1CDE" w:rsidRDefault="006D06FA" w:rsidP="00902152">
            <w:pPr>
              <w:jc w:val="both"/>
              <w:rPr>
                <w:rFonts w:ascii="Times New Roman" w:eastAsia="Times New Roman" w:hAnsi="Times New Roman" w:cs="Times New Roman"/>
              </w:rPr>
            </w:pPr>
            <w:r w:rsidRPr="00BA1CDE">
              <w:rPr>
                <w:rFonts w:ascii="Times New Roman" w:eastAsia="Times New Roman" w:hAnsi="Times New Roman" w:cs="Times New Roman"/>
              </w:rPr>
              <w:t xml:space="preserve">Garantija neattiecas uz to sistēmas daļu vai komponentu, kas ir bojāta avārijā ceļu satiksmes noteikumu neievērošanas dēļ, lietota nevērīgi vai pavirši, nesekojot ekspluatācijas </w:t>
            </w:r>
            <w:r w:rsidR="008A1928" w:rsidRPr="00BA1CDE">
              <w:rPr>
                <w:rFonts w:ascii="Times New Roman" w:eastAsia="Times New Roman" w:hAnsi="Times New Roman" w:cs="Times New Roman"/>
              </w:rPr>
              <w:t>instrukcij</w:t>
            </w:r>
            <w:r w:rsidR="0075483B" w:rsidRPr="00BA1CDE">
              <w:rPr>
                <w:rFonts w:ascii="Times New Roman" w:eastAsia="Times New Roman" w:hAnsi="Times New Roman" w:cs="Times New Roman"/>
              </w:rPr>
              <w:t>ā</w:t>
            </w:r>
            <w:r w:rsidRPr="00BA1CDE">
              <w:rPr>
                <w:rFonts w:ascii="Times New Roman" w:eastAsia="Times New Roman" w:hAnsi="Times New Roman" w:cs="Times New Roman"/>
              </w:rPr>
              <w:t xml:space="preserve"> sniegtajiem ieteikumiem, jeb arī, kas ir remontēta vai jebkādā veidā izmainīta, tā rezultātā negatīvi ietekmējot tās darbību vai ekspluatācijas drošību, izņemot, ja šādi remontdarbi veikti atbilstoši Piegādātāja instrukcijām un darbu izpilde bijusi saskaņā ar </w:t>
            </w:r>
            <w:r w:rsidR="006E4FA0" w:rsidRPr="00BA1CDE">
              <w:rPr>
                <w:rFonts w:ascii="Times New Roman" w:eastAsia="Times New Roman" w:hAnsi="Times New Roman" w:cs="Times New Roman"/>
              </w:rPr>
              <w:t>vispārpieņemt</w:t>
            </w:r>
            <w:r w:rsidR="000B1B36">
              <w:rPr>
                <w:rFonts w:ascii="Times New Roman" w:eastAsia="Times New Roman" w:hAnsi="Times New Roman" w:cs="Times New Roman"/>
              </w:rPr>
              <w:t>ajiem</w:t>
            </w:r>
            <w:r w:rsidR="006E4FA0" w:rsidRPr="00BA1CDE">
              <w:rPr>
                <w:rFonts w:ascii="Times New Roman" w:eastAsia="Times New Roman" w:hAnsi="Times New Roman" w:cs="Times New Roman"/>
              </w:rPr>
              <w:t xml:space="preserve"> </w:t>
            </w:r>
            <w:r w:rsidRPr="00BA1CDE">
              <w:rPr>
                <w:rFonts w:ascii="Times New Roman" w:eastAsia="Times New Roman" w:hAnsi="Times New Roman" w:cs="Times New Roman"/>
              </w:rPr>
              <w:t xml:space="preserve">ražošanas </w:t>
            </w:r>
            <w:r w:rsidR="00613522">
              <w:rPr>
                <w:rFonts w:ascii="Times New Roman" w:eastAsia="Times New Roman" w:hAnsi="Times New Roman" w:cs="Times New Roman"/>
              </w:rPr>
              <w:t xml:space="preserve">un remontēšanas </w:t>
            </w:r>
            <w:r w:rsidRPr="00BA1CDE">
              <w:rPr>
                <w:rFonts w:ascii="Times New Roman" w:eastAsia="Times New Roman" w:hAnsi="Times New Roman" w:cs="Times New Roman"/>
              </w:rPr>
              <w:t>standartiem.</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C5939" w14:textId="77777777" w:rsidR="00813B98" w:rsidRDefault="00813B98" w:rsidP="00C26214">
            <w:pPr>
              <w:spacing w:after="0"/>
              <w:jc w:val="both"/>
              <w:rPr>
                <w:rFonts w:ascii="Times New Roman" w:hAnsi="Times New Roman"/>
              </w:rPr>
            </w:pPr>
          </w:p>
          <w:p w14:paraId="1714015E" w14:textId="77777777" w:rsidR="00047BFE" w:rsidRDefault="00047BFE" w:rsidP="00C26214">
            <w:pPr>
              <w:spacing w:after="0"/>
              <w:jc w:val="both"/>
              <w:rPr>
                <w:rFonts w:ascii="Times New Roman" w:hAnsi="Times New Roman"/>
              </w:rPr>
            </w:pPr>
          </w:p>
          <w:p w14:paraId="0FF0A048" w14:textId="77777777" w:rsidR="00047BFE" w:rsidRDefault="00047BFE" w:rsidP="00C26214">
            <w:pPr>
              <w:spacing w:after="0"/>
              <w:jc w:val="both"/>
              <w:rPr>
                <w:rFonts w:ascii="Times New Roman" w:hAnsi="Times New Roman"/>
              </w:rPr>
            </w:pPr>
          </w:p>
          <w:p w14:paraId="7C8ABC04" w14:textId="77777777" w:rsidR="00047BFE" w:rsidRDefault="00047BFE" w:rsidP="00C26214">
            <w:pPr>
              <w:spacing w:after="0"/>
              <w:jc w:val="both"/>
              <w:rPr>
                <w:rFonts w:ascii="Times New Roman" w:hAnsi="Times New Roman"/>
              </w:rPr>
            </w:pPr>
          </w:p>
          <w:p w14:paraId="6C94BAA4" w14:textId="77777777" w:rsidR="00047BFE" w:rsidRDefault="00047BFE" w:rsidP="00C26214">
            <w:pPr>
              <w:spacing w:after="0"/>
              <w:jc w:val="both"/>
              <w:rPr>
                <w:rFonts w:ascii="Times New Roman" w:hAnsi="Times New Roman"/>
              </w:rPr>
            </w:pPr>
          </w:p>
          <w:p w14:paraId="5B1AF0AF" w14:textId="77777777" w:rsidR="00047BFE" w:rsidRDefault="00047BFE" w:rsidP="00C26214">
            <w:pPr>
              <w:spacing w:after="0"/>
              <w:jc w:val="both"/>
              <w:rPr>
                <w:rFonts w:ascii="Times New Roman" w:hAnsi="Times New Roman"/>
              </w:rPr>
            </w:pPr>
          </w:p>
          <w:p w14:paraId="47EA3594" w14:textId="4EB17E73" w:rsidR="00047BFE" w:rsidRPr="00BA1CDE" w:rsidRDefault="00047BFE" w:rsidP="00C26214">
            <w:pPr>
              <w:spacing w:after="0"/>
              <w:jc w:val="both"/>
              <w:rPr>
                <w:rFonts w:ascii="Times New Roman" w:hAnsi="Times New Roman"/>
              </w:rPr>
            </w:pPr>
            <w:r>
              <w:rPr>
                <w:rFonts w:ascii="Times New Roman" w:hAnsi="Times New Roman"/>
              </w:rPr>
              <w:t xml:space="preserve">Garantija: _______ </w:t>
            </w:r>
            <w:r w:rsidR="00274D4D">
              <w:rPr>
                <w:rFonts w:ascii="Times New Roman" w:hAnsi="Times New Roman"/>
              </w:rPr>
              <w:t>mēneši</w:t>
            </w:r>
          </w:p>
        </w:tc>
      </w:tr>
    </w:tbl>
    <w:p w14:paraId="7A741FCC" w14:textId="0D9C6C31" w:rsidR="00F23FFD" w:rsidRPr="00BA1CDE" w:rsidRDefault="00F23FFD" w:rsidP="00BE47CD">
      <w:pPr>
        <w:spacing w:after="0"/>
        <w:jc w:val="both"/>
        <w:rPr>
          <w:rFonts w:ascii="Times New Roman" w:hAnsi="Times New Roman"/>
          <w:sz w:val="24"/>
          <w:szCs w:val="24"/>
        </w:rPr>
      </w:pPr>
    </w:p>
    <w:sectPr w:rsidR="00F23FFD" w:rsidRPr="00BA1CDE" w:rsidSect="00071625">
      <w:pgSz w:w="16838" w:h="11906" w:orient="landscape"/>
      <w:pgMar w:top="709" w:right="156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AD62" w14:textId="77777777" w:rsidR="00C17C45" w:rsidRDefault="00C17C45" w:rsidP="00F23FFD">
      <w:pPr>
        <w:spacing w:after="0" w:line="240" w:lineRule="auto"/>
      </w:pPr>
      <w:r>
        <w:separator/>
      </w:r>
    </w:p>
  </w:endnote>
  <w:endnote w:type="continuationSeparator" w:id="0">
    <w:p w14:paraId="086E95D0" w14:textId="77777777" w:rsidR="00C17C45" w:rsidRDefault="00C17C45" w:rsidP="00F2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705C" w14:textId="77777777" w:rsidR="00C17C45" w:rsidRDefault="00C17C45" w:rsidP="00F23FFD">
      <w:pPr>
        <w:spacing w:after="0" w:line="240" w:lineRule="auto"/>
      </w:pPr>
      <w:r>
        <w:separator/>
      </w:r>
    </w:p>
  </w:footnote>
  <w:footnote w:type="continuationSeparator" w:id="0">
    <w:p w14:paraId="3FA0DB95" w14:textId="77777777" w:rsidR="00C17C45" w:rsidRDefault="00C17C45" w:rsidP="00F23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6C6"/>
    <w:multiLevelType w:val="hybridMultilevel"/>
    <w:tmpl w:val="9CFAB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141C50"/>
    <w:multiLevelType w:val="hybridMultilevel"/>
    <w:tmpl w:val="DA0EF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93BD8"/>
    <w:multiLevelType w:val="hybridMultilevel"/>
    <w:tmpl w:val="368CE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3509B0"/>
    <w:multiLevelType w:val="hybridMultilevel"/>
    <w:tmpl w:val="A98257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DF541B"/>
    <w:multiLevelType w:val="hybridMultilevel"/>
    <w:tmpl w:val="901624DC"/>
    <w:lvl w:ilvl="0" w:tplc="DD92C22C">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FD6FDA"/>
    <w:multiLevelType w:val="hybridMultilevel"/>
    <w:tmpl w:val="8CA2CAF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CDD0878"/>
    <w:multiLevelType w:val="hybridMultilevel"/>
    <w:tmpl w:val="349A428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DD8244E"/>
    <w:multiLevelType w:val="hybridMultilevel"/>
    <w:tmpl w:val="DBA02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DE6EFA"/>
    <w:multiLevelType w:val="hybridMultilevel"/>
    <w:tmpl w:val="E80A4AD4"/>
    <w:lvl w:ilvl="0" w:tplc="BFD001FE">
      <w:start w:val="25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6188E"/>
    <w:multiLevelType w:val="hybridMultilevel"/>
    <w:tmpl w:val="6DC4865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37A7C3F"/>
    <w:multiLevelType w:val="hybridMultilevel"/>
    <w:tmpl w:val="01009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B832C3"/>
    <w:multiLevelType w:val="hybridMultilevel"/>
    <w:tmpl w:val="3808E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8A6D09"/>
    <w:multiLevelType w:val="hybridMultilevel"/>
    <w:tmpl w:val="A43E74D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AE05DBD"/>
    <w:multiLevelType w:val="hybridMultilevel"/>
    <w:tmpl w:val="CA1A05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B381AA7"/>
    <w:multiLevelType w:val="hybridMultilevel"/>
    <w:tmpl w:val="B46E62EE"/>
    <w:lvl w:ilvl="0" w:tplc="A704CAB6">
      <w:start w:val="1"/>
      <w:numFmt w:val="decimal"/>
      <w:lvlText w:val="%1."/>
      <w:lvlJc w:val="left"/>
      <w:pPr>
        <w:ind w:left="720" w:hanging="360"/>
      </w:pPr>
      <w:rPr>
        <w:rFonts w:ascii="Times New Roman" w:eastAsia="Times New Roman" w:hAnsi="Times New Roman"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2BA28EE"/>
    <w:multiLevelType w:val="hybridMultilevel"/>
    <w:tmpl w:val="E7E4C5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8F241DA"/>
    <w:multiLevelType w:val="hybridMultilevel"/>
    <w:tmpl w:val="290AC25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F35AB1"/>
    <w:multiLevelType w:val="hybridMultilevel"/>
    <w:tmpl w:val="39980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Times New Roman"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Times New Roman"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Times New Roman"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252441"/>
    <w:multiLevelType w:val="hybridMultilevel"/>
    <w:tmpl w:val="6E06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6285B"/>
    <w:multiLevelType w:val="hybridMultilevel"/>
    <w:tmpl w:val="B4EC46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64308993">
    <w:abstractNumId w:val="6"/>
  </w:num>
  <w:num w:numId="2" w16cid:durableId="1882089680">
    <w:abstractNumId w:val="18"/>
  </w:num>
  <w:num w:numId="3" w16cid:durableId="1415053679">
    <w:abstractNumId w:val="12"/>
  </w:num>
  <w:num w:numId="4" w16cid:durableId="508298719">
    <w:abstractNumId w:val="19"/>
  </w:num>
  <w:num w:numId="5" w16cid:durableId="1762678819">
    <w:abstractNumId w:val="9"/>
  </w:num>
  <w:num w:numId="6" w16cid:durableId="46149474">
    <w:abstractNumId w:val="17"/>
  </w:num>
  <w:num w:numId="7" w16cid:durableId="2105682888">
    <w:abstractNumId w:val="21"/>
  </w:num>
  <w:num w:numId="8" w16cid:durableId="115872540">
    <w:abstractNumId w:val="13"/>
  </w:num>
  <w:num w:numId="9" w16cid:durableId="31923739">
    <w:abstractNumId w:val="14"/>
  </w:num>
  <w:num w:numId="10" w16cid:durableId="686368583">
    <w:abstractNumId w:val="3"/>
  </w:num>
  <w:num w:numId="11" w16cid:durableId="1503399509">
    <w:abstractNumId w:val="2"/>
  </w:num>
  <w:num w:numId="12" w16cid:durableId="546458677">
    <w:abstractNumId w:val="15"/>
  </w:num>
  <w:num w:numId="13" w16cid:durableId="1335184282">
    <w:abstractNumId w:val="7"/>
  </w:num>
  <w:num w:numId="14" w16cid:durableId="612711850">
    <w:abstractNumId w:val="8"/>
  </w:num>
  <w:num w:numId="15" w16cid:durableId="947347702">
    <w:abstractNumId w:val="5"/>
  </w:num>
  <w:num w:numId="16" w16cid:durableId="2087876257">
    <w:abstractNumId w:val="16"/>
  </w:num>
  <w:num w:numId="17" w16cid:durableId="31271944">
    <w:abstractNumId w:val="4"/>
  </w:num>
  <w:num w:numId="18" w16cid:durableId="500241470">
    <w:abstractNumId w:val="11"/>
  </w:num>
  <w:num w:numId="19" w16cid:durableId="1740204935">
    <w:abstractNumId w:val="1"/>
  </w:num>
  <w:num w:numId="20" w16cid:durableId="637683102">
    <w:abstractNumId w:val="0"/>
  </w:num>
  <w:num w:numId="21" w16cid:durableId="2076119320">
    <w:abstractNumId w:val="10"/>
  </w:num>
  <w:num w:numId="22" w16cid:durableId="12691186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0C"/>
    <w:rsid w:val="00000F97"/>
    <w:rsid w:val="0000259B"/>
    <w:rsid w:val="00003D25"/>
    <w:rsid w:val="00005E48"/>
    <w:rsid w:val="00006AAD"/>
    <w:rsid w:val="000166D5"/>
    <w:rsid w:val="000168A4"/>
    <w:rsid w:val="00030D94"/>
    <w:rsid w:val="0003296B"/>
    <w:rsid w:val="00032A08"/>
    <w:rsid w:val="00037542"/>
    <w:rsid w:val="000408D0"/>
    <w:rsid w:val="00047BFE"/>
    <w:rsid w:val="00051014"/>
    <w:rsid w:val="00053CE3"/>
    <w:rsid w:val="00054EAE"/>
    <w:rsid w:val="000636FB"/>
    <w:rsid w:val="0006513D"/>
    <w:rsid w:val="00071625"/>
    <w:rsid w:val="00074FE1"/>
    <w:rsid w:val="000762A9"/>
    <w:rsid w:val="00086F55"/>
    <w:rsid w:val="00092CE5"/>
    <w:rsid w:val="00093EE9"/>
    <w:rsid w:val="0009633F"/>
    <w:rsid w:val="00097967"/>
    <w:rsid w:val="000A33D5"/>
    <w:rsid w:val="000B1645"/>
    <w:rsid w:val="000B16A2"/>
    <w:rsid w:val="000B1B36"/>
    <w:rsid w:val="000C35B8"/>
    <w:rsid w:val="000C5474"/>
    <w:rsid w:val="000D3AF7"/>
    <w:rsid w:val="000E2DE3"/>
    <w:rsid w:val="000E58ED"/>
    <w:rsid w:val="000F6C06"/>
    <w:rsid w:val="00106512"/>
    <w:rsid w:val="00106748"/>
    <w:rsid w:val="00110EA1"/>
    <w:rsid w:val="00112614"/>
    <w:rsid w:val="00112D64"/>
    <w:rsid w:val="00117491"/>
    <w:rsid w:val="00125940"/>
    <w:rsid w:val="001376C8"/>
    <w:rsid w:val="00152D8A"/>
    <w:rsid w:val="0015338C"/>
    <w:rsid w:val="00160573"/>
    <w:rsid w:val="00161CD1"/>
    <w:rsid w:val="00162BAE"/>
    <w:rsid w:val="00163D0A"/>
    <w:rsid w:val="00166BC1"/>
    <w:rsid w:val="00180709"/>
    <w:rsid w:val="001822FC"/>
    <w:rsid w:val="0018546D"/>
    <w:rsid w:val="00192BA0"/>
    <w:rsid w:val="00194DEA"/>
    <w:rsid w:val="00196FE1"/>
    <w:rsid w:val="001A30D1"/>
    <w:rsid w:val="001B6C10"/>
    <w:rsid w:val="001C38AA"/>
    <w:rsid w:val="001C61AC"/>
    <w:rsid w:val="001D1739"/>
    <w:rsid w:val="001D1A5F"/>
    <w:rsid w:val="001D1D16"/>
    <w:rsid w:val="001D2B72"/>
    <w:rsid w:val="001D7776"/>
    <w:rsid w:val="001E01F5"/>
    <w:rsid w:val="001E1685"/>
    <w:rsid w:val="00204E7E"/>
    <w:rsid w:val="00207475"/>
    <w:rsid w:val="002102A7"/>
    <w:rsid w:val="0021146A"/>
    <w:rsid w:val="002126BD"/>
    <w:rsid w:val="00216FC2"/>
    <w:rsid w:val="0022090C"/>
    <w:rsid w:val="002271B5"/>
    <w:rsid w:val="0023244B"/>
    <w:rsid w:val="00234124"/>
    <w:rsid w:val="0023523C"/>
    <w:rsid w:val="00235577"/>
    <w:rsid w:val="00241F19"/>
    <w:rsid w:val="002508A9"/>
    <w:rsid w:val="0025377E"/>
    <w:rsid w:val="00255C1A"/>
    <w:rsid w:val="00266346"/>
    <w:rsid w:val="00266462"/>
    <w:rsid w:val="0026682E"/>
    <w:rsid w:val="00274D4D"/>
    <w:rsid w:val="002816AA"/>
    <w:rsid w:val="002818F4"/>
    <w:rsid w:val="002820C6"/>
    <w:rsid w:val="00290937"/>
    <w:rsid w:val="00292FD8"/>
    <w:rsid w:val="002A21BF"/>
    <w:rsid w:val="002A303C"/>
    <w:rsid w:val="002A4DDF"/>
    <w:rsid w:val="002A552D"/>
    <w:rsid w:val="002A78BB"/>
    <w:rsid w:val="002C184C"/>
    <w:rsid w:val="002C4218"/>
    <w:rsid w:val="002C4FBF"/>
    <w:rsid w:val="002C5DFD"/>
    <w:rsid w:val="002D062E"/>
    <w:rsid w:val="002D2E3A"/>
    <w:rsid w:val="002D37C2"/>
    <w:rsid w:val="002D3E75"/>
    <w:rsid w:val="002D4F75"/>
    <w:rsid w:val="002D5139"/>
    <w:rsid w:val="002E59D0"/>
    <w:rsid w:val="002F65CB"/>
    <w:rsid w:val="002F6DEF"/>
    <w:rsid w:val="00312B1F"/>
    <w:rsid w:val="003131CB"/>
    <w:rsid w:val="00316681"/>
    <w:rsid w:val="00316805"/>
    <w:rsid w:val="00317DAF"/>
    <w:rsid w:val="00320D02"/>
    <w:rsid w:val="00321A8A"/>
    <w:rsid w:val="0032386D"/>
    <w:rsid w:val="003273A7"/>
    <w:rsid w:val="00330278"/>
    <w:rsid w:val="00330383"/>
    <w:rsid w:val="00331255"/>
    <w:rsid w:val="00331A95"/>
    <w:rsid w:val="00334E4E"/>
    <w:rsid w:val="00341794"/>
    <w:rsid w:val="00347D02"/>
    <w:rsid w:val="00356968"/>
    <w:rsid w:val="00362BE3"/>
    <w:rsid w:val="0037007A"/>
    <w:rsid w:val="00371E14"/>
    <w:rsid w:val="00373382"/>
    <w:rsid w:val="00374C82"/>
    <w:rsid w:val="00376153"/>
    <w:rsid w:val="00376FCA"/>
    <w:rsid w:val="00380152"/>
    <w:rsid w:val="0038167B"/>
    <w:rsid w:val="0038364E"/>
    <w:rsid w:val="003865D3"/>
    <w:rsid w:val="00387065"/>
    <w:rsid w:val="003A00A0"/>
    <w:rsid w:val="003A40F6"/>
    <w:rsid w:val="003A5EFF"/>
    <w:rsid w:val="003A7415"/>
    <w:rsid w:val="003B52B3"/>
    <w:rsid w:val="003B69C0"/>
    <w:rsid w:val="003C10E4"/>
    <w:rsid w:val="003C1C35"/>
    <w:rsid w:val="003D2BCF"/>
    <w:rsid w:val="003D6DBB"/>
    <w:rsid w:val="003E2479"/>
    <w:rsid w:val="003E3CB4"/>
    <w:rsid w:val="003E3E2C"/>
    <w:rsid w:val="003E5D91"/>
    <w:rsid w:val="003F2D5E"/>
    <w:rsid w:val="003F4505"/>
    <w:rsid w:val="003F4ED6"/>
    <w:rsid w:val="003F6660"/>
    <w:rsid w:val="00402231"/>
    <w:rsid w:val="00403F3B"/>
    <w:rsid w:val="00410F13"/>
    <w:rsid w:val="00411F8E"/>
    <w:rsid w:val="0041262D"/>
    <w:rsid w:val="004130B7"/>
    <w:rsid w:val="00414BAD"/>
    <w:rsid w:val="00415A62"/>
    <w:rsid w:val="00420C74"/>
    <w:rsid w:val="004241FE"/>
    <w:rsid w:val="0042593C"/>
    <w:rsid w:val="00426DDC"/>
    <w:rsid w:val="00440FA2"/>
    <w:rsid w:val="0044448D"/>
    <w:rsid w:val="00444A7D"/>
    <w:rsid w:val="004450E1"/>
    <w:rsid w:val="00445DE2"/>
    <w:rsid w:val="0045154C"/>
    <w:rsid w:val="00454A5D"/>
    <w:rsid w:val="00456DE9"/>
    <w:rsid w:val="004644B0"/>
    <w:rsid w:val="0046469C"/>
    <w:rsid w:val="004660A7"/>
    <w:rsid w:val="004749CE"/>
    <w:rsid w:val="0047728C"/>
    <w:rsid w:val="0048530B"/>
    <w:rsid w:val="0048541E"/>
    <w:rsid w:val="0048770C"/>
    <w:rsid w:val="00487831"/>
    <w:rsid w:val="00490EFB"/>
    <w:rsid w:val="004911CA"/>
    <w:rsid w:val="00491C78"/>
    <w:rsid w:val="00497817"/>
    <w:rsid w:val="004A6D53"/>
    <w:rsid w:val="004B3202"/>
    <w:rsid w:val="004C418D"/>
    <w:rsid w:val="004D64BC"/>
    <w:rsid w:val="004D7305"/>
    <w:rsid w:val="004E1C0E"/>
    <w:rsid w:val="004E36DE"/>
    <w:rsid w:val="004E6503"/>
    <w:rsid w:val="004E68C7"/>
    <w:rsid w:val="004E6C25"/>
    <w:rsid w:val="004E72A7"/>
    <w:rsid w:val="004F7065"/>
    <w:rsid w:val="0050019F"/>
    <w:rsid w:val="005018D6"/>
    <w:rsid w:val="00501AD1"/>
    <w:rsid w:val="00504EC0"/>
    <w:rsid w:val="00505A40"/>
    <w:rsid w:val="005066A3"/>
    <w:rsid w:val="00507752"/>
    <w:rsid w:val="0051736A"/>
    <w:rsid w:val="005214D2"/>
    <w:rsid w:val="005221DD"/>
    <w:rsid w:val="00553F53"/>
    <w:rsid w:val="00554A57"/>
    <w:rsid w:val="00554A5F"/>
    <w:rsid w:val="00554F81"/>
    <w:rsid w:val="00557A4D"/>
    <w:rsid w:val="0056147E"/>
    <w:rsid w:val="00563BF4"/>
    <w:rsid w:val="00566A3F"/>
    <w:rsid w:val="00571AEC"/>
    <w:rsid w:val="0057378D"/>
    <w:rsid w:val="005757E4"/>
    <w:rsid w:val="005765BF"/>
    <w:rsid w:val="00580064"/>
    <w:rsid w:val="00583363"/>
    <w:rsid w:val="00592B14"/>
    <w:rsid w:val="00595438"/>
    <w:rsid w:val="005A58AD"/>
    <w:rsid w:val="005A6171"/>
    <w:rsid w:val="005A706B"/>
    <w:rsid w:val="005B1E29"/>
    <w:rsid w:val="005B4ABC"/>
    <w:rsid w:val="005C090A"/>
    <w:rsid w:val="005C58FE"/>
    <w:rsid w:val="005D35CC"/>
    <w:rsid w:val="005D66A5"/>
    <w:rsid w:val="005E0148"/>
    <w:rsid w:val="005F2055"/>
    <w:rsid w:val="005F71A4"/>
    <w:rsid w:val="00600217"/>
    <w:rsid w:val="006021DB"/>
    <w:rsid w:val="00610CFD"/>
    <w:rsid w:val="006111D8"/>
    <w:rsid w:val="0061248E"/>
    <w:rsid w:val="00613522"/>
    <w:rsid w:val="00616D54"/>
    <w:rsid w:val="006200FB"/>
    <w:rsid w:val="00622C21"/>
    <w:rsid w:val="00634613"/>
    <w:rsid w:val="00634800"/>
    <w:rsid w:val="006364F8"/>
    <w:rsid w:val="006376F6"/>
    <w:rsid w:val="00637F63"/>
    <w:rsid w:val="0064116E"/>
    <w:rsid w:val="00647078"/>
    <w:rsid w:val="006475FC"/>
    <w:rsid w:val="006527E8"/>
    <w:rsid w:val="0065444C"/>
    <w:rsid w:val="00655E6A"/>
    <w:rsid w:val="00660BD5"/>
    <w:rsid w:val="006629B2"/>
    <w:rsid w:val="00665276"/>
    <w:rsid w:val="00672FD7"/>
    <w:rsid w:val="006803BC"/>
    <w:rsid w:val="00681C0C"/>
    <w:rsid w:val="00683DFD"/>
    <w:rsid w:val="00691C4E"/>
    <w:rsid w:val="00695384"/>
    <w:rsid w:val="0069799D"/>
    <w:rsid w:val="006A0875"/>
    <w:rsid w:val="006B3291"/>
    <w:rsid w:val="006B4F34"/>
    <w:rsid w:val="006B595B"/>
    <w:rsid w:val="006B650F"/>
    <w:rsid w:val="006C04FE"/>
    <w:rsid w:val="006C3F41"/>
    <w:rsid w:val="006C55B9"/>
    <w:rsid w:val="006C6211"/>
    <w:rsid w:val="006C62AE"/>
    <w:rsid w:val="006D06FA"/>
    <w:rsid w:val="006D1EFC"/>
    <w:rsid w:val="006D1F4C"/>
    <w:rsid w:val="006D60DD"/>
    <w:rsid w:val="006E039A"/>
    <w:rsid w:val="006E4FA0"/>
    <w:rsid w:val="006E632F"/>
    <w:rsid w:val="006F3353"/>
    <w:rsid w:val="00703743"/>
    <w:rsid w:val="00716E98"/>
    <w:rsid w:val="007260CB"/>
    <w:rsid w:val="00730F43"/>
    <w:rsid w:val="00732C89"/>
    <w:rsid w:val="007367BD"/>
    <w:rsid w:val="00741564"/>
    <w:rsid w:val="007440D7"/>
    <w:rsid w:val="00752C91"/>
    <w:rsid w:val="00753929"/>
    <w:rsid w:val="00753F28"/>
    <w:rsid w:val="0075483B"/>
    <w:rsid w:val="00754FA2"/>
    <w:rsid w:val="007556DB"/>
    <w:rsid w:val="00762F96"/>
    <w:rsid w:val="00783AE7"/>
    <w:rsid w:val="00784A6E"/>
    <w:rsid w:val="00784E4B"/>
    <w:rsid w:val="00792E3B"/>
    <w:rsid w:val="00795636"/>
    <w:rsid w:val="00795685"/>
    <w:rsid w:val="007B51DE"/>
    <w:rsid w:val="007C14B7"/>
    <w:rsid w:val="007C14D0"/>
    <w:rsid w:val="007C4DBD"/>
    <w:rsid w:val="007D1E89"/>
    <w:rsid w:val="007E06AE"/>
    <w:rsid w:val="007E349E"/>
    <w:rsid w:val="007E4643"/>
    <w:rsid w:val="007E6F38"/>
    <w:rsid w:val="007F2B9F"/>
    <w:rsid w:val="008032D4"/>
    <w:rsid w:val="00803474"/>
    <w:rsid w:val="00813B98"/>
    <w:rsid w:val="00821446"/>
    <w:rsid w:val="00822282"/>
    <w:rsid w:val="0082512F"/>
    <w:rsid w:val="00826772"/>
    <w:rsid w:val="00837EE0"/>
    <w:rsid w:val="00841AA8"/>
    <w:rsid w:val="00843323"/>
    <w:rsid w:val="008456D4"/>
    <w:rsid w:val="00852015"/>
    <w:rsid w:val="00854D03"/>
    <w:rsid w:val="0085600E"/>
    <w:rsid w:val="0086457D"/>
    <w:rsid w:val="00865002"/>
    <w:rsid w:val="00866134"/>
    <w:rsid w:val="00866375"/>
    <w:rsid w:val="00870196"/>
    <w:rsid w:val="00871535"/>
    <w:rsid w:val="00873CC0"/>
    <w:rsid w:val="00881879"/>
    <w:rsid w:val="008856E7"/>
    <w:rsid w:val="0089775E"/>
    <w:rsid w:val="008A1928"/>
    <w:rsid w:val="008A3132"/>
    <w:rsid w:val="008B5DA6"/>
    <w:rsid w:val="008C6172"/>
    <w:rsid w:val="008D7299"/>
    <w:rsid w:val="008F0B81"/>
    <w:rsid w:val="0090018D"/>
    <w:rsid w:val="00900C5D"/>
    <w:rsid w:val="00902152"/>
    <w:rsid w:val="00904F65"/>
    <w:rsid w:val="009070A8"/>
    <w:rsid w:val="009105B2"/>
    <w:rsid w:val="00911F6E"/>
    <w:rsid w:val="00911FD3"/>
    <w:rsid w:val="009150E9"/>
    <w:rsid w:val="00921842"/>
    <w:rsid w:val="009254FE"/>
    <w:rsid w:val="00926237"/>
    <w:rsid w:val="0093067D"/>
    <w:rsid w:val="00935D61"/>
    <w:rsid w:val="0093783B"/>
    <w:rsid w:val="0094026C"/>
    <w:rsid w:val="00943983"/>
    <w:rsid w:val="00943AA6"/>
    <w:rsid w:val="0094529F"/>
    <w:rsid w:val="00960654"/>
    <w:rsid w:val="00961745"/>
    <w:rsid w:val="00962279"/>
    <w:rsid w:val="00962414"/>
    <w:rsid w:val="00972928"/>
    <w:rsid w:val="00974655"/>
    <w:rsid w:val="009812D5"/>
    <w:rsid w:val="00981E27"/>
    <w:rsid w:val="0098279E"/>
    <w:rsid w:val="00983141"/>
    <w:rsid w:val="00983B7D"/>
    <w:rsid w:val="00984404"/>
    <w:rsid w:val="00992678"/>
    <w:rsid w:val="009A53FF"/>
    <w:rsid w:val="009A629F"/>
    <w:rsid w:val="009B46E3"/>
    <w:rsid w:val="009B4E43"/>
    <w:rsid w:val="009B6ACF"/>
    <w:rsid w:val="009C14C6"/>
    <w:rsid w:val="009C3D99"/>
    <w:rsid w:val="009D0B3F"/>
    <w:rsid w:val="009D18BE"/>
    <w:rsid w:val="009D1B3E"/>
    <w:rsid w:val="009D2A4F"/>
    <w:rsid w:val="009D4D28"/>
    <w:rsid w:val="009D518F"/>
    <w:rsid w:val="009E16AD"/>
    <w:rsid w:val="009E4B80"/>
    <w:rsid w:val="009F4B5A"/>
    <w:rsid w:val="009F5639"/>
    <w:rsid w:val="00A06C16"/>
    <w:rsid w:val="00A1290C"/>
    <w:rsid w:val="00A16FCB"/>
    <w:rsid w:val="00A17F6B"/>
    <w:rsid w:val="00A20A99"/>
    <w:rsid w:val="00A214EF"/>
    <w:rsid w:val="00A25ED5"/>
    <w:rsid w:val="00A31063"/>
    <w:rsid w:val="00A42754"/>
    <w:rsid w:val="00A432DD"/>
    <w:rsid w:val="00A46287"/>
    <w:rsid w:val="00A46C6A"/>
    <w:rsid w:val="00A500DD"/>
    <w:rsid w:val="00A516CF"/>
    <w:rsid w:val="00A56321"/>
    <w:rsid w:val="00A61EE1"/>
    <w:rsid w:val="00A66917"/>
    <w:rsid w:val="00A74DBD"/>
    <w:rsid w:val="00A86CD5"/>
    <w:rsid w:val="00A95E37"/>
    <w:rsid w:val="00A96FA3"/>
    <w:rsid w:val="00AA2F16"/>
    <w:rsid w:val="00AA49A0"/>
    <w:rsid w:val="00AA53D0"/>
    <w:rsid w:val="00AA6CB0"/>
    <w:rsid w:val="00AA710F"/>
    <w:rsid w:val="00AB27DE"/>
    <w:rsid w:val="00AB3BDD"/>
    <w:rsid w:val="00AC03AC"/>
    <w:rsid w:val="00AC24CA"/>
    <w:rsid w:val="00AC67BA"/>
    <w:rsid w:val="00AD0BE0"/>
    <w:rsid w:val="00AD3112"/>
    <w:rsid w:val="00AE29BD"/>
    <w:rsid w:val="00AE37CC"/>
    <w:rsid w:val="00AF08A6"/>
    <w:rsid w:val="00AF1922"/>
    <w:rsid w:val="00AF733F"/>
    <w:rsid w:val="00AF79FB"/>
    <w:rsid w:val="00B0711B"/>
    <w:rsid w:val="00B07927"/>
    <w:rsid w:val="00B10560"/>
    <w:rsid w:val="00B1689E"/>
    <w:rsid w:val="00B20815"/>
    <w:rsid w:val="00B22168"/>
    <w:rsid w:val="00B22DA8"/>
    <w:rsid w:val="00B237A3"/>
    <w:rsid w:val="00B2513D"/>
    <w:rsid w:val="00B30FFE"/>
    <w:rsid w:val="00B34056"/>
    <w:rsid w:val="00B34503"/>
    <w:rsid w:val="00B46B13"/>
    <w:rsid w:val="00B47095"/>
    <w:rsid w:val="00B54DF4"/>
    <w:rsid w:val="00B5594C"/>
    <w:rsid w:val="00B71BA4"/>
    <w:rsid w:val="00B74082"/>
    <w:rsid w:val="00B778FC"/>
    <w:rsid w:val="00B90C04"/>
    <w:rsid w:val="00B95310"/>
    <w:rsid w:val="00BA1CDE"/>
    <w:rsid w:val="00BA2165"/>
    <w:rsid w:val="00BA6D4E"/>
    <w:rsid w:val="00BB1EE3"/>
    <w:rsid w:val="00BB653B"/>
    <w:rsid w:val="00BC35E2"/>
    <w:rsid w:val="00BC37E8"/>
    <w:rsid w:val="00BC3A71"/>
    <w:rsid w:val="00BC6B10"/>
    <w:rsid w:val="00BD4202"/>
    <w:rsid w:val="00BD6716"/>
    <w:rsid w:val="00BE186D"/>
    <w:rsid w:val="00BE2419"/>
    <w:rsid w:val="00BE47CD"/>
    <w:rsid w:val="00BE54A7"/>
    <w:rsid w:val="00BE75BC"/>
    <w:rsid w:val="00BF05F1"/>
    <w:rsid w:val="00BF2795"/>
    <w:rsid w:val="00BF393B"/>
    <w:rsid w:val="00C15E44"/>
    <w:rsid w:val="00C17C45"/>
    <w:rsid w:val="00C2011B"/>
    <w:rsid w:val="00C246E6"/>
    <w:rsid w:val="00C26F8B"/>
    <w:rsid w:val="00C4602F"/>
    <w:rsid w:val="00C51428"/>
    <w:rsid w:val="00C53F81"/>
    <w:rsid w:val="00C61D1F"/>
    <w:rsid w:val="00C624E2"/>
    <w:rsid w:val="00C70FE3"/>
    <w:rsid w:val="00C81BED"/>
    <w:rsid w:val="00C95BEB"/>
    <w:rsid w:val="00C9605C"/>
    <w:rsid w:val="00CA14DF"/>
    <w:rsid w:val="00CA6137"/>
    <w:rsid w:val="00CA6A0C"/>
    <w:rsid w:val="00CC09C7"/>
    <w:rsid w:val="00CC1E23"/>
    <w:rsid w:val="00CC2A69"/>
    <w:rsid w:val="00CC55E0"/>
    <w:rsid w:val="00CE6A1F"/>
    <w:rsid w:val="00CF05D8"/>
    <w:rsid w:val="00CF4728"/>
    <w:rsid w:val="00D0087F"/>
    <w:rsid w:val="00D10949"/>
    <w:rsid w:val="00D1170F"/>
    <w:rsid w:val="00D11D2D"/>
    <w:rsid w:val="00D169A6"/>
    <w:rsid w:val="00D23134"/>
    <w:rsid w:val="00D254D3"/>
    <w:rsid w:val="00D26626"/>
    <w:rsid w:val="00D27FC0"/>
    <w:rsid w:val="00D36EE4"/>
    <w:rsid w:val="00D513A4"/>
    <w:rsid w:val="00D516F4"/>
    <w:rsid w:val="00D522CA"/>
    <w:rsid w:val="00D5483D"/>
    <w:rsid w:val="00D61B0E"/>
    <w:rsid w:val="00D65F82"/>
    <w:rsid w:val="00D729B9"/>
    <w:rsid w:val="00D74482"/>
    <w:rsid w:val="00D75694"/>
    <w:rsid w:val="00D75CCA"/>
    <w:rsid w:val="00D76377"/>
    <w:rsid w:val="00D80CC2"/>
    <w:rsid w:val="00D839CB"/>
    <w:rsid w:val="00D83B89"/>
    <w:rsid w:val="00D83CAE"/>
    <w:rsid w:val="00D9382E"/>
    <w:rsid w:val="00D96852"/>
    <w:rsid w:val="00D9704C"/>
    <w:rsid w:val="00DA1A15"/>
    <w:rsid w:val="00DA4060"/>
    <w:rsid w:val="00DC3567"/>
    <w:rsid w:val="00DC402C"/>
    <w:rsid w:val="00DC5AEA"/>
    <w:rsid w:val="00DC6F42"/>
    <w:rsid w:val="00DE0E4F"/>
    <w:rsid w:val="00DE69B2"/>
    <w:rsid w:val="00DF29EC"/>
    <w:rsid w:val="00DF3C5C"/>
    <w:rsid w:val="00E00734"/>
    <w:rsid w:val="00E04046"/>
    <w:rsid w:val="00E0488A"/>
    <w:rsid w:val="00E0489C"/>
    <w:rsid w:val="00E06896"/>
    <w:rsid w:val="00E13F1F"/>
    <w:rsid w:val="00E17530"/>
    <w:rsid w:val="00E208B4"/>
    <w:rsid w:val="00E22582"/>
    <w:rsid w:val="00E2447E"/>
    <w:rsid w:val="00E26626"/>
    <w:rsid w:val="00E2687F"/>
    <w:rsid w:val="00E31B27"/>
    <w:rsid w:val="00E3355D"/>
    <w:rsid w:val="00E343FE"/>
    <w:rsid w:val="00E46453"/>
    <w:rsid w:val="00E53039"/>
    <w:rsid w:val="00E53CE6"/>
    <w:rsid w:val="00E74039"/>
    <w:rsid w:val="00E74849"/>
    <w:rsid w:val="00E75DF1"/>
    <w:rsid w:val="00E8159A"/>
    <w:rsid w:val="00E83028"/>
    <w:rsid w:val="00E90443"/>
    <w:rsid w:val="00E9172B"/>
    <w:rsid w:val="00E96D5A"/>
    <w:rsid w:val="00EA023A"/>
    <w:rsid w:val="00EA075B"/>
    <w:rsid w:val="00EA0A50"/>
    <w:rsid w:val="00EA12B8"/>
    <w:rsid w:val="00EA28EE"/>
    <w:rsid w:val="00EA3E55"/>
    <w:rsid w:val="00EA67F2"/>
    <w:rsid w:val="00EA71A3"/>
    <w:rsid w:val="00EB016B"/>
    <w:rsid w:val="00EB4C89"/>
    <w:rsid w:val="00EC0EFE"/>
    <w:rsid w:val="00EC14DD"/>
    <w:rsid w:val="00EC17A1"/>
    <w:rsid w:val="00EC1F27"/>
    <w:rsid w:val="00EC3589"/>
    <w:rsid w:val="00EC5F12"/>
    <w:rsid w:val="00ED54D3"/>
    <w:rsid w:val="00ED611C"/>
    <w:rsid w:val="00EF6872"/>
    <w:rsid w:val="00EF6983"/>
    <w:rsid w:val="00F00E07"/>
    <w:rsid w:val="00F017D0"/>
    <w:rsid w:val="00F0222D"/>
    <w:rsid w:val="00F0388F"/>
    <w:rsid w:val="00F1295E"/>
    <w:rsid w:val="00F14237"/>
    <w:rsid w:val="00F14401"/>
    <w:rsid w:val="00F23B99"/>
    <w:rsid w:val="00F23FFD"/>
    <w:rsid w:val="00F3437C"/>
    <w:rsid w:val="00F3468B"/>
    <w:rsid w:val="00F366D6"/>
    <w:rsid w:val="00F437A6"/>
    <w:rsid w:val="00F47BB6"/>
    <w:rsid w:val="00F54CC1"/>
    <w:rsid w:val="00F55CB0"/>
    <w:rsid w:val="00F60E10"/>
    <w:rsid w:val="00F700E9"/>
    <w:rsid w:val="00F773C4"/>
    <w:rsid w:val="00F84084"/>
    <w:rsid w:val="00F87E42"/>
    <w:rsid w:val="00F92CA9"/>
    <w:rsid w:val="00F932BF"/>
    <w:rsid w:val="00F95F55"/>
    <w:rsid w:val="00F9667F"/>
    <w:rsid w:val="00FA4C46"/>
    <w:rsid w:val="00FA6A9C"/>
    <w:rsid w:val="00FB5501"/>
    <w:rsid w:val="00FB6269"/>
    <w:rsid w:val="00FB6F52"/>
    <w:rsid w:val="00FC2C3B"/>
    <w:rsid w:val="00FC50D2"/>
    <w:rsid w:val="00FD4178"/>
    <w:rsid w:val="00FD6F2B"/>
    <w:rsid w:val="00FF43AB"/>
    <w:rsid w:val="00FF49A3"/>
    <w:rsid w:val="00FF5946"/>
    <w:rsid w:val="00FF5F04"/>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14D0D656"/>
  <w15:chartTrackingRefBased/>
  <w15:docId w15:val="{99F91A15-D671-4F10-AE06-353205DF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C2"/>
  </w:style>
  <w:style w:type="paragraph" w:styleId="Heading1">
    <w:name w:val="heading 1"/>
    <w:basedOn w:val="Normal"/>
    <w:next w:val="Normal"/>
    <w:link w:val="Heading1Char"/>
    <w:uiPriority w:val="99"/>
    <w:qFormat/>
    <w:rsid w:val="00C81BED"/>
    <w:pPr>
      <w:keepNext/>
      <w:keepLines/>
      <w:numPr>
        <w:numId w:val="2"/>
      </w:numPr>
      <w:spacing w:before="480"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9"/>
    <w:qFormat/>
    <w:rsid w:val="00C81BED"/>
    <w:pPr>
      <w:keepNext/>
      <w:keepLines/>
      <w:numPr>
        <w:ilvl w:val="1"/>
        <w:numId w:val="2"/>
      </w:numPr>
      <w:spacing w:before="200" w:after="0" w:line="240" w:lineRule="auto"/>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C81BED"/>
    <w:pPr>
      <w:keepNext/>
      <w:keepLines/>
      <w:numPr>
        <w:ilvl w:val="2"/>
        <w:numId w:val="2"/>
      </w:numPr>
      <w:spacing w:before="200" w:after="0" w:line="240" w:lineRule="auto"/>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2A78BB"/>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2A78BB"/>
    <w:rPr>
      <w:rFonts w:ascii="Calibri" w:eastAsia="Calibri" w:hAnsi="Calibri" w:cs="Times New Roman"/>
      <w:sz w:val="16"/>
      <w:szCs w:val="16"/>
    </w:rPr>
  </w:style>
  <w:style w:type="paragraph" w:styleId="ListParagraph">
    <w:name w:val="List Paragraph"/>
    <w:basedOn w:val="Normal"/>
    <w:uiPriority w:val="34"/>
    <w:qFormat/>
    <w:rsid w:val="00E17530"/>
    <w:pPr>
      <w:ind w:left="720"/>
      <w:contextualSpacing/>
    </w:pPr>
    <w:rPr>
      <w:rFonts w:ascii="Calibri" w:eastAsia="Calibri" w:hAnsi="Calibri" w:cs="Times New Roman"/>
    </w:rPr>
  </w:style>
  <w:style w:type="table" w:styleId="TableGrid">
    <w:name w:val="Table Grid"/>
    <w:basedOn w:val="TableNormal"/>
    <w:uiPriority w:val="59"/>
    <w:rsid w:val="00E1753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81BED"/>
    <w:pPr>
      <w:spacing w:after="120"/>
    </w:pPr>
  </w:style>
  <w:style w:type="character" w:customStyle="1" w:styleId="BodyTextChar">
    <w:name w:val="Body Text Char"/>
    <w:basedOn w:val="DefaultParagraphFont"/>
    <w:link w:val="BodyText"/>
    <w:uiPriority w:val="99"/>
    <w:semiHidden/>
    <w:rsid w:val="00C81BED"/>
  </w:style>
  <w:style w:type="character" w:customStyle="1" w:styleId="Heading1Char">
    <w:name w:val="Heading 1 Char"/>
    <w:basedOn w:val="DefaultParagraphFont"/>
    <w:link w:val="Heading1"/>
    <w:uiPriority w:val="99"/>
    <w:rsid w:val="00C81BE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C81BE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C81BED"/>
    <w:rPr>
      <w:rFonts w:ascii="Times New Roman" w:eastAsia="Times New Roman" w:hAnsi="Times New Roman" w:cs="Times New Roman"/>
      <w:b/>
      <w:bCs/>
      <w:sz w:val="24"/>
    </w:rPr>
  </w:style>
  <w:style w:type="paragraph" w:styleId="Header">
    <w:name w:val="header"/>
    <w:aliases w:val="Header Char Char,Header Char1 Char Char,Header Char1 Char Char Char,Header Char Char Char Char Char,Header Char1 Char,Header Char Char Char Char,Header Char Char1,Header Char1 Char Char1,Header Char1 Char1,Header Char1"/>
    <w:basedOn w:val="Normal"/>
    <w:link w:val="HeaderChar"/>
    <w:uiPriority w:val="99"/>
    <w:rsid w:val="00C81BED"/>
    <w:pPr>
      <w:tabs>
        <w:tab w:val="center" w:pos="4153"/>
        <w:tab w:val="right" w:pos="8306"/>
      </w:tabs>
      <w:spacing w:after="0" w:line="240" w:lineRule="auto"/>
    </w:pPr>
    <w:rPr>
      <w:rFonts w:ascii="Times New Roman" w:eastAsia="Calibri" w:hAnsi="Times New Roman" w:cs="Times New Roman"/>
      <w:sz w:val="24"/>
      <w:szCs w:val="24"/>
      <w:lang w:val="en-GB" w:eastAsia="x-none"/>
    </w:rPr>
  </w:style>
  <w:style w:type="character" w:customStyle="1" w:styleId="HeaderChar">
    <w:name w:val="Header Char"/>
    <w:aliases w:val="Header Char Char Char,Header Char1 Char Char Char1,Header Char1 Char Char Char Char,Header Char Char Char Char Char Char,Header Char1 Char Char2,Header Char Char Char Char Char1,Header Char Char1 Char,Header Char1 Char Char1 Char"/>
    <w:basedOn w:val="DefaultParagraphFont"/>
    <w:link w:val="Header"/>
    <w:uiPriority w:val="99"/>
    <w:rsid w:val="00C81BED"/>
    <w:rPr>
      <w:rFonts w:ascii="Times New Roman" w:eastAsia="Calibri" w:hAnsi="Times New Roman" w:cs="Times New Roman"/>
      <w:sz w:val="24"/>
      <w:szCs w:val="24"/>
      <w:lang w:val="en-GB" w:eastAsia="x-none"/>
    </w:rPr>
  </w:style>
  <w:style w:type="character" w:styleId="CommentReference">
    <w:name w:val="annotation reference"/>
    <w:basedOn w:val="DefaultParagraphFont"/>
    <w:uiPriority w:val="99"/>
    <w:rsid w:val="00C81BED"/>
    <w:rPr>
      <w:rFonts w:cs="Times New Roman"/>
      <w:sz w:val="16"/>
    </w:rPr>
  </w:style>
  <w:style w:type="paragraph" w:styleId="CommentText">
    <w:name w:val="annotation text"/>
    <w:basedOn w:val="Normal"/>
    <w:link w:val="CommentTextChar"/>
    <w:uiPriority w:val="99"/>
    <w:rsid w:val="00C81BED"/>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81BED"/>
    <w:rPr>
      <w:rFonts w:ascii="Times New Roman" w:eastAsia="Calibri" w:hAnsi="Times New Roman" w:cs="Times New Roman"/>
      <w:sz w:val="20"/>
      <w:szCs w:val="20"/>
    </w:rPr>
  </w:style>
  <w:style w:type="paragraph" w:styleId="Footer">
    <w:name w:val="footer"/>
    <w:basedOn w:val="Normal"/>
    <w:link w:val="FooterChar"/>
    <w:uiPriority w:val="99"/>
    <w:unhideWhenUsed/>
    <w:rsid w:val="00F23F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3FFD"/>
  </w:style>
  <w:style w:type="paragraph" w:styleId="CommentSubject">
    <w:name w:val="annotation subject"/>
    <w:basedOn w:val="CommentText"/>
    <w:next w:val="CommentText"/>
    <w:link w:val="CommentSubjectChar"/>
    <w:uiPriority w:val="99"/>
    <w:semiHidden/>
    <w:unhideWhenUsed/>
    <w:rsid w:val="00655E6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5E6A"/>
    <w:rPr>
      <w:rFonts w:ascii="Times New Roman" w:eastAsia="Calibri" w:hAnsi="Times New Roman" w:cs="Times New Roman"/>
      <w:b/>
      <w:bCs/>
      <w:sz w:val="20"/>
      <w:szCs w:val="20"/>
    </w:rPr>
  </w:style>
  <w:style w:type="paragraph" w:styleId="Revision">
    <w:name w:val="Revision"/>
    <w:hidden/>
    <w:uiPriority w:val="99"/>
    <w:semiHidden/>
    <w:rsid w:val="00212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54573">
      <w:bodyDiv w:val="1"/>
      <w:marLeft w:val="0"/>
      <w:marRight w:val="0"/>
      <w:marTop w:val="0"/>
      <w:marBottom w:val="0"/>
      <w:divBdr>
        <w:top w:val="none" w:sz="0" w:space="0" w:color="auto"/>
        <w:left w:val="none" w:sz="0" w:space="0" w:color="auto"/>
        <w:bottom w:val="none" w:sz="0" w:space="0" w:color="auto"/>
        <w:right w:val="none" w:sz="0" w:space="0" w:color="auto"/>
      </w:divBdr>
    </w:div>
    <w:div w:id="808979892">
      <w:bodyDiv w:val="1"/>
      <w:marLeft w:val="0"/>
      <w:marRight w:val="0"/>
      <w:marTop w:val="0"/>
      <w:marBottom w:val="0"/>
      <w:divBdr>
        <w:top w:val="none" w:sz="0" w:space="0" w:color="auto"/>
        <w:left w:val="none" w:sz="0" w:space="0" w:color="auto"/>
        <w:bottom w:val="none" w:sz="0" w:space="0" w:color="auto"/>
        <w:right w:val="none" w:sz="0" w:space="0" w:color="auto"/>
      </w:divBdr>
    </w:div>
    <w:div w:id="855659081">
      <w:bodyDiv w:val="1"/>
      <w:marLeft w:val="0"/>
      <w:marRight w:val="0"/>
      <w:marTop w:val="0"/>
      <w:marBottom w:val="0"/>
      <w:divBdr>
        <w:top w:val="none" w:sz="0" w:space="0" w:color="auto"/>
        <w:left w:val="none" w:sz="0" w:space="0" w:color="auto"/>
        <w:bottom w:val="none" w:sz="0" w:space="0" w:color="auto"/>
        <w:right w:val="none" w:sz="0" w:space="0" w:color="auto"/>
      </w:divBdr>
    </w:div>
    <w:div w:id="928195706">
      <w:bodyDiv w:val="1"/>
      <w:marLeft w:val="0"/>
      <w:marRight w:val="0"/>
      <w:marTop w:val="0"/>
      <w:marBottom w:val="0"/>
      <w:divBdr>
        <w:top w:val="none" w:sz="0" w:space="0" w:color="auto"/>
        <w:left w:val="none" w:sz="0" w:space="0" w:color="auto"/>
        <w:bottom w:val="none" w:sz="0" w:space="0" w:color="auto"/>
        <w:right w:val="none" w:sz="0" w:space="0" w:color="auto"/>
      </w:divBdr>
    </w:div>
    <w:div w:id="2123918428">
      <w:bodyDiv w:val="1"/>
      <w:marLeft w:val="0"/>
      <w:marRight w:val="0"/>
      <w:marTop w:val="0"/>
      <w:marBottom w:val="0"/>
      <w:divBdr>
        <w:top w:val="none" w:sz="0" w:space="0" w:color="auto"/>
        <w:left w:val="none" w:sz="0" w:space="0" w:color="auto"/>
        <w:bottom w:val="none" w:sz="0" w:space="0" w:color="auto"/>
        <w:right w:val="none" w:sz="0" w:space="0" w:color="auto"/>
      </w:divBdr>
    </w:div>
    <w:div w:id="21403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E6C96-CC7D-40AE-A29B-6942024C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7088</Words>
  <Characters>4041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Juris Strauts</dc:creator>
  <cp:keywords/>
  <dc:description/>
  <cp:lastModifiedBy>Astra Bērziņa</cp:lastModifiedBy>
  <cp:revision>31</cp:revision>
  <cp:lastPrinted>2023-05-24T06:09:00Z</cp:lastPrinted>
  <dcterms:created xsi:type="dcterms:W3CDTF">2023-06-07T12:04:00Z</dcterms:created>
  <dcterms:modified xsi:type="dcterms:W3CDTF">2023-07-20T10:39:00Z</dcterms:modified>
</cp:coreProperties>
</file>