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42B7" w14:textId="77777777" w:rsidR="00B03DC6" w:rsidRDefault="00B03DC6" w:rsidP="00B03DC6">
      <w:pPr>
        <w:pStyle w:val="Style7"/>
        <w:widowControl/>
        <w:ind w:firstLine="0"/>
        <w:jc w:val="right"/>
        <w:rPr>
          <w:rStyle w:val="FontStyle16"/>
        </w:rPr>
      </w:pPr>
      <w:r w:rsidRPr="00E80358">
        <w:rPr>
          <w:rStyle w:val="FontStyle16"/>
        </w:rPr>
        <w:t>Tehniskā specifikācija izstrādāta 15.11.2024.</w:t>
      </w:r>
    </w:p>
    <w:p w14:paraId="0D5D3048" w14:textId="4A545FDB" w:rsidR="001B0074" w:rsidRPr="001B0074" w:rsidRDefault="001B0074" w:rsidP="00B03DC6">
      <w:pPr>
        <w:pStyle w:val="Style7"/>
        <w:widowControl/>
        <w:ind w:firstLine="0"/>
        <w:jc w:val="right"/>
        <w:rPr>
          <w:rStyle w:val="FontStyle16"/>
          <w:b w:val="0"/>
          <w:bCs w:val="0"/>
          <w:color w:val="FF0000"/>
        </w:rPr>
      </w:pPr>
      <w:r w:rsidRPr="001B0074">
        <w:rPr>
          <w:rStyle w:val="FontStyle16"/>
          <w:color w:val="FF0000"/>
        </w:rPr>
        <w:t>Precizēta 28.11.2024.</w:t>
      </w:r>
    </w:p>
    <w:p w14:paraId="785A1AB4" w14:textId="77777777" w:rsidR="00B03DC6" w:rsidRPr="001B0074" w:rsidRDefault="00B03DC6" w:rsidP="00B03DC6">
      <w:pPr>
        <w:pStyle w:val="Style7"/>
        <w:widowControl/>
        <w:ind w:firstLine="0"/>
        <w:jc w:val="right"/>
        <w:rPr>
          <w:rStyle w:val="FontStyle16"/>
          <w:b w:val="0"/>
          <w:bCs w:val="0"/>
          <w:color w:val="FF0000"/>
        </w:rPr>
      </w:pPr>
    </w:p>
    <w:p w14:paraId="33BF5C62" w14:textId="77777777" w:rsidR="00B03DC6" w:rsidRPr="00FA032F" w:rsidRDefault="00B03DC6" w:rsidP="00B03DC6">
      <w:pPr>
        <w:pStyle w:val="Style7"/>
        <w:widowControl/>
        <w:ind w:firstLine="0"/>
        <w:jc w:val="center"/>
        <w:rPr>
          <w:rStyle w:val="FontStyle16"/>
        </w:rPr>
      </w:pPr>
      <w:r w:rsidRPr="00FA032F">
        <w:rPr>
          <w:rStyle w:val="FontStyle16"/>
        </w:rPr>
        <w:t>TEHNISKĀ SPECIFIKĀCIJA</w:t>
      </w:r>
    </w:p>
    <w:p w14:paraId="4F47F225" w14:textId="77777777" w:rsidR="00B03DC6" w:rsidRPr="00E80358" w:rsidRDefault="00B03DC6" w:rsidP="00B03DC6">
      <w:pPr>
        <w:pStyle w:val="Style7"/>
        <w:widowControl/>
        <w:ind w:firstLine="0"/>
        <w:jc w:val="center"/>
        <w:rPr>
          <w:rStyle w:val="FontStyle16"/>
        </w:rPr>
      </w:pPr>
    </w:p>
    <w:p w14:paraId="1621476A" w14:textId="77777777" w:rsidR="00B03DC6" w:rsidRPr="00E80358" w:rsidRDefault="00B03DC6" w:rsidP="00B03DC6">
      <w:pPr>
        <w:pStyle w:val="BodyText3"/>
        <w:rPr>
          <w:rStyle w:val="FontStyle21"/>
          <w:b/>
          <w:bCs/>
          <w:sz w:val="28"/>
          <w:szCs w:val="28"/>
        </w:rPr>
      </w:pPr>
      <w:r w:rsidRPr="00E80358">
        <w:rPr>
          <w:sz w:val="28"/>
          <w:szCs w:val="28"/>
        </w:rPr>
        <w:t xml:space="preserve">Sabiedriskās tualetes </w:t>
      </w:r>
      <w:r w:rsidRPr="00E80358">
        <w:rPr>
          <w:rStyle w:val="FontStyle21"/>
          <w:sz w:val="28"/>
          <w:szCs w:val="28"/>
        </w:rPr>
        <w:t xml:space="preserve">Rīgā, </w:t>
      </w:r>
      <w:proofErr w:type="spellStart"/>
      <w:r w:rsidRPr="00E80358">
        <w:rPr>
          <w:rStyle w:val="FontStyle21"/>
          <w:sz w:val="28"/>
          <w:szCs w:val="28"/>
        </w:rPr>
        <w:t>Skrindu</w:t>
      </w:r>
      <w:proofErr w:type="spellEnd"/>
      <w:r w:rsidRPr="00E80358">
        <w:rPr>
          <w:rStyle w:val="FontStyle21"/>
          <w:sz w:val="28"/>
          <w:szCs w:val="28"/>
        </w:rPr>
        <w:t xml:space="preserve"> ielā b/n </w:t>
      </w:r>
    </w:p>
    <w:p w14:paraId="15BD7C69" w14:textId="77777777" w:rsidR="00B03DC6" w:rsidRPr="00E80358" w:rsidRDefault="00B03DC6" w:rsidP="00B03DC6">
      <w:pPr>
        <w:pStyle w:val="BodyText3"/>
        <w:rPr>
          <w:sz w:val="28"/>
          <w:szCs w:val="28"/>
        </w:rPr>
      </w:pPr>
      <w:r w:rsidRPr="00E80358">
        <w:rPr>
          <w:rStyle w:val="FontStyle21"/>
          <w:sz w:val="28"/>
          <w:szCs w:val="28"/>
        </w:rPr>
        <w:t xml:space="preserve">(būves kad. </w:t>
      </w:r>
      <w:proofErr w:type="spellStart"/>
      <w:r w:rsidRPr="00E80358">
        <w:rPr>
          <w:rStyle w:val="FontStyle21"/>
          <w:sz w:val="28"/>
          <w:szCs w:val="28"/>
        </w:rPr>
        <w:t>apz</w:t>
      </w:r>
      <w:proofErr w:type="spellEnd"/>
      <w:r w:rsidRPr="00E80358">
        <w:rPr>
          <w:rStyle w:val="FontStyle21"/>
          <w:sz w:val="28"/>
          <w:szCs w:val="28"/>
        </w:rPr>
        <w:t xml:space="preserve">. 0100 040 0027 001) </w:t>
      </w:r>
      <w:r w:rsidRPr="00E80358">
        <w:rPr>
          <w:sz w:val="28"/>
          <w:szCs w:val="28"/>
        </w:rPr>
        <w:t>sanitārā apkalpošana</w:t>
      </w:r>
    </w:p>
    <w:p w14:paraId="215A85E3" w14:textId="77777777" w:rsidR="00B03DC6" w:rsidRPr="00FA032F" w:rsidRDefault="00B03DC6" w:rsidP="00B03DC6">
      <w:pPr>
        <w:pStyle w:val="ListParagraph"/>
        <w:ind w:left="0"/>
        <w:jc w:val="both"/>
        <w:rPr>
          <w:szCs w:val="20"/>
          <w:lang w:val="lv-LV"/>
        </w:rPr>
      </w:pPr>
    </w:p>
    <w:p w14:paraId="28CF22B8" w14:textId="77777777" w:rsidR="00B03DC6" w:rsidRPr="003431B0" w:rsidRDefault="00B03DC6" w:rsidP="00B03DC6">
      <w:pPr>
        <w:pStyle w:val="BlockText"/>
        <w:numPr>
          <w:ilvl w:val="0"/>
          <w:numId w:val="6"/>
        </w:numPr>
        <w:tabs>
          <w:tab w:val="left" w:pos="9072"/>
        </w:tabs>
        <w:ind w:right="0"/>
        <w:rPr>
          <w:bCs/>
          <w:sz w:val="24"/>
        </w:rPr>
      </w:pPr>
      <w:r w:rsidRPr="003431B0">
        <w:rPr>
          <w:sz w:val="24"/>
        </w:rPr>
        <w:t xml:space="preserve">Nodrošināt sanitāro apkopšanu objektā, ņemot vērā Tehniskās specifikācijas 1. pielikumā noteikto veicamo darbu regularitāti un Tehniskā piedāvājuma formu 2. pielikumā noteikto </w:t>
      </w:r>
      <w:r w:rsidRPr="003431B0">
        <w:rPr>
          <w:bCs/>
          <w:sz w:val="24"/>
        </w:rPr>
        <w:t>sanitāri higiēnisko materiālu un uzkopšanas līdzekļu pieejamību:</w:t>
      </w:r>
    </w:p>
    <w:p w14:paraId="2D73AABC" w14:textId="77777777" w:rsidR="00B03DC6" w:rsidRPr="003431B0" w:rsidRDefault="00B03DC6" w:rsidP="00B03DC6">
      <w:pPr>
        <w:pStyle w:val="ListParagraph"/>
        <w:numPr>
          <w:ilvl w:val="0"/>
          <w:numId w:val="5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Sanitārās telpas grīdas, sienu, griestu mitro uzkopšanu;</w:t>
      </w:r>
    </w:p>
    <w:p w14:paraId="4969C97C" w14:textId="77777777" w:rsidR="00B03DC6" w:rsidRPr="003431B0" w:rsidRDefault="00B03DC6" w:rsidP="00B03DC6">
      <w:pPr>
        <w:pStyle w:val="ListParagraph"/>
        <w:numPr>
          <w:ilvl w:val="0"/>
          <w:numId w:val="5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Sanitārās telpas aprīkojuma mitro uzkopšanu;</w:t>
      </w:r>
    </w:p>
    <w:p w14:paraId="7A63760E" w14:textId="77777777" w:rsidR="00B03DC6" w:rsidRPr="003431B0" w:rsidRDefault="00B03DC6" w:rsidP="00B03DC6">
      <w:pPr>
        <w:pStyle w:val="ListParagraph"/>
        <w:numPr>
          <w:ilvl w:val="0"/>
          <w:numId w:val="5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Tualetes papīra, profesionālo mazgāšanas līdzekļu, atkritumu maisu, šķidro ziepju pieejamību;</w:t>
      </w:r>
    </w:p>
    <w:p w14:paraId="54B4F963" w14:textId="77777777" w:rsidR="00B03DC6" w:rsidRPr="003431B0" w:rsidRDefault="00B03DC6" w:rsidP="00B03DC6">
      <w:pPr>
        <w:pStyle w:val="ListParagraph"/>
        <w:numPr>
          <w:ilvl w:val="0"/>
          <w:numId w:val="5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Sanitāri higiēnisko materiālu pieejamības uzraudzību un papildināšanu;</w:t>
      </w:r>
    </w:p>
    <w:p w14:paraId="3DD02002" w14:textId="77777777" w:rsidR="00B03DC6" w:rsidRPr="003431B0" w:rsidRDefault="00B03DC6" w:rsidP="00B03DC6">
      <w:pPr>
        <w:pStyle w:val="ListParagraph"/>
        <w:numPr>
          <w:ilvl w:val="0"/>
          <w:numId w:val="5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Dezinfekciju;</w:t>
      </w:r>
    </w:p>
    <w:p w14:paraId="0A835310" w14:textId="093BBA64" w:rsidR="003431B0" w:rsidRPr="003431B0" w:rsidRDefault="0043070F" w:rsidP="00B03DC6">
      <w:pPr>
        <w:pStyle w:val="ListParagraph"/>
        <w:numPr>
          <w:ilvl w:val="0"/>
          <w:numId w:val="5"/>
        </w:numPr>
        <w:tabs>
          <w:tab w:val="left" w:pos="9072"/>
        </w:tabs>
        <w:jc w:val="both"/>
        <w:rPr>
          <w:lang w:val="lv-LV"/>
        </w:rPr>
      </w:pPr>
      <w:r>
        <w:rPr>
          <w:rStyle w:val="FontStyle21"/>
          <w:b w:val="0"/>
          <w:bCs w:val="0"/>
          <w:color w:val="FF0000"/>
          <w:kern w:val="2"/>
          <w:sz w:val="24"/>
          <w:szCs w:val="24"/>
          <w:lang w:val="lv-LV"/>
          <w14:ligatures w14:val="standardContextual"/>
        </w:rPr>
        <w:t>V</w:t>
      </w:r>
      <w:r w:rsidR="003431B0" w:rsidRPr="003431B0">
        <w:rPr>
          <w:rStyle w:val="FontStyle21"/>
          <w:b w:val="0"/>
          <w:bCs w:val="0"/>
          <w:color w:val="FF0000"/>
          <w:kern w:val="2"/>
          <w:sz w:val="24"/>
          <w:szCs w:val="24"/>
          <w:lang w:val="lv-LV"/>
          <w14:ligatures w14:val="standardContextual"/>
        </w:rPr>
        <w:t>andālisma krāsojumu</w:t>
      </w:r>
      <w:r w:rsidR="008A5B02">
        <w:rPr>
          <w:rStyle w:val="FontStyle21"/>
          <w:b w:val="0"/>
          <w:bCs w:val="0"/>
          <w:color w:val="FF0000"/>
          <w:kern w:val="2"/>
          <w:sz w:val="24"/>
          <w:szCs w:val="24"/>
          <w:lang w:val="lv-LV"/>
          <w14:ligatures w14:val="standardContextual"/>
        </w:rPr>
        <w:t xml:space="preserve"> (t.sk. grafiti)</w:t>
      </w:r>
      <w:proofErr w:type="gramStart"/>
      <w:r w:rsidR="008A5B02">
        <w:rPr>
          <w:rStyle w:val="FontStyle21"/>
          <w:b w:val="0"/>
          <w:bCs w:val="0"/>
          <w:color w:val="FF0000"/>
          <w:kern w:val="2"/>
          <w:sz w:val="24"/>
          <w:szCs w:val="24"/>
          <w:lang w:val="lv-LV"/>
          <w14:ligatures w14:val="standardContextual"/>
        </w:rPr>
        <w:t xml:space="preserve"> </w:t>
      </w:r>
      <w:r w:rsidR="003431B0" w:rsidRPr="003431B0">
        <w:rPr>
          <w:rStyle w:val="FontStyle21"/>
          <w:b w:val="0"/>
          <w:bCs w:val="0"/>
          <w:color w:val="FF0000"/>
          <w:kern w:val="2"/>
          <w:sz w:val="24"/>
          <w:szCs w:val="24"/>
          <w:lang w:val="lv-LV"/>
          <w14:ligatures w14:val="standardContextual"/>
        </w:rPr>
        <w:t xml:space="preserve"> </w:t>
      </w:r>
      <w:proofErr w:type="gramEnd"/>
      <w:r w:rsidR="003431B0" w:rsidRPr="003431B0">
        <w:rPr>
          <w:rStyle w:val="FontStyle21"/>
          <w:b w:val="0"/>
          <w:bCs w:val="0"/>
          <w:color w:val="FF0000"/>
          <w:kern w:val="2"/>
          <w:sz w:val="24"/>
          <w:szCs w:val="24"/>
          <w:lang w:val="lv-LV"/>
          <w14:ligatures w14:val="standardContextual"/>
        </w:rPr>
        <w:t>tīrīšana</w:t>
      </w:r>
      <w:r w:rsidR="003431B0" w:rsidRPr="003431B0">
        <w:rPr>
          <w:rStyle w:val="FontStyle21"/>
          <w:b w:val="0"/>
          <w:bCs w:val="0"/>
          <w:color w:val="FF0000"/>
          <w:kern w:val="2"/>
          <w:sz w:val="24"/>
          <w:szCs w:val="24"/>
          <w:lang w:val="lv-LV"/>
          <w14:ligatures w14:val="standardContextual"/>
        </w:rPr>
        <w:t>;</w:t>
      </w:r>
    </w:p>
    <w:p w14:paraId="7468CCC8" w14:textId="77777777" w:rsidR="00B03DC6" w:rsidRPr="003431B0" w:rsidRDefault="00B03DC6" w:rsidP="00B03DC6">
      <w:pPr>
        <w:pStyle w:val="ListParagraph"/>
        <w:numPr>
          <w:ilvl w:val="0"/>
          <w:numId w:val="5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Uzkopšanas darbu regularitāte pakalpojumam, kas noteikta 2 reizes nedēļā (1. pielikums), periodiskumam starp uzkopšanas reizēm ne retāk kā ar intervālu 2 līdz 3 dienas.</w:t>
      </w:r>
    </w:p>
    <w:p w14:paraId="73850F9C" w14:textId="77777777" w:rsidR="00B03DC6" w:rsidRPr="003431B0" w:rsidRDefault="00B03DC6" w:rsidP="00B03DC6">
      <w:pPr>
        <w:pStyle w:val="ListParagraph"/>
        <w:tabs>
          <w:tab w:val="left" w:pos="9072"/>
        </w:tabs>
        <w:ind w:left="0"/>
        <w:jc w:val="both"/>
        <w:rPr>
          <w:lang w:val="lv-LV"/>
        </w:rPr>
      </w:pPr>
    </w:p>
    <w:p w14:paraId="52B4D6B8" w14:textId="77777777" w:rsidR="00B03DC6" w:rsidRPr="003431B0" w:rsidRDefault="00B03DC6" w:rsidP="00B03DC6">
      <w:pPr>
        <w:pStyle w:val="ListParagraph"/>
        <w:numPr>
          <w:ilvl w:val="0"/>
          <w:numId w:val="6"/>
        </w:numPr>
        <w:tabs>
          <w:tab w:val="left" w:pos="9072"/>
        </w:tabs>
        <w:jc w:val="both"/>
        <w:rPr>
          <w:iCs/>
          <w:lang w:val="lv-LV"/>
        </w:rPr>
      </w:pPr>
      <w:r w:rsidRPr="003431B0">
        <w:rPr>
          <w:lang w:val="lv-LV"/>
        </w:rPr>
        <w:t>Informācija par pakalpojuma</w:t>
      </w:r>
      <w:r w:rsidRPr="003431B0">
        <w:rPr>
          <w:iCs/>
          <w:lang w:val="lv-LV"/>
        </w:rPr>
        <w:t xml:space="preserve"> apjomu: </w:t>
      </w:r>
    </w:p>
    <w:p w14:paraId="7E9E4534" w14:textId="77777777" w:rsidR="00B03DC6" w:rsidRPr="003431B0" w:rsidRDefault="00B03DC6" w:rsidP="00B03DC6">
      <w:pPr>
        <w:tabs>
          <w:tab w:val="left" w:pos="9072"/>
        </w:tabs>
        <w:ind w:left="709"/>
        <w:rPr>
          <w:lang w:val="lv-LV"/>
        </w:rPr>
      </w:pPr>
      <w:r w:rsidRPr="003431B0">
        <w:rPr>
          <w:lang w:val="lv-LV"/>
        </w:rPr>
        <w:t>Kabīņu skaits – 2;</w:t>
      </w:r>
    </w:p>
    <w:p w14:paraId="18D1DF78" w14:textId="77777777" w:rsidR="00B03DC6" w:rsidRPr="003431B0" w:rsidRDefault="00B03DC6" w:rsidP="00B03DC6">
      <w:pPr>
        <w:tabs>
          <w:tab w:val="left" w:pos="9072"/>
        </w:tabs>
        <w:ind w:left="709"/>
        <w:rPr>
          <w:lang w:val="lv-LV"/>
        </w:rPr>
      </w:pPr>
      <w:r w:rsidRPr="003431B0">
        <w:rPr>
          <w:lang w:val="lv-LV"/>
        </w:rPr>
        <w:t>Servisa telpa – 1;</w:t>
      </w:r>
    </w:p>
    <w:p w14:paraId="4676B092" w14:textId="70B25BCE" w:rsidR="00B03DC6" w:rsidRPr="003431B0" w:rsidRDefault="00B03DC6" w:rsidP="00B03DC6">
      <w:pPr>
        <w:tabs>
          <w:tab w:val="left" w:pos="9072"/>
        </w:tabs>
        <w:ind w:left="709"/>
        <w:rPr>
          <w:lang w:val="lv-LV"/>
        </w:rPr>
      </w:pPr>
      <w:r w:rsidRPr="003431B0">
        <w:rPr>
          <w:lang w:val="lv-LV"/>
        </w:rPr>
        <w:t>Iekštelpu kopējā uzkopjamā platība m</w:t>
      </w:r>
      <w:r w:rsidRPr="003431B0">
        <w:rPr>
          <w:vertAlign w:val="superscript"/>
          <w:lang w:val="lv-LV"/>
        </w:rPr>
        <w:t xml:space="preserve">2 </w:t>
      </w:r>
      <w:r w:rsidRPr="003431B0">
        <w:rPr>
          <w:lang w:val="lv-LV"/>
        </w:rPr>
        <w:t>- 10,02.</w:t>
      </w:r>
    </w:p>
    <w:p w14:paraId="5260B0CC" w14:textId="77777777" w:rsidR="00B03DC6" w:rsidRPr="003431B0" w:rsidRDefault="00B03DC6" w:rsidP="00B03DC6">
      <w:pPr>
        <w:tabs>
          <w:tab w:val="left" w:pos="9072"/>
        </w:tabs>
        <w:rPr>
          <w:lang w:val="lv-LV"/>
        </w:rPr>
      </w:pPr>
    </w:p>
    <w:p w14:paraId="626B6131" w14:textId="77777777" w:rsidR="00B03DC6" w:rsidRPr="003431B0" w:rsidRDefault="00B03DC6" w:rsidP="00B03DC6">
      <w:pPr>
        <w:pStyle w:val="ListParagraph"/>
        <w:numPr>
          <w:ilvl w:val="0"/>
          <w:numId w:val="6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Apkopes biežums un laiks katru dienu:</w:t>
      </w:r>
    </w:p>
    <w:p w14:paraId="4C7C81E5" w14:textId="77777777" w:rsidR="00B03DC6" w:rsidRPr="003431B0" w:rsidRDefault="00B03DC6" w:rsidP="00B03DC6">
      <w:pPr>
        <w:pStyle w:val="ListParagraph"/>
        <w:numPr>
          <w:ilvl w:val="0"/>
          <w:numId w:val="4"/>
        </w:numPr>
        <w:tabs>
          <w:tab w:val="num" w:pos="432"/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no plkst. 09:00 līdz plkst. 10:00;</w:t>
      </w:r>
    </w:p>
    <w:p w14:paraId="5F901A03" w14:textId="77777777" w:rsidR="00B03DC6" w:rsidRPr="003431B0" w:rsidRDefault="00B03DC6" w:rsidP="00B03DC6">
      <w:pPr>
        <w:pStyle w:val="ListParagraph"/>
        <w:numPr>
          <w:ilvl w:val="0"/>
          <w:numId w:val="4"/>
        </w:numPr>
        <w:tabs>
          <w:tab w:val="num" w:pos="432"/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 xml:space="preserve">no plkst. 14.00 līdz plkst. 15.00 uzkopšana; </w:t>
      </w:r>
    </w:p>
    <w:p w14:paraId="3642CD8A" w14:textId="77777777" w:rsidR="00B03DC6" w:rsidRPr="003431B0" w:rsidRDefault="00B03DC6" w:rsidP="00B03DC6">
      <w:pPr>
        <w:pStyle w:val="ListParagraph"/>
        <w:numPr>
          <w:ilvl w:val="0"/>
          <w:numId w:val="4"/>
        </w:numPr>
        <w:tabs>
          <w:tab w:val="left" w:pos="9072"/>
        </w:tabs>
        <w:jc w:val="both"/>
        <w:rPr>
          <w:lang w:val="lv-LV"/>
        </w:rPr>
      </w:pPr>
      <w:r w:rsidRPr="003431B0">
        <w:rPr>
          <w:lang w:val="lv-LV"/>
        </w:rPr>
        <w:t>no plkst. 20.00 līdz plkst. 21.00 uzkopšana.</w:t>
      </w:r>
    </w:p>
    <w:p w14:paraId="3BD408EA" w14:textId="77777777" w:rsidR="00B03DC6" w:rsidRPr="003431B0" w:rsidRDefault="00B03DC6" w:rsidP="00B03DC6">
      <w:pPr>
        <w:tabs>
          <w:tab w:val="left" w:pos="9072"/>
        </w:tabs>
        <w:ind w:left="720"/>
        <w:jc w:val="both"/>
        <w:rPr>
          <w:lang w:val="lv-LV"/>
        </w:rPr>
      </w:pPr>
    </w:p>
    <w:p w14:paraId="5066D46B" w14:textId="77777777" w:rsidR="00B03DC6" w:rsidRPr="00FA032F" w:rsidRDefault="00B03DC6" w:rsidP="00B03DC6">
      <w:pPr>
        <w:pStyle w:val="ListParagraph"/>
        <w:numPr>
          <w:ilvl w:val="0"/>
          <w:numId w:val="6"/>
        </w:numPr>
        <w:tabs>
          <w:tab w:val="left" w:pos="9072"/>
        </w:tabs>
        <w:jc w:val="both"/>
        <w:rPr>
          <w:lang w:val="lv-LV"/>
        </w:rPr>
      </w:pPr>
      <w:r w:rsidRPr="00FA032F">
        <w:rPr>
          <w:lang w:val="lv-LV"/>
        </w:rPr>
        <w:t>Pakalpojuma sniedzējam izvirzāmās prasības:</w:t>
      </w:r>
    </w:p>
    <w:p w14:paraId="13EFFDCB" w14:textId="77777777" w:rsidR="00B03DC6" w:rsidRPr="00254B73" w:rsidRDefault="00B03DC6" w:rsidP="00B03DC6">
      <w:pPr>
        <w:pStyle w:val="ListParagraph"/>
        <w:numPr>
          <w:ilvl w:val="0"/>
          <w:numId w:val="3"/>
        </w:numPr>
        <w:tabs>
          <w:tab w:val="left" w:pos="9072"/>
        </w:tabs>
        <w:jc w:val="both"/>
        <w:rPr>
          <w:szCs w:val="22"/>
          <w:lang w:val="lv-LV"/>
        </w:rPr>
      </w:pPr>
      <w:r w:rsidRPr="00FA032F">
        <w:rPr>
          <w:szCs w:val="22"/>
          <w:lang w:val="lv-LV"/>
        </w:rPr>
        <w:t>nodrošināt darbu izpildei nepieciešamos instrumentus, līdzekļus un tehnisko aprīkojumu;</w:t>
      </w:r>
    </w:p>
    <w:p w14:paraId="78E7FDF4" w14:textId="77777777" w:rsidR="00B03DC6" w:rsidRPr="00F84C32" w:rsidRDefault="00B03DC6" w:rsidP="00B03DC6">
      <w:pPr>
        <w:pStyle w:val="ListParagraph"/>
        <w:numPr>
          <w:ilvl w:val="0"/>
          <w:numId w:val="3"/>
        </w:numPr>
        <w:tabs>
          <w:tab w:val="left" w:pos="9072"/>
        </w:tabs>
        <w:jc w:val="both"/>
        <w:rPr>
          <w:lang w:val="lv-LV"/>
        </w:rPr>
      </w:pPr>
      <w:r>
        <w:rPr>
          <w:lang w:val="lv-LV"/>
        </w:rPr>
        <w:t>materiāliem (roku mazgāšanas līdzeklis un tualetes papīrs), kas iekļauti 2. pielikumā,</w:t>
      </w:r>
      <w:r w:rsidRPr="00F84C32">
        <w:rPr>
          <w:lang w:val="lv-LV"/>
        </w:rPr>
        <w:t xml:space="preserve"> jāatbilst Ministru kabineta 2017.</w:t>
      </w:r>
      <w:r>
        <w:rPr>
          <w:lang w:val="lv-LV"/>
        </w:rPr>
        <w:t xml:space="preserve"> </w:t>
      </w:r>
      <w:r w:rsidRPr="00F84C32">
        <w:rPr>
          <w:lang w:val="lv-LV"/>
        </w:rPr>
        <w:t>gada 20.</w:t>
      </w:r>
      <w:r>
        <w:rPr>
          <w:lang w:val="lv-LV"/>
        </w:rPr>
        <w:t xml:space="preserve"> </w:t>
      </w:r>
      <w:r w:rsidRPr="00F84C32">
        <w:rPr>
          <w:lang w:val="lv-LV"/>
        </w:rPr>
        <w:t>jūnija noteikumiem Nr.353 “Prasības zaļajam publiskajam iepirkumam un to piemērošanas kārtība”</w:t>
      </w:r>
      <w:r>
        <w:rPr>
          <w:lang w:val="lv-LV"/>
        </w:rPr>
        <w:t>;</w:t>
      </w:r>
    </w:p>
    <w:p w14:paraId="77067618" w14:textId="77777777" w:rsidR="00B03DC6" w:rsidRPr="00FA032F" w:rsidRDefault="00B03DC6" w:rsidP="00B03DC6">
      <w:pPr>
        <w:pStyle w:val="ListParagraph"/>
        <w:numPr>
          <w:ilvl w:val="0"/>
          <w:numId w:val="3"/>
        </w:numPr>
        <w:tabs>
          <w:tab w:val="left" w:pos="9072"/>
        </w:tabs>
        <w:jc w:val="both"/>
        <w:rPr>
          <w:szCs w:val="22"/>
          <w:lang w:val="lv-LV"/>
        </w:rPr>
      </w:pPr>
      <w:r w:rsidRPr="00FA032F">
        <w:rPr>
          <w:lang w:val="lv-LV"/>
        </w:rPr>
        <w:t xml:space="preserve">informēt </w:t>
      </w:r>
      <w:r>
        <w:rPr>
          <w:lang w:val="lv-LV"/>
        </w:rPr>
        <w:t>P</w:t>
      </w:r>
      <w:r w:rsidRPr="00FA032F">
        <w:rPr>
          <w:lang w:val="lv-LV"/>
        </w:rPr>
        <w:t xml:space="preserve">asūtītāju par </w:t>
      </w:r>
      <w:r>
        <w:rPr>
          <w:lang w:val="lv-LV"/>
        </w:rPr>
        <w:t xml:space="preserve">POS termināla, </w:t>
      </w:r>
      <w:r w:rsidRPr="00FA032F">
        <w:rPr>
          <w:lang w:val="lv-LV"/>
        </w:rPr>
        <w:t>aprīkojuma un iekārtu bojājumiem;</w:t>
      </w:r>
    </w:p>
    <w:p w14:paraId="4DED6BAE" w14:textId="77777777" w:rsidR="00B03DC6" w:rsidRPr="00F84C32" w:rsidRDefault="00B03DC6" w:rsidP="00B03DC6">
      <w:pPr>
        <w:pStyle w:val="ListParagraph"/>
        <w:numPr>
          <w:ilvl w:val="0"/>
          <w:numId w:val="3"/>
        </w:numPr>
        <w:tabs>
          <w:tab w:val="left" w:pos="9072"/>
        </w:tabs>
        <w:jc w:val="both"/>
        <w:rPr>
          <w:szCs w:val="22"/>
          <w:lang w:val="lv-LV"/>
        </w:rPr>
      </w:pPr>
      <w:r>
        <w:rPr>
          <w:lang w:val="lv-LV"/>
        </w:rPr>
        <w:t>pakalpojuma sniegšanā piesaistīt</w:t>
      </w:r>
      <w:r w:rsidRPr="00FA032F">
        <w:rPr>
          <w:lang w:val="lv-LV"/>
        </w:rPr>
        <w:t xml:space="preserve"> </w:t>
      </w:r>
      <w:r>
        <w:rPr>
          <w:lang w:val="lv-LV"/>
        </w:rPr>
        <w:t xml:space="preserve">personālu, </w:t>
      </w:r>
      <w:proofErr w:type="gramStart"/>
      <w:r>
        <w:rPr>
          <w:lang w:val="lv-LV"/>
        </w:rPr>
        <w:t xml:space="preserve">kas </w:t>
      </w:r>
      <w:r w:rsidRPr="00FA032F">
        <w:rPr>
          <w:lang w:val="lv-LV"/>
        </w:rPr>
        <w:t>apmācīts pielietot atbilstošas uzkopšanas darbu metodes</w:t>
      </w:r>
      <w:r>
        <w:rPr>
          <w:lang w:val="lv-LV"/>
        </w:rPr>
        <w:t>,</w:t>
      </w:r>
      <w:r w:rsidRPr="00FA032F">
        <w:rPr>
          <w:lang w:val="lv-LV"/>
        </w:rPr>
        <w:t xml:space="preserve"> </w:t>
      </w:r>
      <w:r>
        <w:rPr>
          <w:lang w:val="lv-LV"/>
        </w:rPr>
        <w:t xml:space="preserve">prot </w:t>
      </w:r>
      <w:r w:rsidRPr="00FA032F">
        <w:rPr>
          <w:lang w:val="lv-LV"/>
        </w:rPr>
        <w:t>lietot uzkopjamajai virsmai paredzētos profesionālos uzkopšanas materiālus, ķīmiskos līdzekļus un aprīkojumu, apmācīts atkritumu apsaimniekošanas, kā arī veselības, drošības un vides aizsardzības jautājumos, ar nepieciešamo pieredzi</w:t>
      </w:r>
      <w:r>
        <w:rPr>
          <w:lang w:val="lv-LV"/>
        </w:rPr>
        <w:t xml:space="preserve"> uzkopšanas darbos</w:t>
      </w:r>
      <w:r w:rsidRPr="00FA032F">
        <w:rPr>
          <w:lang w:val="lv-LV"/>
        </w:rPr>
        <w:t>,</w:t>
      </w:r>
      <w:proofErr w:type="gramEnd"/>
      <w:r w:rsidRPr="00FA032F">
        <w:rPr>
          <w:lang w:val="lv-LV"/>
        </w:rPr>
        <w:t xml:space="preserve"> kā arī nodrošinā</w:t>
      </w:r>
      <w:r>
        <w:rPr>
          <w:lang w:val="lv-LV"/>
        </w:rPr>
        <w:t>t</w:t>
      </w:r>
      <w:r w:rsidRPr="00FA032F">
        <w:rPr>
          <w:lang w:val="lv-LV"/>
        </w:rPr>
        <w:t xml:space="preserve"> šī personāla regulāru kvalifikācijas celšanu minētajos jautājumos</w:t>
      </w:r>
      <w:r>
        <w:rPr>
          <w:lang w:val="lv-LV"/>
        </w:rPr>
        <w:t>;</w:t>
      </w:r>
    </w:p>
    <w:p w14:paraId="2848E0E2" w14:textId="6C0036E6" w:rsidR="00B03DC6" w:rsidRDefault="00B03DC6" w:rsidP="00B03DC6">
      <w:pPr>
        <w:pStyle w:val="ListParagraph"/>
        <w:numPr>
          <w:ilvl w:val="0"/>
          <w:numId w:val="3"/>
        </w:numPr>
        <w:tabs>
          <w:tab w:val="left" w:pos="9072"/>
        </w:tabs>
        <w:jc w:val="both"/>
        <w:rPr>
          <w:lang w:val="lv-LV"/>
        </w:rPr>
      </w:pPr>
      <w:r>
        <w:rPr>
          <w:lang w:val="lv-LV"/>
        </w:rPr>
        <w:t xml:space="preserve">Nodrošināt, ka </w:t>
      </w:r>
      <w:r w:rsidRPr="00FA032F">
        <w:rPr>
          <w:lang w:val="lv-LV"/>
        </w:rPr>
        <w:t>pakalpojuma sniedzēj</w:t>
      </w:r>
      <w:r>
        <w:rPr>
          <w:lang w:val="lv-LV"/>
        </w:rPr>
        <w:t>a</w:t>
      </w:r>
      <w:r w:rsidRPr="00FA032F">
        <w:rPr>
          <w:lang w:val="lv-LV"/>
        </w:rPr>
        <w:t xml:space="preserve"> </w:t>
      </w:r>
      <w:r w:rsidRPr="00150155">
        <w:rPr>
          <w:lang w:val="lv-LV"/>
        </w:rPr>
        <w:t>personāls objektā ievēros visus Latvijas Republikas normatīvajos aktos noteiktos ugunsdrošības un darba drošības noteikumus</w:t>
      </w:r>
      <w:r w:rsidR="00A53CCA">
        <w:rPr>
          <w:lang w:val="lv-LV"/>
        </w:rPr>
        <w:t>.</w:t>
      </w:r>
    </w:p>
    <w:p w14:paraId="0EE7FC72" w14:textId="77777777" w:rsidR="00B03DC6" w:rsidRDefault="00B03DC6" w:rsidP="00B03DC6">
      <w:pPr>
        <w:jc w:val="both"/>
        <w:rPr>
          <w:lang w:val="lv-LV"/>
        </w:rPr>
      </w:pPr>
    </w:p>
    <w:p w14:paraId="74CC59AF" w14:textId="77777777" w:rsidR="00B03DC6" w:rsidRDefault="00B03DC6" w:rsidP="00B03DC6">
      <w:pPr>
        <w:jc w:val="both"/>
        <w:rPr>
          <w:lang w:val="lv-LV"/>
        </w:rPr>
      </w:pPr>
    </w:p>
    <w:p w14:paraId="5E997839" w14:textId="77777777" w:rsidR="00B03DC6" w:rsidRDefault="00B03DC6" w:rsidP="00B03DC6">
      <w:pPr>
        <w:jc w:val="both"/>
        <w:rPr>
          <w:lang w:val="lv-LV"/>
        </w:rPr>
      </w:pPr>
    </w:p>
    <w:p w14:paraId="19207D8A" w14:textId="77777777" w:rsidR="00B03DC6" w:rsidRDefault="00B03DC6" w:rsidP="00B03DC6">
      <w:pPr>
        <w:jc w:val="both"/>
        <w:rPr>
          <w:lang w:val="lv-LV"/>
        </w:rPr>
        <w:sectPr w:rsidR="00B03DC6" w:rsidSect="00B03DC6">
          <w:footerReference w:type="even" r:id="rId8"/>
          <w:footerReference w:type="default" r:id="rId9"/>
          <w:pgSz w:w="11890" w:h="16820"/>
          <w:pgMar w:top="1134" w:right="833" w:bottom="1134" w:left="1134" w:header="629" w:footer="0" w:gutter="0"/>
          <w:cols w:space="720"/>
          <w:docGrid w:linePitch="326"/>
        </w:sectPr>
      </w:pPr>
    </w:p>
    <w:p w14:paraId="31749024" w14:textId="76F3F7C7" w:rsidR="007635FE" w:rsidRPr="00B03DC6" w:rsidRDefault="007635FE" w:rsidP="00B03DC6">
      <w:pPr>
        <w:pStyle w:val="ListParagraph"/>
        <w:numPr>
          <w:ilvl w:val="0"/>
          <w:numId w:val="7"/>
        </w:numPr>
        <w:spacing w:after="200" w:line="276" w:lineRule="auto"/>
        <w:jc w:val="right"/>
        <w:rPr>
          <w:rStyle w:val="FontStyle21"/>
          <w:b w:val="0"/>
          <w:bCs w:val="0"/>
          <w:sz w:val="24"/>
          <w:szCs w:val="24"/>
          <w:lang w:val="lv-LV"/>
        </w:rPr>
      </w:pPr>
      <w:proofErr w:type="spellStart"/>
      <w:r w:rsidRPr="00B03DC6">
        <w:rPr>
          <w:rStyle w:val="FontStyle21"/>
          <w:b w:val="0"/>
          <w:bCs w:val="0"/>
          <w:sz w:val="24"/>
          <w:szCs w:val="24"/>
        </w:rPr>
        <w:lastRenderedPageBreak/>
        <w:t>pielikums</w:t>
      </w:r>
      <w:proofErr w:type="spellEnd"/>
    </w:p>
    <w:p w14:paraId="4F70613D" w14:textId="77777777" w:rsidR="00AC5A6F" w:rsidRPr="00B03DC6" w:rsidRDefault="007635FE" w:rsidP="007635FE">
      <w:pPr>
        <w:jc w:val="center"/>
        <w:rPr>
          <w:rStyle w:val="FontStyle21"/>
          <w:sz w:val="24"/>
          <w:szCs w:val="24"/>
          <w:lang w:val="lv-LV"/>
        </w:rPr>
      </w:pPr>
      <w:r w:rsidRPr="00B03DC6">
        <w:rPr>
          <w:rStyle w:val="FontStyle21"/>
          <w:sz w:val="24"/>
          <w:szCs w:val="24"/>
          <w:lang w:val="lv-LV"/>
        </w:rPr>
        <w:t>UZKOPŠANAS DARBU REGULARITĀTE</w:t>
      </w:r>
      <w:r w:rsidR="00AC5A6F" w:rsidRPr="00B03DC6">
        <w:rPr>
          <w:rStyle w:val="FontStyle21"/>
          <w:sz w:val="24"/>
          <w:szCs w:val="24"/>
          <w:lang w:val="lv-LV"/>
        </w:rPr>
        <w:t xml:space="preserve"> </w:t>
      </w:r>
    </w:p>
    <w:p w14:paraId="41CCF7B3" w14:textId="7EF3C6E8" w:rsidR="00DB738D" w:rsidRPr="00DB738D" w:rsidRDefault="00AC5A6F" w:rsidP="00DB738D">
      <w:pPr>
        <w:jc w:val="center"/>
        <w:rPr>
          <w:rStyle w:val="FontStyle21"/>
          <w:b w:val="0"/>
          <w:bCs w:val="0"/>
          <w:i/>
          <w:iCs/>
          <w:color w:val="FF0000"/>
          <w:sz w:val="22"/>
          <w:szCs w:val="22"/>
          <w:lang w:val="lv-LV"/>
        </w:rPr>
      </w:pPr>
      <w:r w:rsidRPr="00DB738D">
        <w:rPr>
          <w:rStyle w:val="FontStyle21"/>
          <w:sz w:val="22"/>
          <w:szCs w:val="22"/>
          <w:lang w:val="lv-LV"/>
        </w:rPr>
        <w:t>Sanitāro telpu uzkopšana</w:t>
      </w:r>
      <w:r w:rsidR="00A07801" w:rsidRPr="00DB738D">
        <w:rPr>
          <w:rStyle w:val="FontStyle21"/>
          <w:sz w:val="22"/>
          <w:szCs w:val="22"/>
          <w:lang w:val="lv-LV"/>
        </w:rPr>
        <w:t xml:space="preserve"> </w:t>
      </w:r>
      <w:r w:rsidR="00A07801" w:rsidRPr="00DB738D">
        <w:rPr>
          <w:i/>
          <w:iCs/>
          <w:color w:val="FF0000"/>
          <w:sz w:val="22"/>
          <w:szCs w:val="22"/>
          <w:highlight w:val="lightGray"/>
          <w:lang w:val="lv-LV"/>
        </w:rPr>
        <w:t>(</w:t>
      </w:r>
      <w:r w:rsidR="00A53CCA" w:rsidRPr="00DB738D">
        <w:rPr>
          <w:i/>
          <w:iCs/>
          <w:color w:val="FF0000"/>
          <w:sz w:val="22"/>
          <w:szCs w:val="22"/>
          <w:highlight w:val="lightGray"/>
          <w:lang w:val="lv-LV"/>
        </w:rPr>
        <w:t xml:space="preserve">tabula </w:t>
      </w:r>
      <w:r w:rsidR="00A07801" w:rsidRPr="00DB738D">
        <w:rPr>
          <w:i/>
          <w:iCs/>
          <w:color w:val="FF0000"/>
          <w:sz w:val="22"/>
          <w:szCs w:val="22"/>
          <w:highlight w:val="lightGray"/>
          <w:lang w:val="lv-LV"/>
        </w:rPr>
        <w:t>precizēt</w:t>
      </w:r>
      <w:r w:rsidR="00DB738D" w:rsidRPr="00DB738D">
        <w:rPr>
          <w:i/>
          <w:iCs/>
          <w:color w:val="FF0000"/>
          <w:sz w:val="22"/>
          <w:szCs w:val="22"/>
          <w:highlight w:val="lightGray"/>
          <w:lang w:val="lv-LV"/>
        </w:rPr>
        <w:t>a</w:t>
      </w:r>
      <w:r w:rsidR="00A07801" w:rsidRPr="00DB738D">
        <w:rPr>
          <w:i/>
          <w:iCs/>
          <w:color w:val="FF0000"/>
          <w:sz w:val="22"/>
          <w:szCs w:val="22"/>
          <w:highlight w:val="lightGray"/>
          <w:lang w:val="lv-LV"/>
        </w:rPr>
        <w:t xml:space="preserve"> 28.11.2024.)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252"/>
        <w:gridCol w:w="1418"/>
        <w:gridCol w:w="2410"/>
        <w:gridCol w:w="1984"/>
        <w:gridCol w:w="1276"/>
        <w:gridCol w:w="1276"/>
        <w:gridCol w:w="1984"/>
      </w:tblGrid>
      <w:tr w:rsidR="00DB738D" w:rsidRPr="00DB738D" w14:paraId="657B8AD5" w14:textId="77777777" w:rsidTr="009F1F0E">
        <w:trPr>
          <w:trHeight w:val="384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F4752F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proofErr w:type="spellStart"/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Nr.p.k</w:t>
            </w:r>
            <w:proofErr w:type="spellEnd"/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E468568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Veicamie darbi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27898C3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Mērvienība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7892A3C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Daudzums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4261EE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Darba izpildes periodiskums</w:t>
            </w:r>
          </w:p>
        </w:tc>
      </w:tr>
      <w:tr w:rsidR="00DB738D" w:rsidRPr="00DB738D" w14:paraId="18D7E0C6" w14:textId="77777777" w:rsidTr="009F1F0E">
        <w:trPr>
          <w:trHeight w:val="384"/>
          <w:tblHeader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F933" w14:textId="77777777" w:rsidR="00DB738D" w:rsidRPr="00DB738D" w:rsidRDefault="00DB738D">
            <w:pPr>
              <w:spacing w:line="256" w:lineRule="auto"/>
              <w:rPr>
                <w:rStyle w:val="FontStyle21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01F9" w14:textId="77777777" w:rsidR="00DB738D" w:rsidRPr="00DB738D" w:rsidRDefault="00DB738D">
            <w:pPr>
              <w:spacing w:line="256" w:lineRule="auto"/>
              <w:rPr>
                <w:rStyle w:val="FontStyle21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B59B" w14:textId="77777777" w:rsidR="00DB738D" w:rsidRPr="00DB738D" w:rsidRDefault="00DB738D">
            <w:pPr>
              <w:spacing w:line="256" w:lineRule="auto"/>
              <w:rPr>
                <w:rStyle w:val="FontStyle21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B06E" w14:textId="77777777" w:rsidR="00DB738D" w:rsidRPr="00DB738D" w:rsidRDefault="00DB738D">
            <w:pPr>
              <w:spacing w:line="256" w:lineRule="auto"/>
              <w:rPr>
                <w:rStyle w:val="FontStyle21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5BE63DA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Katru dienu katrā uzkopšanas reizē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4094748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1 x dienā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30091F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2 x nedēļā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7ED6210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kern w:val="2"/>
                <w:sz w:val="22"/>
                <w:szCs w:val="22"/>
                <w:lang w:val="lv-LV"/>
                <w14:ligatures w14:val="standardContextual"/>
              </w:rPr>
              <w:t>Pēc nepieciešamības</w:t>
            </w:r>
          </w:p>
        </w:tc>
      </w:tr>
      <w:tr w:rsidR="009F1F0E" w:rsidRPr="00DB738D" w14:paraId="0DBCA489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C10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079C" w14:textId="76C0287E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Atkritumu grozu (no nerūsējošā tērauda/plastmasa) iztukšošana un atkritumu maisiņu nomaiņa.</w:t>
            </w:r>
            <w:r w:rsidR="00897905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Precizēts 28.11.2024.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71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gabali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1D17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CBA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483A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BCCC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D53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7B8C5ABE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DCA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E69" w14:textId="065F4845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Atkritumu grozu dezinficēšana.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Precizēts 28.11.2024.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D2C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gabali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942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712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E9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D11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67A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4D7B3444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37B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2C4B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Atkritumu iznešana uz savākšanas vietu.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22E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896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E14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E5D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4C0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29B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747C7CD7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F12B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7A3" w14:textId="6CD1A8BD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Grīdas mitrā apkope.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Precizēts 28.11.2024.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F12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vertAlign w:val="superscript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m</w:t>
            </w: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vertAlign w:val="superscript"/>
                <w:lang w:val="lv-LV"/>
                <w14:ligatures w14:val="standardContextu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736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10,02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6D1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056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893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481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61F8A3FA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B0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81B" w14:textId="298C49DE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Grīdas dezinficēšana.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Precizēts 28.11.2024.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DC7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m</w:t>
            </w: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vertAlign w:val="superscript"/>
                <w:lang w:val="lv-LV"/>
                <w14:ligatures w14:val="standardContextu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889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10,02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F93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D16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75CC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E5FA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5BD920F7" w14:textId="77777777" w:rsidTr="009F1F0E">
        <w:trPr>
          <w:trHeight w:val="6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86D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917E" w14:textId="05FA86F2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Sanitārā aprīkojuma no nerūsējošā tērauda mitrā apkope podiem un izlietnēm. 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Precizēts 28.11.2024.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48C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gabali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77AB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2 podi;</w:t>
            </w:r>
          </w:p>
          <w:p w14:paraId="2075CD9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3 izlietnes (katrā kabīnē un servisa telpā)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C87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560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71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DE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4A59493E" w14:textId="77777777" w:rsidTr="009F1F0E">
        <w:trPr>
          <w:trHeight w:val="4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871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769F" w14:textId="12D3BE52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Sanitārā aprīkojuma no nerūsējošā tērauda podu un izlietņu</w:t>
            </w:r>
            <w:r w:rsidR="00897905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un d</w:t>
            </w: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ezinficēšana.</w:t>
            </w:r>
            <w:r w:rsidR="00897905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Precizēts 28.11.2024.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8934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gabali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68C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2 podi;</w:t>
            </w:r>
          </w:p>
          <w:p w14:paraId="41689E4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3 izlietnes (katrā kabīnē un servisa telpā)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F1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519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D93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C57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14A5F201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9A8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00F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Spoguļu mitrā apkope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498A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gabali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2A58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4B8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664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3DF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D9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3CD35E74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BC7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D74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 xml:space="preserve">Sanitāri higiēniskā aprīkojuma tīrīšana </w:t>
            </w:r>
            <w:proofErr w:type="gramStart"/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(</w:t>
            </w:r>
            <w:proofErr w:type="gramEnd"/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tualetes papīra un šķidro ziepju turētāji, roku žāvētāji – no nerūsējošā tērauda/plastmasa.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826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52E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401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8A37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491C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494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593F716C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561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A06B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Sanitāri higiēnisko materiālu pieejamības uzraudzība un papildināšana.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055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6D44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85F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704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3133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highlight w:val="yellow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4539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09FB23A8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34A4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73D0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Durvju tīrīšana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AC5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47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170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670B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 (S M</w:t>
            </w:r>
            <w:proofErr w:type="gramStart"/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D72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E76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S M</w:t>
            </w:r>
          </w:p>
        </w:tc>
      </w:tr>
      <w:tr w:rsidR="009F1F0E" w:rsidRPr="00DB738D" w14:paraId="57EB348C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9C7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DF5C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Sienu tīrīšana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C8BB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8587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4C7B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C9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 (S 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4363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0C9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S M</w:t>
            </w:r>
          </w:p>
        </w:tc>
      </w:tr>
      <w:tr w:rsidR="009F1F0E" w:rsidRPr="00DB738D" w14:paraId="2C1C77B5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D44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4D1B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Griestu tīrīšana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F05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B988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694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9E97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B99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 (S 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61D8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240F7D5B" w14:textId="77777777" w:rsidTr="009F1F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253B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1</w:t>
            </w: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</w:t>
            </w: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3767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 xml:space="preserve">Ārējās fasādes tīrīšana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44A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C90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02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1E7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CB7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CC83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</w:tr>
      <w:tr w:rsidR="009F1F0E" w:rsidRPr="00DB738D" w14:paraId="24329CA2" w14:textId="77777777" w:rsidTr="009F1F0E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D5A4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B64A" w14:textId="3C2A6483" w:rsidR="00DB738D" w:rsidRPr="00DB738D" w:rsidRDefault="009C66FE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V</w:t>
            </w:r>
            <w:r w:rsidR="00DB738D"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andālisma krāsojumu </w:t>
            </w:r>
            <w:r w:rsidR="008A5B02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(t.sk. grafiti) </w:t>
            </w:r>
            <w:r w:rsidR="00DB738D"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tīrīšana (sienas – ārsienas, iekštelpu sienas) un durvis (no abām pusēm)</w:t>
            </w:r>
            <w:r w:rsidR="00897905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. 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Precizēts</w:t>
            </w:r>
            <w:r w:rsid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(papildus pievienots)</w:t>
            </w:r>
            <w:r w:rsidR="00897905" w:rsidRPr="00897905">
              <w:rPr>
                <w:rStyle w:val="FontStyle21"/>
                <w:b w:val="0"/>
                <w:bCs w:val="0"/>
                <w:i/>
                <w:iCs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 xml:space="preserve"> 28.11.2024.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1A30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788E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C69D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582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6936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266B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X</w:t>
            </w:r>
          </w:p>
        </w:tc>
      </w:tr>
      <w:tr w:rsidR="009F1F0E" w:rsidRPr="00DB738D" w14:paraId="10029E23" w14:textId="77777777" w:rsidTr="009F1F0E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AA73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CF14" w14:textId="77777777" w:rsidR="00DB738D" w:rsidRPr="00DB738D" w:rsidRDefault="00DB738D">
            <w:pPr>
              <w:spacing w:line="256" w:lineRule="auto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Ārējo griestu un jumta (to reņu) tīrīšana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E8D0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5665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2A93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009F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CEF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E511" w14:textId="77777777" w:rsidR="00DB738D" w:rsidRPr="00DB738D" w:rsidRDefault="00DB738D">
            <w:pPr>
              <w:spacing w:line="256" w:lineRule="auto"/>
              <w:jc w:val="center"/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</w:pPr>
            <w:r w:rsidRPr="00DB738D">
              <w:rPr>
                <w:rStyle w:val="FontStyle21"/>
                <w:b w:val="0"/>
                <w:bCs w:val="0"/>
                <w:color w:val="FF0000"/>
                <w:kern w:val="2"/>
                <w:sz w:val="22"/>
                <w:szCs w:val="22"/>
                <w:lang w:val="lv-LV"/>
                <w14:ligatures w14:val="standardContextual"/>
              </w:rPr>
              <w:t>1 reizi 2 mēnešos</w:t>
            </w:r>
          </w:p>
        </w:tc>
      </w:tr>
    </w:tbl>
    <w:p w14:paraId="4F7959FD" w14:textId="77777777" w:rsidR="00DB738D" w:rsidRPr="00DB738D" w:rsidRDefault="00DB738D" w:rsidP="00DB738D">
      <w:pPr>
        <w:jc w:val="center"/>
        <w:rPr>
          <w:sz w:val="22"/>
          <w:szCs w:val="22"/>
          <w:lang w:val="lv-LV"/>
        </w:rPr>
      </w:pPr>
    </w:p>
    <w:p w14:paraId="7D7E1E5E" w14:textId="77777777" w:rsidR="00DB738D" w:rsidRPr="00DB738D" w:rsidRDefault="00DB738D" w:rsidP="00DB738D">
      <w:pPr>
        <w:jc w:val="center"/>
        <w:rPr>
          <w:sz w:val="22"/>
          <w:szCs w:val="22"/>
          <w:lang w:val="lv-LV"/>
        </w:rPr>
      </w:pPr>
      <w:r w:rsidRPr="00DB738D">
        <w:rPr>
          <w:sz w:val="22"/>
          <w:szCs w:val="22"/>
          <w:lang w:val="lv-LV"/>
        </w:rPr>
        <w:t>Apzīmējumi: X – darbu veikšanas skaits, M – mitrā uzkopšana, S – sausā uzkopšana, DEZ – COVID-19 dezinfekcija.</w:t>
      </w:r>
    </w:p>
    <w:p w14:paraId="1F97DE80" w14:textId="77777777" w:rsidR="007635FE" w:rsidRPr="00725AD5" w:rsidRDefault="007635FE" w:rsidP="007635FE">
      <w:pPr>
        <w:ind w:right="1042"/>
        <w:jc w:val="both"/>
        <w:rPr>
          <w:sz w:val="26"/>
          <w:szCs w:val="26"/>
          <w:lang w:val="lv-LV" w:eastAsia="lv-LV"/>
        </w:rPr>
        <w:sectPr w:rsidR="007635FE" w:rsidRPr="00725AD5" w:rsidSect="009F1F0E">
          <w:pgSz w:w="16820" w:h="11890" w:orient="landscape"/>
          <w:pgMar w:top="568" w:right="802" w:bottom="568" w:left="1134" w:header="629" w:footer="0" w:gutter="0"/>
          <w:cols w:space="720"/>
          <w:docGrid w:linePitch="326"/>
        </w:sectPr>
      </w:pPr>
    </w:p>
    <w:p w14:paraId="203FA739" w14:textId="340A3C6D" w:rsidR="007635FE" w:rsidRPr="00C360A4" w:rsidRDefault="007635FE" w:rsidP="00897905">
      <w:pPr>
        <w:pStyle w:val="BlockText"/>
        <w:numPr>
          <w:ilvl w:val="0"/>
          <w:numId w:val="7"/>
        </w:numPr>
        <w:tabs>
          <w:tab w:val="left" w:pos="9000"/>
        </w:tabs>
        <w:ind w:right="111"/>
        <w:jc w:val="right"/>
        <w:rPr>
          <w:sz w:val="22"/>
          <w:szCs w:val="22"/>
        </w:rPr>
      </w:pPr>
      <w:r w:rsidRPr="00C360A4">
        <w:rPr>
          <w:sz w:val="22"/>
          <w:szCs w:val="22"/>
        </w:rPr>
        <w:lastRenderedPageBreak/>
        <w:t>pielikums</w:t>
      </w:r>
    </w:p>
    <w:p w14:paraId="44FEFD90" w14:textId="77777777" w:rsidR="007635FE" w:rsidRDefault="007635FE" w:rsidP="007635FE">
      <w:pPr>
        <w:jc w:val="center"/>
        <w:rPr>
          <w:b/>
          <w:bCs/>
          <w:lang w:val="lv-LV"/>
        </w:rPr>
      </w:pPr>
      <w:r w:rsidRPr="00CA1D1C">
        <w:rPr>
          <w:b/>
          <w:bCs/>
          <w:lang w:val="lv-LV"/>
        </w:rPr>
        <w:t>TEHNISKAIS PIEDĀVĀJUMS</w:t>
      </w:r>
    </w:p>
    <w:p w14:paraId="05525E93" w14:textId="77777777" w:rsidR="007635FE" w:rsidRDefault="007635FE" w:rsidP="007635FE">
      <w:pPr>
        <w:jc w:val="center"/>
        <w:rPr>
          <w:rFonts w:cs="Arial"/>
          <w:b/>
          <w:bCs/>
          <w:lang w:val="lv-LV"/>
        </w:rPr>
      </w:pPr>
      <w:r w:rsidRPr="00E70549">
        <w:rPr>
          <w:rFonts w:cs="Arial"/>
          <w:b/>
          <w:bCs/>
          <w:lang w:val="lv-LV"/>
        </w:rPr>
        <w:t>Ikdienā tualetēs nodrošināmie roku mazgāšanas līdzekļi un materiāli</w:t>
      </w:r>
    </w:p>
    <w:p w14:paraId="4402D809" w14:textId="77777777" w:rsidR="007635FE" w:rsidRPr="00E70549" w:rsidRDefault="007635FE" w:rsidP="007635FE">
      <w:pPr>
        <w:jc w:val="center"/>
        <w:rPr>
          <w:b/>
          <w:bCs/>
          <w:lang w:val="lv-LV"/>
        </w:rPr>
      </w:pPr>
    </w:p>
    <w:p w14:paraId="3C26B8AC" w14:textId="0672FD34" w:rsidR="007635FE" w:rsidRPr="003E392A" w:rsidRDefault="007635FE" w:rsidP="0094669E">
      <w:pPr>
        <w:pStyle w:val="ListParagraph"/>
        <w:ind w:left="0"/>
        <w:jc w:val="both"/>
        <w:rPr>
          <w:rFonts w:cs="Arial"/>
          <w:i/>
          <w:iCs/>
          <w:lang w:val="lv-LV"/>
        </w:rPr>
      </w:pPr>
      <w:r w:rsidRPr="003E392A">
        <w:rPr>
          <w:rFonts w:cs="Arial"/>
          <w:i/>
          <w:iCs/>
          <w:lang w:val="lv-LV"/>
        </w:rPr>
        <w:t>Ikdien</w:t>
      </w:r>
      <w:r>
        <w:rPr>
          <w:rFonts w:cs="Arial"/>
          <w:i/>
          <w:iCs/>
          <w:lang w:val="lv-LV"/>
        </w:rPr>
        <w:t>ā</w:t>
      </w:r>
      <w:r w:rsidRPr="003E392A">
        <w:rPr>
          <w:rFonts w:cs="Arial"/>
          <w:i/>
          <w:iCs/>
          <w:lang w:val="lv-LV"/>
        </w:rPr>
        <w:t xml:space="preserve"> </w:t>
      </w:r>
      <w:r>
        <w:rPr>
          <w:rFonts w:cs="Arial"/>
          <w:i/>
          <w:iCs/>
          <w:lang w:val="lv-LV"/>
        </w:rPr>
        <w:t>tualetēs nodrošināmie roku mazgāšanas līdzekļi</w:t>
      </w:r>
      <w:r w:rsidRPr="003E392A">
        <w:rPr>
          <w:rFonts w:cs="Arial"/>
          <w:i/>
          <w:iCs/>
          <w:lang w:val="lv-LV"/>
        </w:rPr>
        <w:t xml:space="preserve"> </w:t>
      </w:r>
      <w:r>
        <w:rPr>
          <w:rFonts w:cs="Arial"/>
          <w:i/>
          <w:iCs/>
          <w:lang w:val="lv-LV"/>
        </w:rPr>
        <w:t xml:space="preserve">un materiāli </w:t>
      </w:r>
      <w:r w:rsidRPr="003E392A">
        <w:rPr>
          <w:rFonts w:cs="Arial"/>
          <w:i/>
          <w:iCs/>
          <w:lang w:val="lv-LV"/>
        </w:rPr>
        <w:t>veido daļu no kopējās pakalpojuma izmaksām</w:t>
      </w:r>
      <w:r>
        <w:rPr>
          <w:rFonts w:cs="Arial"/>
          <w:i/>
          <w:iCs/>
          <w:lang w:val="lv-LV"/>
        </w:rPr>
        <w:t>, kas iekļautas Finanšu piedāvājumā</w:t>
      </w:r>
      <w:r w:rsidR="0094669E">
        <w:rPr>
          <w:rFonts w:cs="Arial"/>
          <w:i/>
          <w:iCs/>
          <w:lang w:val="lv-LV"/>
        </w:rPr>
        <w:t>.</w:t>
      </w: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08"/>
        <w:gridCol w:w="619"/>
        <w:gridCol w:w="2977"/>
        <w:gridCol w:w="3118"/>
        <w:gridCol w:w="2269"/>
        <w:gridCol w:w="2409"/>
      </w:tblGrid>
      <w:tr w:rsidR="007635FE" w:rsidRPr="004F7883" w14:paraId="4A317011" w14:textId="77777777" w:rsidTr="00897905">
        <w:tc>
          <w:tcPr>
            <w:tcW w:w="15168" w:type="dxa"/>
            <w:gridSpan w:val="7"/>
            <w:shd w:val="clear" w:color="auto" w:fill="DBDBDB" w:themeFill="accent3" w:themeFillTint="66"/>
          </w:tcPr>
          <w:p w14:paraId="34876B70" w14:textId="77777777" w:rsidR="007635FE" w:rsidRPr="0035753B" w:rsidRDefault="007635FE" w:rsidP="003C289D">
            <w:pPr>
              <w:jc w:val="center"/>
              <w:rPr>
                <w:sz w:val="22"/>
                <w:szCs w:val="22"/>
                <w:lang w:val="lv-LV"/>
              </w:rPr>
            </w:pPr>
            <w:r w:rsidRPr="0035753B">
              <w:rPr>
                <w:b/>
                <w:bCs/>
                <w:sz w:val="22"/>
                <w:szCs w:val="22"/>
                <w:lang w:val="lv-LV"/>
              </w:rPr>
              <w:t>Ikdienā nodrošināmie līdzekļi un materiāli</w:t>
            </w:r>
          </w:p>
        </w:tc>
      </w:tr>
      <w:tr w:rsidR="007635FE" w:rsidRPr="004F7883" w14:paraId="48341366" w14:textId="77777777" w:rsidTr="00897905">
        <w:tc>
          <w:tcPr>
            <w:tcW w:w="568" w:type="dxa"/>
            <w:vMerge w:val="restart"/>
            <w:shd w:val="clear" w:color="auto" w:fill="DBDBDB" w:themeFill="accent3" w:themeFillTint="66"/>
            <w:textDirection w:val="btLr"/>
          </w:tcPr>
          <w:p w14:paraId="65A527D9" w14:textId="77777777" w:rsidR="007635FE" w:rsidRPr="0035753B" w:rsidRDefault="007635FE" w:rsidP="003C289D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35753B">
              <w:rPr>
                <w:b/>
                <w:bCs/>
                <w:sz w:val="22"/>
                <w:szCs w:val="22"/>
                <w:lang w:val="lv-LV"/>
              </w:rPr>
              <w:t>TEHNISKAIS PIEDĀVĀJUMS</w:t>
            </w:r>
          </w:p>
        </w:tc>
        <w:tc>
          <w:tcPr>
            <w:tcW w:w="3827" w:type="dxa"/>
            <w:gridSpan w:val="2"/>
            <w:shd w:val="clear" w:color="auto" w:fill="DBDBDB" w:themeFill="accent3" w:themeFillTint="66"/>
            <w:vAlign w:val="center"/>
          </w:tcPr>
          <w:p w14:paraId="0BF68A59" w14:textId="77777777" w:rsidR="007635FE" w:rsidRPr="0035753B" w:rsidRDefault="007635FE" w:rsidP="00AC5A6F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b/>
                <w:bCs/>
                <w:sz w:val="22"/>
                <w:szCs w:val="22"/>
                <w:lang w:val="lv-LV"/>
              </w:rPr>
              <w:t>Tehniskās specifikācijas prasības un rindas nr.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14:paraId="0C263BFF" w14:textId="44150172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 w:rsidRPr="003231F2">
              <w:rPr>
                <w:sz w:val="22"/>
                <w:szCs w:val="22"/>
                <w:highlight w:val="lightGray"/>
                <w:lang w:val="lv-LV"/>
              </w:rPr>
              <w:t xml:space="preserve">Tualetes papīrs turētājam, papīrs no pilnībā reģenerētām </w:t>
            </w:r>
            <w:r w:rsidRPr="003231F2">
              <w:rPr>
                <w:b/>
                <w:bCs/>
                <w:color w:val="FF0000"/>
                <w:sz w:val="22"/>
                <w:szCs w:val="22"/>
                <w:highlight w:val="lightGray"/>
                <w:lang w:val="lv-LV"/>
              </w:rPr>
              <w:t>(otrreizēji pārstrādātām</w:t>
            </w:r>
            <w:r w:rsidR="00A51DC8">
              <w:rPr>
                <w:b/>
                <w:bCs/>
                <w:color w:val="FF0000"/>
                <w:sz w:val="22"/>
                <w:szCs w:val="22"/>
                <w:highlight w:val="lightGray"/>
                <w:lang w:val="lv-LV"/>
              </w:rPr>
              <w:t xml:space="preserve">) </w:t>
            </w:r>
            <w:r w:rsidR="00A51DC8" w:rsidRPr="00A51DC8">
              <w:rPr>
                <w:i/>
                <w:iCs/>
                <w:color w:val="FF0000"/>
                <w:sz w:val="22"/>
                <w:szCs w:val="22"/>
                <w:highlight w:val="lightGray"/>
                <w:lang w:val="lv-LV"/>
              </w:rPr>
              <w:t>(precizēts 28.11.2024.</w:t>
            </w:r>
            <w:r w:rsidRPr="00A51DC8">
              <w:rPr>
                <w:i/>
                <w:iCs/>
                <w:color w:val="FF0000"/>
                <w:sz w:val="22"/>
                <w:szCs w:val="22"/>
                <w:highlight w:val="lightGray"/>
                <w:lang w:val="lv-LV"/>
              </w:rPr>
              <w:t>)</w:t>
            </w:r>
            <w:r w:rsidRPr="003231F2">
              <w:rPr>
                <w:color w:val="FF0000"/>
                <w:sz w:val="22"/>
                <w:szCs w:val="22"/>
                <w:lang w:val="lv-LV"/>
              </w:rPr>
              <w:t xml:space="preserve"> </w:t>
            </w:r>
            <w:r w:rsidRPr="0035753B">
              <w:rPr>
                <w:sz w:val="22"/>
                <w:szCs w:val="22"/>
                <w:lang w:val="lv-LV"/>
              </w:rPr>
              <w:t xml:space="preserve">šķiedrām, ar perforāciju, 2 slāņi, ruļļa garums </w:t>
            </w:r>
            <w:r>
              <w:rPr>
                <w:sz w:val="22"/>
                <w:szCs w:val="22"/>
                <w:lang w:val="lv-LV"/>
              </w:rPr>
              <w:t xml:space="preserve">vismaz </w:t>
            </w:r>
            <w:r w:rsidRPr="0035753B">
              <w:rPr>
                <w:sz w:val="22"/>
                <w:szCs w:val="22"/>
                <w:lang w:val="lv-LV"/>
              </w:rPr>
              <w:t>170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5753B">
              <w:rPr>
                <w:sz w:val="22"/>
                <w:szCs w:val="22"/>
                <w:lang w:val="lv-LV"/>
              </w:rPr>
              <w:t>m, platums 9 cm, ruļļa diametrs 18</w:t>
            </w:r>
            <w:r>
              <w:rPr>
                <w:sz w:val="22"/>
                <w:szCs w:val="22"/>
                <w:lang w:val="lv-LV"/>
              </w:rPr>
              <w:t xml:space="preserve"> līdz </w:t>
            </w:r>
            <w:r w:rsidRPr="0035753B">
              <w:rPr>
                <w:sz w:val="22"/>
                <w:szCs w:val="22"/>
                <w:lang w:val="lv-LV"/>
              </w:rPr>
              <w:t>19 cm.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8B29E7">
              <w:rPr>
                <w:b/>
                <w:bCs/>
                <w:sz w:val="22"/>
                <w:szCs w:val="22"/>
                <w:lang w:val="lv-LV"/>
              </w:rPr>
              <w:t>ZPI produkts.</w:t>
            </w:r>
          </w:p>
        </w:tc>
        <w:tc>
          <w:tcPr>
            <w:tcW w:w="3118" w:type="dxa"/>
            <w:shd w:val="clear" w:color="auto" w:fill="DBDBDB" w:themeFill="accent3" w:themeFillTint="66"/>
          </w:tcPr>
          <w:p w14:paraId="31D859F0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 xml:space="preserve">Antibakteriālās šķidrās ziepes roku mazgāšanai, bez smaržas, bez krāsas, šķidro ziepju turētājam, nekairina ādu. Ziepju </w:t>
            </w:r>
            <w:proofErr w:type="spellStart"/>
            <w:r w:rsidRPr="0035753B">
              <w:rPr>
                <w:sz w:val="22"/>
                <w:szCs w:val="22"/>
                <w:lang w:val="lv-LV"/>
              </w:rPr>
              <w:t>pH</w:t>
            </w:r>
            <w:proofErr w:type="spellEnd"/>
            <w:r w:rsidRPr="0035753B">
              <w:rPr>
                <w:sz w:val="22"/>
                <w:szCs w:val="22"/>
                <w:lang w:val="lv-LV"/>
              </w:rPr>
              <w:t xml:space="preserve"> līmenis </w:t>
            </w:r>
            <w:proofErr w:type="gramStart"/>
            <w:r w:rsidRPr="0035753B">
              <w:rPr>
                <w:sz w:val="22"/>
                <w:szCs w:val="22"/>
                <w:lang w:val="lv-LV"/>
              </w:rPr>
              <w:t>tuvs ādas</w:t>
            </w:r>
            <w:proofErr w:type="gramEnd"/>
            <w:r w:rsidRPr="0035753B">
              <w:rPr>
                <w:sz w:val="22"/>
                <w:szCs w:val="22"/>
                <w:lang w:val="lv-LV"/>
              </w:rPr>
              <w:t xml:space="preserve"> dabīgajam </w:t>
            </w:r>
            <w:proofErr w:type="spellStart"/>
            <w:r w:rsidRPr="0035753B">
              <w:rPr>
                <w:sz w:val="22"/>
                <w:szCs w:val="22"/>
                <w:lang w:val="lv-LV"/>
              </w:rPr>
              <w:t>pH</w:t>
            </w:r>
            <w:proofErr w:type="spellEnd"/>
            <w:r w:rsidRPr="0035753B">
              <w:rPr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35753B">
              <w:rPr>
                <w:sz w:val="22"/>
                <w:szCs w:val="22"/>
                <w:lang w:val="lv-LV"/>
              </w:rPr>
              <w:t>Dermotoloģiski</w:t>
            </w:r>
            <w:proofErr w:type="spellEnd"/>
            <w:r w:rsidRPr="0035753B">
              <w:rPr>
                <w:sz w:val="22"/>
                <w:szCs w:val="22"/>
                <w:lang w:val="lv-LV"/>
              </w:rPr>
              <w:t xml:space="preserve"> testētas. Bioloģiski sadalās. </w:t>
            </w:r>
            <w:r w:rsidRPr="008B29E7">
              <w:rPr>
                <w:b/>
                <w:bCs/>
                <w:sz w:val="22"/>
                <w:szCs w:val="22"/>
                <w:lang w:val="lv-LV"/>
              </w:rPr>
              <w:t>ZPI produkts.</w:t>
            </w:r>
          </w:p>
        </w:tc>
        <w:tc>
          <w:tcPr>
            <w:tcW w:w="2269" w:type="dxa"/>
            <w:shd w:val="clear" w:color="auto" w:fill="DBDBDB" w:themeFill="accent3" w:themeFillTint="66"/>
          </w:tcPr>
          <w:p w14:paraId="53FF1DC9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Atkritumu maisi rullī, tilpums 40 l, atkritumu groziem (biezums 30 mikroni (+/- 5 mikroni), izmērs 60*70 cm, melni).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14:paraId="7D267A70" w14:textId="77777777" w:rsidR="007635FE" w:rsidRPr="0035753B" w:rsidRDefault="007635FE" w:rsidP="00AC5A6F">
            <w:pPr>
              <w:jc w:val="center"/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Atkritumu maisi rullī, tilpums 60 l, atkritumu izvešanai (biezums 33 mikroni (+/- 5 mikroni), izmērs 60*86 cm, melni)</w:t>
            </w:r>
          </w:p>
        </w:tc>
      </w:tr>
      <w:tr w:rsidR="007635FE" w:rsidRPr="0035753B" w14:paraId="13771E88" w14:textId="77777777" w:rsidTr="00897905">
        <w:tc>
          <w:tcPr>
            <w:tcW w:w="568" w:type="dxa"/>
            <w:vMerge/>
            <w:shd w:val="clear" w:color="auto" w:fill="DBDBDB" w:themeFill="accent3" w:themeFillTint="66"/>
          </w:tcPr>
          <w:p w14:paraId="10D8FB83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BDBDB" w:themeFill="accent3" w:themeFillTint="66"/>
          </w:tcPr>
          <w:p w14:paraId="6F3580B1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Piedāvātā produkta nosaukums un ražotājs</w:t>
            </w:r>
          </w:p>
        </w:tc>
        <w:tc>
          <w:tcPr>
            <w:tcW w:w="619" w:type="dxa"/>
            <w:shd w:val="clear" w:color="auto" w:fill="DBDBDB" w:themeFill="accent3" w:themeFillTint="66"/>
          </w:tcPr>
          <w:p w14:paraId="7296F7AA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977" w:type="dxa"/>
          </w:tcPr>
          <w:p w14:paraId="24A82E38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</w:tcPr>
          <w:p w14:paraId="6301DEC0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69" w:type="dxa"/>
          </w:tcPr>
          <w:p w14:paraId="59CB65BB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09" w:type="dxa"/>
          </w:tcPr>
          <w:p w14:paraId="6B0AAC0B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</w:tr>
      <w:tr w:rsidR="007635FE" w:rsidRPr="0035753B" w14:paraId="3485839F" w14:textId="77777777" w:rsidTr="00897905">
        <w:tc>
          <w:tcPr>
            <w:tcW w:w="568" w:type="dxa"/>
            <w:vMerge/>
            <w:shd w:val="clear" w:color="auto" w:fill="DBDBDB" w:themeFill="accent3" w:themeFillTint="66"/>
          </w:tcPr>
          <w:p w14:paraId="5BDAF6AF" w14:textId="77777777" w:rsidR="007635FE" w:rsidRPr="0035753B" w:rsidRDefault="007635FE" w:rsidP="003C289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BDBDB" w:themeFill="accent3" w:themeFillTint="66"/>
          </w:tcPr>
          <w:p w14:paraId="7A368903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Piedāvātā produkta kods (vai svītrkods), produkta nosaukums (uz iepakojuma) un ekomarķējuma veids</w:t>
            </w:r>
            <w:r>
              <w:rPr>
                <w:sz w:val="22"/>
                <w:szCs w:val="22"/>
                <w:lang w:val="lv-LV"/>
              </w:rPr>
              <w:t xml:space="preserve"> (ZPI produktiem)</w:t>
            </w:r>
          </w:p>
        </w:tc>
        <w:tc>
          <w:tcPr>
            <w:tcW w:w="619" w:type="dxa"/>
            <w:shd w:val="clear" w:color="auto" w:fill="DBDBDB" w:themeFill="accent3" w:themeFillTint="66"/>
          </w:tcPr>
          <w:p w14:paraId="19333872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2977" w:type="dxa"/>
          </w:tcPr>
          <w:p w14:paraId="5D0926BC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</w:tcPr>
          <w:p w14:paraId="431FD26A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69" w:type="dxa"/>
          </w:tcPr>
          <w:p w14:paraId="36D7F75D" w14:textId="77777777" w:rsidR="007635FE" w:rsidRPr="00D96F10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09" w:type="dxa"/>
          </w:tcPr>
          <w:p w14:paraId="16396FDF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</w:tr>
      <w:tr w:rsidR="007635FE" w:rsidRPr="0035753B" w14:paraId="29C065F0" w14:textId="77777777" w:rsidTr="00897905">
        <w:tc>
          <w:tcPr>
            <w:tcW w:w="568" w:type="dxa"/>
            <w:vMerge/>
            <w:shd w:val="clear" w:color="auto" w:fill="DBDBDB" w:themeFill="accent3" w:themeFillTint="66"/>
          </w:tcPr>
          <w:p w14:paraId="01173ACA" w14:textId="77777777" w:rsidR="007635FE" w:rsidRPr="0035753B" w:rsidRDefault="007635FE" w:rsidP="003C289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BDBDB" w:themeFill="accent3" w:themeFillTint="66"/>
          </w:tcPr>
          <w:p w14:paraId="73370A8E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 xml:space="preserve">Interneta saite uz piedāvātā produkta ražotāja vai tirgotāja </w:t>
            </w:r>
            <w:proofErr w:type="gramStart"/>
            <w:r w:rsidRPr="0035753B">
              <w:rPr>
                <w:sz w:val="22"/>
                <w:szCs w:val="22"/>
                <w:lang w:val="lv-LV"/>
              </w:rPr>
              <w:t>mājas lapu</w:t>
            </w:r>
            <w:proofErr w:type="gramEnd"/>
            <w:r w:rsidRPr="0035753B">
              <w:rPr>
                <w:sz w:val="22"/>
                <w:szCs w:val="22"/>
                <w:lang w:val="lv-LV"/>
              </w:rPr>
              <w:t>, kur atrodams produkta apraksts</w:t>
            </w:r>
          </w:p>
        </w:tc>
        <w:tc>
          <w:tcPr>
            <w:tcW w:w="619" w:type="dxa"/>
            <w:shd w:val="clear" w:color="auto" w:fill="DBDBDB" w:themeFill="accent3" w:themeFillTint="66"/>
          </w:tcPr>
          <w:p w14:paraId="219CEC1D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2977" w:type="dxa"/>
          </w:tcPr>
          <w:p w14:paraId="1C1AE396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</w:tcPr>
          <w:p w14:paraId="4E99BD2B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69" w:type="dxa"/>
          </w:tcPr>
          <w:p w14:paraId="7AFB05FD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09" w:type="dxa"/>
          </w:tcPr>
          <w:p w14:paraId="0B21C648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</w:tr>
      <w:tr w:rsidR="007635FE" w:rsidRPr="0035753B" w14:paraId="589CECAC" w14:textId="77777777" w:rsidTr="00897905">
        <w:tc>
          <w:tcPr>
            <w:tcW w:w="568" w:type="dxa"/>
            <w:vMerge/>
            <w:shd w:val="clear" w:color="auto" w:fill="DBDBDB" w:themeFill="accent3" w:themeFillTint="66"/>
          </w:tcPr>
          <w:p w14:paraId="5513815A" w14:textId="77777777" w:rsidR="007635FE" w:rsidRPr="0035753B" w:rsidRDefault="007635FE" w:rsidP="003C289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BDBDB" w:themeFill="accent3" w:themeFillTint="66"/>
          </w:tcPr>
          <w:p w14:paraId="68563960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Pievienota TDL un DDL</w:t>
            </w:r>
            <w:r>
              <w:rPr>
                <w:sz w:val="22"/>
                <w:szCs w:val="22"/>
                <w:lang w:val="lv-LV"/>
              </w:rPr>
              <w:t xml:space="preserve"> (obligāti), pievienotā faila nosaukumā norādot produkta nosaukumu</w:t>
            </w:r>
          </w:p>
        </w:tc>
        <w:tc>
          <w:tcPr>
            <w:tcW w:w="619" w:type="dxa"/>
            <w:shd w:val="clear" w:color="auto" w:fill="DBDBDB" w:themeFill="accent3" w:themeFillTint="66"/>
          </w:tcPr>
          <w:p w14:paraId="4EE4165A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F3A6BEA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Iesniedzams TDL</w:t>
            </w:r>
          </w:p>
        </w:tc>
        <w:tc>
          <w:tcPr>
            <w:tcW w:w="3118" w:type="dxa"/>
            <w:shd w:val="clear" w:color="auto" w:fill="auto"/>
          </w:tcPr>
          <w:p w14:paraId="1F4AB518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Iesniedzams TDL un DDL</w:t>
            </w:r>
          </w:p>
        </w:tc>
        <w:tc>
          <w:tcPr>
            <w:tcW w:w="2269" w:type="dxa"/>
            <w:shd w:val="clear" w:color="auto" w:fill="DBDBDB" w:themeFill="accent3" w:themeFillTint="66"/>
          </w:tcPr>
          <w:p w14:paraId="10121F55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09" w:type="dxa"/>
            <w:shd w:val="clear" w:color="auto" w:fill="DBDBDB" w:themeFill="accent3" w:themeFillTint="66"/>
          </w:tcPr>
          <w:p w14:paraId="2248A98B" w14:textId="77777777" w:rsidR="007635FE" w:rsidRPr="0035753B" w:rsidRDefault="007635FE" w:rsidP="003C289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7305EA6" w14:textId="77777777" w:rsidR="007635FE" w:rsidRPr="00711EF0" w:rsidRDefault="007635FE" w:rsidP="007635FE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i/>
          <w:iCs/>
          <w:sz w:val="20"/>
          <w:szCs w:val="20"/>
        </w:rPr>
      </w:pPr>
      <w:proofErr w:type="spellStart"/>
      <w:r w:rsidRPr="00711EF0">
        <w:rPr>
          <w:i/>
          <w:iCs/>
          <w:sz w:val="20"/>
          <w:szCs w:val="20"/>
        </w:rPr>
        <w:t>Saīsinājumi</w:t>
      </w:r>
      <w:proofErr w:type="spellEnd"/>
      <w:r w:rsidRPr="00711EF0">
        <w:rPr>
          <w:i/>
          <w:iCs/>
          <w:sz w:val="20"/>
          <w:szCs w:val="20"/>
        </w:rPr>
        <w:t xml:space="preserve">: </w:t>
      </w:r>
    </w:p>
    <w:p w14:paraId="35ABC9D1" w14:textId="77777777" w:rsidR="007635FE" w:rsidRPr="00711EF0" w:rsidRDefault="007635FE" w:rsidP="007635FE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i/>
          <w:iCs/>
          <w:sz w:val="20"/>
          <w:szCs w:val="20"/>
        </w:rPr>
      </w:pPr>
      <w:r w:rsidRPr="00711EF0">
        <w:rPr>
          <w:i/>
          <w:iCs/>
          <w:sz w:val="20"/>
          <w:szCs w:val="20"/>
        </w:rPr>
        <w:t xml:space="preserve">TDL – </w:t>
      </w:r>
      <w:proofErr w:type="spellStart"/>
      <w:r w:rsidRPr="00711EF0">
        <w:rPr>
          <w:i/>
          <w:iCs/>
          <w:sz w:val="20"/>
          <w:szCs w:val="20"/>
        </w:rPr>
        <w:t>Tehnisko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datu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lapa</w:t>
      </w:r>
      <w:proofErr w:type="spellEnd"/>
      <w:r w:rsidRPr="00711EF0">
        <w:rPr>
          <w:i/>
          <w:iCs/>
          <w:sz w:val="20"/>
          <w:szCs w:val="20"/>
        </w:rPr>
        <w:t xml:space="preserve"> (</w:t>
      </w:r>
      <w:proofErr w:type="spellStart"/>
      <w:r w:rsidRPr="00711EF0">
        <w:rPr>
          <w:i/>
          <w:iCs/>
          <w:sz w:val="20"/>
          <w:szCs w:val="20"/>
        </w:rPr>
        <w:t>izsniedz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produkta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ražotājs</w:t>
      </w:r>
      <w:proofErr w:type="spellEnd"/>
      <w:r w:rsidRPr="00711EF0">
        <w:rPr>
          <w:i/>
          <w:iCs/>
          <w:sz w:val="20"/>
          <w:szCs w:val="20"/>
        </w:rPr>
        <w:t xml:space="preserve">), </w:t>
      </w:r>
      <w:proofErr w:type="spellStart"/>
      <w:r w:rsidRPr="00711EF0">
        <w:rPr>
          <w:i/>
          <w:iCs/>
          <w:sz w:val="20"/>
          <w:szCs w:val="20"/>
        </w:rPr>
        <w:t>tajā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iekļauta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informācija</w:t>
      </w:r>
      <w:proofErr w:type="spellEnd"/>
      <w:r w:rsidRPr="00711EF0">
        <w:rPr>
          <w:i/>
          <w:iCs/>
          <w:sz w:val="20"/>
          <w:szCs w:val="20"/>
        </w:rPr>
        <w:t xml:space="preserve"> par </w:t>
      </w:r>
      <w:proofErr w:type="spellStart"/>
      <w:r w:rsidRPr="00711EF0">
        <w:rPr>
          <w:i/>
          <w:iCs/>
          <w:sz w:val="20"/>
          <w:szCs w:val="20"/>
        </w:rPr>
        <w:t>produkta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sastāvu</w:t>
      </w:r>
      <w:proofErr w:type="spellEnd"/>
      <w:r w:rsidRPr="00711EF0">
        <w:rPr>
          <w:i/>
          <w:iCs/>
          <w:sz w:val="20"/>
          <w:szCs w:val="20"/>
        </w:rPr>
        <w:t xml:space="preserve">, </w:t>
      </w:r>
      <w:proofErr w:type="spellStart"/>
      <w:r w:rsidRPr="00711EF0">
        <w:rPr>
          <w:i/>
          <w:iCs/>
          <w:sz w:val="20"/>
          <w:szCs w:val="20"/>
        </w:rPr>
        <w:t>lietošanas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nosacījumiem</w:t>
      </w:r>
      <w:proofErr w:type="spellEnd"/>
      <w:r w:rsidRPr="00711EF0">
        <w:rPr>
          <w:i/>
          <w:iCs/>
          <w:sz w:val="20"/>
          <w:szCs w:val="20"/>
        </w:rPr>
        <w:t xml:space="preserve">, </w:t>
      </w:r>
      <w:proofErr w:type="spellStart"/>
      <w:r w:rsidRPr="00711EF0">
        <w:rPr>
          <w:i/>
          <w:iCs/>
          <w:sz w:val="20"/>
          <w:szCs w:val="20"/>
        </w:rPr>
        <w:t>dozēšanu</w:t>
      </w:r>
      <w:proofErr w:type="spellEnd"/>
      <w:r w:rsidRPr="00711EF0">
        <w:rPr>
          <w:i/>
          <w:iCs/>
          <w:sz w:val="20"/>
          <w:szCs w:val="20"/>
        </w:rPr>
        <w:t>.</w:t>
      </w:r>
    </w:p>
    <w:p w14:paraId="1A6A23A8" w14:textId="77777777" w:rsidR="007635FE" w:rsidRPr="00711EF0" w:rsidRDefault="007635FE" w:rsidP="007635FE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i/>
          <w:iCs/>
          <w:sz w:val="20"/>
          <w:szCs w:val="20"/>
        </w:rPr>
      </w:pPr>
      <w:r w:rsidRPr="00711EF0">
        <w:rPr>
          <w:i/>
          <w:iCs/>
          <w:sz w:val="20"/>
          <w:szCs w:val="20"/>
        </w:rPr>
        <w:t xml:space="preserve">DDL – </w:t>
      </w:r>
      <w:proofErr w:type="spellStart"/>
      <w:r w:rsidRPr="00711EF0">
        <w:rPr>
          <w:i/>
          <w:iCs/>
          <w:sz w:val="20"/>
          <w:szCs w:val="20"/>
        </w:rPr>
        <w:t>Drošības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datu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lapa</w:t>
      </w:r>
      <w:proofErr w:type="spellEnd"/>
      <w:r w:rsidRPr="00711EF0">
        <w:rPr>
          <w:i/>
          <w:iCs/>
          <w:sz w:val="20"/>
          <w:szCs w:val="20"/>
        </w:rPr>
        <w:t xml:space="preserve"> (</w:t>
      </w:r>
      <w:proofErr w:type="spellStart"/>
      <w:r w:rsidRPr="00711EF0">
        <w:rPr>
          <w:i/>
          <w:iCs/>
          <w:sz w:val="20"/>
          <w:szCs w:val="20"/>
        </w:rPr>
        <w:t>izsniedz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produkta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ražotājs</w:t>
      </w:r>
      <w:proofErr w:type="spellEnd"/>
      <w:r w:rsidRPr="00711EF0">
        <w:rPr>
          <w:i/>
          <w:iCs/>
          <w:sz w:val="20"/>
          <w:szCs w:val="20"/>
        </w:rPr>
        <w:t>)</w:t>
      </w:r>
    </w:p>
    <w:p w14:paraId="74E69781" w14:textId="77777777" w:rsidR="007635FE" w:rsidRPr="00711EF0" w:rsidRDefault="007635FE" w:rsidP="007635FE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rFonts w:cs="Arial"/>
          <w:strike/>
          <w:sz w:val="20"/>
          <w:szCs w:val="20"/>
          <w:lang w:val="lv-LV"/>
        </w:rPr>
      </w:pPr>
      <w:r w:rsidRPr="00711EF0">
        <w:rPr>
          <w:i/>
          <w:iCs/>
          <w:sz w:val="20"/>
          <w:szCs w:val="20"/>
        </w:rPr>
        <w:t xml:space="preserve">ZPI – </w:t>
      </w:r>
      <w:proofErr w:type="spellStart"/>
      <w:r w:rsidRPr="00711EF0">
        <w:rPr>
          <w:i/>
          <w:iCs/>
          <w:sz w:val="20"/>
          <w:szCs w:val="20"/>
        </w:rPr>
        <w:t>Zaļais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publiskais</w:t>
      </w:r>
      <w:proofErr w:type="spellEnd"/>
      <w:r w:rsidRPr="00711EF0">
        <w:rPr>
          <w:i/>
          <w:iCs/>
          <w:sz w:val="20"/>
          <w:szCs w:val="20"/>
        </w:rPr>
        <w:t xml:space="preserve"> </w:t>
      </w:r>
      <w:proofErr w:type="spellStart"/>
      <w:r w:rsidRPr="00711EF0">
        <w:rPr>
          <w:i/>
          <w:iCs/>
          <w:sz w:val="20"/>
          <w:szCs w:val="20"/>
        </w:rPr>
        <w:t>iepirkums</w:t>
      </w:r>
      <w:proofErr w:type="spellEnd"/>
    </w:p>
    <w:p w14:paraId="010DDEA1" w14:textId="77777777" w:rsidR="004D2C9B" w:rsidRDefault="004D2C9B"/>
    <w:sectPr w:rsidR="004D2C9B" w:rsidSect="00B03DC6">
      <w:pgSz w:w="16838" w:h="11906" w:orient="landscape"/>
      <w:pgMar w:top="993" w:right="82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43CF" w14:textId="77777777" w:rsidR="00FF0134" w:rsidRDefault="00FF0134">
      <w:r>
        <w:separator/>
      </w:r>
    </w:p>
  </w:endnote>
  <w:endnote w:type="continuationSeparator" w:id="0">
    <w:p w14:paraId="1DEB4002" w14:textId="77777777" w:rsidR="00FF0134" w:rsidRDefault="00FF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21C4" w14:textId="77777777" w:rsidR="00FF0134" w:rsidRDefault="00FF0134" w:rsidP="009C4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1141080" w14:textId="77777777" w:rsidR="00FF0134" w:rsidRDefault="00FF0134">
    <w:pPr>
      <w:pStyle w:val="Footer"/>
    </w:pPr>
  </w:p>
  <w:p w14:paraId="29C9F676" w14:textId="77777777" w:rsidR="00FF0134" w:rsidRDefault="00FF01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CC19" w14:textId="77777777" w:rsidR="00FF0134" w:rsidRDefault="00FF0134" w:rsidP="009C4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57F3C8B3" w14:textId="77777777" w:rsidR="00FF0134" w:rsidRDefault="00FF01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E1F4" w14:textId="77777777" w:rsidR="00FF0134" w:rsidRDefault="00FF0134">
      <w:r>
        <w:separator/>
      </w:r>
    </w:p>
  </w:footnote>
  <w:footnote w:type="continuationSeparator" w:id="0">
    <w:p w14:paraId="140AA15B" w14:textId="77777777" w:rsidR="00FF0134" w:rsidRDefault="00FF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66D"/>
    <w:multiLevelType w:val="hybridMultilevel"/>
    <w:tmpl w:val="0B368A36"/>
    <w:lvl w:ilvl="0" w:tplc="84E604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7FE0"/>
    <w:multiLevelType w:val="hybridMultilevel"/>
    <w:tmpl w:val="DF204CB0"/>
    <w:lvl w:ilvl="0" w:tplc="80108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B1E"/>
    <w:multiLevelType w:val="hybridMultilevel"/>
    <w:tmpl w:val="D284C476"/>
    <w:lvl w:ilvl="0" w:tplc="8E6A09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018A7"/>
    <w:multiLevelType w:val="hybridMultilevel"/>
    <w:tmpl w:val="6DFA71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E39CD"/>
    <w:multiLevelType w:val="hybridMultilevel"/>
    <w:tmpl w:val="6B2274D6"/>
    <w:lvl w:ilvl="0" w:tplc="8E6A09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57EE2"/>
    <w:multiLevelType w:val="hybridMultilevel"/>
    <w:tmpl w:val="6D0E1A26"/>
    <w:lvl w:ilvl="0" w:tplc="7C566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E4260"/>
    <w:multiLevelType w:val="hybridMultilevel"/>
    <w:tmpl w:val="F6407EE6"/>
    <w:lvl w:ilvl="0" w:tplc="AF98CA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940564">
    <w:abstractNumId w:val="0"/>
  </w:num>
  <w:num w:numId="2" w16cid:durableId="142161626">
    <w:abstractNumId w:val="1"/>
  </w:num>
  <w:num w:numId="3" w16cid:durableId="1040587676">
    <w:abstractNumId w:val="6"/>
  </w:num>
  <w:num w:numId="4" w16cid:durableId="397635739">
    <w:abstractNumId w:val="2"/>
  </w:num>
  <w:num w:numId="5" w16cid:durableId="432172845">
    <w:abstractNumId w:val="4"/>
  </w:num>
  <w:num w:numId="6" w16cid:durableId="603657839">
    <w:abstractNumId w:val="5"/>
  </w:num>
  <w:num w:numId="7" w16cid:durableId="2103990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FE"/>
    <w:rsid w:val="001B0074"/>
    <w:rsid w:val="00283311"/>
    <w:rsid w:val="003231F2"/>
    <w:rsid w:val="003431B0"/>
    <w:rsid w:val="0043070F"/>
    <w:rsid w:val="004D2C9B"/>
    <w:rsid w:val="004F7883"/>
    <w:rsid w:val="00754E1B"/>
    <w:rsid w:val="007635FE"/>
    <w:rsid w:val="00897905"/>
    <w:rsid w:val="008A5B02"/>
    <w:rsid w:val="0094669E"/>
    <w:rsid w:val="009C66FE"/>
    <w:rsid w:val="009F1F0E"/>
    <w:rsid w:val="00A07801"/>
    <w:rsid w:val="00A419D2"/>
    <w:rsid w:val="00A51DC8"/>
    <w:rsid w:val="00A53CCA"/>
    <w:rsid w:val="00AC5A6F"/>
    <w:rsid w:val="00AD60FD"/>
    <w:rsid w:val="00B03DC6"/>
    <w:rsid w:val="00DB738D"/>
    <w:rsid w:val="00EC6567"/>
    <w:rsid w:val="00F02D7D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80043"/>
  <w15:chartTrackingRefBased/>
  <w15:docId w15:val="{65A2F2E9-C368-422F-98C8-F9252F0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635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35F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lockText">
    <w:name w:val="Block Text"/>
    <w:basedOn w:val="Normal"/>
    <w:rsid w:val="007635FE"/>
    <w:pPr>
      <w:ind w:left="540" w:right="386"/>
      <w:jc w:val="both"/>
    </w:pPr>
    <w:rPr>
      <w:sz w:val="26"/>
      <w:lang w:val="lv-LV"/>
    </w:rPr>
  </w:style>
  <w:style w:type="paragraph" w:styleId="ListParagraph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List Paragraph1"/>
    <w:basedOn w:val="Normal"/>
    <w:link w:val="ListParagraphChar"/>
    <w:uiPriority w:val="34"/>
    <w:qFormat/>
    <w:rsid w:val="007635FE"/>
    <w:pPr>
      <w:ind w:left="720"/>
      <w:contextualSpacing/>
    </w:pPr>
  </w:style>
  <w:style w:type="table" w:styleId="TableGrid">
    <w:name w:val="Table Grid"/>
    <w:basedOn w:val="TableNormal"/>
    <w:uiPriority w:val="39"/>
    <w:rsid w:val="007635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35FE"/>
  </w:style>
  <w:style w:type="character" w:styleId="CommentReference">
    <w:name w:val="annotation reference"/>
    <w:rsid w:val="007635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35FE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ntStyle21">
    <w:name w:val="Font Style21"/>
    <w:rsid w:val="007635F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7635FE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,Table of contents numbered Char,Citation List Char,PPS_Bullet Char,Numurets Char"/>
    <w:link w:val="ListParagraph"/>
    <w:uiPriority w:val="34"/>
    <w:qFormat/>
    <w:locked/>
    <w:rsid w:val="007635F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odyText3">
    <w:name w:val="Body Text 3"/>
    <w:basedOn w:val="Normal"/>
    <w:link w:val="BodyText3Char"/>
    <w:rsid w:val="00B03DC6"/>
    <w:pPr>
      <w:jc w:val="center"/>
    </w:pPr>
    <w:rPr>
      <w:b/>
      <w:bCs/>
      <w:sz w:val="26"/>
      <w:lang w:val="lv-LV"/>
    </w:rPr>
  </w:style>
  <w:style w:type="character" w:customStyle="1" w:styleId="BodyText3Char">
    <w:name w:val="Body Text 3 Char"/>
    <w:basedOn w:val="DefaultParagraphFont"/>
    <w:link w:val="BodyText3"/>
    <w:rsid w:val="00B03DC6"/>
    <w:rPr>
      <w:rFonts w:ascii="Times New Roman" w:eastAsia="Times New Roman" w:hAnsi="Times New Roman" w:cs="Times New Roman"/>
      <w:b/>
      <w:bCs/>
      <w:kern w:val="0"/>
      <w:sz w:val="26"/>
      <w:szCs w:val="24"/>
      <w14:ligatures w14:val="none"/>
    </w:rPr>
  </w:style>
  <w:style w:type="character" w:customStyle="1" w:styleId="FontStyle16">
    <w:name w:val="Font Style16"/>
    <w:rsid w:val="00B03DC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rsid w:val="00B03DC6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7703-2751-4496-A4B6-F34CA476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3668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16</cp:revision>
  <dcterms:created xsi:type="dcterms:W3CDTF">2024-11-28T10:04:00Z</dcterms:created>
  <dcterms:modified xsi:type="dcterms:W3CDTF">2024-11-28T11:49:00Z</dcterms:modified>
</cp:coreProperties>
</file>