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313AF9C5"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7A1482">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BA7115">
        <w:rPr>
          <w:rFonts w:ascii="Times New Roman" w:hAnsi="Times New Roman"/>
          <w:sz w:val="24"/>
          <w:szCs w:val="24"/>
        </w:rPr>
        <w:t>7.februār</w:t>
      </w:r>
      <w:r w:rsidR="00522439">
        <w:rPr>
          <w:rFonts w:ascii="Times New Roman" w:hAnsi="Times New Roman"/>
          <w:sz w:val="24"/>
          <w:szCs w:val="24"/>
        </w:rPr>
        <w:t>a</w:t>
      </w:r>
      <w:r w:rsidR="00BA7115">
        <w:rPr>
          <w:rFonts w:ascii="Times New Roman" w:hAnsi="Times New Roman"/>
          <w:sz w:val="24"/>
          <w:szCs w:val="24"/>
        </w:rPr>
        <w:t xml:space="preserve"> </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1839F2CC" w14:textId="77777777" w:rsidR="00333093" w:rsidRPr="0068403E" w:rsidRDefault="00333093" w:rsidP="000770F4">
      <w:pPr>
        <w:spacing w:after="0" w:line="240" w:lineRule="auto"/>
        <w:ind w:hanging="284"/>
        <w:jc w:val="center"/>
        <w:rPr>
          <w:rFonts w:ascii="Times New Roman" w:hAnsi="Times New Roman"/>
          <w:b/>
          <w:sz w:val="24"/>
          <w:szCs w:val="24"/>
        </w:rPr>
      </w:pPr>
      <w:r w:rsidRPr="0068403E">
        <w:rPr>
          <w:rFonts w:ascii="Times New Roman" w:hAnsi="Times New Roman"/>
          <w:b/>
          <w:sz w:val="24"/>
          <w:szCs w:val="24"/>
        </w:rPr>
        <w:t>GROZĪJUMI</w:t>
      </w:r>
    </w:p>
    <w:p w14:paraId="02243A3B" w14:textId="5B71A825" w:rsidR="00333093" w:rsidRPr="0098114D" w:rsidRDefault="00D93D89" w:rsidP="000770F4">
      <w:pPr>
        <w:spacing w:after="0" w:line="240" w:lineRule="auto"/>
        <w:jc w:val="center"/>
        <w:rPr>
          <w:rFonts w:ascii="Times New Roman" w:eastAsia="Times New Roman" w:hAnsi="Times New Roman"/>
          <w:b/>
          <w:sz w:val="24"/>
          <w:szCs w:val="24"/>
        </w:rPr>
      </w:pPr>
      <w:r>
        <w:rPr>
          <w:rFonts w:ascii="Times New Roman" w:hAnsi="Times New Roman"/>
          <w:b/>
          <w:sz w:val="24"/>
          <w:szCs w:val="24"/>
        </w:rPr>
        <w:t>Atklāta konkursa</w:t>
      </w:r>
    </w:p>
    <w:p w14:paraId="4CB02789" w14:textId="02B82458" w:rsidR="0098114D" w:rsidRDefault="009240FD" w:rsidP="0098114D">
      <w:pPr>
        <w:spacing w:after="0"/>
        <w:jc w:val="center"/>
        <w:rPr>
          <w:rFonts w:ascii="Times New Roman" w:hAnsi="Times New Roman"/>
          <w:b/>
          <w:sz w:val="24"/>
          <w:szCs w:val="24"/>
        </w:rPr>
      </w:pPr>
      <w:r w:rsidRPr="0098114D">
        <w:rPr>
          <w:rFonts w:ascii="Times New Roman" w:hAnsi="Times New Roman"/>
          <w:b/>
          <w:bCs/>
          <w:sz w:val="24"/>
          <w:szCs w:val="24"/>
        </w:rPr>
        <w:t xml:space="preserve"> </w:t>
      </w:r>
      <w:r w:rsidR="00D93D89">
        <w:rPr>
          <w:rFonts w:ascii="Times New Roman" w:eastAsia="Times New Roman" w:hAnsi="Times New Roman"/>
          <w:b/>
          <w:color w:val="000000"/>
          <w:sz w:val="24"/>
          <w:szCs w:val="24"/>
        </w:rPr>
        <w:t>B</w:t>
      </w:r>
      <w:r w:rsidR="0098114D" w:rsidRPr="0098114D">
        <w:rPr>
          <w:rFonts w:ascii="Times New Roman" w:eastAsia="Times New Roman" w:hAnsi="Times New Roman"/>
          <w:b/>
          <w:color w:val="000000"/>
          <w:sz w:val="24"/>
          <w:szCs w:val="24"/>
        </w:rPr>
        <w:t>ūvuzraudzības nodrošināšana objektā “</w:t>
      </w:r>
      <w:r w:rsidR="0098114D" w:rsidRPr="0098114D">
        <w:rPr>
          <w:rFonts w:ascii="Times New Roman" w:hAnsi="Times New Roman"/>
          <w:b/>
          <w:color w:val="000000"/>
          <w:sz w:val="24"/>
          <w:szCs w:val="24"/>
        </w:rPr>
        <w:t xml:space="preserve">Tramvaja infrastruktūras pielāgošana zemās grīdas tramvaja parametriem. </w:t>
      </w:r>
      <w:r w:rsidR="007A1482">
        <w:rPr>
          <w:rFonts w:ascii="Times New Roman" w:hAnsi="Times New Roman"/>
          <w:b/>
          <w:color w:val="000000"/>
          <w:sz w:val="24"/>
          <w:szCs w:val="24"/>
        </w:rPr>
        <w:t>7</w:t>
      </w:r>
      <w:r w:rsidR="0098114D" w:rsidRPr="0098114D">
        <w:rPr>
          <w:rFonts w:ascii="Times New Roman" w:hAnsi="Times New Roman"/>
          <w:b/>
          <w:color w:val="000000"/>
          <w:sz w:val="24"/>
          <w:szCs w:val="24"/>
        </w:rPr>
        <w:t>.tramvaja maršruts.</w:t>
      </w:r>
      <w:r w:rsidR="0098114D" w:rsidRPr="0098114D">
        <w:rPr>
          <w:rFonts w:ascii="Times New Roman" w:hAnsi="Times New Roman"/>
          <w:b/>
          <w:sz w:val="24"/>
          <w:szCs w:val="24"/>
        </w:rPr>
        <w:t>”</w:t>
      </w:r>
    </w:p>
    <w:p w14:paraId="659DBB67" w14:textId="028C3B0D" w:rsidR="00D93D89" w:rsidRPr="00D93D89" w:rsidRDefault="0098114D" w:rsidP="00D93D89">
      <w:pPr>
        <w:spacing w:after="0"/>
        <w:jc w:val="center"/>
        <w:rPr>
          <w:rFonts w:ascii="Times New Roman" w:eastAsia="Times New Roman" w:hAnsi="Times New Roman"/>
          <w:bCs/>
          <w:color w:val="000000"/>
          <w:sz w:val="24"/>
          <w:szCs w:val="24"/>
        </w:rPr>
      </w:pPr>
      <w:r w:rsidRPr="0098114D">
        <w:rPr>
          <w:rFonts w:ascii="Times New Roman" w:hAnsi="Times New Roman"/>
          <w:sz w:val="24"/>
          <w:szCs w:val="24"/>
        </w:rPr>
        <w:t>Identifikācijas Nr. RS/202</w:t>
      </w:r>
      <w:r w:rsidR="00B25DE5">
        <w:rPr>
          <w:rFonts w:ascii="Times New Roman" w:hAnsi="Times New Roman"/>
          <w:sz w:val="24"/>
          <w:szCs w:val="24"/>
        </w:rPr>
        <w:t>3</w:t>
      </w:r>
      <w:r w:rsidRPr="0098114D">
        <w:rPr>
          <w:rFonts w:ascii="Times New Roman" w:hAnsi="Times New Roman"/>
          <w:sz w:val="24"/>
          <w:szCs w:val="24"/>
        </w:rPr>
        <w:t>/</w:t>
      </w:r>
      <w:r w:rsidR="00B25DE5">
        <w:rPr>
          <w:rFonts w:ascii="Times New Roman" w:hAnsi="Times New Roman"/>
          <w:sz w:val="24"/>
          <w:szCs w:val="24"/>
        </w:rPr>
        <w:t>1</w:t>
      </w:r>
      <w:r w:rsidR="00D93D89" w:rsidRPr="00D93D89">
        <w:rPr>
          <w:rFonts w:ascii="Times New Roman" w:hAnsi="Times New Roman"/>
          <w:b/>
          <w:sz w:val="24"/>
          <w:szCs w:val="24"/>
        </w:rPr>
        <w:t xml:space="preserve"> </w:t>
      </w:r>
      <w:r w:rsidR="00D93D89" w:rsidRPr="00D93D89">
        <w:rPr>
          <w:rFonts w:ascii="Times New Roman" w:hAnsi="Times New Roman"/>
          <w:bCs/>
          <w:sz w:val="24"/>
          <w:szCs w:val="24"/>
        </w:rPr>
        <w:t>nolikumā</w:t>
      </w:r>
    </w:p>
    <w:p w14:paraId="42FA5227" w14:textId="35EC7E25" w:rsidR="00333093" w:rsidRPr="00A048C2" w:rsidRDefault="00333093" w:rsidP="0098114D">
      <w:pPr>
        <w:spacing w:after="0" w:line="240" w:lineRule="auto"/>
        <w:jc w:val="center"/>
        <w:rPr>
          <w:rFonts w:ascii="Times New Roman" w:hAnsi="Times New Roman"/>
          <w:sz w:val="24"/>
          <w:szCs w:val="24"/>
        </w:rPr>
      </w:pPr>
    </w:p>
    <w:p w14:paraId="182E6FF2" w14:textId="02F5B9A6" w:rsidR="00333093" w:rsidRPr="007D385E" w:rsidRDefault="00333093" w:rsidP="00D93D89">
      <w:pPr>
        <w:spacing w:after="0"/>
        <w:jc w:val="both"/>
        <w:rPr>
          <w:rFonts w:ascii="Times New Roman" w:hAnsi="Times New Roman"/>
          <w:sz w:val="24"/>
          <w:szCs w:val="24"/>
        </w:rPr>
      </w:pPr>
      <w:r w:rsidRPr="00D93D89">
        <w:rPr>
          <w:rFonts w:ascii="Times New Roman" w:hAnsi="Times New Roman"/>
          <w:sz w:val="24"/>
          <w:szCs w:val="24"/>
        </w:rPr>
        <w:t xml:space="preserve">Pamatojoties uz </w:t>
      </w:r>
      <w:bookmarkStart w:id="0" w:name="_Hlk101530575"/>
      <w:r w:rsidR="00D93D89" w:rsidRPr="00D93D89">
        <w:rPr>
          <w:rFonts w:ascii="Times New Roman" w:hAnsi="Times New Roman"/>
          <w:sz w:val="24"/>
          <w:szCs w:val="24"/>
        </w:rPr>
        <w:t>atklāta konkursa</w:t>
      </w:r>
      <w:r w:rsidRPr="00D93D89">
        <w:rPr>
          <w:rFonts w:ascii="Times New Roman" w:hAnsi="Times New Roman"/>
          <w:sz w:val="24"/>
          <w:szCs w:val="24"/>
        </w:rPr>
        <w:t xml:space="preserve"> </w:t>
      </w:r>
      <w:r w:rsidRPr="00D93D89">
        <w:rPr>
          <w:rFonts w:ascii="Times New Roman" w:eastAsia="Times New Roman" w:hAnsi="Times New Roman"/>
          <w:sz w:val="24"/>
          <w:szCs w:val="24"/>
        </w:rPr>
        <w:t>“</w:t>
      </w:r>
      <w:r w:rsidR="00D93D89" w:rsidRPr="00D93D89">
        <w:rPr>
          <w:rFonts w:ascii="Times New Roman" w:eastAsia="Times New Roman" w:hAnsi="Times New Roman"/>
          <w:color w:val="000000"/>
          <w:sz w:val="24"/>
          <w:szCs w:val="24"/>
        </w:rPr>
        <w:t>Būvuzraudzības nodrošināšana objektā “</w:t>
      </w:r>
      <w:r w:rsidR="00D93D89" w:rsidRPr="00D93D89">
        <w:rPr>
          <w:rFonts w:ascii="Times New Roman" w:hAnsi="Times New Roman"/>
          <w:color w:val="000000"/>
          <w:sz w:val="24"/>
          <w:szCs w:val="24"/>
        </w:rPr>
        <w:t xml:space="preserve">Tramvaja infrastruktūras pielāgošana zemās grīdas tramvaja parametriem. </w:t>
      </w:r>
      <w:r w:rsidR="00B25DE5">
        <w:rPr>
          <w:rFonts w:ascii="Times New Roman" w:hAnsi="Times New Roman"/>
          <w:color w:val="000000"/>
          <w:sz w:val="24"/>
          <w:szCs w:val="24"/>
        </w:rPr>
        <w:t>7</w:t>
      </w:r>
      <w:r w:rsidR="00D93D89" w:rsidRPr="00D93D89">
        <w:rPr>
          <w:rFonts w:ascii="Times New Roman" w:hAnsi="Times New Roman"/>
          <w:color w:val="000000"/>
          <w:sz w:val="24"/>
          <w:szCs w:val="24"/>
        </w:rPr>
        <w:t>.tramvaja maršruts.</w:t>
      </w:r>
      <w:r w:rsidR="00D93D89" w:rsidRPr="00D93D89">
        <w:rPr>
          <w:rFonts w:ascii="Times New Roman" w:hAnsi="Times New Roman"/>
          <w:sz w:val="24"/>
          <w:szCs w:val="24"/>
        </w:rPr>
        <w:t>”</w:t>
      </w:r>
      <w:r w:rsidR="00522439">
        <w:rPr>
          <w:rFonts w:ascii="Times New Roman" w:hAnsi="Times New Roman"/>
          <w:sz w:val="24"/>
          <w:szCs w:val="24"/>
        </w:rPr>
        <w:t xml:space="preserve">, </w:t>
      </w:r>
      <w:r w:rsidR="00D93D89" w:rsidRPr="00D93D89">
        <w:rPr>
          <w:rFonts w:ascii="Times New Roman" w:hAnsi="Times New Roman"/>
          <w:sz w:val="24"/>
          <w:szCs w:val="24"/>
        </w:rPr>
        <w:t>Identifikācijas Nr. RS/202</w:t>
      </w:r>
      <w:r w:rsidR="00B25DE5">
        <w:rPr>
          <w:rFonts w:ascii="Times New Roman" w:hAnsi="Times New Roman"/>
          <w:sz w:val="24"/>
          <w:szCs w:val="24"/>
        </w:rPr>
        <w:t>3</w:t>
      </w:r>
      <w:r w:rsidR="00D93D89" w:rsidRPr="00D93D89">
        <w:rPr>
          <w:rFonts w:ascii="Times New Roman" w:hAnsi="Times New Roman"/>
          <w:sz w:val="24"/>
          <w:szCs w:val="24"/>
        </w:rPr>
        <w:t>/</w:t>
      </w:r>
      <w:bookmarkEnd w:id="0"/>
      <w:r w:rsidR="00B25DE5">
        <w:rPr>
          <w:rFonts w:ascii="Times New Roman" w:hAnsi="Times New Roman"/>
          <w:sz w:val="24"/>
          <w:szCs w:val="24"/>
        </w:rPr>
        <w:t>1</w:t>
      </w:r>
      <w:r w:rsidR="00B613AB">
        <w:rPr>
          <w:rFonts w:ascii="Times New Roman" w:hAnsi="Times New Roman"/>
          <w:sz w:val="24"/>
          <w:szCs w:val="24"/>
        </w:rPr>
        <w:t xml:space="preserve">, </w:t>
      </w:r>
      <w:r w:rsidRPr="00D93D89">
        <w:rPr>
          <w:rFonts w:ascii="Times New Roman" w:hAnsi="Times New Roman"/>
          <w:sz w:val="24"/>
          <w:szCs w:val="24"/>
        </w:rPr>
        <w:t>Iepirkuma komisijas 202</w:t>
      </w:r>
      <w:r w:rsidR="00B25DE5">
        <w:rPr>
          <w:rFonts w:ascii="Times New Roman" w:hAnsi="Times New Roman"/>
          <w:sz w:val="24"/>
          <w:szCs w:val="24"/>
        </w:rPr>
        <w:t>3</w:t>
      </w:r>
      <w:r w:rsidRPr="00D93D89">
        <w:rPr>
          <w:rFonts w:ascii="Times New Roman" w:hAnsi="Times New Roman"/>
          <w:sz w:val="24"/>
          <w:szCs w:val="24"/>
        </w:rPr>
        <w:t>. gada</w:t>
      </w:r>
      <w:r w:rsidR="00EE026C" w:rsidRPr="00D93D89">
        <w:rPr>
          <w:rFonts w:ascii="Times New Roman" w:hAnsi="Times New Roman"/>
          <w:sz w:val="24"/>
          <w:szCs w:val="24"/>
        </w:rPr>
        <w:t xml:space="preserve"> </w:t>
      </w:r>
      <w:r w:rsidR="00FA7B8C">
        <w:rPr>
          <w:rFonts w:ascii="Times New Roman" w:hAnsi="Times New Roman"/>
          <w:sz w:val="24"/>
          <w:szCs w:val="24"/>
        </w:rPr>
        <w:t>7.februāra</w:t>
      </w:r>
      <w:r w:rsidRPr="00D93D89">
        <w:rPr>
          <w:rFonts w:ascii="Times New Roman" w:hAnsi="Times New Roman"/>
          <w:sz w:val="24"/>
          <w:szCs w:val="24"/>
        </w:rPr>
        <w:t xml:space="preserve"> lēmumu, izdarīt </w:t>
      </w:r>
      <w:r w:rsidR="00B613AB" w:rsidRPr="00D93D89">
        <w:rPr>
          <w:rFonts w:ascii="Times New Roman" w:hAnsi="Times New Roman"/>
          <w:sz w:val="24"/>
          <w:szCs w:val="24"/>
        </w:rPr>
        <w:t xml:space="preserve">atklāta konkursa </w:t>
      </w:r>
      <w:r w:rsidR="00B613AB" w:rsidRPr="00D93D89">
        <w:rPr>
          <w:rFonts w:ascii="Times New Roman" w:eastAsia="Times New Roman" w:hAnsi="Times New Roman"/>
          <w:sz w:val="24"/>
          <w:szCs w:val="24"/>
        </w:rPr>
        <w:t>“</w:t>
      </w:r>
      <w:r w:rsidR="00B613AB" w:rsidRPr="00D93D89">
        <w:rPr>
          <w:rFonts w:ascii="Times New Roman" w:eastAsia="Times New Roman" w:hAnsi="Times New Roman"/>
          <w:color w:val="000000"/>
          <w:sz w:val="24"/>
          <w:szCs w:val="24"/>
        </w:rPr>
        <w:t>Būvuzraudzības nodrošināšana objektā “</w:t>
      </w:r>
      <w:r w:rsidR="00B613AB" w:rsidRPr="00D93D89">
        <w:rPr>
          <w:rFonts w:ascii="Times New Roman" w:hAnsi="Times New Roman"/>
          <w:color w:val="000000"/>
          <w:sz w:val="24"/>
          <w:szCs w:val="24"/>
        </w:rPr>
        <w:t xml:space="preserve">Tramvaja infrastruktūras pielāgošana zemās grīdas tramvaja parametriem. </w:t>
      </w:r>
      <w:r w:rsidR="00B25DE5">
        <w:rPr>
          <w:rFonts w:ascii="Times New Roman" w:hAnsi="Times New Roman"/>
          <w:color w:val="000000"/>
          <w:sz w:val="24"/>
          <w:szCs w:val="24"/>
        </w:rPr>
        <w:t>7</w:t>
      </w:r>
      <w:r w:rsidR="00B613AB" w:rsidRPr="00D93D89">
        <w:rPr>
          <w:rFonts w:ascii="Times New Roman" w:hAnsi="Times New Roman"/>
          <w:color w:val="000000"/>
          <w:sz w:val="24"/>
          <w:szCs w:val="24"/>
        </w:rPr>
        <w:t>.tramvaja maršruts.</w:t>
      </w:r>
      <w:r w:rsidR="00B613AB" w:rsidRPr="00D93D89">
        <w:rPr>
          <w:rFonts w:ascii="Times New Roman" w:hAnsi="Times New Roman"/>
          <w:sz w:val="24"/>
          <w:szCs w:val="24"/>
        </w:rPr>
        <w:t>”</w:t>
      </w:r>
      <w:r w:rsidR="00522439">
        <w:rPr>
          <w:rFonts w:ascii="Times New Roman" w:hAnsi="Times New Roman"/>
          <w:sz w:val="24"/>
          <w:szCs w:val="24"/>
        </w:rPr>
        <w:t xml:space="preserve">, </w:t>
      </w:r>
      <w:r w:rsidR="00B613AB" w:rsidRPr="00D93D89">
        <w:rPr>
          <w:rFonts w:ascii="Times New Roman" w:hAnsi="Times New Roman"/>
          <w:sz w:val="24"/>
          <w:szCs w:val="24"/>
        </w:rPr>
        <w:t>Identifikācijas Nr. RS/202</w:t>
      </w:r>
      <w:r w:rsidR="00B25DE5">
        <w:rPr>
          <w:rFonts w:ascii="Times New Roman" w:hAnsi="Times New Roman"/>
          <w:sz w:val="24"/>
          <w:szCs w:val="24"/>
        </w:rPr>
        <w:t>3</w:t>
      </w:r>
      <w:r w:rsidR="00B613AB" w:rsidRPr="00D93D89">
        <w:rPr>
          <w:rFonts w:ascii="Times New Roman" w:hAnsi="Times New Roman"/>
          <w:sz w:val="24"/>
          <w:szCs w:val="24"/>
        </w:rPr>
        <w:t>/1</w:t>
      </w:r>
      <w:r w:rsidR="00522439">
        <w:rPr>
          <w:rFonts w:ascii="Times New Roman" w:hAnsi="Times New Roman"/>
          <w:sz w:val="24"/>
          <w:szCs w:val="24"/>
        </w:rPr>
        <w:t>,</w:t>
      </w:r>
      <w:r w:rsidR="00B613AB">
        <w:rPr>
          <w:rFonts w:ascii="Times New Roman" w:hAnsi="Times New Roman"/>
          <w:sz w:val="24"/>
          <w:szCs w:val="24"/>
        </w:rPr>
        <w:t xml:space="preserve"> </w:t>
      </w:r>
      <w:r w:rsidRPr="007D385E">
        <w:rPr>
          <w:rFonts w:ascii="Times New Roman" w:hAnsi="Times New Roman"/>
          <w:sz w:val="24"/>
          <w:szCs w:val="24"/>
        </w:rPr>
        <w:t>nolikumā (turpmāk</w:t>
      </w:r>
      <w:r w:rsidR="00B50501">
        <w:rPr>
          <w:rFonts w:ascii="Times New Roman" w:hAnsi="Times New Roman"/>
          <w:sz w:val="24"/>
          <w:szCs w:val="24"/>
        </w:rPr>
        <w:t xml:space="preserve"> </w:t>
      </w:r>
      <w:r w:rsidRPr="007D385E">
        <w:rPr>
          <w:rFonts w:ascii="Times New Roman" w:hAnsi="Times New Roman"/>
          <w:sz w:val="24"/>
          <w:szCs w:val="24"/>
        </w:rPr>
        <w:t>- nolikums) šādus grozījumus:</w:t>
      </w:r>
    </w:p>
    <w:p w14:paraId="5A9EC6FE" w14:textId="77777777" w:rsidR="00333093" w:rsidRPr="009240FD" w:rsidRDefault="00333093" w:rsidP="000770F4">
      <w:pPr>
        <w:spacing w:after="0" w:line="240" w:lineRule="auto"/>
        <w:jc w:val="both"/>
        <w:rPr>
          <w:rFonts w:ascii="Times New Roman" w:hAnsi="Times New Roman"/>
          <w:sz w:val="24"/>
          <w:szCs w:val="24"/>
        </w:rPr>
      </w:pPr>
    </w:p>
    <w:p w14:paraId="780A4589" w14:textId="084EB202" w:rsidR="00A71245" w:rsidRPr="001B31F2" w:rsidRDefault="00A71245" w:rsidP="001B31F2">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hAnsi="Times New Roman"/>
          <w:sz w:val="24"/>
          <w:szCs w:val="24"/>
        </w:rPr>
        <w:t>Izdarīt šādus grozījumu n</w:t>
      </w:r>
      <w:r w:rsidR="007B2F06" w:rsidRPr="00A71245">
        <w:rPr>
          <w:rFonts w:ascii="Times New Roman" w:hAnsi="Times New Roman"/>
          <w:sz w:val="24"/>
          <w:szCs w:val="24"/>
        </w:rPr>
        <w:t xml:space="preserve">olikuma </w:t>
      </w:r>
      <w:r w:rsidR="000A4BF7" w:rsidRPr="00A71245">
        <w:rPr>
          <w:rFonts w:ascii="Times New Roman" w:hAnsi="Times New Roman"/>
          <w:sz w:val="24"/>
          <w:szCs w:val="24"/>
        </w:rPr>
        <w:t>8</w:t>
      </w:r>
      <w:r w:rsidR="007B2F06" w:rsidRPr="00A71245">
        <w:rPr>
          <w:rFonts w:ascii="Times New Roman" w:hAnsi="Times New Roman"/>
          <w:sz w:val="24"/>
          <w:szCs w:val="24"/>
        </w:rPr>
        <w:t>.pielikum</w:t>
      </w:r>
      <w:r w:rsidR="00073DF7" w:rsidRPr="00A71245">
        <w:rPr>
          <w:rFonts w:ascii="Times New Roman" w:hAnsi="Times New Roman"/>
          <w:sz w:val="24"/>
          <w:szCs w:val="24"/>
        </w:rPr>
        <w:t>ā</w:t>
      </w:r>
      <w:r w:rsidR="007B2F06" w:rsidRPr="00A71245">
        <w:rPr>
          <w:rFonts w:ascii="Times New Roman" w:hAnsi="Times New Roman"/>
          <w:sz w:val="24"/>
          <w:szCs w:val="24"/>
        </w:rPr>
        <w:t xml:space="preserve"> </w:t>
      </w:r>
      <w:r w:rsidRPr="00A71245">
        <w:rPr>
          <w:rFonts w:ascii="Times New Roman" w:hAnsi="Times New Roman"/>
          <w:sz w:val="24"/>
          <w:szCs w:val="24"/>
        </w:rPr>
        <w:t xml:space="preserve">Būvdarbu daudzumu sarakstā Nr.4 “Ūdensapgādes </w:t>
      </w:r>
      <w:r w:rsidRPr="001B31F2">
        <w:rPr>
          <w:rFonts w:ascii="Times New Roman" w:hAnsi="Times New Roman"/>
          <w:sz w:val="24"/>
          <w:szCs w:val="24"/>
        </w:rPr>
        <w:t>un kanalizācijas (ārējie) tīkli”:</w:t>
      </w:r>
    </w:p>
    <w:p w14:paraId="616A1E88" w14:textId="14D52BBD" w:rsidR="00BE231C" w:rsidRPr="001B31F2" w:rsidRDefault="00BE231C" w:rsidP="001B31F2">
      <w:pPr>
        <w:pStyle w:val="ListParagraph"/>
        <w:numPr>
          <w:ilvl w:val="1"/>
          <w:numId w:val="28"/>
        </w:numPr>
        <w:spacing w:after="0" w:line="240" w:lineRule="auto"/>
        <w:contextualSpacing w:val="0"/>
        <w:jc w:val="both"/>
        <w:rPr>
          <w:rFonts w:ascii="Times New Roman" w:eastAsia="Times New Roman" w:hAnsi="Times New Roman"/>
          <w:sz w:val="24"/>
          <w:szCs w:val="24"/>
        </w:rPr>
      </w:pPr>
      <w:r w:rsidRPr="001B31F2">
        <w:rPr>
          <w:rFonts w:ascii="Times New Roman" w:eastAsia="Times New Roman" w:hAnsi="Times New Roman"/>
          <w:sz w:val="24"/>
          <w:szCs w:val="24"/>
        </w:rPr>
        <w:t>aizstāt pozīcijas Nr.93 nosaukum</w:t>
      </w:r>
      <w:r w:rsidR="00877439">
        <w:rPr>
          <w:rFonts w:ascii="Times New Roman" w:eastAsia="Times New Roman" w:hAnsi="Times New Roman"/>
          <w:sz w:val="24"/>
          <w:szCs w:val="24"/>
        </w:rPr>
        <w:t>u</w:t>
      </w:r>
      <w:r w:rsidRPr="001B31F2">
        <w:rPr>
          <w:rFonts w:ascii="Times New Roman" w:eastAsia="Times New Roman" w:hAnsi="Times New Roman"/>
          <w:sz w:val="24"/>
          <w:szCs w:val="24"/>
        </w:rPr>
        <w:t xml:space="preserve"> “</w:t>
      </w:r>
      <w:r w:rsidRPr="001B31F2">
        <w:rPr>
          <w:rFonts w:ascii="Times New Roman" w:eastAsia="Times New Roman" w:hAnsi="Times New Roman"/>
          <w:i/>
          <w:iCs/>
          <w:sz w:val="24"/>
          <w:szCs w:val="24"/>
        </w:rPr>
        <w:t>Čuguna atloku trejgabals DN1500/DN100, izbūve</w:t>
      </w:r>
      <w:r w:rsidRPr="001B31F2">
        <w:rPr>
          <w:rFonts w:ascii="Times New Roman" w:eastAsia="Times New Roman" w:hAnsi="Times New Roman"/>
          <w:sz w:val="24"/>
          <w:szCs w:val="24"/>
        </w:rPr>
        <w:t>” ar nosaukumu “</w:t>
      </w:r>
      <w:r w:rsidRPr="001B31F2">
        <w:rPr>
          <w:rFonts w:ascii="Times New Roman" w:eastAsia="Times New Roman" w:hAnsi="Times New Roman"/>
          <w:i/>
          <w:iCs/>
          <w:sz w:val="24"/>
          <w:szCs w:val="24"/>
        </w:rPr>
        <w:t>Čuguna atloku trejgabals DN200/DN100, izbūve</w:t>
      </w:r>
      <w:r w:rsidRPr="001B31F2">
        <w:rPr>
          <w:rFonts w:ascii="Times New Roman" w:eastAsia="Times New Roman" w:hAnsi="Times New Roman"/>
          <w:sz w:val="24"/>
          <w:szCs w:val="24"/>
        </w:rPr>
        <w:t>” ;</w:t>
      </w:r>
    </w:p>
    <w:p w14:paraId="3F222EA8" w14:textId="6225F3EF" w:rsidR="00BE231C" w:rsidRPr="001B31F2" w:rsidRDefault="001B31F2" w:rsidP="001B31F2">
      <w:pPr>
        <w:pStyle w:val="ListParagraph"/>
        <w:numPr>
          <w:ilvl w:val="1"/>
          <w:numId w:val="28"/>
        </w:numPr>
        <w:spacing w:after="0" w:line="240" w:lineRule="auto"/>
        <w:contextualSpacing w:val="0"/>
        <w:jc w:val="both"/>
        <w:rPr>
          <w:rFonts w:ascii="Times New Roman" w:eastAsia="Times New Roman" w:hAnsi="Times New Roman"/>
          <w:sz w:val="24"/>
          <w:szCs w:val="24"/>
        </w:rPr>
      </w:pPr>
      <w:r w:rsidRPr="001B31F2">
        <w:rPr>
          <w:rFonts w:ascii="Times New Roman" w:eastAsia="Times New Roman" w:hAnsi="Times New Roman"/>
          <w:sz w:val="24"/>
          <w:szCs w:val="24"/>
        </w:rPr>
        <w:t xml:space="preserve">aizstāt </w:t>
      </w:r>
      <w:r w:rsidR="00BE231C" w:rsidRPr="001B31F2">
        <w:rPr>
          <w:rFonts w:ascii="Times New Roman" w:eastAsia="Times New Roman" w:hAnsi="Times New Roman"/>
          <w:sz w:val="24"/>
          <w:szCs w:val="24"/>
        </w:rPr>
        <w:t>pozīcijas Nr.392 nosaukum</w:t>
      </w:r>
      <w:r w:rsidR="00877439">
        <w:rPr>
          <w:rFonts w:ascii="Times New Roman" w:eastAsia="Times New Roman" w:hAnsi="Times New Roman"/>
          <w:sz w:val="24"/>
          <w:szCs w:val="24"/>
        </w:rPr>
        <w:t>u</w:t>
      </w:r>
      <w:r w:rsidR="00BE231C" w:rsidRPr="001B31F2">
        <w:rPr>
          <w:rFonts w:ascii="Times New Roman" w:eastAsia="Times New Roman" w:hAnsi="Times New Roman"/>
          <w:sz w:val="24"/>
          <w:szCs w:val="24"/>
        </w:rPr>
        <w:t xml:space="preserve"> “</w:t>
      </w:r>
      <w:r w:rsidR="00BE231C" w:rsidRPr="001B31F2">
        <w:rPr>
          <w:rFonts w:ascii="Times New Roman" w:eastAsia="Times New Roman" w:hAnsi="Times New Roman"/>
          <w:i/>
          <w:iCs/>
          <w:sz w:val="24"/>
          <w:szCs w:val="24"/>
        </w:rPr>
        <w:t>Tranšejas rakšana ar vai bez papildus stiprinājumiem dziļumā no 2,00-2,50m</w:t>
      </w:r>
      <w:r w:rsidR="00BE231C" w:rsidRPr="001B31F2">
        <w:rPr>
          <w:rFonts w:ascii="Times New Roman" w:eastAsia="Times New Roman" w:hAnsi="Times New Roman"/>
          <w:sz w:val="24"/>
          <w:szCs w:val="24"/>
        </w:rPr>
        <w:t>” ar nosaukumu “</w:t>
      </w:r>
      <w:r w:rsidR="00BE231C" w:rsidRPr="001B31F2">
        <w:rPr>
          <w:rFonts w:ascii="Times New Roman" w:eastAsia="Times New Roman" w:hAnsi="Times New Roman"/>
          <w:i/>
          <w:iCs/>
          <w:sz w:val="24"/>
          <w:szCs w:val="24"/>
        </w:rPr>
        <w:t>Tranšejas rakšana ar vai bez papildus stiprinājumiem dziļumā no 2,50-3,50m</w:t>
      </w:r>
      <w:r w:rsidR="00BE231C" w:rsidRPr="001B31F2">
        <w:rPr>
          <w:rFonts w:ascii="Times New Roman" w:eastAsia="Times New Roman" w:hAnsi="Times New Roman"/>
          <w:sz w:val="24"/>
          <w:szCs w:val="24"/>
        </w:rPr>
        <w:t>”</w:t>
      </w:r>
      <w:r w:rsidRPr="001B31F2">
        <w:rPr>
          <w:rFonts w:ascii="Times New Roman" w:eastAsia="Times New Roman" w:hAnsi="Times New Roman"/>
          <w:sz w:val="24"/>
          <w:szCs w:val="24"/>
        </w:rPr>
        <w:t>;</w:t>
      </w:r>
    </w:p>
    <w:p w14:paraId="1D64C869" w14:textId="1AF46260" w:rsidR="00BE231C" w:rsidRDefault="001B31F2" w:rsidP="001B31F2">
      <w:pPr>
        <w:pStyle w:val="ListParagraph"/>
        <w:numPr>
          <w:ilvl w:val="1"/>
          <w:numId w:val="28"/>
        </w:numPr>
        <w:spacing w:after="0" w:line="240" w:lineRule="auto"/>
        <w:contextualSpacing w:val="0"/>
        <w:jc w:val="both"/>
        <w:rPr>
          <w:rFonts w:ascii="Times New Roman" w:eastAsia="Times New Roman" w:hAnsi="Times New Roman"/>
          <w:sz w:val="24"/>
          <w:szCs w:val="24"/>
        </w:rPr>
      </w:pPr>
      <w:r w:rsidRPr="001B31F2">
        <w:rPr>
          <w:rFonts w:ascii="Times New Roman" w:eastAsia="Times New Roman" w:hAnsi="Times New Roman"/>
          <w:sz w:val="24"/>
          <w:szCs w:val="24"/>
        </w:rPr>
        <w:t xml:space="preserve">aizstāt </w:t>
      </w:r>
      <w:r w:rsidR="00BE231C" w:rsidRPr="001B31F2">
        <w:rPr>
          <w:rFonts w:ascii="Times New Roman" w:eastAsia="Times New Roman" w:hAnsi="Times New Roman"/>
          <w:sz w:val="24"/>
          <w:szCs w:val="24"/>
        </w:rPr>
        <w:t>pozīcijas Nr.481 nosaukum</w:t>
      </w:r>
      <w:r w:rsidR="00877439">
        <w:rPr>
          <w:rFonts w:ascii="Times New Roman" w:eastAsia="Times New Roman" w:hAnsi="Times New Roman"/>
          <w:sz w:val="24"/>
          <w:szCs w:val="24"/>
        </w:rPr>
        <w:t>u</w:t>
      </w:r>
      <w:r w:rsidR="00BE231C" w:rsidRPr="001B31F2">
        <w:rPr>
          <w:rFonts w:ascii="Times New Roman" w:eastAsia="Times New Roman" w:hAnsi="Times New Roman"/>
          <w:sz w:val="24"/>
          <w:szCs w:val="24"/>
        </w:rPr>
        <w:t xml:space="preserve"> “</w:t>
      </w:r>
      <w:r w:rsidR="00BE231C" w:rsidRPr="001B31F2">
        <w:rPr>
          <w:rFonts w:ascii="Times New Roman" w:eastAsia="Times New Roman" w:hAnsi="Times New Roman"/>
          <w:i/>
          <w:iCs/>
          <w:sz w:val="24"/>
          <w:szCs w:val="24"/>
        </w:rPr>
        <w:t>Čuguna ūdensvada caurule Natural ar standarta savienojumiem DN 200, PN 16, izbūve atklātā tranšejā</w:t>
      </w:r>
      <w:r w:rsidR="00BE231C" w:rsidRPr="001B31F2">
        <w:rPr>
          <w:rFonts w:ascii="Times New Roman" w:eastAsia="Times New Roman" w:hAnsi="Times New Roman"/>
          <w:sz w:val="24"/>
          <w:szCs w:val="24"/>
        </w:rPr>
        <w:t>” aizstāts ar nosaukumu “</w:t>
      </w:r>
      <w:r w:rsidR="00BE231C" w:rsidRPr="001B31F2">
        <w:rPr>
          <w:rFonts w:ascii="Times New Roman" w:eastAsia="Times New Roman" w:hAnsi="Times New Roman"/>
          <w:i/>
          <w:iCs/>
          <w:sz w:val="24"/>
          <w:szCs w:val="24"/>
        </w:rPr>
        <w:t>Čuguna ūdensvada caurule Natural ar standarta savienojumiem DN 150, PN 16, izbūve atklātā tranšejā</w:t>
      </w:r>
      <w:r w:rsidR="00BE231C" w:rsidRPr="001B31F2">
        <w:rPr>
          <w:rFonts w:ascii="Times New Roman" w:eastAsia="Times New Roman" w:hAnsi="Times New Roman"/>
          <w:sz w:val="24"/>
          <w:szCs w:val="24"/>
        </w:rPr>
        <w:t>”</w:t>
      </w:r>
      <w:r w:rsidR="00FF2252">
        <w:rPr>
          <w:rFonts w:ascii="Times New Roman" w:eastAsia="Times New Roman" w:hAnsi="Times New Roman"/>
          <w:sz w:val="24"/>
          <w:szCs w:val="24"/>
        </w:rPr>
        <w:t>.</w:t>
      </w:r>
    </w:p>
    <w:p w14:paraId="2713A422" w14:textId="62479C63" w:rsidR="00A71245" w:rsidRPr="00877439" w:rsidRDefault="00781CA6" w:rsidP="00FF2252">
      <w:pPr>
        <w:pStyle w:val="ListParagraph"/>
        <w:numPr>
          <w:ilvl w:val="0"/>
          <w:numId w:val="28"/>
        </w:numPr>
        <w:jc w:val="both"/>
        <w:rPr>
          <w:rFonts w:ascii="Times New Roman" w:hAnsi="Times New Roman"/>
          <w:sz w:val="24"/>
          <w:szCs w:val="24"/>
        </w:rPr>
      </w:pPr>
      <w:r w:rsidRPr="001B31F2">
        <w:rPr>
          <w:rFonts w:ascii="Times New Roman" w:hAnsi="Times New Roman"/>
          <w:sz w:val="24"/>
          <w:szCs w:val="24"/>
        </w:rPr>
        <w:t xml:space="preserve">Izdarīt </w:t>
      </w:r>
      <w:r w:rsidRPr="00877439">
        <w:rPr>
          <w:rFonts w:ascii="Times New Roman" w:hAnsi="Times New Roman"/>
          <w:sz w:val="24"/>
          <w:szCs w:val="24"/>
        </w:rPr>
        <w:t xml:space="preserve">šādus grozījumu nolikuma 8.pielikumā </w:t>
      </w:r>
      <w:r w:rsidR="00A71245" w:rsidRPr="00877439">
        <w:rPr>
          <w:rFonts w:ascii="Times New Roman" w:hAnsi="Times New Roman"/>
          <w:sz w:val="24"/>
          <w:szCs w:val="24"/>
        </w:rPr>
        <w:t>Būvdarbu daudzumu sarakstā Nr.3 “Lietus kanalizācijas un drenāžas tīklu izbūve”:</w:t>
      </w:r>
    </w:p>
    <w:p w14:paraId="0C731877" w14:textId="3A2FA8BA" w:rsidR="005C5E92" w:rsidRPr="00877439" w:rsidRDefault="005C5E92" w:rsidP="005C5E92">
      <w:pPr>
        <w:pStyle w:val="ListParagraph"/>
        <w:numPr>
          <w:ilvl w:val="1"/>
          <w:numId w:val="28"/>
        </w:numPr>
        <w:jc w:val="both"/>
        <w:rPr>
          <w:rFonts w:ascii="Times New Roman" w:hAnsi="Times New Roman"/>
          <w:sz w:val="24"/>
          <w:szCs w:val="24"/>
        </w:rPr>
      </w:pPr>
      <w:r w:rsidRPr="00877439">
        <w:rPr>
          <w:rFonts w:ascii="Times New Roman" w:eastAsia="Times New Roman" w:hAnsi="Times New Roman"/>
          <w:sz w:val="24"/>
          <w:szCs w:val="24"/>
        </w:rPr>
        <w:t xml:space="preserve"> aizstāt pozīcijas Nr.20 nosaukum</w:t>
      </w:r>
      <w:r w:rsidR="00877439" w:rsidRPr="00877439">
        <w:rPr>
          <w:rFonts w:ascii="Times New Roman" w:eastAsia="Times New Roman" w:hAnsi="Times New Roman"/>
          <w:sz w:val="24"/>
          <w:szCs w:val="24"/>
        </w:rPr>
        <w:t>u</w:t>
      </w:r>
      <w:r w:rsidRPr="00877439">
        <w:rPr>
          <w:rFonts w:ascii="Times New Roman" w:eastAsia="Times New Roman" w:hAnsi="Times New Roman"/>
          <w:sz w:val="24"/>
          <w:szCs w:val="24"/>
        </w:rPr>
        <w:t xml:space="preserve"> “</w:t>
      </w:r>
      <w:r w:rsidRPr="00877439">
        <w:rPr>
          <w:rFonts w:ascii="Times New Roman" w:eastAsia="Times New Roman" w:hAnsi="Times New Roman"/>
          <w:i/>
          <w:iCs/>
          <w:sz w:val="24"/>
          <w:szCs w:val="24"/>
        </w:rPr>
        <w:t>Dzelzsbetona grodu akas izbūve, kas aprīkota ar izbetonētu pamatni teknēm, kāpšļiem, pārsedzi un vāku atbilstoši projekta risinājumam Ø1500 H=2,20-3,00</w:t>
      </w:r>
      <w:r w:rsidRPr="00877439">
        <w:rPr>
          <w:rFonts w:ascii="Times New Roman" w:eastAsia="Times New Roman" w:hAnsi="Times New Roman"/>
          <w:sz w:val="24"/>
          <w:szCs w:val="24"/>
        </w:rPr>
        <w:t>” ar nosaukumu “</w:t>
      </w:r>
      <w:r w:rsidRPr="00877439">
        <w:rPr>
          <w:rFonts w:ascii="Times New Roman" w:eastAsia="Times New Roman" w:hAnsi="Times New Roman"/>
          <w:i/>
          <w:iCs/>
          <w:sz w:val="24"/>
          <w:szCs w:val="24"/>
        </w:rPr>
        <w:t>Dzelzsbetona grodu akas izbūve, kas aprīkota ar izbetonētu pamatni teknēm, kāpšļiem, pārsedzi un vāku atbilstoši projekta risinājumam Ø1500 H=3,00-3,50</w:t>
      </w:r>
      <w:r w:rsidRPr="00877439">
        <w:rPr>
          <w:rFonts w:ascii="Times New Roman" w:eastAsia="Times New Roman" w:hAnsi="Times New Roman"/>
          <w:sz w:val="24"/>
          <w:szCs w:val="24"/>
        </w:rPr>
        <w:t xml:space="preserve">” </w:t>
      </w:r>
      <w:r w:rsidR="00877439" w:rsidRPr="00877439">
        <w:rPr>
          <w:rFonts w:ascii="Times New Roman" w:eastAsia="Times New Roman" w:hAnsi="Times New Roman"/>
          <w:sz w:val="24"/>
          <w:szCs w:val="24"/>
        </w:rPr>
        <w:t>;</w:t>
      </w:r>
    </w:p>
    <w:p w14:paraId="367E4DE5" w14:textId="19593637" w:rsidR="005C5E92" w:rsidRPr="00A60508" w:rsidRDefault="00877439" w:rsidP="00877439">
      <w:pPr>
        <w:pStyle w:val="ListParagraph"/>
        <w:numPr>
          <w:ilvl w:val="1"/>
          <w:numId w:val="28"/>
        </w:numPr>
        <w:jc w:val="both"/>
        <w:rPr>
          <w:rFonts w:ascii="Times New Roman" w:hAnsi="Times New Roman"/>
          <w:sz w:val="24"/>
          <w:szCs w:val="24"/>
        </w:rPr>
      </w:pPr>
      <w:r>
        <w:rPr>
          <w:rFonts w:ascii="Times New Roman" w:eastAsia="Times New Roman" w:hAnsi="Times New Roman"/>
          <w:sz w:val="24"/>
          <w:szCs w:val="24"/>
        </w:rPr>
        <w:t xml:space="preserve"> aizstāt </w:t>
      </w:r>
      <w:r w:rsidR="005C5E92" w:rsidRPr="00877439">
        <w:rPr>
          <w:rFonts w:ascii="Times New Roman" w:eastAsia="Times New Roman" w:hAnsi="Times New Roman"/>
          <w:sz w:val="24"/>
          <w:szCs w:val="24"/>
        </w:rPr>
        <w:t>pozīcijas Nr.405 nosaukum</w:t>
      </w:r>
      <w:r>
        <w:rPr>
          <w:rFonts w:ascii="Times New Roman" w:eastAsia="Times New Roman" w:hAnsi="Times New Roman"/>
          <w:sz w:val="24"/>
          <w:szCs w:val="24"/>
        </w:rPr>
        <w:t>u</w:t>
      </w:r>
      <w:r w:rsidR="005C5E92" w:rsidRPr="00877439">
        <w:rPr>
          <w:rFonts w:ascii="Times New Roman" w:eastAsia="Times New Roman" w:hAnsi="Times New Roman"/>
          <w:sz w:val="24"/>
          <w:szCs w:val="24"/>
        </w:rPr>
        <w:t xml:space="preserve"> “</w:t>
      </w:r>
      <w:r w:rsidR="005C5E92" w:rsidRPr="00877439">
        <w:rPr>
          <w:rFonts w:ascii="Times New Roman" w:eastAsia="Times New Roman" w:hAnsi="Times New Roman"/>
          <w:i/>
          <w:iCs/>
          <w:sz w:val="24"/>
          <w:szCs w:val="24"/>
        </w:rPr>
        <w:t>Cauruļvada oderēšana (esošā cauruļvada diametrs d630)</w:t>
      </w:r>
      <w:r w:rsidR="005C5E92" w:rsidRPr="00877439">
        <w:rPr>
          <w:rFonts w:ascii="Times New Roman" w:eastAsia="Times New Roman" w:hAnsi="Times New Roman"/>
          <w:sz w:val="24"/>
          <w:szCs w:val="24"/>
        </w:rPr>
        <w:t>” ar nosaukumu “</w:t>
      </w:r>
      <w:r w:rsidR="005C5E92" w:rsidRPr="00877439">
        <w:rPr>
          <w:rFonts w:ascii="Times New Roman" w:eastAsia="Times New Roman" w:hAnsi="Times New Roman"/>
          <w:i/>
          <w:iCs/>
          <w:sz w:val="24"/>
          <w:szCs w:val="24"/>
        </w:rPr>
        <w:t>Cauruļvada oderēšana (esošā cauruļvada diametrs d700)</w:t>
      </w:r>
      <w:r w:rsidR="005C5E92" w:rsidRPr="00877439">
        <w:rPr>
          <w:rFonts w:ascii="Times New Roman" w:eastAsia="Times New Roman" w:hAnsi="Times New Roman"/>
          <w:sz w:val="24"/>
          <w:szCs w:val="24"/>
        </w:rPr>
        <w:t>”</w:t>
      </w:r>
      <w:r>
        <w:rPr>
          <w:rFonts w:ascii="Times New Roman" w:eastAsia="Times New Roman" w:hAnsi="Times New Roman"/>
          <w:sz w:val="24"/>
          <w:szCs w:val="24"/>
        </w:rPr>
        <w:t>.</w:t>
      </w:r>
    </w:p>
    <w:p w14:paraId="2D24C03C" w14:textId="6372AE78" w:rsidR="00A60508" w:rsidRPr="00A60508" w:rsidRDefault="00A60508" w:rsidP="00A60508">
      <w:pPr>
        <w:pStyle w:val="ListParagraph"/>
        <w:numPr>
          <w:ilvl w:val="0"/>
          <w:numId w:val="28"/>
        </w:numPr>
        <w:jc w:val="both"/>
        <w:rPr>
          <w:rFonts w:ascii="Times New Roman" w:eastAsiaTheme="minorHAnsi" w:hAnsi="Times New Roman"/>
          <w:sz w:val="24"/>
          <w:szCs w:val="24"/>
        </w:rPr>
      </w:pPr>
      <w:r w:rsidRPr="00A60508">
        <w:rPr>
          <w:rFonts w:ascii="Times New Roman" w:hAnsi="Times New Roman"/>
          <w:sz w:val="24"/>
          <w:szCs w:val="24"/>
        </w:rPr>
        <w:t>Izdarīt šādus grozījumu nolikuma 8.pielikumā Būvdarbu daudzumu sarakstā  Nr.7 “Elektroapgāde (ārējā). Tramvaja depo un pieturvietu elektroapgāde (lietotāja tīklu daļa)”:</w:t>
      </w:r>
    </w:p>
    <w:p w14:paraId="75EF7A43" w14:textId="3578CC09" w:rsidR="00A60508" w:rsidRPr="00A60508" w:rsidRDefault="00A60508" w:rsidP="00A60508">
      <w:pPr>
        <w:pStyle w:val="ListParagraph"/>
        <w:numPr>
          <w:ilvl w:val="1"/>
          <w:numId w:val="28"/>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 xml:space="preserve">aizstāt </w:t>
      </w:r>
      <w:r w:rsidRPr="00A60508">
        <w:rPr>
          <w:rFonts w:ascii="Times New Roman" w:eastAsia="Times New Roman" w:hAnsi="Times New Roman"/>
          <w:sz w:val="24"/>
          <w:szCs w:val="24"/>
        </w:rPr>
        <w:t>pozīcijas Nr.14 daudzum</w:t>
      </w:r>
      <w:r>
        <w:rPr>
          <w:rFonts w:ascii="Times New Roman" w:eastAsia="Times New Roman" w:hAnsi="Times New Roman"/>
          <w:sz w:val="24"/>
          <w:szCs w:val="24"/>
        </w:rPr>
        <w:t>u</w:t>
      </w:r>
      <w:r w:rsidRPr="00A60508">
        <w:rPr>
          <w:rFonts w:ascii="Times New Roman" w:eastAsia="Times New Roman" w:hAnsi="Times New Roman"/>
          <w:sz w:val="24"/>
          <w:szCs w:val="24"/>
        </w:rPr>
        <w:t xml:space="preserve"> “</w:t>
      </w:r>
      <w:r w:rsidRPr="00A60508">
        <w:rPr>
          <w:rFonts w:ascii="Times New Roman" w:eastAsia="Times New Roman" w:hAnsi="Times New Roman"/>
          <w:i/>
          <w:iCs/>
          <w:sz w:val="24"/>
          <w:szCs w:val="24"/>
        </w:rPr>
        <w:t>133.00</w:t>
      </w:r>
      <w:r w:rsidRPr="00A60508">
        <w:rPr>
          <w:rFonts w:ascii="Times New Roman" w:eastAsia="Times New Roman" w:hAnsi="Times New Roman"/>
          <w:sz w:val="24"/>
          <w:szCs w:val="24"/>
        </w:rPr>
        <w:t>” ar daudzumu “</w:t>
      </w:r>
      <w:r w:rsidRPr="00A60508">
        <w:rPr>
          <w:rFonts w:ascii="Times New Roman" w:eastAsia="Times New Roman" w:hAnsi="Times New Roman"/>
          <w:i/>
          <w:iCs/>
          <w:sz w:val="24"/>
          <w:szCs w:val="24"/>
        </w:rPr>
        <w:t>210.00</w:t>
      </w:r>
      <w:r w:rsidRPr="00A60508">
        <w:rPr>
          <w:rFonts w:ascii="Times New Roman" w:eastAsia="Times New Roman" w:hAnsi="Times New Roman"/>
          <w:sz w:val="24"/>
          <w:szCs w:val="24"/>
        </w:rPr>
        <w:t>”</w:t>
      </w:r>
      <w:r>
        <w:rPr>
          <w:rFonts w:ascii="Times New Roman" w:eastAsia="Times New Roman" w:hAnsi="Times New Roman"/>
          <w:sz w:val="24"/>
          <w:szCs w:val="24"/>
        </w:rPr>
        <w:t>;</w:t>
      </w:r>
    </w:p>
    <w:p w14:paraId="7F324C94" w14:textId="0A02EF65" w:rsidR="00A60508" w:rsidRPr="00A60508" w:rsidRDefault="00A60508" w:rsidP="00A60508">
      <w:pPr>
        <w:pStyle w:val="ListParagraph"/>
        <w:numPr>
          <w:ilvl w:val="1"/>
          <w:numId w:val="28"/>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 xml:space="preserve">aizstāt </w:t>
      </w:r>
      <w:r w:rsidRPr="00A60508">
        <w:rPr>
          <w:rFonts w:ascii="Times New Roman" w:eastAsia="Times New Roman" w:hAnsi="Times New Roman"/>
          <w:sz w:val="24"/>
          <w:szCs w:val="24"/>
        </w:rPr>
        <w:t>pozīcijas Nr.15 daudzum</w:t>
      </w:r>
      <w:r>
        <w:rPr>
          <w:rFonts w:ascii="Times New Roman" w:eastAsia="Times New Roman" w:hAnsi="Times New Roman"/>
          <w:sz w:val="24"/>
          <w:szCs w:val="24"/>
        </w:rPr>
        <w:t>u</w:t>
      </w:r>
      <w:r w:rsidRPr="00A60508">
        <w:rPr>
          <w:rFonts w:ascii="Times New Roman" w:eastAsia="Times New Roman" w:hAnsi="Times New Roman"/>
          <w:sz w:val="24"/>
          <w:szCs w:val="24"/>
        </w:rPr>
        <w:t xml:space="preserve"> “</w:t>
      </w:r>
      <w:r w:rsidRPr="00A60508">
        <w:rPr>
          <w:rFonts w:ascii="Times New Roman" w:eastAsia="Times New Roman" w:hAnsi="Times New Roman"/>
          <w:i/>
          <w:iCs/>
          <w:sz w:val="24"/>
          <w:szCs w:val="24"/>
        </w:rPr>
        <w:t>102.00</w:t>
      </w:r>
      <w:r w:rsidRPr="00A60508">
        <w:rPr>
          <w:rFonts w:ascii="Times New Roman" w:eastAsia="Times New Roman" w:hAnsi="Times New Roman"/>
          <w:sz w:val="24"/>
          <w:szCs w:val="24"/>
        </w:rPr>
        <w:t>” ar daudzumu “</w:t>
      </w:r>
      <w:r w:rsidRPr="00A60508">
        <w:rPr>
          <w:rFonts w:ascii="Times New Roman" w:eastAsia="Times New Roman" w:hAnsi="Times New Roman"/>
          <w:i/>
          <w:iCs/>
          <w:sz w:val="24"/>
          <w:szCs w:val="24"/>
        </w:rPr>
        <w:t>254.00</w:t>
      </w:r>
      <w:r w:rsidRPr="00A60508">
        <w:rPr>
          <w:rFonts w:ascii="Times New Roman" w:eastAsia="Times New Roman" w:hAnsi="Times New Roman"/>
          <w:sz w:val="24"/>
          <w:szCs w:val="24"/>
        </w:rPr>
        <w:t>”</w:t>
      </w:r>
      <w:r>
        <w:rPr>
          <w:rFonts w:ascii="Times New Roman" w:eastAsia="Times New Roman" w:hAnsi="Times New Roman"/>
          <w:sz w:val="24"/>
          <w:szCs w:val="24"/>
        </w:rPr>
        <w:t xml:space="preserve">. </w:t>
      </w:r>
    </w:p>
    <w:p w14:paraId="5D3BCF18" w14:textId="2D0C0B57" w:rsidR="00877439" w:rsidRPr="00A60508" w:rsidRDefault="00877439" w:rsidP="00A60508">
      <w:pPr>
        <w:pStyle w:val="ListParagraph"/>
        <w:ind w:left="360"/>
        <w:jc w:val="both"/>
        <w:rPr>
          <w:rFonts w:ascii="Times New Roman" w:hAnsi="Times New Roman"/>
          <w:sz w:val="24"/>
          <w:szCs w:val="24"/>
        </w:rPr>
      </w:pPr>
    </w:p>
    <w:p w14:paraId="31E37609" w14:textId="3DC444F3" w:rsidR="00947CF3" w:rsidRPr="00DB322A" w:rsidRDefault="00947CF3" w:rsidP="00947CF3">
      <w:pPr>
        <w:pStyle w:val="ListParagraph"/>
        <w:numPr>
          <w:ilvl w:val="0"/>
          <w:numId w:val="28"/>
        </w:numPr>
        <w:spacing w:after="160" w:line="252" w:lineRule="auto"/>
        <w:jc w:val="both"/>
        <w:rPr>
          <w:rFonts w:ascii="Times New Roman" w:hAnsi="Times New Roman"/>
          <w:sz w:val="24"/>
          <w:szCs w:val="24"/>
        </w:rPr>
      </w:pPr>
      <w:r w:rsidRPr="00DB322A">
        <w:rPr>
          <w:rFonts w:ascii="Times New Roman" w:hAnsi="Times New Roman"/>
          <w:sz w:val="24"/>
          <w:szCs w:val="24"/>
        </w:rPr>
        <w:t>Izdarīt šādus grozījumu nolikuma 8.pielikumā Būvdarbu daudzumu sarakstā  Nr.1 “Sliežu ceļi, ielas, satiksmes organizācija, labiekārtojums”:</w:t>
      </w:r>
    </w:p>
    <w:p w14:paraId="7E33FDB3" w14:textId="77777777" w:rsidR="00947CF3" w:rsidRPr="00DB322A" w:rsidRDefault="00947CF3" w:rsidP="00947CF3">
      <w:pPr>
        <w:pStyle w:val="ListParagraph"/>
        <w:numPr>
          <w:ilvl w:val="1"/>
          <w:numId w:val="28"/>
        </w:numPr>
        <w:spacing w:after="160" w:line="252" w:lineRule="auto"/>
        <w:jc w:val="both"/>
        <w:rPr>
          <w:rFonts w:ascii="Times New Roman" w:hAnsi="Times New Roman"/>
          <w:sz w:val="24"/>
          <w:szCs w:val="24"/>
        </w:rPr>
      </w:pPr>
      <w:r w:rsidRPr="00DB322A">
        <w:rPr>
          <w:rFonts w:ascii="Times New Roman" w:hAnsi="Times New Roman"/>
          <w:sz w:val="24"/>
          <w:szCs w:val="24"/>
        </w:rPr>
        <w:t>pozīcijas Nr.34 nosaukums “</w:t>
      </w:r>
      <w:r w:rsidRPr="00DB322A">
        <w:rPr>
          <w:rFonts w:ascii="Times New Roman" w:hAnsi="Times New Roman"/>
          <w:i/>
          <w:iCs/>
          <w:sz w:val="24"/>
          <w:szCs w:val="24"/>
        </w:rPr>
        <w:t>Visa veida esošo inženiertīklu aku, lūku, kapju vāku nomaiņa uz peldoša tipa un pārbūve projektētā seguma līmenī, apjomu precizējot uz vietas objektā</w:t>
      </w:r>
      <w:r w:rsidRPr="00DB322A">
        <w:rPr>
          <w:rFonts w:ascii="Times New Roman" w:hAnsi="Times New Roman"/>
          <w:sz w:val="24"/>
          <w:szCs w:val="24"/>
        </w:rPr>
        <w:t>” aizstāts ar nosaukumu “</w:t>
      </w:r>
      <w:r w:rsidRPr="00DB322A">
        <w:rPr>
          <w:rFonts w:ascii="Times New Roman" w:hAnsi="Times New Roman"/>
          <w:i/>
          <w:iCs/>
          <w:sz w:val="24"/>
          <w:szCs w:val="24"/>
        </w:rPr>
        <w:t>Visa veida esošo inženiertīklu aku, lūku, kapju vāku nomaiņa uz peldoša tipa un pārbūve projektētā seguma līmenī</w:t>
      </w:r>
      <w:r w:rsidRPr="00DB322A">
        <w:rPr>
          <w:rFonts w:ascii="Times New Roman" w:hAnsi="Times New Roman"/>
          <w:sz w:val="24"/>
          <w:szCs w:val="24"/>
        </w:rPr>
        <w:t>”;</w:t>
      </w:r>
    </w:p>
    <w:p w14:paraId="2B98B257" w14:textId="77777777" w:rsidR="00947CF3" w:rsidRPr="00DB322A" w:rsidRDefault="00947CF3" w:rsidP="00947CF3">
      <w:pPr>
        <w:pStyle w:val="ListParagraph"/>
        <w:numPr>
          <w:ilvl w:val="1"/>
          <w:numId w:val="28"/>
        </w:numPr>
        <w:spacing w:after="160" w:line="252" w:lineRule="auto"/>
        <w:jc w:val="both"/>
        <w:rPr>
          <w:rFonts w:ascii="Times New Roman" w:hAnsi="Times New Roman"/>
          <w:sz w:val="24"/>
          <w:szCs w:val="24"/>
        </w:rPr>
      </w:pPr>
      <w:r w:rsidRPr="00DB322A">
        <w:rPr>
          <w:rFonts w:ascii="Times New Roman" w:hAnsi="Times New Roman"/>
          <w:sz w:val="24"/>
          <w:szCs w:val="24"/>
        </w:rPr>
        <w:t>pozīcijas Nr.35 nosaukums “</w:t>
      </w:r>
      <w:r w:rsidRPr="00DB322A">
        <w:rPr>
          <w:rFonts w:ascii="Times New Roman" w:hAnsi="Times New Roman"/>
          <w:i/>
          <w:iCs/>
          <w:sz w:val="24"/>
          <w:szCs w:val="24"/>
        </w:rPr>
        <w:t>Visa veida esošo inženiertīklu aku, lūku, kapju vāku regulēšana projektētā seguma līmenī, apjomu precizējot uz vietas objektā</w:t>
      </w:r>
      <w:r w:rsidRPr="00DB322A">
        <w:rPr>
          <w:rFonts w:ascii="Times New Roman" w:hAnsi="Times New Roman"/>
          <w:sz w:val="24"/>
          <w:szCs w:val="24"/>
        </w:rPr>
        <w:t>” aizstāts ar nosaukumu “</w:t>
      </w:r>
      <w:r w:rsidRPr="00DB322A">
        <w:rPr>
          <w:rFonts w:ascii="Times New Roman" w:hAnsi="Times New Roman"/>
          <w:i/>
          <w:iCs/>
          <w:sz w:val="24"/>
          <w:szCs w:val="24"/>
        </w:rPr>
        <w:t>Visa veida esošo inženiertīklu aku, lūku, kapju vāku regulēšana projektētā seguma līmenī</w:t>
      </w:r>
      <w:r w:rsidRPr="00DB322A">
        <w:rPr>
          <w:rFonts w:ascii="Times New Roman" w:hAnsi="Times New Roman"/>
          <w:sz w:val="24"/>
          <w:szCs w:val="24"/>
        </w:rPr>
        <w:t>”;</w:t>
      </w:r>
    </w:p>
    <w:p w14:paraId="1BFE8641" w14:textId="77777777" w:rsidR="00947CF3" w:rsidRPr="00DB322A" w:rsidRDefault="00947CF3" w:rsidP="00947CF3">
      <w:pPr>
        <w:pStyle w:val="ListParagraph"/>
        <w:numPr>
          <w:ilvl w:val="1"/>
          <w:numId w:val="28"/>
        </w:numPr>
        <w:spacing w:after="160" w:line="252" w:lineRule="auto"/>
        <w:jc w:val="both"/>
        <w:rPr>
          <w:rFonts w:ascii="Times New Roman" w:hAnsi="Times New Roman"/>
          <w:sz w:val="24"/>
          <w:szCs w:val="24"/>
        </w:rPr>
      </w:pPr>
      <w:r w:rsidRPr="00DB322A">
        <w:rPr>
          <w:rFonts w:ascii="Times New Roman" w:hAnsi="Times New Roman"/>
          <w:sz w:val="24"/>
          <w:szCs w:val="24"/>
        </w:rPr>
        <w:t>pozīcijas Nr.37 nosaukums “</w:t>
      </w:r>
      <w:r w:rsidRPr="00DB322A">
        <w:rPr>
          <w:rFonts w:ascii="Times New Roman" w:hAnsi="Times New Roman"/>
          <w:i/>
          <w:iCs/>
          <w:sz w:val="24"/>
          <w:szCs w:val="24"/>
        </w:rPr>
        <w:t>Esošu inženierkomunikāciju atšurfēšana (pirms būvdarbu uzsākšanas, apjoms precizējams darba gaitā, nodrošinot tīklu aizsardzību un saglabāšanu) un atrašanās vietas precizēšana, nospraušana dabā. Darbi inženiertīklu tuvumā ir veicami bez tehnikas un mehānismu pielietošanas</w:t>
      </w:r>
      <w:r w:rsidRPr="00DB322A">
        <w:rPr>
          <w:rFonts w:ascii="Times New Roman" w:hAnsi="Times New Roman"/>
          <w:sz w:val="24"/>
          <w:szCs w:val="24"/>
        </w:rPr>
        <w:t>” aizstāts ar nosaukumu “</w:t>
      </w:r>
      <w:r w:rsidRPr="00DB322A">
        <w:rPr>
          <w:rFonts w:ascii="Times New Roman" w:hAnsi="Times New Roman"/>
          <w:i/>
          <w:iCs/>
          <w:sz w:val="24"/>
          <w:szCs w:val="24"/>
        </w:rPr>
        <w:t>Esošu inženierkomunikāciju atšurfēšana (pirms būvdarbu uzsākšanas, nodrošinot tīklu aizsardzību un saglabāšanu) un atrašanās vietas precizēšana, nospraušana dabā. Darbi inženiertīklu tuvumā ir veicami bez tehnikas un mehānismu pielietošanas</w:t>
      </w:r>
      <w:r w:rsidRPr="00DB322A">
        <w:rPr>
          <w:rFonts w:ascii="Times New Roman" w:hAnsi="Times New Roman"/>
          <w:sz w:val="24"/>
          <w:szCs w:val="24"/>
        </w:rPr>
        <w:t xml:space="preserve">”; </w:t>
      </w:r>
    </w:p>
    <w:p w14:paraId="0E712C81" w14:textId="77777777" w:rsidR="00947CF3" w:rsidRPr="00DB322A" w:rsidRDefault="00947CF3" w:rsidP="00947CF3">
      <w:pPr>
        <w:pStyle w:val="ListParagraph"/>
        <w:numPr>
          <w:ilvl w:val="1"/>
          <w:numId w:val="28"/>
        </w:numPr>
        <w:spacing w:after="160" w:line="252" w:lineRule="auto"/>
        <w:jc w:val="both"/>
        <w:rPr>
          <w:rFonts w:ascii="Times New Roman" w:hAnsi="Times New Roman"/>
          <w:sz w:val="24"/>
          <w:szCs w:val="24"/>
        </w:rPr>
      </w:pPr>
      <w:r w:rsidRPr="00DB322A">
        <w:rPr>
          <w:rFonts w:ascii="Times New Roman" w:hAnsi="Times New Roman"/>
          <w:sz w:val="24"/>
          <w:szCs w:val="24"/>
        </w:rPr>
        <w:t>pozīcijas Nr.38 nosaukums “</w:t>
      </w:r>
      <w:r w:rsidRPr="00DB322A">
        <w:rPr>
          <w:rFonts w:ascii="Times New Roman" w:hAnsi="Times New Roman"/>
          <w:i/>
          <w:iCs/>
          <w:sz w:val="24"/>
          <w:szCs w:val="24"/>
        </w:rPr>
        <w:t>Esošu visa veida kabeļu atrakšana, aizsardzība ar divdaļīgām saliekamām aizsargčaulām 110 mm, tranšejas aizbēršana (apjoms precizējams būvdarbu laikā)</w:t>
      </w:r>
      <w:r w:rsidRPr="00DB322A">
        <w:rPr>
          <w:rFonts w:ascii="Times New Roman" w:hAnsi="Times New Roman"/>
          <w:sz w:val="24"/>
          <w:szCs w:val="24"/>
        </w:rPr>
        <w:t>” aizstāts ar nosaukumu “</w:t>
      </w:r>
      <w:r w:rsidRPr="00DB322A">
        <w:rPr>
          <w:rFonts w:ascii="Times New Roman" w:hAnsi="Times New Roman"/>
          <w:i/>
          <w:iCs/>
          <w:sz w:val="24"/>
          <w:szCs w:val="24"/>
        </w:rPr>
        <w:t>Esošu visa veida kabeļu atrakšana, aizsardzība ar divdaļīgām saliekamām aizsargčaulām 110 mm, tranšejas aizbēršana</w:t>
      </w:r>
      <w:r w:rsidRPr="00DB322A">
        <w:rPr>
          <w:rFonts w:ascii="Times New Roman" w:hAnsi="Times New Roman"/>
          <w:sz w:val="24"/>
          <w:szCs w:val="24"/>
        </w:rPr>
        <w:t>”, mērvienība “</w:t>
      </w:r>
      <w:r w:rsidRPr="00DB322A">
        <w:rPr>
          <w:rFonts w:ascii="Times New Roman" w:hAnsi="Times New Roman"/>
          <w:i/>
          <w:iCs/>
          <w:sz w:val="24"/>
          <w:szCs w:val="24"/>
        </w:rPr>
        <w:t>kpl</w:t>
      </w:r>
      <w:r w:rsidRPr="00DB322A">
        <w:rPr>
          <w:rFonts w:ascii="Times New Roman" w:hAnsi="Times New Roman"/>
          <w:sz w:val="24"/>
          <w:szCs w:val="24"/>
        </w:rPr>
        <w:t>” aizstāta ar mērvienību “</w:t>
      </w:r>
      <w:r w:rsidRPr="00DB322A">
        <w:rPr>
          <w:rFonts w:ascii="Times New Roman" w:hAnsi="Times New Roman"/>
          <w:i/>
          <w:iCs/>
          <w:sz w:val="24"/>
          <w:szCs w:val="24"/>
        </w:rPr>
        <w:t>m</w:t>
      </w:r>
      <w:r w:rsidRPr="00DB322A">
        <w:rPr>
          <w:rFonts w:ascii="Times New Roman" w:hAnsi="Times New Roman"/>
          <w:sz w:val="24"/>
          <w:szCs w:val="24"/>
        </w:rPr>
        <w:t>” un daudzums “</w:t>
      </w:r>
      <w:r w:rsidRPr="00DB322A">
        <w:rPr>
          <w:rFonts w:ascii="Times New Roman" w:hAnsi="Times New Roman"/>
          <w:i/>
          <w:iCs/>
          <w:sz w:val="24"/>
          <w:szCs w:val="24"/>
        </w:rPr>
        <w:t>1</w:t>
      </w:r>
      <w:r w:rsidRPr="00DB322A">
        <w:rPr>
          <w:rFonts w:ascii="Times New Roman" w:hAnsi="Times New Roman"/>
          <w:sz w:val="24"/>
          <w:szCs w:val="24"/>
        </w:rPr>
        <w:t>” aizstāts ar daudzumu “</w:t>
      </w:r>
      <w:r w:rsidRPr="00DB322A">
        <w:rPr>
          <w:rFonts w:ascii="Times New Roman" w:hAnsi="Times New Roman"/>
          <w:i/>
          <w:iCs/>
          <w:sz w:val="24"/>
          <w:szCs w:val="24"/>
        </w:rPr>
        <w:t>230.00</w:t>
      </w:r>
      <w:r w:rsidRPr="00DB322A">
        <w:rPr>
          <w:rFonts w:ascii="Times New Roman" w:hAnsi="Times New Roman"/>
          <w:sz w:val="24"/>
          <w:szCs w:val="24"/>
        </w:rPr>
        <w:t>”;</w:t>
      </w:r>
    </w:p>
    <w:p w14:paraId="26C50FE1" w14:textId="77777777" w:rsidR="00947CF3" w:rsidRPr="00DB322A" w:rsidRDefault="00947CF3" w:rsidP="00947CF3">
      <w:pPr>
        <w:pStyle w:val="ListParagraph"/>
        <w:numPr>
          <w:ilvl w:val="1"/>
          <w:numId w:val="28"/>
        </w:numPr>
        <w:spacing w:after="160" w:line="252" w:lineRule="auto"/>
        <w:jc w:val="both"/>
        <w:rPr>
          <w:rFonts w:ascii="Times New Roman" w:hAnsi="Times New Roman"/>
          <w:sz w:val="24"/>
          <w:szCs w:val="24"/>
        </w:rPr>
      </w:pPr>
      <w:r w:rsidRPr="00DB322A">
        <w:rPr>
          <w:rFonts w:ascii="Times New Roman" w:hAnsi="Times New Roman"/>
          <w:sz w:val="24"/>
          <w:szCs w:val="24"/>
        </w:rPr>
        <w:t>pozīcijas Nr.257 nosaukums “</w:t>
      </w:r>
      <w:r w:rsidRPr="00DB322A">
        <w:rPr>
          <w:rFonts w:ascii="Times New Roman" w:hAnsi="Times New Roman"/>
          <w:i/>
          <w:iCs/>
          <w:sz w:val="24"/>
          <w:szCs w:val="24"/>
        </w:rPr>
        <w:t>Esošo ēku ieejas pandusu vai pakāpienu demontāža, līmeņošana vai pārbūve, pielāgojot projektētajam ietves seguma līmenim (apjoms precizējams būvdarbu laikā)</w:t>
      </w:r>
      <w:r w:rsidRPr="00DB322A">
        <w:rPr>
          <w:rFonts w:ascii="Times New Roman" w:hAnsi="Times New Roman"/>
          <w:sz w:val="24"/>
          <w:szCs w:val="24"/>
        </w:rPr>
        <w:t>” aizstāts ar nosaukumu “</w:t>
      </w:r>
      <w:r w:rsidRPr="00DB322A">
        <w:rPr>
          <w:rFonts w:ascii="Times New Roman" w:hAnsi="Times New Roman"/>
          <w:i/>
          <w:iCs/>
          <w:sz w:val="24"/>
          <w:szCs w:val="24"/>
        </w:rPr>
        <w:t>Esošo ēku ieejas pandusu vai pakāpienu demontāža, līmeņošana vai pārbūve, pielāgojot projektētajam ietves seguma līmenim</w:t>
      </w:r>
      <w:r w:rsidRPr="00DB322A">
        <w:rPr>
          <w:rFonts w:ascii="Times New Roman" w:hAnsi="Times New Roman"/>
          <w:sz w:val="24"/>
          <w:szCs w:val="24"/>
        </w:rPr>
        <w:t>”;</w:t>
      </w:r>
    </w:p>
    <w:p w14:paraId="70FEFB5C" w14:textId="00FDE359" w:rsidR="00947CF3" w:rsidRPr="00DB322A" w:rsidRDefault="00947CF3" w:rsidP="00947CF3">
      <w:pPr>
        <w:pStyle w:val="ListParagraph"/>
        <w:numPr>
          <w:ilvl w:val="1"/>
          <w:numId w:val="28"/>
        </w:numPr>
        <w:spacing w:after="160" w:line="252" w:lineRule="auto"/>
        <w:jc w:val="both"/>
        <w:rPr>
          <w:rFonts w:ascii="Times New Roman" w:hAnsi="Times New Roman"/>
          <w:sz w:val="24"/>
          <w:szCs w:val="24"/>
        </w:rPr>
      </w:pPr>
      <w:r w:rsidRPr="00DB322A">
        <w:rPr>
          <w:rFonts w:ascii="Times New Roman" w:hAnsi="Times New Roman"/>
          <w:sz w:val="24"/>
          <w:szCs w:val="24"/>
        </w:rPr>
        <w:t>pozīcijas Nr.258 nosaukums “</w:t>
      </w:r>
      <w:r w:rsidRPr="00DB322A">
        <w:rPr>
          <w:rFonts w:ascii="Times New Roman" w:hAnsi="Times New Roman"/>
          <w:i/>
          <w:iCs/>
          <w:sz w:val="24"/>
          <w:szCs w:val="24"/>
        </w:rPr>
        <w:t>Esošo ēku pagrabu lūku norobežošana vai nostiprināšana ar ietves betona apmali vai regulēšana projektētā seguma līmenī (apjoms precizējams būvdarbu laikā, darbi veicami tādā apjomā, lai būtu iespējams izbūvēt projektēto ietves segumu)</w:t>
      </w:r>
      <w:r w:rsidRPr="00DB322A">
        <w:rPr>
          <w:rFonts w:ascii="Times New Roman" w:hAnsi="Times New Roman"/>
          <w:sz w:val="24"/>
          <w:szCs w:val="24"/>
        </w:rPr>
        <w:t>” aizstāts ar nosaukumu “</w:t>
      </w:r>
      <w:r w:rsidRPr="00DB322A">
        <w:rPr>
          <w:rFonts w:ascii="Times New Roman" w:hAnsi="Times New Roman"/>
          <w:i/>
          <w:iCs/>
          <w:sz w:val="24"/>
          <w:szCs w:val="24"/>
        </w:rPr>
        <w:t>Esošo ēku pagrabu lūku norobežošana vai nostiprināšana ar ietves betona apmali vai regulēšana projektētā seguma līmenī (darbi veicami tādā apjomā, lai būtu iespējams izbūvēt projektēto ietves segumu)</w:t>
      </w:r>
      <w:r w:rsidRPr="00DB322A">
        <w:rPr>
          <w:rFonts w:ascii="Times New Roman" w:hAnsi="Times New Roman"/>
          <w:sz w:val="24"/>
          <w:szCs w:val="24"/>
        </w:rPr>
        <w:t xml:space="preserve">”. </w:t>
      </w:r>
    </w:p>
    <w:p w14:paraId="1607BEF3" w14:textId="485F3780" w:rsidR="002D2A5E" w:rsidRPr="00DB322A" w:rsidRDefault="00127735" w:rsidP="00FF2252">
      <w:pPr>
        <w:pStyle w:val="ListParagraph"/>
        <w:numPr>
          <w:ilvl w:val="0"/>
          <w:numId w:val="28"/>
        </w:numPr>
        <w:spacing w:after="160" w:line="252" w:lineRule="auto"/>
        <w:jc w:val="both"/>
        <w:rPr>
          <w:rFonts w:ascii="Times New Roman" w:hAnsi="Times New Roman"/>
          <w:sz w:val="24"/>
          <w:szCs w:val="24"/>
        </w:rPr>
      </w:pPr>
      <w:r w:rsidRPr="00DB322A">
        <w:rPr>
          <w:rFonts w:ascii="Times New Roman" w:hAnsi="Times New Roman"/>
          <w:sz w:val="24"/>
          <w:szCs w:val="24"/>
        </w:rPr>
        <w:t>I</w:t>
      </w:r>
      <w:r w:rsidR="002D2A5E" w:rsidRPr="00DB322A">
        <w:rPr>
          <w:rFonts w:ascii="Times New Roman" w:hAnsi="Times New Roman"/>
          <w:sz w:val="24"/>
          <w:szCs w:val="24"/>
        </w:rPr>
        <w:t xml:space="preserve">evērojot grozījumu </w:t>
      </w:r>
      <w:r w:rsidR="009E1694" w:rsidRPr="00DB322A">
        <w:rPr>
          <w:rFonts w:ascii="Times New Roman" w:hAnsi="Times New Roman"/>
          <w:sz w:val="24"/>
          <w:szCs w:val="24"/>
        </w:rPr>
        <w:t>1</w:t>
      </w:r>
      <w:r w:rsidR="002D2A5E" w:rsidRPr="00DB322A">
        <w:rPr>
          <w:rFonts w:ascii="Times New Roman" w:hAnsi="Times New Roman"/>
          <w:sz w:val="24"/>
          <w:szCs w:val="24"/>
        </w:rPr>
        <w:t>.punktu</w:t>
      </w:r>
      <w:r w:rsidR="00A60508" w:rsidRPr="00DB322A">
        <w:rPr>
          <w:rFonts w:ascii="Times New Roman" w:hAnsi="Times New Roman"/>
          <w:sz w:val="24"/>
          <w:szCs w:val="24"/>
        </w:rPr>
        <w:t>,</w:t>
      </w:r>
      <w:r w:rsidRPr="00DB322A">
        <w:rPr>
          <w:rFonts w:ascii="Times New Roman" w:hAnsi="Times New Roman"/>
          <w:sz w:val="24"/>
          <w:szCs w:val="24"/>
        </w:rPr>
        <w:t xml:space="preserve"> </w:t>
      </w:r>
      <w:r w:rsidR="00AD5F2C" w:rsidRPr="00DB322A">
        <w:rPr>
          <w:rFonts w:ascii="Times New Roman" w:hAnsi="Times New Roman"/>
          <w:sz w:val="24"/>
          <w:szCs w:val="24"/>
        </w:rPr>
        <w:t>2.punktu</w:t>
      </w:r>
      <w:r w:rsidR="00947CF3" w:rsidRPr="00DB322A">
        <w:rPr>
          <w:rFonts w:ascii="Times New Roman" w:hAnsi="Times New Roman"/>
          <w:sz w:val="24"/>
          <w:szCs w:val="24"/>
        </w:rPr>
        <w:t>,</w:t>
      </w:r>
      <w:r w:rsidR="00A60508" w:rsidRPr="00DB322A">
        <w:rPr>
          <w:rFonts w:ascii="Times New Roman" w:hAnsi="Times New Roman"/>
          <w:sz w:val="24"/>
          <w:szCs w:val="24"/>
        </w:rPr>
        <w:t xml:space="preserve"> 3.punktu</w:t>
      </w:r>
      <w:r w:rsidR="002D2A5E" w:rsidRPr="00DB322A">
        <w:rPr>
          <w:rFonts w:ascii="Times New Roman" w:hAnsi="Times New Roman"/>
          <w:sz w:val="24"/>
          <w:szCs w:val="24"/>
        </w:rPr>
        <w:t xml:space="preserve"> </w:t>
      </w:r>
      <w:r w:rsidR="00947CF3" w:rsidRPr="00DB322A">
        <w:rPr>
          <w:rFonts w:ascii="Times New Roman" w:hAnsi="Times New Roman"/>
          <w:sz w:val="24"/>
          <w:szCs w:val="24"/>
        </w:rPr>
        <w:t xml:space="preserve">un 4.punktu, </w:t>
      </w:r>
      <w:r w:rsidR="002D2A5E" w:rsidRPr="00DB322A">
        <w:rPr>
          <w:rFonts w:ascii="Times New Roman" w:hAnsi="Times New Roman"/>
          <w:sz w:val="24"/>
          <w:szCs w:val="24"/>
        </w:rPr>
        <w:t xml:space="preserve">izteikt </w:t>
      </w:r>
      <w:r w:rsidR="00AD5F2C" w:rsidRPr="00DB322A">
        <w:rPr>
          <w:rFonts w:ascii="Times New Roman" w:hAnsi="Times New Roman"/>
          <w:sz w:val="24"/>
          <w:szCs w:val="24"/>
        </w:rPr>
        <w:t>nolikuma 8.pielikuma Būvdarbu daudzumu sarakstu</w:t>
      </w:r>
      <w:r w:rsidR="009E1694" w:rsidRPr="00DB322A">
        <w:rPr>
          <w:rFonts w:ascii="Times New Roman" w:hAnsi="Times New Roman"/>
          <w:sz w:val="24"/>
          <w:szCs w:val="24"/>
        </w:rPr>
        <w:t xml:space="preserve"> </w:t>
      </w:r>
      <w:r w:rsidR="002D2A5E" w:rsidRPr="00DB322A">
        <w:rPr>
          <w:rFonts w:ascii="Times New Roman" w:eastAsia="Times New Roman" w:hAnsi="Times New Roman"/>
          <w:sz w:val="24"/>
          <w:szCs w:val="24"/>
        </w:rPr>
        <w:t>jaunā redakcijā saskaņā ar šo grozījumu pielikumu.</w:t>
      </w:r>
    </w:p>
    <w:p w14:paraId="7DD7F4D9" w14:textId="5FCE4A04" w:rsidR="002D2A5E" w:rsidRDefault="002D2A5E" w:rsidP="009E1694">
      <w:pPr>
        <w:spacing w:after="0" w:line="240" w:lineRule="auto"/>
        <w:jc w:val="both"/>
        <w:rPr>
          <w:rFonts w:ascii="Times New Roman" w:eastAsia="Times New Roman" w:hAnsi="Times New Roman"/>
          <w:sz w:val="24"/>
          <w:szCs w:val="24"/>
        </w:rPr>
      </w:pPr>
    </w:p>
    <w:p w14:paraId="07FA6495" w14:textId="2BF15589" w:rsidR="007F5384" w:rsidRDefault="007F5384" w:rsidP="009E1694">
      <w:pPr>
        <w:spacing w:after="0" w:line="240" w:lineRule="auto"/>
        <w:jc w:val="both"/>
        <w:rPr>
          <w:rFonts w:ascii="Times New Roman" w:eastAsia="Times New Roman" w:hAnsi="Times New Roman"/>
          <w:sz w:val="24"/>
          <w:szCs w:val="24"/>
        </w:rPr>
      </w:pPr>
    </w:p>
    <w:p w14:paraId="646B4574" w14:textId="77777777" w:rsidR="007F5384" w:rsidRPr="009E1694" w:rsidRDefault="007F5384" w:rsidP="009E1694">
      <w:pPr>
        <w:spacing w:after="0" w:line="240" w:lineRule="auto"/>
        <w:jc w:val="both"/>
        <w:rPr>
          <w:rFonts w:ascii="Times New Roman" w:eastAsia="Times New Roman" w:hAnsi="Times New Roman"/>
          <w:sz w:val="24"/>
          <w:szCs w:val="24"/>
        </w:rPr>
      </w:pPr>
    </w:p>
    <w:p w14:paraId="04917E52" w14:textId="4E92B0E7" w:rsidR="00333093" w:rsidRPr="002E262C" w:rsidRDefault="00333093" w:rsidP="000770F4">
      <w:pPr>
        <w:spacing w:after="0" w:line="240" w:lineRule="auto"/>
        <w:jc w:val="both"/>
        <w:rPr>
          <w:rFonts w:ascii="Times New Roman" w:hAnsi="Times New Roman"/>
          <w:sz w:val="24"/>
          <w:szCs w:val="24"/>
        </w:rPr>
      </w:pPr>
      <w:r w:rsidRPr="002E262C">
        <w:rPr>
          <w:rFonts w:ascii="Times New Roman" w:hAnsi="Times New Roman"/>
          <w:sz w:val="24"/>
          <w:szCs w:val="24"/>
        </w:rPr>
        <w:t>Iepirkumu komisijas priekšsēdētāja</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27728A">
        <w:rPr>
          <w:rFonts w:ascii="Times New Roman" w:hAnsi="Times New Roman"/>
          <w:i/>
          <w:sz w:val="24"/>
          <w:szCs w:val="24"/>
        </w:rPr>
        <w:t xml:space="preserve">         </w:t>
      </w:r>
      <w:r w:rsidR="0073075C">
        <w:rPr>
          <w:rFonts w:ascii="Times New Roman" w:hAnsi="Times New Roman"/>
          <w:sz w:val="24"/>
          <w:szCs w:val="24"/>
        </w:rPr>
        <w:t>I.Novika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A73C" w14:textId="77777777" w:rsidR="00024337" w:rsidRDefault="00024337">
      <w:pPr>
        <w:spacing w:after="0" w:line="240" w:lineRule="auto"/>
      </w:pPr>
      <w:r>
        <w:separator/>
      </w:r>
    </w:p>
  </w:endnote>
  <w:endnote w:type="continuationSeparator" w:id="0">
    <w:p w14:paraId="6F3473B6" w14:textId="77777777" w:rsidR="00024337" w:rsidRDefault="000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522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B2F0" w14:textId="77777777" w:rsidR="00024337" w:rsidRDefault="00024337">
      <w:pPr>
        <w:spacing w:after="0" w:line="240" w:lineRule="auto"/>
      </w:pPr>
      <w:r>
        <w:separator/>
      </w:r>
    </w:p>
  </w:footnote>
  <w:footnote w:type="continuationSeparator" w:id="0">
    <w:p w14:paraId="6937068B" w14:textId="77777777" w:rsidR="00024337" w:rsidRDefault="000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52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2AB05A3"/>
    <w:multiLevelType w:val="hybridMultilevel"/>
    <w:tmpl w:val="B4C0D9CC"/>
    <w:lvl w:ilvl="0" w:tplc="ACA4AAD2">
      <w:start w:val="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5"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19ED3D3C"/>
    <w:multiLevelType w:val="hybridMultilevel"/>
    <w:tmpl w:val="607AA930"/>
    <w:lvl w:ilvl="0" w:tplc="942010F2">
      <w:start w:val="3"/>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75976"/>
    <w:multiLevelType w:val="multilevel"/>
    <w:tmpl w:val="98C66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56802C87"/>
    <w:multiLevelType w:val="multilevel"/>
    <w:tmpl w:val="EF2E46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7"/>
  </w:num>
  <w:num w:numId="3">
    <w:abstractNumId w:val="24"/>
  </w:num>
  <w:num w:numId="4">
    <w:abstractNumId w:val="17"/>
  </w:num>
  <w:num w:numId="5">
    <w:abstractNumId w:val="13"/>
  </w:num>
  <w:num w:numId="6">
    <w:abstractNumId w:val="11"/>
  </w:num>
  <w:num w:numId="7">
    <w:abstractNumId w:val="2"/>
  </w:num>
  <w:num w:numId="8">
    <w:abstractNumId w:val="8"/>
  </w:num>
  <w:num w:numId="9">
    <w:abstractNumId w:val="3"/>
  </w:num>
  <w:num w:numId="10">
    <w:abstractNumId w:val="20"/>
  </w:num>
  <w:num w:numId="11">
    <w:abstractNumId w:val="22"/>
  </w:num>
  <w:num w:numId="12">
    <w:abstractNumId w:val="6"/>
  </w:num>
  <w:num w:numId="13">
    <w:abstractNumId w:val="26"/>
  </w:num>
  <w:num w:numId="14">
    <w:abstractNumId w:val="16"/>
  </w:num>
  <w:num w:numId="15">
    <w:abstractNumId w:val="9"/>
  </w:num>
  <w:num w:numId="16">
    <w:abstractNumId w:val="23"/>
  </w:num>
  <w:num w:numId="17">
    <w:abstractNumId w:val="25"/>
  </w:num>
  <w:num w:numId="18">
    <w:abstractNumId w:val="18"/>
  </w:num>
  <w:num w:numId="19">
    <w:abstractNumId w:val="15"/>
  </w:num>
  <w:num w:numId="20">
    <w:abstractNumId w:val="21"/>
  </w:num>
  <w:num w:numId="21">
    <w:abstractNumId w:val="10"/>
  </w:num>
  <w:num w:numId="22">
    <w:abstractNumId w:val="14"/>
  </w:num>
  <w:num w:numId="23">
    <w:abstractNumId w:val="0"/>
  </w:num>
  <w:num w:numId="24">
    <w:abstractNumId w:val="4"/>
  </w:num>
  <w:num w:numId="25">
    <w:abstractNumId w:val="1"/>
  </w:num>
  <w:num w:numId="26">
    <w:abstractNumId w:val="12"/>
  </w:num>
  <w:num w:numId="27">
    <w:abstractNumId w:val="7"/>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4F50"/>
    <w:rsid w:val="00072071"/>
    <w:rsid w:val="00073DF7"/>
    <w:rsid w:val="000770F4"/>
    <w:rsid w:val="00080283"/>
    <w:rsid w:val="00090593"/>
    <w:rsid w:val="000A4BF7"/>
    <w:rsid w:val="000B703F"/>
    <w:rsid w:val="000F14EB"/>
    <w:rsid w:val="000F251E"/>
    <w:rsid w:val="00102E52"/>
    <w:rsid w:val="001058C3"/>
    <w:rsid w:val="00107038"/>
    <w:rsid w:val="00107FA6"/>
    <w:rsid w:val="00113E30"/>
    <w:rsid w:val="001150A3"/>
    <w:rsid w:val="001226D1"/>
    <w:rsid w:val="00127735"/>
    <w:rsid w:val="00144B04"/>
    <w:rsid w:val="001510E2"/>
    <w:rsid w:val="00154F23"/>
    <w:rsid w:val="001773E0"/>
    <w:rsid w:val="00182D4E"/>
    <w:rsid w:val="00191634"/>
    <w:rsid w:val="00191F0A"/>
    <w:rsid w:val="001B31F2"/>
    <w:rsid w:val="001B73F3"/>
    <w:rsid w:val="001C3F35"/>
    <w:rsid w:val="001C512C"/>
    <w:rsid w:val="001C6FB2"/>
    <w:rsid w:val="001D4A44"/>
    <w:rsid w:val="002152C6"/>
    <w:rsid w:val="00226864"/>
    <w:rsid w:val="00247125"/>
    <w:rsid w:val="00252040"/>
    <w:rsid w:val="00266FDF"/>
    <w:rsid w:val="0027726B"/>
    <w:rsid w:val="0027728A"/>
    <w:rsid w:val="002804A5"/>
    <w:rsid w:val="00296938"/>
    <w:rsid w:val="002B1DB0"/>
    <w:rsid w:val="002B3194"/>
    <w:rsid w:val="002C54EA"/>
    <w:rsid w:val="002D2A5E"/>
    <w:rsid w:val="002E262C"/>
    <w:rsid w:val="002E3CC2"/>
    <w:rsid w:val="002F1933"/>
    <w:rsid w:val="002F385D"/>
    <w:rsid w:val="002F60F0"/>
    <w:rsid w:val="002F6726"/>
    <w:rsid w:val="0031740D"/>
    <w:rsid w:val="003205DC"/>
    <w:rsid w:val="00320A70"/>
    <w:rsid w:val="003226BB"/>
    <w:rsid w:val="00331533"/>
    <w:rsid w:val="00333093"/>
    <w:rsid w:val="00334705"/>
    <w:rsid w:val="003650E0"/>
    <w:rsid w:val="00373447"/>
    <w:rsid w:val="00373CED"/>
    <w:rsid w:val="003911D2"/>
    <w:rsid w:val="003A27E2"/>
    <w:rsid w:val="003B0DD2"/>
    <w:rsid w:val="003C2B15"/>
    <w:rsid w:val="003C429F"/>
    <w:rsid w:val="003E3025"/>
    <w:rsid w:val="003E7068"/>
    <w:rsid w:val="004078D3"/>
    <w:rsid w:val="004110BB"/>
    <w:rsid w:val="0041343F"/>
    <w:rsid w:val="004151A0"/>
    <w:rsid w:val="004277A5"/>
    <w:rsid w:val="00433F31"/>
    <w:rsid w:val="0046253A"/>
    <w:rsid w:val="00462698"/>
    <w:rsid w:val="00472805"/>
    <w:rsid w:val="0048079A"/>
    <w:rsid w:val="00486079"/>
    <w:rsid w:val="00487C10"/>
    <w:rsid w:val="004A6CDF"/>
    <w:rsid w:val="004B454C"/>
    <w:rsid w:val="004B4A2F"/>
    <w:rsid w:val="004C2D3C"/>
    <w:rsid w:val="004C41C2"/>
    <w:rsid w:val="004C4750"/>
    <w:rsid w:val="004F146B"/>
    <w:rsid w:val="00520849"/>
    <w:rsid w:val="00522439"/>
    <w:rsid w:val="00536851"/>
    <w:rsid w:val="00537A1C"/>
    <w:rsid w:val="005445A5"/>
    <w:rsid w:val="005605DF"/>
    <w:rsid w:val="00562B66"/>
    <w:rsid w:val="00566D9A"/>
    <w:rsid w:val="00572CCD"/>
    <w:rsid w:val="00583B12"/>
    <w:rsid w:val="005B4D05"/>
    <w:rsid w:val="005C5E92"/>
    <w:rsid w:val="005D67AF"/>
    <w:rsid w:val="005E01EC"/>
    <w:rsid w:val="005E5AAE"/>
    <w:rsid w:val="006034F2"/>
    <w:rsid w:val="006379F5"/>
    <w:rsid w:val="006645EF"/>
    <w:rsid w:val="00681CFD"/>
    <w:rsid w:val="0068403E"/>
    <w:rsid w:val="00692A4C"/>
    <w:rsid w:val="006B2BAD"/>
    <w:rsid w:val="006D2C03"/>
    <w:rsid w:val="006F170E"/>
    <w:rsid w:val="006F1B90"/>
    <w:rsid w:val="00712FA2"/>
    <w:rsid w:val="00714482"/>
    <w:rsid w:val="00720FE9"/>
    <w:rsid w:val="0073075C"/>
    <w:rsid w:val="007375EB"/>
    <w:rsid w:val="00751397"/>
    <w:rsid w:val="00761638"/>
    <w:rsid w:val="00767601"/>
    <w:rsid w:val="00781CA6"/>
    <w:rsid w:val="00784526"/>
    <w:rsid w:val="007907B8"/>
    <w:rsid w:val="0079555A"/>
    <w:rsid w:val="007A147C"/>
    <w:rsid w:val="007A1482"/>
    <w:rsid w:val="007A1F4D"/>
    <w:rsid w:val="007A7A4E"/>
    <w:rsid w:val="007B1DB8"/>
    <w:rsid w:val="007B2F06"/>
    <w:rsid w:val="007B35CE"/>
    <w:rsid w:val="007B7794"/>
    <w:rsid w:val="007C7382"/>
    <w:rsid w:val="007D2B73"/>
    <w:rsid w:val="007D385E"/>
    <w:rsid w:val="007D7074"/>
    <w:rsid w:val="007E20AF"/>
    <w:rsid w:val="007E6AE9"/>
    <w:rsid w:val="007F0C5A"/>
    <w:rsid w:val="007F2AAB"/>
    <w:rsid w:val="007F5384"/>
    <w:rsid w:val="00832732"/>
    <w:rsid w:val="008377B4"/>
    <w:rsid w:val="00844D85"/>
    <w:rsid w:val="00844EC3"/>
    <w:rsid w:val="00851937"/>
    <w:rsid w:val="00854890"/>
    <w:rsid w:val="00854F23"/>
    <w:rsid w:val="00861B41"/>
    <w:rsid w:val="00877439"/>
    <w:rsid w:val="00883518"/>
    <w:rsid w:val="008A2B44"/>
    <w:rsid w:val="008C0A0D"/>
    <w:rsid w:val="008D1336"/>
    <w:rsid w:val="008D2EC7"/>
    <w:rsid w:val="008F3ABD"/>
    <w:rsid w:val="00904C4A"/>
    <w:rsid w:val="00906089"/>
    <w:rsid w:val="00912074"/>
    <w:rsid w:val="00917F2E"/>
    <w:rsid w:val="009240FD"/>
    <w:rsid w:val="00931C4F"/>
    <w:rsid w:val="00935998"/>
    <w:rsid w:val="0093670D"/>
    <w:rsid w:val="00947CF3"/>
    <w:rsid w:val="00952635"/>
    <w:rsid w:val="009567C1"/>
    <w:rsid w:val="009577F4"/>
    <w:rsid w:val="009733E7"/>
    <w:rsid w:val="00974431"/>
    <w:rsid w:val="0098114D"/>
    <w:rsid w:val="009A6F0B"/>
    <w:rsid w:val="009C22CE"/>
    <w:rsid w:val="009D233D"/>
    <w:rsid w:val="009D4D46"/>
    <w:rsid w:val="009D4F47"/>
    <w:rsid w:val="009E0081"/>
    <w:rsid w:val="009E1694"/>
    <w:rsid w:val="009E5161"/>
    <w:rsid w:val="009F0C71"/>
    <w:rsid w:val="009F3E55"/>
    <w:rsid w:val="00A048C2"/>
    <w:rsid w:val="00A16F67"/>
    <w:rsid w:val="00A20500"/>
    <w:rsid w:val="00A2163E"/>
    <w:rsid w:val="00A2707C"/>
    <w:rsid w:val="00A60508"/>
    <w:rsid w:val="00A63AB8"/>
    <w:rsid w:val="00A644A5"/>
    <w:rsid w:val="00A71245"/>
    <w:rsid w:val="00A72398"/>
    <w:rsid w:val="00A73462"/>
    <w:rsid w:val="00AD38EC"/>
    <w:rsid w:val="00AD5F2C"/>
    <w:rsid w:val="00AE14F4"/>
    <w:rsid w:val="00B07C4B"/>
    <w:rsid w:val="00B1588A"/>
    <w:rsid w:val="00B25DE5"/>
    <w:rsid w:val="00B25E7A"/>
    <w:rsid w:val="00B50501"/>
    <w:rsid w:val="00B523FC"/>
    <w:rsid w:val="00B613AB"/>
    <w:rsid w:val="00B70DB3"/>
    <w:rsid w:val="00B86137"/>
    <w:rsid w:val="00B92BCA"/>
    <w:rsid w:val="00BA7115"/>
    <w:rsid w:val="00BB0E50"/>
    <w:rsid w:val="00BC0891"/>
    <w:rsid w:val="00BD1E64"/>
    <w:rsid w:val="00BE231C"/>
    <w:rsid w:val="00BE514D"/>
    <w:rsid w:val="00C2772C"/>
    <w:rsid w:val="00C32214"/>
    <w:rsid w:val="00C5553C"/>
    <w:rsid w:val="00C67F50"/>
    <w:rsid w:val="00C84DAE"/>
    <w:rsid w:val="00CA7A4A"/>
    <w:rsid w:val="00CB695E"/>
    <w:rsid w:val="00CC0194"/>
    <w:rsid w:val="00CC027E"/>
    <w:rsid w:val="00CD3076"/>
    <w:rsid w:val="00CF03B6"/>
    <w:rsid w:val="00D15871"/>
    <w:rsid w:val="00D172FE"/>
    <w:rsid w:val="00D210B6"/>
    <w:rsid w:val="00D2275D"/>
    <w:rsid w:val="00D308DD"/>
    <w:rsid w:val="00D36FA8"/>
    <w:rsid w:val="00D4501A"/>
    <w:rsid w:val="00D56904"/>
    <w:rsid w:val="00D61DB5"/>
    <w:rsid w:val="00D7705A"/>
    <w:rsid w:val="00D83052"/>
    <w:rsid w:val="00D93D89"/>
    <w:rsid w:val="00DA4C5B"/>
    <w:rsid w:val="00DB211F"/>
    <w:rsid w:val="00DB322A"/>
    <w:rsid w:val="00DB3B3B"/>
    <w:rsid w:val="00DE4FED"/>
    <w:rsid w:val="00DF57A7"/>
    <w:rsid w:val="00DF5EE8"/>
    <w:rsid w:val="00E23FC5"/>
    <w:rsid w:val="00E3171F"/>
    <w:rsid w:val="00E32ABD"/>
    <w:rsid w:val="00E40281"/>
    <w:rsid w:val="00E475BD"/>
    <w:rsid w:val="00E47C4D"/>
    <w:rsid w:val="00E50A8D"/>
    <w:rsid w:val="00E54B57"/>
    <w:rsid w:val="00E70E7B"/>
    <w:rsid w:val="00E90FEC"/>
    <w:rsid w:val="00EA3A03"/>
    <w:rsid w:val="00EA5161"/>
    <w:rsid w:val="00EB62A7"/>
    <w:rsid w:val="00EC2A42"/>
    <w:rsid w:val="00ED1456"/>
    <w:rsid w:val="00ED714E"/>
    <w:rsid w:val="00EE026C"/>
    <w:rsid w:val="00EF420C"/>
    <w:rsid w:val="00EF7A67"/>
    <w:rsid w:val="00F04A3C"/>
    <w:rsid w:val="00F12736"/>
    <w:rsid w:val="00F30076"/>
    <w:rsid w:val="00F41F51"/>
    <w:rsid w:val="00F46DFF"/>
    <w:rsid w:val="00F47BF5"/>
    <w:rsid w:val="00F5344C"/>
    <w:rsid w:val="00F65764"/>
    <w:rsid w:val="00F73820"/>
    <w:rsid w:val="00F740FB"/>
    <w:rsid w:val="00F76BB9"/>
    <w:rsid w:val="00FA7B8C"/>
    <w:rsid w:val="00FB18E3"/>
    <w:rsid w:val="00FB53E7"/>
    <w:rsid w:val="00FD760F"/>
    <w:rsid w:val="00FE2F9A"/>
    <w:rsid w:val="00FE69C9"/>
    <w:rsid w:val="00FE7742"/>
    <w:rsid w:val="00FE7A87"/>
    <w:rsid w:val="00FF2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7609">
      <w:bodyDiv w:val="1"/>
      <w:marLeft w:val="0"/>
      <w:marRight w:val="0"/>
      <w:marTop w:val="0"/>
      <w:marBottom w:val="0"/>
      <w:divBdr>
        <w:top w:val="none" w:sz="0" w:space="0" w:color="auto"/>
        <w:left w:val="none" w:sz="0" w:space="0" w:color="auto"/>
        <w:bottom w:val="none" w:sz="0" w:space="0" w:color="auto"/>
        <w:right w:val="none" w:sz="0" w:space="0" w:color="auto"/>
      </w:divBdr>
    </w:div>
    <w:div w:id="1421102316">
      <w:bodyDiv w:val="1"/>
      <w:marLeft w:val="0"/>
      <w:marRight w:val="0"/>
      <w:marTop w:val="0"/>
      <w:marBottom w:val="0"/>
      <w:divBdr>
        <w:top w:val="none" w:sz="0" w:space="0" w:color="auto"/>
        <w:left w:val="none" w:sz="0" w:space="0" w:color="auto"/>
        <w:bottom w:val="none" w:sz="0" w:space="0" w:color="auto"/>
        <w:right w:val="none" w:sz="0" w:space="0" w:color="auto"/>
      </w:divBdr>
    </w:div>
    <w:div w:id="1592199557">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17898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29D62-7C5B-4B21-9685-B70133189F94}">
  <ds:schemaRefs>
    <ds:schemaRef ds:uri="6e8af54f-37a3-4179-b2ce-85d568299097"/>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407fae41-c47b-43cc-966a-01b838070d4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A56FD0C-1AA9-4AEC-A28C-10296106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52FB1-ABC9-474B-A74A-1C1321491A76}">
  <ds:schemaRefs>
    <ds:schemaRef ds:uri="http://schemas.openxmlformats.org/officeDocument/2006/bibliography"/>
  </ds:schemaRefs>
</ds:datastoreItem>
</file>

<file path=customXml/itemProps4.xml><?xml version="1.0" encoding="utf-8"?>
<ds:datastoreItem xmlns:ds="http://schemas.openxmlformats.org/officeDocument/2006/customXml" ds:itemID="{91052E67-058C-4429-BD55-A6AC3FA4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3349</Words>
  <Characters>1910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3</cp:revision>
  <cp:lastPrinted>2022-04-28T09:51:00Z</cp:lastPrinted>
  <dcterms:created xsi:type="dcterms:W3CDTF">2023-02-07T08:28:00Z</dcterms:created>
  <dcterms:modified xsi:type="dcterms:W3CDTF">2023-02-07T12:53:00Z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