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12F3" w14:textId="77777777" w:rsidR="00ED287C" w:rsidRPr="00695F82" w:rsidRDefault="00ED287C" w:rsidP="00922971">
      <w:pPr>
        <w:ind w:right="372"/>
        <w:jc w:val="right"/>
        <w:rPr>
          <w:rFonts w:eastAsia="Calibri"/>
          <w:i/>
          <w:lang w:val="lv-LV" w:eastAsia="lv-LV"/>
        </w:rPr>
      </w:pPr>
      <w:r w:rsidRPr="00ED287C">
        <w:rPr>
          <w:lang w:val="lv-LV"/>
        </w:rPr>
        <w:t xml:space="preserve"> </w:t>
      </w:r>
    </w:p>
    <w:p w14:paraId="30A5D6A9" w14:textId="77777777" w:rsidR="00EC1BA5" w:rsidRPr="00E80785" w:rsidRDefault="00EC1BA5" w:rsidP="00922971">
      <w:pPr>
        <w:ind w:right="372"/>
        <w:jc w:val="both"/>
        <w:rPr>
          <w:i/>
          <w:lang w:val="lv-LV"/>
        </w:rPr>
      </w:pPr>
    </w:p>
    <w:p w14:paraId="6528D7E6" w14:textId="77777777" w:rsidR="00ED287C" w:rsidRPr="00ED287C" w:rsidRDefault="00ED287C" w:rsidP="00922971">
      <w:pPr>
        <w:ind w:right="372"/>
        <w:jc w:val="both"/>
        <w:rPr>
          <w:i/>
          <w:lang w:val="lv-LV"/>
        </w:rPr>
      </w:pPr>
      <w:r w:rsidRPr="00ED287C">
        <w:rPr>
          <w:i/>
          <w:lang w:val="lv-LV"/>
        </w:rPr>
        <w:t xml:space="preserve">Par </w:t>
      </w:r>
      <w:r w:rsidR="00365003">
        <w:rPr>
          <w:i/>
          <w:lang w:val="lv-LV"/>
        </w:rPr>
        <w:t>atklāta konkursa</w:t>
      </w:r>
      <w:r w:rsidRPr="00ED287C">
        <w:rPr>
          <w:i/>
          <w:lang w:val="lv-LV"/>
        </w:rPr>
        <w:t xml:space="preserve"> </w:t>
      </w:r>
    </w:p>
    <w:p w14:paraId="036DD332" w14:textId="46C22B78" w:rsidR="00191138" w:rsidRPr="008771D1" w:rsidRDefault="00ED287C" w:rsidP="00505DED">
      <w:pPr>
        <w:ind w:right="372"/>
        <w:jc w:val="both"/>
        <w:rPr>
          <w:i/>
          <w:lang w:val="lv-LV"/>
        </w:rPr>
      </w:pPr>
      <w:r w:rsidRPr="002C6091">
        <w:rPr>
          <w:i/>
          <w:lang w:val="lv-LV"/>
        </w:rPr>
        <w:t>“</w:t>
      </w:r>
      <w:bookmarkStart w:id="0" w:name="OLE_LINK1"/>
      <w:r w:rsidR="00171CC0" w:rsidRPr="008771D1">
        <w:rPr>
          <w:i/>
          <w:lang w:val="lv-LV"/>
        </w:rPr>
        <w:t>Vieglo transportlīdzekļu piegāde</w:t>
      </w:r>
      <w:bookmarkEnd w:id="0"/>
      <w:r w:rsidR="00191138" w:rsidRPr="002C6091">
        <w:rPr>
          <w:i/>
          <w:lang w:val="lv-LV"/>
        </w:rPr>
        <w:t>”</w:t>
      </w:r>
    </w:p>
    <w:p w14:paraId="274BDF89" w14:textId="5CFEEB83" w:rsidR="00ED287C" w:rsidRPr="00ED287C" w:rsidRDefault="00ED287C" w:rsidP="00922971">
      <w:pPr>
        <w:ind w:right="372"/>
        <w:jc w:val="both"/>
        <w:rPr>
          <w:i/>
          <w:lang w:val="lv-LV"/>
        </w:rPr>
      </w:pPr>
      <w:r w:rsidRPr="00ED287C">
        <w:rPr>
          <w:i/>
          <w:lang w:val="lv-LV"/>
        </w:rPr>
        <w:t>(ID Nr.</w:t>
      </w:r>
      <w:r w:rsidR="002C6091" w:rsidRPr="002C6091">
        <w:rPr>
          <w:i/>
          <w:lang w:val="lv-LV"/>
        </w:rPr>
        <w:t xml:space="preserve"> </w:t>
      </w:r>
      <w:r w:rsidR="008771D1" w:rsidRPr="008771D1">
        <w:rPr>
          <w:i/>
          <w:lang w:val="lv-LV"/>
        </w:rPr>
        <w:t>RS/2023/2</w:t>
      </w:r>
      <w:r w:rsidRPr="00ED287C">
        <w:rPr>
          <w:i/>
          <w:lang w:val="lv-LV"/>
        </w:rPr>
        <w:t>) nolikuma prasībām</w:t>
      </w:r>
    </w:p>
    <w:p w14:paraId="24CB515B" w14:textId="77777777" w:rsidR="00ED287C" w:rsidRPr="00ED287C" w:rsidRDefault="00ED287C" w:rsidP="00922971">
      <w:pPr>
        <w:ind w:right="372"/>
        <w:jc w:val="both"/>
        <w:rPr>
          <w:lang w:val="lv-LV"/>
        </w:rPr>
      </w:pPr>
    </w:p>
    <w:p w14:paraId="26FCC795" w14:textId="77777777" w:rsidR="00ED287C" w:rsidRPr="00ED287C" w:rsidRDefault="00ED287C" w:rsidP="00922971">
      <w:pPr>
        <w:ind w:right="372" w:firstLine="426"/>
        <w:jc w:val="both"/>
        <w:rPr>
          <w:lang w:val="lv-LV"/>
        </w:rPr>
      </w:pPr>
      <w:r w:rsidRPr="00ED287C"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nolikumā ietvertajām prasībām. </w:t>
      </w:r>
    </w:p>
    <w:p w14:paraId="4A816975" w14:textId="77777777" w:rsidR="00ED287C" w:rsidRPr="00ED287C" w:rsidRDefault="00ED287C" w:rsidP="00922971">
      <w:pPr>
        <w:ind w:right="372"/>
        <w:jc w:val="both"/>
        <w:rPr>
          <w:lang w:val="lv-LV"/>
        </w:rPr>
      </w:pPr>
    </w:p>
    <w:p w14:paraId="06B191A8" w14:textId="257824EC" w:rsidR="00505DED" w:rsidRDefault="00ED287C" w:rsidP="00505DED">
      <w:pPr>
        <w:rPr>
          <w:i/>
          <w:lang w:val="lv-LV"/>
        </w:rPr>
      </w:pPr>
      <w:r w:rsidRPr="006E485D">
        <w:rPr>
          <w:i/>
          <w:lang w:val="lv-LV"/>
        </w:rPr>
        <w:t>Jautājums:</w:t>
      </w:r>
    </w:p>
    <w:p w14:paraId="098F9540" w14:textId="3BCC6BF2" w:rsidR="006D7B60" w:rsidRDefault="006D7B60" w:rsidP="00505DED">
      <w:pPr>
        <w:rPr>
          <w:iCs/>
          <w:lang w:val="lv-LV"/>
        </w:rPr>
      </w:pPr>
      <w:r>
        <w:rPr>
          <w:iCs/>
          <w:lang w:val="lv-LV"/>
        </w:rPr>
        <w:t>5.daļa – Tehniskā sp</w:t>
      </w:r>
      <w:r w:rsidR="00215BE5">
        <w:rPr>
          <w:iCs/>
          <w:lang w:val="lv-LV"/>
        </w:rPr>
        <w:t>e</w:t>
      </w:r>
      <w:r>
        <w:rPr>
          <w:iCs/>
          <w:lang w:val="lv-LV"/>
        </w:rPr>
        <w:t>cifikācija – Vieglais kompaktais (M1)</w:t>
      </w:r>
      <w:r w:rsidR="00215BE5">
        <w:rPr>
          <w:iCs/>
          <w:lang w:val="lv-LV"/>
        </w:rPr>
        <w:t>, prasīb</w:t>
      </w:r>
      <w:r w:rsidR="000D3904">
        <w:rPr>
          <w:iCs/>
          <w:lang w:val="lv-LV"/>
        </w:rPr>
        <w:t>ās</w:t>
      </w:r>
      <w:r w:rsidR="00215BE5">
        <w:rPr>
          <w:iCs/>
          <w:lang w:val="lv-LV"/>
        </w:rPr>
        <w:t xml:space="preserve"> </w:t>
      </w:r>
      <w:r w:rsidR="000D3904">
        <w:rPr>
          <w:iCs/>
          <w:lang w:val="lv-LV"/>
        </w:rPr>
        <w:t>“</w:t>
      </w:r>
      <w:r w:rsidR="00215BE5">
        <w:rPr>
          <w:iCs/>
          <w:lang w:val="lv-LV"/>
        </w:rPr>
        <w:t>Degvielas veids</w:t>
      </w:r>
      <w:r w:rsidR="000D3904">
        <w:rPr>
          <w:iCs/>
          <w:lang w:val="lv-LV"/>
        </w:rPr>
        <w:t>”</w:t>
      </w:r>
      <w:r w:rsidR="00215BE5">
        <w:rPr>
          <w:iCs/>
          <w:lang w:val="lv-LV"/>
        </w:rPr>
        <w:t xml:space="preserve"> ir minēts</w:t>
      </w:r>
      <w:r w:rsidR="000D3904">
        <w:rPr>
          <w:iCs/>
          <w:lang w:val="lv-LV"/>
        </w:rPr>
        <w:t xml:space="preserve"> </w:t>
      </w:r>
      <w:r w:rsidR="00215BE5">
        <w:rPr>
          <w:iCs/>
          <w:lang w:val="lv-LV"/>
        </w:rPr>
        <w:t>“benzīns vai dīzeļdegviela”.</w:t>
      </w:r>
    </w:p>
    <w:p w14:paraId="7921D18B" w14:textId="66B53A43" w:rsidR="000D3904" w:rsidRDefault="000D3904" w:rsidP="00505DED">
      <w:pPr>
        <w:rPr>
          <w:iCs/>
          <w:lang w:val="lv-LV"/>
        </w:rPr>
      </w:pPr>
      <w:r>
        <w:rPr>
          <w:iCs/>
          <w:lang w:val="lv-LV"/>
        </w:rPr>
        <w:t xml:space="preserve">Vai šajā </w:t>
      </w:r>
      <w:r w:rsidR="000A21C0">
        <w:rPr>
          <w:iCs/>
          <w:lang w:val="lv-LV"/>
        </w:rPr>
        <w:t xml:space="preserve">gadījumā var piedāvāt dzinēja veidu – </w:t>
      </w:r>
      <w:proofErr w:type="spellStart"/>
      <w:r w:rsidR="000A21C0">
        <w:rPr>
          <w:iCs/>
          <w:lang w:val="lv-LV"/>
        </w:rPr>
        <w:t>eTSI</w:t>
      </w:r>
      <w:proofErr w:type="spellEnd"/>
      <w:r w:rsidR="000A21C0">
        <w:rPr>
          <w:iCs/>
          <w:lang w:val="lv-LV"/>
        </w:rPr>
        <w:t xml:space="preserve">, kas ir </w:t>
      </w:r>
      <w:r w:rsidR="00491903">
        <w:rPr>
          <w:iCs/>
          <w:lang w:val="lv-LV"/>
        </w:rPr>
        <w:t xml:space="preserve">“Tiešās iesmidzināšanas </w:t>
      </w:r>
      <w:proofErr w:type="spellStart"/>
      <w:r w:rsidR="00491903">
        <w:rPr>
          <w:iCs/>
          <w:lang w:val="lv-LV"/>
        </w:rPr>
        <w:t>turbop</w:t>
      </w:r>
      <w:r w:rsidR="004C3568">
        <w:rPr>
          <w:iCs/>
          <w:lang w:val="lv-LV"/>
        </w:rPr>
        <w:t>ūtes</w:t>
      </w:r>
      <w:proofErr w:type="spellEnd"/>
      <w:r w:rsidR="00491903">
        <w:rPr>
          <w:iCs/>
          <w:lang w:val="lv-LV"/>
        </w:rPr>
        <w:t xml:space="preserve"> benzīna dzinējs ar daļējo hibrīda sistēmu”</w:t>
      </w:r>
      <w:r w:rsidR="004C3568">
        <w:rPr>
          <w:iCs/>
          <w:lang w:val="lv-LV"/>
        </w:rPr>
        <w:t>?</w:t>
      </w:r>
    </w:p>
    <w:p w14:paraId="0F9B05E7" w14:textId="77777777" w:rsidR="004C3568" w:rsidRDefault="004C3568" w:rsidP="00505DED">
      <w:pPr>
        <w:rPr>
          <w:iCs/>
          <w:lang w:val="lv-LV"/>
        </w:rPr>
      </w:pPr>
    </w:p>
    <w:p w14:paraId="3688B394" w14:textId="3E3921B6" w:rsidR="004C3568" w:rsidRDefault="004C3568" w:rsidP="00505DED">
      <w:pPr>
        <w:rPr>
          <w:iCs/>
          <w:lang w:val="lv-LV"/>
        </w:rPr>
      </w:pPr>
      <w:proofErr w:type="spellStart"/>
      <w:r>
        <w:rPr>
          <w:iCs/>
          <w:lang w:val="lv-LV"/>
        </w:rPr>
        <w:t>eTSI</w:t>
      </w:r>
      <w:proofErr w:type="spellEnd"/>
      <w:r>
        <w:rPr>
          <w:iCs/>
          <w:lang w:val="lv-LV"/>
        </w:rPr>
        <w:t xml:space="preserve"> skaidrojums – Efektīvo 1,5 litru </w:t>
      </w:r>
      <w:r w:rsidR="00CC0CDE">
        <w:rPr>
          <w:iCs/>
          <w:lang w:val="lv-LV"/>
        </w:rPr>
        <w:t>TSI benzīna motoru atbalsta 48 V litija jonu akumulators</w:t>
      </w:r>
      <w:r w:rsidR="001D3C9F">
        <w:rPr>
          <w:iCs/>
          <w:lang w:val="lv-LV"/>
        </w:rPr>
        <w:t>, kas ir savienots ar to un 7 ātrumu dubultā sajūga pārnesumkārbu (DSG). 48 V sistēma atgūs enerģiju, kad transportlīdzeklis bremzē</w:t>
      </w:r>
      <w:r w:rsidR="00FD1F82">
        <w:rPr>
          <w:iCs/>
          <w:lang w:val="lv-LV"/>
        </w:rPr>
        <w:t xml:space="preserve"> (bremžu enerģijas atjaunošana). Abas funkcijas padara </w:t>
      </w:r>
      <w:proofErr w:type="spellStart"/>
      <w:r w:rsidR="00FD1F82">
        <w:rPr>
          <w:iCs/>
          <w:lang w:val="lv-LV"/>
        </w:rPr>
        <w:t>eTSI</w:t>
      </w:r>
      <w:proofErr w:type="spellEnd"/>
      <w:r w:rsidR="00FD1F82">
        <w:rPr>
          <w:iCs/>
          <w:lang w:val="lv-LV"/>
        </w:rPr>
        <w:t xml:space="preserve"> ievērojami ekonomiskāku</w:t>
      </w:r>
      <w:r w:rsidR="003F2EFD">
        <w:rPr>
          <w:iCs/>
          <w:lang w:val="lv-LV"/>
        </w:rPr>
        <w:t xml:space="preserve"> nekā parastais TSI dzinējs. Zemāks degvielas </w:t>
      </w:r>
      <w:r w:rsidR="00D31AB0">
        <w:rPr>
          <w:iCs/>
          <w:lang w:val="lv-LV"/>
        </w:rPr>
        <w:t>patēriņš, lielāka veiktspēja un komforts, pateicoties 48 V litija jonu akumulatora palīdzībai.</w:t>
      </w:r>
    </w:p>
    <w:p w14:paraId="717DAEDD" w14:textId="77777777" w:rsidR="000D3904" w:rsidRPr="006D7B60" w:rsidRDefault="000D3904" w:rsidP="00505DED">
      <w:pPr>
        <w:rPr>
          <w:iCs/>
          <w:lang w:val="lv-LV"/>
        </w:rPr>
      </w:pPr>
    </w:p>
    <w:p w14:paraId="7A22F03D" w14:textId="77777777" w:rsidR="00576F7A" w:rsidRDefault="003C50A5" w:rsidP="00505DED">
      <w:pPr>
        <w:rPr>
          <w:rFonts w:eastAsia="Calibri"/>
          <w:iCs/>
          <w:lang w:val="lv-LV" w:eastAsia="lv-LV"/>
        </w:rPr>
      </w:pPr>
      <w:r w:rsidRPr="00576F7A">
        <w:rPr>
          <w:rFonts w:eastAsia="Calibri"/>
          <w:i/>
          <w:lang w:val="lv-LV" w:eastAsia="lv-LV"/>
        </w:rPr>
        <w:t>Atbilde:</w:t>
      </w:r>
      <w:r w:rsidR="00635BB6">
        <w:rPr>
          <w:rFonts w:eastAsia="Calibri"/>
          <w:iCs/>
          <w:lang w:val="lv-LV" w:eastAsia="lv-LV"/>
        </w:rPr>
        <w:t xml:space="preserve"> </w:t>
      </w:r>
    </w:p>
    <w:p w14:paraId="08CEA469" w14:textId="6A9F3E39" w:rsidR="00505DED" w:rsidRDefault="00A36D75" w:rsidP="00505DED">
      <w:pPr>
        <w:rPr>
          <w:rFonts w:eastAsia="Calibri"/>
          <w:iCs/>
          <w:lang w:val="lv-LV" w:eastAsia="lv-LV"/>
        </w:rPr>
      </w:pPr>
      <w:r>
        <w:rPr>
          <w:rFonts w:eastAsia="Calibri"/>
          <w:iCs/>
          <w:lang w:val="lv-LV" w:eastAsia="lv-LV"/>
        </w:rPr>
        <w:t xml:space="preserve">Iepirkuma priekšmeta </w:t>
      </w:r>
      <w:r w:rsidR="008771D1">
        <w:t xml:space="preserve">5., 6. un </w:t>
      </w:r>
      <w:proofErr w:type="gramStart"/>
      <w:r w:rsidR="008771D1">
        <w:t>7.daļā</w:t>
      </w:r>
      <w:proofErr w:type="gramEnd"/>
      <w:r w:rsidR="008771D1">
        <w:t xml:space="preserve"> pretendents var </w:t>
      </w:r>
      <w:proofErr w:type="spellStart"/>
      <w:r w:rsidR="008771D1">
        <w:t>piedāvāt</w:t>
      </w:r>
      <w:proofErr w:type="spellEnd"/>
      <w:r w:rsidR="008771D1">
        <w:t xml:space="preserve"> </w:t>
      </w:r>
      <w:proofErr w:type="spellStart"/>
      <w:r w:rsidR="008771D1">
        <w:t>transportlīdzekļus</w:t>
      </w:r>
      <w:proofErr w:type="spellEnd"/>
      <w:r w:rsidR="008771D1">
        <w:t xml:space="preserve">, kurus </w:t>
      </w:r>
      <w:proofErr w:type="spellStart"/>
      <w:r w:rsidR="008771D1">
        <w:t>darbina</w:t>
      </w:r>
      <w:proofErr w:type="spellEnd"/>
      <w:r w:rsidR="008771D1">
        <w:t xml:space="preserve"> </w:t>
      </w:r>
      <w:proofErr w:type="spellStart"/>
      <w:r w:rsidR="008771D1">
        <w:t>benzīna</w:t>
      </w:r>
      <w:proofErr w:type="spellEnd"/>
      <w:r w:rsidR="008771D1">
        <w:t xml:space="preserve"> </w:t>
      </w:r>
      <w:proofErr w:type="spellStart"/>
      <w:r w:rsidR="008771D1">
        <w:t>dzinēji</w:t>
      </w:r>
      <w:proofErr w:type="spellEnd"/>
      <w:r w:rsidR="008771D1">
        <w:t xml:space="preserve"> </w:t>
      </w:r>
      <w:proofErr w:type="spellStart"/>
      <w:r w:rsidR="008771D1">
        <w:t>ar</w:t>
      </w:r>
      <w:proofErr w:type="spellEnd"/>
      <w:r w:rsidR="008771D1">
        <w:t xml:space="preserve"> </w:t>
      </w:r>
      <w:proofErr w:type="spellStart"/>
      <w:r w:rsidR="008771D1">
        <w:t>hibrīda</w:t>
      </w:r>
      <w:proofErr w:type="spellEnd"/>
      <w:r w:rsidR="008771D1">
        <w:t xml:space="preserve"> </w:t>
      </w:r>
      <w:proofErr w:type="spellStart"/>
      <w:r w:rsidR="008771D1">
        <w:t>sistēmu</w:t>
      </w:r>
      <w:proofErr w:type="spellEnd"/>
      <w:r w:rsidR="008771D1">
        <w:t>.</w:t>
      </w:r>
    </w:p>
    <w:p w14:paraId="17D1F87F" w14:textId="77777777" w:rsidR="00C00395" w:rsidRDefault="00C00395" w:rsidP="00922971">
      <w:pPr>
        <w:shd w:val="clear" w:color="auto" w:fill="FFFFFF"/>
        <w:ind w:right="372"/>
        <w:jc w:val="both"/>
        <w:rPr>
          <w:rFonts w:eastAsia="Calibri"/>
          <w:iCs/>
          <w:lang w:val="lv-LV" w:eastAsia="lv-LV"/>
        </w:rPr>
      </w:pPr>
    </w:p>
    <w:p w14:paraId="2CB41382" w14:textId="769AFF62" w:rsidR="00B40C08" w:rsidRPr="00ED287C" w:rsidRDefault="00B40C08" w:rsidP="00922971">
      <w:pPr>
        <w:spacing w:after="120"/>
        <w:ind w:right="372"/>
        <w:jc w:val="both"/>
        <w:outlineLvl w:val="0"/>
        <w:rPr>
          <w:lang w:val="lv-LV"/>
        </w:rPr>
      </w:pPr>
    </w:p>
    <w:p w14:paraId="77F92AD3" w14:textId="61500947" w:rsidR="00684FF7" w:rsidRPr="00E80785" w:rsidRDefault="00ED287C" w:rsidP="00806763">
      <w:pPr>
        <w:spacing w:after="120"/>
        <w:ind w:right="372"/>
        <w:jc w:val="both"/>
        <w:outlineLvl w:val="0"/>
        <w:rPr>
          <w:rFonts w:ascii="Times New Roman Bold" w:hAnsi="Times New Roman Bold"/>
          <w:lang w:val="lv-LV"/>
        </w:rPr>
      </w:pPr>
      <w:r w:rsidRPr="00ED287C">
        <w:rPr>
          <w:lang w:val="lv-LV"/>
        </w:rPr>
        <w:t>Iepirkumu komisijas priekšsēdētāja                                                                             Karīna Meiberga</w:t>
      </w:r>
    </w:p>
    <w:sectPr w:rsidR="00684FF7" w:rsidRPr="00E80785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07B0" w14:textId="77777777" w:rsidR="00820483" w:rsidRDefault="00820483">
      <w:r>
        <w:separator/>
      </w:r>
    </w:p>
  </w:endnote>
  <w:endnote w:type="continuationSeparator" w:id="0">
    <w:p w14:paraId="31F28312" w14:textId="77777777" w:rsidR="00820483" w:rsidRDefault="0082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4E9E" w14:textId="77777777" w:rsidR="00820483" w:rsidRDefault="00820483">
      <w:r>
        <w:separator/>
      </w:r>
    </w:p>
  </w:footnote>
  <w:footnote w:type="continuationSeparator" w:id="0">
    <w:p w14:paraId="446274CD" w14:textId="77777777" w:rsidR="00820483" w:rsidRDefault="00820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999C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21CD2C0C" wp14:editId="571F9097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2112526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5B9A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EFB3" w14:textId="77777777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70FACE97" wp14:editId="60D4599C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5C9DC3" w14:textId="77777777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461D341B" w14:textId="77777777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964C9B8" w14:textId="50D7628E" w:rsidR="001B6FD9" w:rsidRDefault="00EC2096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  <w:r>
      <w:t>2</w:t>
    </w:r>
    <w:r w:rsidR="008771D1">
      <w:t>1</w:t>
    </w:r>
    <w:r w:rsidR="001504B8" w:rsidRPr="003670E1">
      <w:t>.</w:t>
    </w:r>
    <w:r w:rsidR="0029780E" w:rsidRPr="003670E1">
      <w:t>0</w:t>
    </w:r>
    <w:r>
      <w:t>3</w:t>
    </w:r>
    <w:r w:rsidR="001504B8" w:rsidRPr="003670E1">
      <w:t>.202</w:t>
    </w:r>
    <w:r w:rsidR="00AC2625">
      <w:t>3</w:t>
    </w:r>
    <w:r w:rsidR="001504B8" w:rsidRPr="003670E1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01753288">
    <w:abstractNumId w:val="0"/>
  </w:num>
  <w:num w:numId="2" w16cid:durableId="1526208824">
    <w:abstractNumId w:val="2"/>
  </w:num>
  <w:num w:numId="3" w16cid:durableId="246380683">
    <w:abstractNumId w:val="3"/>
  </w:num>
  <w:num w:numId="4" w16cid:durableId="1251891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40367"/>
    <w:rsid w:val="0004076F"/>
    <w:rsid w:val="0004128C"/>
    <w:rsid w:val="0004286D"/>
    <w:rsid w:val="00044AEE"/>
    <w:rsid w:val="00050478"/>
    <w:rsid w:val="000525F0"/>
    <w:rsid w:val="00072933"/>
    <w:rsid w:val="00080DC1"/>
    <w:rsid w:val="000A21C0"/>
    <w:rsid w:val="000B0105"/>
    <w:rsid w:val="000C2F69"/>
    <w:rsid w:val="000D3904"/>
    <w:rsid w:val="000E1AA8"/>
    <w:rsid w:val="000F31E9"/>
    <w:rsid w:val="00101A44"/>
    <w:rsid w:val="00107B31"/>
    <w:rsid w:val="00127A43"/>
    <w:rsid w:val="001504B8"/>
    <w:rsid w:val="00164BEE"/>
    <w:rsid w:val="00171CC0"/>
    <w:rsid w:val="00185A7E"/>
    <w:rsid w:val="00190C6B"/>
    <w:rsid w:val="00191138"/>
    <w:rsid w:val="0019381F"/>
    <w:rsid w:val="001A1709"/>
    <w:rsid w:val="001A6133"/>
    <w:rsid w:val="001A6A27"/>
    <w:rsid w:val="001B000D"/>
    <w:rsid w:val="001B2401"/>
    <w:rsid w:val="001B2AD7"/>
    <w:rsid w:val="001B6FD9"/>
    <w:rsid w:val="001C69B1"/>
    <w:rsid w:val="001D3C9F"/>
    <w:rsid w:val="001E59CA"/>
    <w:rsid w:val="00201FD5"/>
    <w:rsid w:val="00203886"/>
    <w:rsid w:val="00215BE5"/>
    <w:rsid w:val="002164AB"/>
    <w:rsid w:val="00233FCE"/>
    <w:rsid w:val="00234157"/>
    <w:rsid w:val="00234C11"/>
    <w:rsid w:val="002504C7"/>
    <w:rsid w:val="002519F8"/>
    <w:rsid w:val="0026220C"/>
    <w:rsid w:val="002671CE"/>
    <w:rsid w:val="002747E5"/>
    <w:rsid w:val="0029780E"/>
    <w:rsid w:val="002A2D55"/>
    <w:rsid w:val="002B1A94"/>
    <w:rsid w:val="002B4D31"/>
    <w:rsid w:val="002B7D21"/>
    <w:rsid w:val="002C178C"/>
    <w:rsid w:val="002C6091"/>
    <w:rsid w:val="002E0999"/>
    <w:rsid w:val="002E10DC"/>
    <w:rsid w:val="002E43A6"/>
    <w:rsid w:val="002E5ED3"/>
    <w:rsid w:val="002E786C"/>
    <w:rsid w:val="00300D5F"/>
    <w:rsid w:val="00300E01"/>
    <w:rsid w:val="00301EF1"/>
    <w:rsid w:val="00306D9D"/>
    <w:rsid w:val="003130A2"/>
    <w:rsid w:val="003148A4"/>
    <w:rsid w:val="00325A6F"/>
    <w:rsid w:val="00330C46"/>
    <w:rsid w:val="003351CC"/>
    <w:rsid w:val="00336D5E"/>
    <w:rsid w:val="003413BE"/>
    <w:rsid w:val="00345040"/>
    <w:rsid w:val="0034617A"/>
    <w:rsid w:val="00355CA9"/>
    <w:rsid w:val="00360EF8"/>
    <w:rsid w:val="00364BA7"/>
    <w:rsid w:val="00365003"/>
    <w:rsid w:val="003670E1"/>
    <w:rsid w:val="00367EE3"/>
    <w:rsid w:val="003711E9"/>
    <w:rsid w:val="003716EF"/>
    <w:rsid w:val="00375769"/>
    <w:rsid w:val="00384C24"/>
    <w:rsid w:val="003877B2"/>
    <w:rsid w:val="00390AA0"/>
    <w:rsid w:val="003A3825"/>
    <w:rsid w:val="003A76FA"/>
    <w:rsid w:val="003B0D02"/>
    <w:rsid w:val="003B2CD3"/>
    <w:rsid w:val="003C19BB"/>
    <w:rsid w:val="003C29E2"/>
    <w:rsid w:val="003C47E5"/>
    <w:rsid w:val="003C50A5"/>
    <w:rsid w:val="003D5EFA"/>
    <w:rsid w:val="003D5F72"/>
    <w:rsid w:val="003F2EFD"/>
    <w:rsid w:val="003F3681"/>
    <w:rsid w:val="003F5509"/>
    <w:rsid w:val="0040287D"/>
    <w:rsid w:val="00433E36"/>
    <w:rsid w:val="00434811"/>
    <w:rsid w:val="004427DE"/>
    <w:rsid w:val="00446224"/>
    <w:rsid w:val="00446681"/>
    <w:rsid w:val="00453819"/>
    <w:rsid w:val="00454749"/>
    <w:rsid w:val="00454D63"/>
    <w:rsid w:val="00455984"/>
    <w:rsid w:val="00475B43"/>
    <w:rsid w:val="00477D5C"/>
    <w:rsid w:val="00482630"/>
    <w:rsid w:val="00491903"/>
    <w:rsid w:val="00495061"/>
    <w:rsid w:val="004A0C76"/>
    <w:rsid w:val="004A0D6C"/>
    <w:rsid w:val="004A7363"/>
    <w:rsid w:val="004A789E"/>
    <w:rsid w:val="004B0AF2"/>
    <w:rsid w:val="004B761C"/>
    <w:rsid w:val="004C2F01"/>
    <w:rsid w:val="004C3568"/>
    <w:rsid w:val="004C4837"/>
    <w:rsid w:val="004C79C5"/>
    <w:rsid w:val="004F0DA4"/>
    <w:rsid w:val="004F581B"/>
    <w:rsid w:val="0050495A"/>
    <w:rsid w:val="00505DED"/>
    <w:rsid w:val="00514C32"/>
    <w:rsid w:val="00515384"/>
    <w:rsid w:val="00517B44"/>
    <w:rsid w:val="00521B07"/>
    <w:rsid w:val="0054525F"/>
    <w:rsid w:val="00562EA2"/>
    <w:rsid w:val="005706D7"/>
    <w:rsid w:val="00570E1F"/>
    <w:rsid w:val="00574553"/>
    <w:rsid w:val="0057567E"/>
    <w:rsid w:val="00576EBE"/>
    <w:rsid w:val="00576F7A"/>
    <w:rsid w:val="005856C1"/>
    <w:rsid w:val="005A631D"/>
    <w:rsid w:val="005B13BD"/>
    <w:rsid w:val="005B70BB"/>
    <w:rsid w:val="005C0C6F"/>
    <w:rsid w:val="005D3F37"/>
    <w:rsid w:val="005D47D5"/>
    <w:rsid w:val="005D68DD"/>
    <w:rsid w:val="005F39BF"/>
    <w:rsid w:val="005F3ACE"/>
    <w:rsid w:val="00602CE5"/>
    <w:rsid w:val="00604FC7"/>
    <w:rsid w:val="00605FE2"/>
    <w:rsid w:val="006075F6"/>
    <w:rsid w:val="00611749"/>
    <w:rsid w:val="00620886"/>
    <w:rsid w:val="00624F03"/>
    <w:rsid w:val="006339F1"/>
    <w:rsid w:val="00635BB6"/>
    <w:rsid w:val="00654E49"/>
    <w:rsid w:val="00663534"/>
    <w:rsid w:val="00684FF7"/>
    <w:rsid w:val="006874A7"/>
    <w:rsid w:val="00695F82"/>
    <w:rsid w:val="006A3C1B"/>
    <w:rsid w:val="006A672C"/>
    <w:rsid w:val="006B0D98"/>
    <w:rsid w:val="006C15AA"/>
    <w:rsid w:val="006C4115"/>
    <w:rsid w:val="006D1D0C"/>
    <w:rsid w:val="006D7B60"/>
    <w:rsid w:val="006E0BA7"/>
    <w:rsid w:val="006E485D"/>
    <w:rsid w:val="006E6B04"/>
    <w:rsid w:val="006F339F"/>
    <w:rsid w:val="00706549"/>
    <w:rsid w:val="00712459"/>
    <w:rsid w:val="00712C5D"/>
    <w:rsid w:val="0071685A"/>
    <w:rsid w:val="00720501"/>
    <w:rsid w:val="00727D47"/>
    <w:rsid w:val="00735447"/>
    <w:rsid w:val="00735A08"/>
    <w:rsid w:val="00741397"/>
    <w:rsid w:val="00756CAE"/>
    <w:rsid w:val="00762243"/>
    <w:rsid w:val="00770764"/>
    <w:rsid w:val="00781423"/>
    <w:rsid w:val="00786341"/>
    <w:rsid w:val="007866EF"/>
    <w:rsid w:val="007875D1"/>
    <w:rsid w:val="007A34BE"/>
    <w:rsid w:val="007B1AFB"/>
    <w:rsid w:val="007D343F"/>
    <w:rsid w:val="007D4DAC"/>
    <w:rsid w:val="007D62F7"/>
    <w:rsid w:val="007E1B98"/>
    <w:rsid w:val="007F411B"/>
    <w:rsid w:val="00802C3D"/>
    <w:rsid w:val="00803A1A"/>
    <w:rsid w:val="00806763"/>
    <w:rsid w:val="00820483"/>
    <w:rsid w:val="00825FA6"/>
    <w:rsid w:val="00830C0F"/>
    <w:rsid w:val="008355F9"/>
    <w:rsid w:val="008533C8"/>
    <w:rsid w:val="00857D3F"/>
    <w:rsid w:val="00872B40"/>
    <w:rsid w:val="008771D1"/>
    <w:rsid w:val="008A1BCE"/>
    <w:rsid w:val="008C4EFF"/>
    <w:rsid w:val="008C672B"/>
    <w:rsid w:val="008D5DA8"/>
    <w:rsid w:val="008E4930"/>
    <w:rsid w:val="008E4C93"/>
    <w:rsid w:val="008F37EE"/>
    <w:rsid w:val="008F5D3B"/>
    <w:rsid w:val="00902CE3"/>
    <w:rsid w:val="00904B48"/>
    <w:rsid w:val="00922971"/>
    <w:rsid w:val="00940EF4"/>
    <w:rsid w:val="009469AD"/>
    <w:rsid w:val="00964FE8"/>
    <w:rsid w:val="00974AE9"/>
    <w:rsid w:val="00975730"/>
    <w:rsid w:val="00984992"/>
    <w:rsid w:val="00996DDD"/>
    <w:rsid w:val="009B03BA"/>
    <w:rsid w:val="009C7AA7"/>
    <w:rsid w:val="009D4658"/>
    <w:rsid w:val="009F3C32"/>
    <w:rsid w:val="00A075D3"/>
    <w:rsid w:val="00A12F45"/>
    <w:rsid w:val="00A14F6B"/>
    <w:rsid w:val="00A21BCF"/>
    <w:rsid w:val="00A3285A"/>
    <w:rsid w:val="00A36D75"/>
    <w:rsid w:val="00A435F3"/>
    <w:rsid w:val="00A470A8"/>
    <w:rsid w:val="00A52673"/>
    <w:rsid w:val="00A555AB"/>
    <w:rsid w:val="00A55640"/>
    <w:rsid w:val="00A6334F"/>
    <w:rsid w:val="00A74A04"/>
    <w:rsid w:val="00A771E3"/>
    <w:rsid w:val="00A83D90"/>
    <w:rsid w:val="00A842D4"/>
    <w:rsid w:val="00A90154"/>
    <w:rsid w:val="00AA0015"/>
    <w:rsid w:val="00AA0E4F"/>
    <w:rsid w:val="00AA180C"/>
    <w:rsid w:val="00AA3669"/>
    <w:rsid w:val="00AA3A2C"/>
    <w:rsid w:val="00AB152E"/>
    <w:rsid w:val="00AB1ED9"/>
    <w:rsid w:val="00AB3115"/>
    <w:rsid w:val="00AC2625"/>
    <w:rsid w:val="00AC4178"/>
    <w:rsid w:val="00AD44B9"/>
    <w:rsid w:val="00AE2BD5"/>
    <w:rsid w:val="00AF3379"/>
    <w:rsid w:val="00B120E3"/>
    <w:rsid w:val="00B17037"/>
    <w:rsid w:val="00B36A7A"/>
    <w:rsid w:val="00B36E79"/>
    <w:rsid w:val="00B40C08"/>
    <w:rsid w:val="00B6333C"/>
    <w:rsid w:val="00B6481B"/>
    <w:rsid w:val="00B67B48"/>
    <w:rsid w:val="00B84DE7"/>
    <w:rsid w:val="00B91ED0"/>
    <w:rsid w:val="00B92F6F"/>
    <w:rsid w:val="00BB402A"/>
    <w:rsid w:val="00BC2E48"/>
    <w:rsid w:val="00BE1437"/>
    <w:rsid w:val="00BE279A"/>
    <w:rsid w:val="00BE690F"/>
    <w:rsid w:val="00BE69EA"/>
    <w:rsid w:val="00BE6EB3"/>
    <w:rsid w:val="00BF56E0"/>
    <w:rsid w:val="00BF7D80"/>
    <w:rsid w:val="00C00395"/>
    <w:rsid w:val="00C02A7E"/>
    <w:rsid w:val="00C141FE"/>
    <w:rsid w:val="00C20551"/>
    <w:rsid w:val="00C234E1"/>
    <w:rsid w:val="00C27E7A"/>
    <w:rsid w:val="00C74757"/>
    <w:rsid w:val="00C82B02"/>
    <w:rsid w:val="00C927F0"/>
    <w:rsid w:val="00C950CD"/>
    <w:rsid w:val="00CA60E9"/>
    <w:rsid w:val="00CA73ED"/>
    <w:rsid w:val="00CC0CDE"/>
    <w:rsid w:val="00CC5B28"/>
    <w:rsid w:val="00CD01E0"/>
    <w:rsid w:val="00CE1376"/>
    <w:rsid w:val="00CF10FD"/>
    <w:rsid w:val="00D02171"/>
    <w:rsid w:val="00D05B94"/>
    <w:rsid w:val="00D22884"/>
    <w:rsid w:val="00D26F6C"/>
    <w:rsid w:val="00D317EC"/>
    <w:rsid w:val="00D31AB0"/>
    <w:rsid w:val="00D35504"/>
    <w:rsid w:val="00D43D83"/>
    <w:rsid w:val="00D4637E"/>
    <w:rsid w:val="00D534B1"/>
    <w:rsid w:val="00D56440"/>
    <w:rsid w:val="00D737F8"/>
    <w:rsid w:val="00D77F55"/>
    <w:rsid w:val="00D81F1C"/>
    <w:rsid w:val="00D83193"/>
    <w:rsid w:val="00D86507"/>
    <w:rsid w:val="00DB56E2"/>
    <w:rsid w:val="00DB6249"/>
    <w:rsid w:val="00DC6EAE"/>
    <w:rsid w:val="00DD6427"/>
    <w:rsid w:val="00DD6664"/>
    <w:rsid w:val="00DD6FE2"/>
    <w:rsid w:val="00DE46F8"/>
    <w:rsid w:val="00DE6FD5"/>
    <w:rsid w:val="00DF0040"/>
    <w:rsid w:val="00E16128"/>
    <w:rsid w:val="00E373E1"/>
    <w:rsid w:val="00E43013"/>
    <w:rsid w:val="00E5506D"/>
    <w:rsid w:val="00E718B5"/>
    <w:rsid w:val="00E71B3D"/>
    <w:rsid w:val="00E80785"/>
    <w:rsid w:val="00E842ED"/>
    <w:rsid w:val="00E874EE"/>
    <w:rsid w:val="00E959CF"/>
    <w:rsid w:val="00EB089E"/>
    <w:rsid w:val="00EC1BA5"/>
    <w:rsid w:val="00EC2096"/>
    <w:rsid w:val="00ED0F5E"/>
    <w:rsid w:val="00ED1C42"/>
    <w:rsid w:val="00ED22F6"/>
    <w:rsid w:val="00ED287C"/>
    <w:rsid w:val="00EE2231"/>
    <w:rsid w:val="00EE7CF6"/>
    <w:rsid w:val="00F0000C"/>
    <w:rsid w:val="00F00B2B"/>
    <w:rsid w:val="00F01C15"/>
    <w:rsid w:val="00F1282D"/>
    <w:rsid w:val="00F13C4C"/>
    <w:rsid w:val="00F213A8"/>
    <w:rsid w:val="00F2385E"/>
    <w:rsid w:val="00F257ED"/>
    <w:rsid w:val="00F2589B"/>
    <w:rsid w:val="00F27C23"/>
    <w:rsid w:val="00F321BF"/>
    <w:rsid w:val="00F631D4"/>
    <w:rsid w:val="00F63849"/>
    <w:rsid w:val="00F74039"/>
    <w:rsid w:val="00F96A7A"/>
    <w:rsid w:val="00FC48B6"/>
    <w:rsid w:val="00FC7599"/>
    <w:rsid w:val="00F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2CF42A66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paragraph" w:styleId="FootnoteText">
    <w:name w:val="footnote text"/>
    <w:basedOn w:val="Normal"/>
    <w:link w:val="FootnoteTextChar"/>
    <w:locked/>
    <w:rsid w:val="004427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427DE"/>
    <w:rPr>
      <w:lang w:val="en-GB" w:eastAsia="en-US"/>
    </w:rPr>
  </w:style>
  <w:style w:type="character" w:styleId="FootnoteReference">
    <w:name w:val="footnote reference"/>
    <w:basedOn w:val="DefaultParagraphFont"/>
    <w:locked/>
    <w:rsid w:val="00442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77C657EEAF76C4A8281B057C0444C30" ma:contentTypeVersion="8" ma:contentTypeDescription="Izveidot jaunu dokumentu." ma:contentTypeScope="" ma:versionID="2bf0aa91be2d107af0fbd12f70f091b2">
  <xsd:schema xmlns:xsd="http://www.w3.org/2001/XMLSchema" xmlns:xs="http://www.w3.org/2001/XMLSchema" xmlns:p="http://schemas.microsoft.com/office/2006/metadata/properties" xmlns:ns3="8662a7b9-aa52-4b65-9256-8f25d8bd1d0c" targetNamespace="http://schemas.microsoft.com/office/2006/metadata/properties" ma:root="true" ma:fieldsID="9ab33f3c9f47d4c1bbfbba6216b681bb" ns3:_="">
    <xsd:import namespace="8662a7b9-aa52-4b65-9256-8f25d8bd1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2a7b9-aa52-4b65-9256-8f25d8bd1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543228-4C26-46F1-8051-0CE3CBDAB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2a7b9-aa52-4b65-9256-8f25d8bd1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877410-89E0-4C47-B7AC-B1AB1CC6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2023-03-20T07:50:00Z</cp:lastPrinted>
  <dcterms:created xsi:type="dcterms:W3CDTF">2023-03-21T06:16:00Z</dcterms:created>
  <dcterms:modified xsi:type="dcterms:W3CDTF">2023-03-21T06:16:00Z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0x010100477C657EEAF76C4A8281B057C0444C30</vt:lpwstr>
  </property>
</Properties>
</file>