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52BC78" w14:textId="77777777" w:rsidR="00D16916" w:rsidRPr="000C1EA2" w:rsidRDefault="00D16916" w:rsidP="00CB41EC">
      <w:pPr>
        <w:jc w:val="right"/>
        <w:rPr>
          <w:rFonts w:ascii="Calibri" w:hAnsi="Calibri"/>
          <w:color w:val="A6A6A6" w:themeColor="background1" w:themeShade="A6"/>
        </w:rPr>
      </w:pPr>
    </w:p>
    <w:tbl>
      <w:tblPr>
        <w:tblStyle w:val="Reatabula1gaia-izclums1"/>
        <w:tblpPr w:leftFromText="180" w:rightFromText="180" w:vertAnchor="text" w:horzAnchor="margin" w:tblpY="-79"/>
        <w:tblW w:w="0" w:type="auto"/>
        <w:tblLook w:val="04A0" w:firstRow="1" w:lastRow="0" w:firstColumn="1" w:lastColumn="0" w:noHBand="0" w:noVBand="1"/>
      </w:tblPr>
      <w:tblGrid>
        <w:gridCol w:w="2122"/>
        <w:gridCol w:w="6515"/>
      </w:tblGrid>
      <w:tr w:rsidR="00CF5725" w:rsidRPr="001C75D5" w14:paraId="20FCAD91" w14:textId="77777777" w:rsidTr="0080179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</w:tcPr>
          <w:p w14:paraId="2314F1C8" w14:textId="77777777" w:rsidR="00CF5725" w:rsidRPr="001C75D5" w:rsidRDefault="00CF5725" w:rsidP="00CF5725">
            <w:pPr>
              <w:jc w:val="right"/>
              <w:rPr>
                <w:rFonts w:ascii="Calibri" w:hAnsi="Calibri"/>
                <w:b w:val="0"/>
                <w:color w:val="808080" w:themeColor="background1" w:themeShade="80"/>
                <w:sz w:val="22"/>
              </w:rPr>
            </w:pPr>
            <w:r w:rsidRPr="001C75D5">
              <w:rPr>
                <w:rFonts w:ascii="Calibri" w:hAnsi="Calibri"/>
                <w:b w:val="0"/>
                <w:color w:val="808080" w:themeColor="background1" w:themeShade="80"/>
                <w:sz w:val="22"/>
              </w:rPr>
              <w:t>Objekta adrese:</w:t>
            </w:r>
          </w:p>
        </w:tc>
        <w:tc>
          <w:tcPr>
            <w:tcW w:w="6515" w:type="dxa"/>
          </w:tcPr>
          <w:p w14:paraId="758C433F" w14:textId="3D394425" w:rsidR="00CF5725" w:rsidRPr="0045392E" w:rsidRDefault="00617BB6" w:rsidP="0080179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b w:val="0"/>
              </w:rPr>
            </w:pPr>
            <w:r>
              <w:rPr>
                <w:rFonts w:ascii="Calibri" w:hAnsi="Calibri"/>
                <w:b w:val="0"/>
              </w:rPr>
              <w:t>Ganību dambis 32</w:t>
            </w:r>
          </w:p>
        </w:tc>
      </w:tr>
      <w:tr w:rsidR="00CF5725" w:rsidRPr="001C75D5" w14:paraId="55239E29" w14:textId="77777777" w:rsidTr="008017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</w:tcPr>
          <w:p w14:paraId="189B59E3" w14:textId="77777777" w:rsidR="00CF5725" w:rsidRPr="001C75D5" w:rsidRDefault="00CF5725" w:rsidP="00CF5725">
            <w:pPr>
              <w:jc w:val="right"/>
              <w:rPr>
                <w:rFonts w:ascii="Calibri" w:hAnsi="Calibri"/>
                <w:b w:val="0"/>
                <w:color w:val="808080" w:themeColor="background1" w:themeShade="80"/>
                <w:sz w:val="22"/>
              </w:rPr>
            </w:pPr>
            <w:proofErr w:type="spellStart"/>
            <w:r w:rsidRPr="001C75D5">
              <w:rPr>
                <w:rFonts w:ascii="Calibri" w:hAnsi="Calibri"/>
                <w:b w:val="0"/>
                <w:color w:val="808080" w:themeColor="background1" w:themeShade="80"/>
                <w:sz w:val="22"/>
              </w:rPr>
              <w:t>Iesn</w:t>
            </w:r>
            <w:proofErr w:type="spellEnd"/>
            <w:r w:rsidRPr="001C75D5">
              <w:rPr>
                <w:rFonts w:ascii="Calibri" w:hAnsi="Calibri"/>
                <w:b w:val="0"/>
                <w:color w:val="808080" w:themeColor="background1" w:themeShade="80"/>
                <w:sz w:val="22"/>
              </w:rPr>
              <w:t xml:space="preserve">. </w:t>
            </w:r>
            <w:proofErr w:type="spellStart"/>
            <w:r w:rsidRPr="001C75D5">
              <w:rPr>
                <w:rFonts w:ascii="Calibri" w:hAnsi="Calibri"/>
                <w:b w:val="0"/>
                <w:color w:val="808080" w:themeColor="background1" w:themeShade="80"/>
                <w:sz w:val="22"/>
              </w:rPr>
              <w:t>reģ</w:t>
            </w:r>
            <w:proofErr w:type="spellEnd"/>
            <w:r w:rsidRPr="001C75D5">
              <w:rPr>
                <w:rFonts w:ascii="Calibri" w:hAnsi="Calibri"/>
                <w:b w:val="0"/>
                <w:color w:val="808080" w:themeColor="background1" w:themeShade="80"/>
                <w:sz w:val="22"/>
              </w:rPr>
              <w:t>. Nr.</w:t>
            </w:r>
          </w:p>
        </w:tc>
        <w:tc>
          <w:tcPr>
            <w:tcW w:w="6515" w:type="dxa"/>
          </w:tcPr>
          <w:p w14:paraId="1AD41483" w14:textId="7BDECF55" w:rsidR="00CF5725" w:rsidRPr="0045392E" w:rsidRDefault="00CF5725" w:rsidP="008017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</w:rPr>
            </w:pPr>
            <w:r w:rsidRPr="0045392E">
              <w:rPr>
                <w:rFonts w:ascii="Calibri" w:hAnsi="Calibri"/>
              </w:rPr>
              <w:t>T1-7.</w:t>
            </w:r>
            <w:r>
              <w:rPr>
                <w:rFonts w:ascii="Calibri" w:hAnsi="Calibri"/>
              </w:rPr>
              <w:t>1</w:t>
            </w:r>
            <w:r w:rsidRPr="0045392E">
              <w:rPr>
                <w:rFonts w:ascii="Calibri" w:hAnsi="Calibri"/>
              </w:rPr>
              <w:t xml:space="preserve">/    </w:t>
            </w:r>
            <w:r w:rsidR="00617BB6">
              <w:rPr>
                <w:rFonts w:ascii="Calibri" w:hAnsi="Calibri"/>
              </w:rPr>
              <w:t>2620</w:t>
            </w:r>
          </w:p>
        </w:tc>
      </w:tr>
      <w:tr w:rsidR="00CF5725" w:rsidRPr="001C75D5" w14:paraId="24BCCEB9" w14:textId="77777777" w:rsidTr="008017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</w:tcPr>
          <w:p w14:paraId="52776A0D" w14:textId="77777777" w:rsidR="00CF5725" w:rsidRPr="00CB5C6B" w:rsidRDefault="0080179E" w:rsidP="00CF5725">
            <w:pPr>
              <w:jc w:val="right"/>
              <w:rPr>
                <w:rFonts w:ascii="Calibri" w:hAnsi="Calibri"/>
                <w:color w:val="00B050"/>
              </w:rPr>
            </w:pPr>
            <w:r w:rsidRPr="008B7CBB">
              <w:rPr>
                <w:rFonts w:ascii="Calibri" w:hAnsi="Calibri"/>
                <w:b w:val="0"/>
                <w:color w:val="808080" w:themeColor="background1" w:themeShade="80"/>
                <w:sz w:val="22"/>
              </w:rPr>
              <w:t>BIS saņemtā dok. nr.</w:t>
            </w:r>
            <w:r w:rsidR="008910A3">
              <w:rPr>
                <w:rFonts w:ascii="Calibri" w:hAnsi="Calibri"/>
                <w:b w:val="0"/>
                <w:color w:val="808080" w:themeColor="background1" w:themeShade="80"/>
                <w:sz w:val="22"/>
              </w:rPr>
              <w:t xml:space="preserve"> vai e-pasta adrese</w:t>
            </w:r>
          </w:p>
        </w:tc>
        <w:tc>
          <w:tcPr>
            <w:tcW w:w="6515" w:type="dxa"/>
          </w:tcPr>
          <w:p w14:paraId="4A2C68C9" w14:textId="1E54A48E" w:rsidR="00CF5725" w:rsidRPr="00CB5C6B" w:rsidRDefault="00617BB6" w:rsidP="008017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B050"/>
              </w:rPr>
            </w:pPr>
            <w:r w:rsidRPr="00617BB6">
              <w:rPr>
                <w:rFonts w:ascii="Calibri" w:hAnsi="Calibri"/>
              </w:rPr>
              <w:t>BIS-BV-7.2-2022-48854</w:t>
            </w:r>
          </w:p>
        </w:tc>
      </w:tr>
    </w:tbl>
    <w:p w14:paraId="7A5351AA" w14:textId="77777777" w:rsidR="00CF5725" w:rsidRPr="00477A16" w:rsidRDefault="00CF5725" w:rsidP="00CF5725">
      <w:pPr>
        <w:jc w:val="both"/>
        <w:rPr>
          <w:rFonts w:ascii="Calibri" w:eastAsia="Times New Roman" w:hAnsi="Calibri"/>
          <w:i/>
          <w:lang w:eastAsia="ru-RU"/>
        </w:rPr>
      </w:pPr>
      <w:r w:rsidRPr="00477A16">
        <w:rPr>
          <w:rFonts w:ascii="Calibri" w:eastAsia="Times New Roman" w:hAnsi="Calibri"/>
          <w:i/>
          <w:lang w:eastAsia="ru-RU"/>
        </w:rPr>
        <w:t>Par būvniecības ieceres dokumentāciju</w:t>
      </w:r>
    </w:p>
    <w:p w14:paraId="6970EB61" w14:textId="77777777" w:rsidR="00CF5725" w:rsidRPr="00BA0C8E" w:rsidRDefault="00CF5725" w:rsidP="00CF5725">
      <w:pPr>
        <w:rPr>
          <w:rFonts w:asciiTheme="minorHAnsi" w:hAnsiTheme="minorHAnsi"/>
          <w:b/>
        </w:rPr>
      </w:pPr>
    </w:p>
    <w:p w14:paraId="2C02D58F" w14:textId="77777777" w:rsidR="00BF5CC6" w:rsidRPr="000D72AF" w:rsidRDefault="00BF5CC6" w:rsidP="00BF5CC6">
      <w:pPr>
        <w:autoSpaceDE w:val="0"/>
        <w:autoSpaceDN w:val="0"/>
        <w:adjustRightInd w:val="0"/>
        <w:spacing w:line="276" w:lineRule="auto"/>
        <w:ind w:firstLine="426"/>
        <w:jc w:val="both"/>
        <w:rPr>
          <w:rFonts w:asciiTheme="minorHAnsi" w:hAnsiTheme="minorHAnsi" w:cstheme="minorHAnsi"/>
        </w:rPr>
      </w:pPr>
      <w:r w:rsidRPr="000D72AF">
        <w:rPr>
          <w:rFonts w:asciiTheme="minorHAnsi" w:hAnsiTheme="minorHAnsi" w:cstheme="minorHAnsi"/>
        </w:rPr>
        <w:t>Izvērtējot iesniegumu un tam pievienotos materiālus</w:t>
      </w:r>
      <w:r w:rsidR="00E85B5C">
        <w:rPr>
          <w:rFonts w:asciiTheme="minorHAnsi" w:hAnsiTheme="minorHAnsi" w:cstheme="minorHAnsi"/>
        </w:rPr>
        <w:t>,</w:t>
      </w:r>
      <w:r w:rsidRPr="000D72AF">
        <w:rPr>
          <w:rFonts w:asciiTheme="minorHAnsi" w:hAnsiTheme="minorHAnsi" w:cstheme="minorHAnsi"/>
        </w:rPr>
        <w:t xml:space="preserve"> SIA „Rīgas ūdens” informē, ka būvniecības ieceres dokumentācijā iekļautie tehniskie risinājumi neskar SIA „Rīgas ūdens” īpašumā vai valdījumā esošus centralizētās ūdensapgādes un kanalizācijas sistēmas tīklus un būves vai to aizsargjoslas. </w:t>
      </w:r>
    </w:p>
    <w:p w14:paraId="03C7A951" w14:textId="77777777" w:rsidR="00BF5CC6" w:rsidRDefault="00BF5CC6" w:rsidP="00760CFF">
      <w:pPr>
        <w:spacing w:line="276" w:lineRule="auto"/>
        <w:ind w:firstLine="425"/>
        <w:jc w:val="both"/>
        <w:rPr>
          <w:rFonts w:asciiTheme="minorHAnsi" w:hAnsiTheme="minorHAnsi" w:cstheme="minorHAnsi"/>
        </w:rPr>
      </w:pPr>
      <w:r w:rsidRPr="000D72AF">
        <w:rPr>
          <w:rFonts w:asciiTheme="minorHAnsi" w:hAnsiTheme="minorHAnsi" w:cstheme="minorHAnsi"/>
        </w:rPr>
        <w:t xml:space="preserve">Ņemot vērā </w:t>
      </w:r>
      <w:hyperlink r:id="rId5" w:anchor="p13" w:history="1">
        <w:r w:rsidRPr="000D72AF">
          <w:rPr>
            <w:rStyle w:val="Hipersaite"/>
            <w:rFonts w:asciiTheme="minorHAnsi" w:hAnsiTheme="minorHAnsi" w:cstheme="minorHAnsi"/>
          </w:rPr>
          <w:t>Ministru kabineta 2014. gada 19. augusta noteikumu Nr. 500 "Vispārīgie būvnoteikumi" 13. un 15. punktu</w:t>
        </w:r>
      </w:hyperlink>
      <w:r w:rsidRPr="000D72AF">
        <w:rPr>
          <w:rFonts w:asciiTheme="minorHAnsi" w:hAnsiTheme="minorHAnsi" w:cstheme="minorHAnsi"/>
        </w:rPr>
        <w:t xml:space="preserve">  un </w:t>
      </w:r>
      <w:hyperlink r:id="rId6" w:anchor="p19" w:history="1">
        <w:r w:rsidRPr="000D72AF">
          <w:rPr>
            <w:rStyle w:val="Hipersaite"/>
            <w:rFonts w:asciiTheme="minorHAnsi" w:hAnsiTheme="minorHAnsi" w:cstheme="minorHAnsi"/>
          </w:rPr>
          <w:t>Ministru kabineta 2016. gada 22. marta noteikumu Nr. 174 "Noteikumi par sabiedrisko ūdenssaimniecības pakalpojumu sniegšanu un lietošanu" 19. punkta</w:t>
        </w:r>
      </w:hyperlink>
      <w:r w:rsidRPr="000D72AF">
        <w:rPr>
          <w:rFonts w:asciiTheme="minorHAnsi" w:hAnsiTheme="minorHAnsi" w:cstheme="minorHAnsi"/>
        </w:rPr>
        <w:t xml:space="preserve"> prasības, iesniegtās būvniecības ieceres dokumentācijas izstrādāšanai nav nepieciešams saņemt SIA “Rīgas ūdens” tehniskos noteikumus, līdz ar to SIA „Rīgas ūdens” saskaņojums nav nepieciešams.</w:t>
      </w:r>
    </w:p>
    <w:p w14:paraId="1DB73E27" w14:textId="77777777" w:rsidR="00760CFF" w:rsidRPr="00760CFF" w:rsidRDefault="00760CFF" w:rsidP="00760CFF">
      <w:pPr>
        <w:spacing w:line="276" w:lineRule="auto"/>
        <w:ind w:firstLine="425"/>
        <w:jc w:val="both"/>
        <w:rPr>
          <w:rFonts w:asciiTheme="minorHAnsi" w:hAnsiTheme="minorHAnsi" w:cstheme="minorHAnsi"/>
        </w:rPr>
      </w:pPr>
      <w:r w:rsidRPr="00760CFF">
        <w:rPr>
          <w:rFonts w:asciiTheme="minorHAnsi" w:hAnsiTheme="minorHAnsi" w:cstheme="minorHAnsi"/>
        </w:rPr>
        <w:t>Vēršam uzmanību, ja būvniecības ieceres dokumentācijā tiek izstrādātas izmaiņas, tās iesniedzamas saskaņošanai SIA „Rīgas ūdens”, lai izvērtētu</w:t>
      </w:r>
      <w:r w:rsidR="00E85B5C">
        <w:rPr>
          <w:rFonts w:asciiTheme="minorHAnsi" w:hAnsiTheme="minorHAnsi" w:cstheme="minorHAnsi"/>
        </w:rPr>
        <w:t>,</w:t>
      </w:r>
      <w:r w:rsidRPr="00760CFF">
        <w:rPr>
          <w:rFonts w:asciiTheme="minorHAnsi" w:hAnsiTheme="minorHAnsi" w:cstheme="minorHAnsi"/>
        </w:rPr>
        <w:t xml:space="preserve"> vai būvniecības ieceres dokumentācijas izmaiņās iekļautie tehniskie risinājumi skar SIA „Rīgas ūdens” īpašumā vai valdījumā esošus centralizētās ūdensapgādes un kanalizācijas sistēmas tīklus un būves vai to aizsargjoslas.</w:t>
      </w:r>
    </w:p>
    <w:p w14:paraId="19D81AB6" w14:textId="77777777" w:rsidR="00BF5CC6" w:rsidRDefault="00BF5CC6" w:rsidP="00BF5CC6">
      <w:pPr>
        <w:jc w:val="both"/>
        <w:rPr>
          <w:rFonts w:asciiTheme="minorHAnsi" w:hAnsiTheme="minorHAnsi"/>
          <w:sz w:val="22"/>
          <w:szCs w:val="22"/>
        </w:rPr>
      </w:pPr>
    </w:p>
    <w:p w14:paraId="128588F8" w14:textId="77777777" w:rsidR="00BF5CC6" w:rsidRDefault="00BF5CC6" w:rsidP="00BF5CC6">
      <w:pPr>
        <w:jc w:val="both"/>
        <w:rPr>
          <w:rFonts w:asciiTheme="minorHAnsi" w:hAnsiTheme="minorHAnsi"/>
          <w:sz w:val="22"/>
          <w:szCs w:val="22"/>
        </w:rPr>
      </w:pPr>
    </w:p>
    <w:p w14:paraId="27E44532" w14:textId="0572F7E0" w:rsidR="00BF5CC6" w:rsidRPr="008B7CBB" w:rsidRDefault="00617BB6" w:rsidP="00BF5CC6">
      <w:pPr>
        <w:rPr>
          <w:rFonts w:asciiTheme="minorHAnsi" w:hAnsiTheme="minorHAnsi"/>
          <w:sz w:val="22"/>
          <w:szCs w:val="22"/>
        </w:rPr>
      </w:pPr>
      <w:r w:rsidRPr="00617BB6">
        <w:rPr>
          <w:rFonts w:asciiTheme="minorHAnsi" w:hAnsiTheme="minorHAnsi"/>
          <w:sz w:val="22"/>
          <w:szCs w:val="22"/>
        </w:rPr>
        <w:t>Līgotne</w:t>
      </w:r>
      <w:r w:rsidR="00BF5CC6" w:rsidRPr="00617BB6">
        <w:rPr>
          <w:rFonts w:asciiTheme="minorHAnsi" w:hAnsiTheme="minorHAnsi"/>
          <w:sz w:val="22"/>
          <w:szCs w:val="22"/>
        </w:rPr>
        <w:t xml:space="preserve"> 670</w:t>
      </w:r>
      <w:r w:rsidRPr="00617BB6">
        <w:rPr>
          <w:rFonts w:asciiTheme="minorHAnsi" w:hAnsiTheme="minorHAnsi"/>
          <w:sz w:val="22"/>
          <w:szCs w:val="22"/>
        </w:rPr>
        <w:t> </w:t>
      </w:r>
      <w:r>
        <w:rPr>
          <w:rFonts w:asciiTheme="minorHAnsi" w:hAnsiTheme="minorHAnsi"/>
          <w:sz w:val="22"/>
          <w:szCs w:val="22"/>
        </w:rPr>
        <w:t>088 426</w:t>
      </w:r>
    </w:p>
    <w:p w14:paraId="7B3F645B" w14:textId="77777777" w:rsidR="00BF5CC6" w:rsidRDefault="00BF5CC6" w:rsidP="00DA3107">
      <w:pPr>
        <w:rPr>
          <w:rFonts w:asciiTheme="minorHAnsi" w:hAnsiTheme="minorHAnsi"/>
          <w:sz w:val="22"/>
          <w:szCs w:val="22"/>
        </w:rPr>
      </w:pPr>
    </w:p>
    <w:p w14:paraId="49F9E50E" w14:textId="77777777" w:rsidR="00BF5CC6" w:rsidRDefault="00BF5CC6" w:rsidP="00DA3107">
      <w:pPr>
        <w:rPr>
          <w:rFonts w:asciiTheme="minorHAnsi" w:hAnsiTheme="minorHAnsi"/>
          <w:sz w:val="22"/>
          <w:szCs w:val="22"/>
        </w:rPr>
      </w:pPr>
    </w:p>
    <w:p w14:paraId="12D51671" w14:textId="77777777" w:rsidR="00DA3107" w:rsidRPr="00AC4F71" w:rsidRDefault="00DA3107" w:rsidP="00DA3107">
      <w:pPr>
        <w:rPr>
          <w:rFonts w:asciiTheme="minorHAnsi" w:hAnsiTheme="minorHAnsi"/>
          <w:sz w:val="22"/>
          <w:szCs w:val="22"/>
        </w:rPr>
      </w:pPr>
      <w:r w:rsidRPr="00AC4F71">
        <w:rPr>
          <w:rFonts w:asciiTheme="minorHAnsi" w:hAnsiTheme="minorHAnsi"/>
          <w:sz w:val="22"/>
          <w:szCs w:val="22"/>
        </w:rPr>
        <w:t>Ar cieņu, </w:t>
      </w:r>
    </w:p>
    <w:p w14:paraId="13CAA40D" w14:textId="77777777" w:rsidR="00DA3107" w:rsidRPr="00AC4F71" w:rsidRDefault="00DA3107" w:rsidP="00DA3107">
      <w:pPr>
        <w:rPr>
          <w:rFonts w:asciiTheme="minorHAnsi" w:hAnsiTheme="minorHAnsi"/>
          <w:sz w:val="22"/>
          <w:szCs w:val="22"/>
        </w:rPr>
      </w:pPr>
      <w:r w:rsidRPr="00AC4F71">
        <w:rPr>
          <w:rFonts w:asciiTheme="minorHAnsi" w:hAnsiTheme="minorHAnsi"/>
          <w:sz w:val="22"/>
          <w:szCs w:val="22"/>
        </w:rPr>
        <w:t>SIA "Rīgas ūdens"</w:t>
      </w:r>
    </w:p>
    <w:p w14:paraId="600446A3" w14:textId="77777777" w:rsidR="00DA3107" w:rsidRPr="00AC4F71" w:rsidRDefault="00DA3107" w:rsidP="00DA3107">
      <w:pPr>
        <w:rPr>
          <w:rFonts w:asciiTheme="minorHAnsi" w:hAnsiTheme="minorHAnsi"/>
          <w:sz w:val="22"/>
          <w:szCs w:val="22"/>
        </w:rPr>
      </w:pPr>
      <w:r w:rsidRPr="00AC4F71">
        <w:rPr>
          <w:rFonts w:asciiTheme="minorHAnsi" w:hAnsiTheme="minorHAnsi"/>
          <w:sz w:val="22"/>
          <w:szCs w:val="22"/>
        </w:rPr>
        <w:t>Tehniskā departamenta Tehniskā daļa</w:t>
      </w:r>
    </w:p>
    <w:p w14:paraId="1F16B2BC" w14:textId="77777777" w:rsidR="00DA3107" w:rsidRPr="003121A9" w:rsidRDefault="00DA3107" w:rsidP="00DA3107">
      <w:pPr>
        <w:rPr>
          <w:rFonts w:ascii="Calibri" w:hAnsi="Calibri"/>
          <w:sz w:val="22"/>
          <w:szCs w:val="22"/>
        </w:rPr>
      </w:pPr>
      <w:r w:rsidRPr="003121A9">
        <w:rPr>
          <w:noProof/>
          <w:sz w:val="22"/>
          <w:szCs w:val="22"/>
        </w:rPr>
        <w:drawing>
          <wp:inline distT="0" distB="0" distL="0" distR="0" wp14:anchorId="033F3842" wp14:editId="2B5DFE97">
            <wp:extent cx="5274310" cy="935617"/>
            <wp:effectExtent l="0" t="0" r="2540" b="0"/>
            <wp:docPr id="3" name="Picture 4" descr="KAC_elektron_atbild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ttēls 1" descr="KAC_elektron_atbilde"/>
                    <pic:cNvPicPr>
                      <a:picLocks noChangeAspect="1" noChangeArrowheads="1"/>
                    </pic:cNvPicPr>
                  </pic:nvPicPr>
                  <pic:blipFill>
                    <a:blip r:embed="rId7" r:link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9356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4D38FC4" w14:textId="77777777" w:rsidR="00285155" w:rsidRPr="001C75D5" w:rsidRDefault="00285155" w:rsidP="00DA3107">
      <w:pPr>
        <w:jc w:val="both"/>
        <w:rPr>
          <w:rFonts w:ascii="Calibri" w:hAnsi="Calibri"/>
          <w:color w:val="365F91" w:themeColor="accent1" w:themeShade="BF"/>
        </w:rPr>
      </w:pPr>
    </w:p>
    <w:sectPr w:rsidR="00285155" w:rsidRPr="001C75D5" w:rsidSect="008B7BA0">
      <w:pgSz w:w="11906" w:h="16838"/>
      <w:pgMar w:top="851" w:right="1558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A32BAC"/>
    <w:multiLevelType w:val="hybridMultilevel"/>
    <w:tmpl w:val="39FA9C58"/>
    <w:lvl w:ilvl="0" w:tplc="42784142">
      <w:start w:val="1"/>
      <w:numFmt w:val="decimal"/>
      <w:lvlText w:val="%1."/>
      <w:lvlJc w:val="left"/>
      <w:pPr>
        <w:ind w:left="720" w:hanging="360"/>
      </w:pPr>
      <w:rPr>
        <w:rFonts w:eastAsiaTheme="minorHAnsi" w:cs="Calibri" w:hint="default"/>
        <w:i w:val="0"/>
        <w:color w:val="00000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33741E"/>
    <w:multiLevelType w:val="hybridMultilevel"/>
    <w:tmpl w:val="32D8E576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0A4660"/>
    <w:multiLevelType w:val="hybridMultilevel"/>
    <w:tmpl w:val="8A4AC9CA"/>
    <w:lvl w:ilvl="0" w:tplc="DE6208E6">
      <w:start w:val="1"/>
      <w:numFmt w:val="decimal"/>
      <w:lvlText w:val="%1)"/>
      <w:lvlJc w:val="left"/>
      <w:pPr>
        <w:ind w:left="720" w:hanging="360"/>
      </w:pPr>
      <w:rPr>
        <w:sz w:val="24"/>
        <w:szCs w:val="24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7964FF"/>
    <w:multiLevelType w:val="hybridMultilevel"/>
    <w:tmpl w:val="3766A63E"/>
    <w:lvl w:ilvl="0" w:tplc="4C1067D2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hint="default"/>
        <w:b w:val="0"/>
        <w:color w:val="auto"/>
        <w:sz w:val="22"/>
        <w:szCs w:val="22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573257"/>
    <w:multiLevelType w:val="hybridMultilevel"/>
    <w:tmpl w:val="A9F222A6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0D7938"/>
    <w:multiLevelType w:val="hybridMultilevel"/>
    <w:tmpl w:val="9D540886"/>
    <w:lvl w:ilvl="0" w:tplc="C2744F40">
      <w:start w:val="1"/>
      <w:numFmt w:val="bullet"/>
      <w:lvlText w:val="-"/>
      <w:lvlJc w:val="left"/>
      <w:pPr>
        <w:ind w:left="1080" w:hanging="360"/>
      </w:pPr>
      <w:rPr>
        <w:rFonts w:ascii="Calibri" w:eastAsia="Times New Roman" w:hAnsi="Calibri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A3E7329"/>
    <w:multiLevelType w:val="hybridMultilevel"/>
    <w:tmpl w:val="458EC5E0"/>
    <w:lvl w:ilvl="0" w:tplc="5854EF06">
      <w:start w:val="1"/>
      <w:numFmt w:val="lowerLetter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AFF5FAC"/>
    <w:multiLevelType w:val="hybridMultilevel"/>
    <w:tmpl w:val="38243BCE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567AD0"/>
    <w:multiLevelType w:val="hybridMultilevel"/>
    <w:tmpl w:val="87682A64"/>
    <w:lvl w:ilvl="0" w:tplc="CBA8776A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2"/>
        <w:szCs w:val="22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BD4841"/>
    <w:multiLevelType w:val="hybridMultilevel"/>
    <w:tmpl w:val="6E0095DE"/>
    <w:lvl w:ilvl="0" w:tplc="BD8AC6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D847AA"/>
    <w:multiLevelType w:val="hybridMultilevel"/>
    <w:tmpl w:val="41908CE0"/>
    <w:lvl w:ilvl="0" w:tplc="FBFED34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auto"/>
        <w:sz w:val="22"/>
        <w:szCs w:val="22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BD5858"/>
    <w:multiLevelType w:val="hybridMultilevel"/>
    <w:tmpl w:val="E8C43D20"/>
    <w:lvl w:ilvl="0" w:tplc="04260011">
      <w:start w:val="1"/>
      <w:numFmt w:val="decimal"/>
      <w:lvlText w:val="%1)"/>
      <w:lvlJc w:val="left"/>
      <w:pPr>
        <w:ind w:left="720" w:hanging="360"/>
      </w:p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76270D7"/>
    <w:multiLevelType w:val="hybridMultilevel"/>
    <w:tmpl w:val="891A1598"/>
    <w:lvl w:ilvl="0" w:tplc="0426000F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C5720BA"/>
    <w:multiLevelType w:val="hybridMultilevel"/>
    <w:tmpl w:val="908A8784"/>
    <w:lvl w:ilvl="0" w:tplc="04260011">
      <w:start w:val="1"/>
      <w:numFmt w:val="decimal"/>
      <w:lvlText w:val="%1)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7E375E"/>
    <w:multiLevelType w:val="hybridMultilevel"/>
    <w:tmpl w:val="8FB0F500"/>
    <w:lvl w:ilvl="0" w:tplc="2598C340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hint="default"/>
        <w:i w:val="0"/>
        <w:color w:val="auto"/>
      </w:rPr>
    </w:lvl>
    <w:lvl w:ilvl="1" w:tplc="9904BB4E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9977FF"/>
    <w:multiLevelType w:val="hybridMultilevel"/>
    <w:tmpl w:val="66E03A44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192259A"/>
    <w:multiLevelType w:val="hybridMultilevel"/>
    <w:tmpl w:val="449452F8"/>
    <w:lvl w:ilvl="0" w:tplc="04260011">
      <w:start w:val="1"/>
      <w:numFmt w:val="decimal"/>
      <w:lvlText w:val="%1)"/>
      <w:lvlJc w:val="left"/>
      <w:pPr>
        <w:ind w:left="492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212" w:hanging="360"/>
      </w:pPr>
    </w:lvl>
    <w:lvl w:ilvl="2" w:tplc="0426001B" w:tentative="1">
      <w:start w:val="1"/>
      <w:numFmt w:val="lowerRoman"/>
      <w:lvlText w:val="%3."/>
      <w:lvlJc w:val="right"/>
      <w:pPr>
        <w:ind w:left="1932" w:hanging="180"/>
      </w:pPr>
    </w:lvl>
    <w:lvl w:ilvl="3" w:tplc="0426000F" w:tentative="1">
      <w:start w:val="1"/>
      <w:numFmt w:val="decimal"/>
      <w:lvlText w:val="%4."/>
      <w:lvlJc w:val="left"/>
      <w:pPr>
        <w:ind w:left="2652" w:hanging="360"/>
      </w:pPr>
    </w:lvl>
    <w:lvl w:ilvl="4" w:tplc="04260019" w:tentative="1">
      <w:start w:val="1"/>
      <w:numFmt w:val="lowerLetter"/>
      <w:lvlText w:val="%5."/>
      <w:lvlJc w:val="left"/>
      <w:pPr>
        <w:ind w:left="3372" w:hanging="360"/>
      </w:pPr>
    </w:lvl>
    <w:lvl w:ilvl="5" w:tplc="0426001B" w:tentative="1">
      <w:start w:val="1"/>
      <w:numFmt w:val="lowerRoman"/>
      <w:lvlText w:val="%6."/>
      <w:lvlJc w:val="right"/>
      <w:pPr>
        <w:ind w:left="4092" w:hanging="180"/>
      </w:pPr>
    </w:lvl>
    <w:lvl w:ilvl="6" w:tplc="0426000F" w:tentative="1">
      <w:start w:val="1"/>
      <w:numFmt w:val="decimal"/>
      <w:lvlText w:val="%7."/>
      <w:lvlJc w:val="left"/>
      <w:pPr>
        <w:ind w:left="4812" w:hanging="360"/>
      </w:pPr>
    </w:lvl>
    <w:lvl w:ilvl="7" w:tplc="04260019" w:tentative="1">
      <w:start w:val="1"/>
      <w:numFmt w:val="lowerLetter"/>
      <w:lvlText w:val="%8."/>
      <w:lvlJc w:val="left"/>
      <w:pPr>
        <w:ind w:left="5532" w:hanging="360"/>
      </w:pPr>
    </w:lvl>
    <w:lvl w:ilvl="8" w:tplc="0426001B" w:tentative="1">
      <w:start w:val="1"/>
      <w:numFmt w:val="lowerRoman"/>
      <w:lvlText w:val="%9."/>
      <w:lvlJc w:val="right"/>
      <w:pPr>
        <w:ind w:left="6252" w:hanging="180"/>
      </w:pPr>
    </w:lvl>
  </w:abstractNum>
  <w:abstractNum w:abstractNumId="17" w15:restartNumberingAfterBreak="0">
    <w:nsid w:val="53511205"/>
    <w:multiLevelType w:val="hybridMultilevel"/>
    <w:tmpl w:val="86A2966E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14284E"/>
    <w:multiLevelType w:val="hybridMultilevel"/>
    <w:tmpl w:val="5DB8F398"/>
    <w:lvl w:ilvl="0" w:tplc="FC808554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color w:val="auto"/>
        <w:sz w:val="24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97F277E"/>
    <w:multiLevelType w:val="hybridMultilevel"/>
    <w:tmpl w:val="3A542402"/>
    <w:lvl w:ilvl="0" w:tplc="0616BF66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  <w:color w:val="000000"/>
      </w:rPr>
    </w:lvl>
    <w:lvl w:ilvl="1" w:tplc="042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5EEC3FC9"/>
    <w:multiLevelType w:val="hybridMultilevel"/>
    <w:tmpl w:val="E2DE23A4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6BC19AD"/>
    <w:multiLevelType w:val="hybridMultilevel"/>
    <w:tmpl w:val="8BD4C310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4621243"/>
    <w:multiLevelType w:val="hybridMultilevel"/>
    <w:tmpl w:val="272AF596"/>
    <w:lvl w:ilvl="0" w:tplc="A4024AE2">
      <w:start w:val="1"/>
      <w:numFmt w:val="decimal"/>
      <w:lvlText w:val="%1)"/>
      <w:lvlJc w:val="left"/>
      <w:pPr>
        <w:ind w:left="1080" w:hanging="360"/>
      </w:pPr>
      <w:rPr>
        <w:rFonts w:hint="default"/>
        <w:color w:val="auto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7AC707BF"/>
    <w:multiLevelType w:val="hybridMultilevel"/>
    <w:tmpl w:val="E752C60E"/>
    <w:lvl w:ilvl="0" w:tplc="974E0A0E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5"/>
  </w:num>
  <w:num w:numId="3">
    <w:abstractNumId w:val="10"/>
  </w:num>
  <w:num w:numId="4">
    <w:abstractNumId w:val="3"/>
  </w:num>
  <w:num w:numId="5">
    <w:abstractNumId w:val="8"/>
  </w:num>
  <w:num w:numId="6">
    <w:abstractNumId w:val="7"/>
  </w:num>
  <w:num w:numId="7">
    <w:abstractNumId w:val="2"/>
  </w:num>
  <w:num w:numId="8">
    <w:abstractNumId w:val="11"/>
  </w:num>
  <w:num w:numId="9">
    <w:abstractNumId w:val="16"/>
  </w:num>
  <w:num w:numId="10">
    <w:abstractNumId w:val="5"/>
  </w:num>
  <w:num w:numId="11">
    <w:abstractNumId w:val="18"/>
  </w:num>
  <w:num w:numId="12">
    <w:abstractNumId w:val="0"/>
  </w:num>
  <w:num w:numId="13">
    <w:abstractNumId w:val="19"/>
  </w:num>
  <w:num w:numId="14">
    <w:abstractNumId w:val="4"/>
  </w:num>
  <w:num w:numId="15">
    <w:abstractNumId w:val="23"/>
  </w:num>
  <w:num w:numId="16">
    <w:abstractNumId w:val="21"/>
  </w:num>
  <w:num w:numId="17">
    <w:abstractNumId w:val="1"/>
  </w:num>
  <w:num w:numId="18">
    <w:abstractNumId w:val="6"/>
  </w:num>
  <w:num w:numId="1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0"/>
  </w:num>
  <w:num w:numId="21">
    <w:abstractNumId w:val="17"/>
  </w:num>
  <w:num w:numId="22">
    <w:abstractNumId w:val="22"/>
  </w:num>
  <w:num w:numId="23">
    <w:abstractNumId w:val="12"/>
  </w:num>
  <w:num w:numId="2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2405"/>
    <w:rsid w:val="000036F5"/>
    <w:rsid w:val="0000734A"/>
    <w:rsid w:val="00014F04"/>
    <w:rsid w:val="00021BD7"/>
    <w:rsid w:val="000348D1"/>
    <w:rsid w:val="000947CE"/>
    <w:rsid w:val="000964D2"/>
    <w:rsid w:val="000A54D9"/>
    <w:rsid w:val="000B6F8A"/>
    <w:rsid w:val="000C00FA"/>
    <w:rsid w:val="000C1EA2"/>
    <w:rsid w:val="000D2B05"/>
    <w:rsid w:val="000D55FA"/>
    <w:rsid w:val="000F07A5"/>
    <w:rsid w:val="001061D7"/>
    <w:rsid w:val="00117BBF"/>
    <w:rsid w:val="00121BBA"/>
    <w:rsid w:val="0012723E"/>
    <w:rsid w:val="00133634"/>
    <w:rsid w:val="001411EB"/>
    <w:rsid w:val="0015026F"/>
    <w:rsid w:val="0015785F"/>
    <w:rsid w:val="00164173"/>
    <w:rsid w:val="00172BE3"/>
    <w:rsid w:val="00175670"/>
    <w:rsid w:val="0018621A"/>
    <w:rsid w:val="001A0501"/>
    <w:rsid w:val="001A2065"/>
    <w:rsid w:val="001A61A7"/>
    <w:rsid w:val="001B0884"/>
    <w:rsid w:val="001B4D7C"/>
    <w:rsid w:val="001B5253"/>
    <w:rsid w:val="001C75D5"/>
    <w:rsid w:val="001F4BCE"/>
    <w:rsid w:val="002264D0"/>
    <w:rsid w:val="00232EF4"/>
    <w:rsid w:val="00234F55"/>
    <w:rsid w:val="00247D0F"/>
    <w:rsid w:val="0025597C"/>
    <w:rsid w:val="00263D01"/>
    <w:rsid w:val="002647C5"/>
    <w:rsid w:val="0026740E"/>
    <w:rsid w:val="00285155"/>
    <w:rsid w:val="002923D1"/>
    <w:rsid w:val="002A3CE0"/>
    <w:rsid w:val="002B0E0D"/>
    <w:rsid w:val="002B691E"/>
    <w:rsid w:val="002C041A"/>
    <w:rsid w:val="002E008E"/>
    <w:rsid w:val="002E14F3"/>
    <w:rsid w:val="002F0F2C"/>
    <w:rsid w:val="002F2228"/>
    <w:rsid w:val="00304C40"/>
    <w:rsid w:val="00311965"/>
    <w:rsid w:val="00322B9C"/>
    <w:rsid w:val="00325B6B"/>
    <w:rsid w:val="003432C5"/>
    <w:rsid w:val="00347690"/>
    <w:rsid w:val="00347FBF"/>
    <w:rsid w:val="00350490"/>
    <w:rsid w:val="00350BFE"/>
    <w:rsid w:val="00351602"/>
    <w:rsid w:val="003726FC"/>
    <w:rsid w:val="00372B9A"/>
    <w:rsid w:val="00390D1F"/>
    <w:rsid w:val="00391B73"/>
    <w:rsid w:val="003E2B70"/>
    <w:rsid w:val="003E7BF7"/>
    <w:rsid w:val="003F5751"/>
    <w:rsid w:val="0040757A"/>
    <w:rsid w:val="00407C4B"/>
    <w:rsid w:val="00407CD1"/>
    <w:rsid w:val="00420BBC"/>
    <w:rsid w:val="004360B7"/>
    <w:rsid w:val="00444C23"/>
    <w:rsid w:val="0045392E"/>
    <w:rsid w:val="00457233"/>
    <w:rsid w:val="00477A16"/>
    <w:rsid w:val="00482D1D"/>
    <w:rsid w:val="00484DEB"/>
    <w:rsid w:val="004C43F2"/>
    <w:rsid w:val="004E660B"/>
    <w:rsid w:val="004F49B3"/>
    <w:rsid w:val="004F6844"/>
    <w:rsid w:val="00503F9E"/>
    <w:rsid w:val="00520BD6"/>
    <w:rsid w:val="00526CCC"/>
    <w:rsid w:val="00527101"/>
    <w:rsid w:val="005369E2"/>
    <w:rsid w:val="0056630E"/>
    <w:rsid w:val="00574D43"/>
    <w:rsid w:val="00583C67"/>
    <w:rsid w:val="005A72F0"/>
    <w:rsid w:val="005C2997"/>
    <w:rsid w:val="005C5891"/>
    <w:rsid w:val="005C73F4"/>
    <w:rsid w:val="005C75AE"/>
    <w:rsid w:val="005D2852"/>
    <w:rsid w:val="005D6EEA"/>
    <w:rsid w:val="005F5DBB"/>
    <w:rsid w:val="006040D2"/>
    <w:rsid w:val="006111C7"/>
    <w:rsid w:val="00611DF4"/>
    <w:rsid w:val="00615B46"/>
    <w:rsid w:val="00617BB6"/>
    <w:rsid w:val="00617D6B"/>
    <w:rsid w:val="006200B8"/>
    <w:rsid w:val="0063643C"/>
    <w:rsid w:val="00641AD3"/>
    <w:rsid w:val="00650F15"/>
    <w:rsid w:val="00656682"/>
    <w:rsid w:val="00660FB0"/>
    <w:rsid w:val="006B13BD"/>
    <w:rsid w:val="006D2259"/>
    <w:rsid w:val="006D5FB0"/>
    <w:rsid w:val="006E7770"/>
    <w:rsid w:val="006F7C39"/>
    <w:rsid w:val="00716BBE"/>
    <w:rsid w:val="00733F23"/>
    <w:rsid w:val="00760CFF"/>
    <w:rsid w:val="007900F9"/>
    <w:rsid w:val="0079338A"/>
    <w:rsid w:val="007B21EC"/>
    <w:rsid w:val="007C331C"/>
    <w:rsid w:val="007D50A8"/>
    <w:rsid w:val="007D6E73"/>
    <w:rsid w:val="007D71BE"/>
    <w:rsid w:val="0080179E"/>
    <w:rsid w:val="00801AEF"/>
    <w:rsid w:val="00805E34"/>
    <w:rsid w:val="00807820"/>
    <w:rsid w:val="00825519"/>
    <w:rsid w:val="00825AFE"/>
    <w:rsid w:val="00832E84"/>
    <w:rsid w:val="00852A1D"/>
    <w:rsid w:val="0086048E"/>
    <w:rsid w:val="00871796"/>
    <w:rsid w:val="0087596E"/>
    <w:rsid w:val="008809A3"/>
    <w:rsid w:val="008910A3"/>
    <w:rsid w:val="00892D70"/>
    <w:rsid w:val="008A28FF"/>
    <w:rsid w:val="008B7BA0"/>
    <w:rsid w:val="008B7CBB"/>
    <w:rsid w:val="008C3D35"/>
    <w:rsid w:val="008E42BC"/>
    <w:rsid w:val="008E5C02"/>
    <w:rsid w:val="0090052C"/>
    <w:rsid w:val="00900F8C"/>
    <w:rsid w:val="00905C6E"/>
    <w:rsid w:val="00905E64"/>
    <w:rsid w:val="00915230"/>
    <w:rsid w:val="00922CF1"/>
    <w:rsid w:val="009271B8"/>
    <w:rsid w:val="009302AD"/>
    <w:rsid w:val="00942F8C"/>
    <w:rsid w:val="0094307B"/>
    <w:rsid w:val="00945B8E"/>
    <w:rsid w:val="00966299"/>
    <w:rsid w:val="00966C9D"/>
    <w:rsid w:val="00967D6A"/>
    <w:rsid w:val="00972FB2"/>
    <w:rsid w:val="00973436"/>
    <w:rsid w:val="00976977"/>
    <w:rsid w:val="00987318"/>
    <w:rsid w:val="0099053B"/>
    <w:rsid w:val="009952E4"/>
    <w:rsid w:val="009D2405"/>
    <w:rsid w:val="009E4BFA"/>
    <w:rsid w:val="009F2C89"/>
    <w:rsid w:val="00A05BE7"/>
    <w:rsid w:val="00A27F2B"/>
    <w:rsid w:val="00A354A0"/>
    <w:rsid w:val="00A360DD"/>
    <w:rsid w:val="00A40BF0"/>
    <w:rsid w:val="00A41CE8"/>
    <w:rsid w:val="00A46AAF"/>
    <w:rsid w:val="00A715BC"/>
    <w:rsid w:val="00A726ED"/>
    <w:rsid w:val="00A85C34"/>
    <w:rsid w:val="00A86D95"/>
    <w:rsid w:val="00AA2102"/>
    <w:rsid w:val="00AC28D4"/>
    <w:rsid w:val="00AC4F71"/>
    <w:rsid w:val="00AC5A7C"/>
    <w:rsid w:val="00AC798E"/>
    <w:rsid w:val="00AC7D69"/>
    <w:rsid w:val="00AD2885"/>
    <w:rsid w:val="00AD707E"/>
    <w:rsid w:val="00AF12EF"/>
    <w:rsid w:val="00B07225"/>
    <w:rsid w:val="00B213D9"/>
    <w:rsid w:val="00B2477C"/>
    <w:rsid w:val="00B25F2B"/>
    <w:rsid w:val="00B41CDF"/>
    <w:rsid w:val="00B61F8E"/>
    <w:rsid w:val="00B71278"/>
    <w:rsid w:val="00B95BCF"/>
    <w:rsid w:val="00B97005"/>
    <w:rsid w:val="00BA0C8E"/>
    <w:rsid w:val="00BB330A"/>
    <w:rsid w:val="00BC331B"/>
    <w:rsid w:val="00BD5C2B"/>
    <w:rsid w:val="00BE7DFA"/>
    <w:rsid w:val="00BF5CC6"/>
    <w:rsid w:val="00BF6B47"/>
    <w:rsid w:val="00C25CE1"/>
    <w:rsid w:val="00C61090"/>
    <w:rsid w:val="00C67096"/>
    <w:rsid w:val="00C94353"/>
    <w:rsid w:val="00CA4D55"/>
    <w:rsid w:val="00CB40A7"/>
    <w:rsid w:val="00CB41EC"/>
    <w:rsid w:val="00CB5C6B"/>
    <w:rsid w:val="00CB6876"/>
    <w:rsid w:val="00CC7BBE"/>
    <w:rsid w:val="00CD18AC"/>
    <w:rsid w:val="00CD27B8"/>
    <w:rsid w:val="00CE1B64"/>
    <w:rsid w:val="00CE29B8"/>
    <w:rsid w:val="00CF5725"/>
    <w:rsid w:val="00D0487A"/>
    <w:rsid w:val="00D04CCA"/>
    <w:rsid w:val="00D066E5"/>
    <w:rsid w:val="00D0774A"/>
    <w:rsid w:val="00D11065"/>
    <w:rsid w:val="00D16916"/>
    <w:rsid w:val="00D31D14"/>
    <w:rsid w:val="00D3205F"/>
    <w:rsid w:val="00D3777E"/>
    <w:rsid w:val="00D40068"/>
    <w:rsid w:val="00D4793A"/>
    <w:rsid w:val="00D533BA"/>
    <w:rsid w:val="00D60C52"/>
    <w:rsid w:val="00D66753"/>
    <w:rsid w:val="00D95C90"/>
    <w:rsid w:val="00D96EE6"/>
    <w:rsid w:val="00DA3107"/>
    <w:rsid w:val="00DB3C22"/>
    <w:rsid w:val="00DB5387"/>
    <w:rsid w:val="00DC17F8"/>
    <w:rsid w:val="00DF4FBD"/>
    <w:rsid w:val="00E02467"/>
    <w:rsid w:val="00E11BB5"/>
    <w:rsid w:val="00E178E3"/>
    <w:rsid w:val="00E17EE0"/>
    <w:rsid w:val="00E203C1"/>
    <w:rsid w:val="00E32217"/>
    <w:rsid w:val="00E33D65"/>
    <w:rsid w:val="00E3793A"/>
    <w:rsid w:val="00E5051D"/>
    <w:rsid w:val="00E72051"/>
    <w:rsid w:val="00E751B0"/>
    <w:rsid w:val="00E76E7E"/>
    <w:rsid w:val="00E76FB5"/>
    <w:rsid w:val="00E805F5"/>
    <w:rsid w:val="00E833FB"/>
    <w:rsid w:val="00E8486B"/>
    <w:rsid w:val="00E85B5C"/>
    <w:rsid w:val="00E91609"/>
    <w:rsid w:val="00E92173"/>
    <w:rsid w:val="00EC4D8A"/>
    <w:rsid w:val="00EC5C1C"/>
    <w:rsid w:val="00EC7D7D"/>
    <w:rsid w:val="00ED0D0C"/>
    <w:rsid w:val="00ED3913"/>
    <w:rsid w:val="00ED5AEB"/>
    <w:rsid w:val="00EF296A"/>
    <w:rsid w:val="00F069C9"/>
    <w:rsid w:val="00F10146"/>
    <w:rsid w:val="00F13242"/>
    <w:rsid w:val="00F27026"/>
    <w:rsid w:val="00F271A2"/>
    <w:rsid w:val="00F341B8"/>
    <w:rsid w:val="00F41F11"/>
    <w:rsid w:val="00F45B0E"/>
    <w:rsid w:val="00F572A0"/>
    <w:rsid w:val="00F70904"/>
    <w:rsid w:val="00F90AC7"/>
    <w:rsid w:val="00FB0ADA"/>
    <w:rsid w:val="00FB0D0A"/>
    <w:rsid w:val="00FB0DE8"/>
    <w:rsid w:val="00FB54A3"/>
    <w:rsid w:val="00FC164C"/>
    <w:rsid w:val="00FE1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79D7DF"/>
  <w15:docId w15:val="{8D833193-9BC0-4DC3-9B3D-51DD177FD6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  <w:rsid w:val="009D2405"/>
    <w:pPr>
      <w:spacing w:after="0" w:line="240" w:lineRule="auto"/>
    </w:pPr>
    <w:rPr>
      <w:rFonts w:cs="Times New Roman"/>
      <w:szCs w:val="24"/>
      <w:lang w:eastAsia="lv-LV"/>
    </w:rPr>
  </w:style>
  <w:style w:type="paragraph" w:styleId="Virsraksts1">
    <w:name w:val="heading 1"/>
    <w:basedOn w:val="Parasts"/>
    <w:next w:val="Parasts"/>
    <w:link w:val="Virsraksts1Rakstz"/>
    <w:uiPriority w:val="9"/>
    <w:qFormat/>
    <w:rsid w:val="00A86D95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styleId="Hipersaite">
    <w:name w:val="Hyperlink"/>
    <w:basedOn w:val="Noklusjumarindkopasfonts"/>
    <w:uiPriority w:val="99"/>
    <w:unhideWhenUsed/>
    <w:rsid w:val="001B0884"/>
    <w:rPr>
      <w:color w:val="0000FF" w:themeColor="hyperlink"/>
      <w:u w:val="single"/>
    </w:rPr>
  </w:style>
  <w:style w:type="table" w:styleId="Reatabula">
    <w:name w:val="Table Grid"/>
    <w:basedOn w:val="Parastatabula"/>
    <w:uiPriority w:val="39"/>
    <w:rsid w:val="006040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onteksts">
    <w:name w:val="Balloon Text"/>
    <w:basedOn w:val="Parasts"/>
    <w:link w:val="BalontekstsRakstz"/>
    <w:uiPriority w:val="99"/>
    <w:semiHidden/>
    <w:unhideWhenUsed/>
    <w:rsid w:val="00611DF4"/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611DF4"/>
    <w:rPr>
      <w:rFonts w:ascii="Tahoma" w:hAnsi="Tahoma" w:cs="Tahoma"/>
      <w:sz w:val="16"/>
      <w:szCs w:val="16"/>
      <w:lang w:eastAsia="lv-LV"/>
    </w:rPr>
  </w:style>
  <w:style w:type="paragraph" w:styleId="Sarakstarindkopa">
    <w:name w:val="List Paragraph"/>
    <w:basedOn w:val="Parasts"/>
    <w:link w:val="SarakstarindkopaRakstz"/>
    <w:uiPriority w:val="34"/>
    <w:qFormat/>
    <w:rsid w:val="00A27F2B"/>
    <w:pPr>
      <w:ind w:left="720"/>
      <w:contextualSpacing/>
    </w:pPr>
  </w:style>
  <w:style w:type="paragraph" w:styleId="Kjene">
    <w:name w:val="footer"/>
    <w:basedOn w:val="Parasts"/>
    <w:link w:val="KjeneRakstz"/>
    <w:rsid w:val="000D2B05"/>
    <w:pPr>
      <w:tabs>
        <w:tab w:val="center" w:pos="4153"/>
        <w:tab w:val="right" w:pos="8306"/>
      </w:tabs>
    </w:pPr>
    <w:rPr>
      <w:rFonts w:eastAsia="Times New Roman"/>
    </w:rPr>
  </w:style>
  <w:style w:type="character" w:customStyle="1" w:styleId="KjeneRakstz">
    <w:name w:val="Kājene Rakstz."/>
    <w:basedOn w:val="Noklusjumarindkopasfonts"/>
    <w:link w:val="Kjene"/>
    <w:rsid w:val="000D2B05"/>
    <w:rPr>
      <w:rFonts w:eastAsia="Times New Roman" w:cs="Times New Roman"/>
      <w:szCs w:val="24"/>
      <w:lang w:eastAsia="lv-LV"/>
    </w:rPr>
  </w:style>
  <w:style w:type="table" w:styleId="Reatabula1gaia-izclums1">
    <w:name w:val="Grid Table 1 Light Accent 1"/>
    <w:basedOn w:val="Parastatabula"/>
    <w:uiPriority w:val="46"/>
    <w:rsid w:val="00E72051"/>
    <w:pPr>
      <w:spacing w:after="0" w:line="240" w:lineRule="auto"/>
    </w:pPr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Virsraksts1Rakstz">
    <w:name w:val="Virsraksts 1 Rakstz."/>
    <w:basedOn w:val="Noklusjumarindkopasfonts"/>
    <w:link w:val="Virsraksts1"/>
    <w:uiPriority w:val="9"/>
    <w:rsid w:val="00A86D9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Komentraatsauce">
    <w:name w:val="annotation reference"/>
    <w:basedOn w:val="Noklusjumarindkopasfonts"/>
    <w:uiPriority w:val="99"/>
    <w:semiHidden/>
    <w:unhideWhenUsed/>
    <w:rsid w:val="00FC164C"/>
    <w:rPr>
      <w:sz w:val="16"/>
      <w:szCs w:val="16"/>
    </w:rPr>
  </w:style>
  <w:style w:type="paragraph" w:styleId="Komentrateksts">
    <w:name w:val="annotation text"/>
    <w:basedOn w:val="Parasts"/>
    <w:link w:val="KomentratekstsRakstz"/>
    <w:uiPriority w:val="99"/>
    <w:semiHidden/>
    <w:unhideWhenUsed/>
    <w:rsid w:val="00FC164C"/>
    <w:rPr>
      <w:sz w:val="20"/>
      <w:szCs w:val="20"/>
    </w:rPr>
  </w:style>
  <w:style w:type="character" w:customStyle="1" w:styleId="KomentratekstsRakstz">
    <w:name w:val="Komentāra teksts Rakstz."/>
    <w:basedOn w:val="Noklusjumarindkopasfonts"/>
    <w:link w:val="Komentrateksts"/>
    <w:uiPriority w:val="99"/>
    <w:semiHidden/>
    <w:rsid w:val="00FC164C"/>
    <w:rPr>
      <w:rFonts w:cs="Times New Roman"/>
      <w:sz w:val="20"/>
      <w:szCs w:val="20"/>
      <w:lang w:eastAsia="lv-LV"/>
    </w:rPr>
  </w:style>
  <w:style w:type="paragraph" w:styleId="Komentratma">
    <w:name w:val="annotation subject"/>
    <w:basedOn w:val="Komentrateksts"/>
    <w:next w:val="Komentrateksts"/>
    <w:link w:val="KomentratmaRakstz"/>
    <w:uiPriority w:val="99"/>
    <w:semiHidden/>
    <w:unhideWhenUsed/>
    <w:rsid w:val="00FC164C"/>
    <w:rPr>
      <w:b/>
      <w:bCs/>
    </w:rPr>
  </w:style>
  <w:style w:type="character" w:customStyle="1" w:styleId="KomentratmaRakstz">
    <w:name w:val="Komentāra tēma Rakstz."/>
    <w:basedOn w:val="KomentratekstsRakstz"/>
    <w:link w:val="Komentratma"/>
    <w:uiPriority w:val="99"/>
    <w:semiHidden/>
    <w:rsid w:val="00FC164C"/>
    <w:rPr>
      <w:rFonts w:cs="Times New Roman"/>
      <w:b/>
      <w:bCs/>
      <w:sz w:val="20"/>
      <w:szCs w:val="20"/>
      <w:lang w:eastAsia="lv-LV"/>
    </w:rPr>
  </w:style>
  <w:style w:type="character" w:customStyle="1" w:styleId="SarakstarindkopaRakstz">
    <w:name w:val="Saraksta rindkopa Rakstz."/>
    <w:link w:val="Sarakstarindkopa"/>
    <w:uiPriority w:val="34"/>
    <w:locked/>
    <w:rsid w:val="004360B7"/>
    <w:rPr>
      <w:rFonts w:cs="Times New Roman"/>
      <w:szCs w:val="24"/>
      <w:lang w:eastAsia="lv-LV"/>
    </w:rPr>
  </w:style>
  <w:style w:type="paragraph" w:styleId="Galvene">
    <w:name w:val="header"/>
    <w:basedOn w:val="Parasts"/>
    <w:link w:val="GalveneRakstz"/>
    <w:uiPriority w:val="99"/>
    <w:unhideWhenUsed/>
    <w:rsid w:val="00A40BF0"/>
    <w:pPr>
      <w:tabs>
        <w:tab w:val="center" w:pos="4153"/>
        <w:tab w:val="right" w:pos="8306"/>
      </w:tabs>
    </w:pPr>
  </w:style>
  <w:style w:type="character" w:customStyle="1" w:styleId="GalveneRakstz">
    <w:name w:val="Galvene Rakstz."/>
    <w:basedOn w:val="Noklusjumarindkopasfonts"/>
    <w:link w:val="Galvene"/>
    <w:uiPriority w:val="99"/>
    <w:rsid w:val="00A40BF0"/>
    <w:rPr>
      <w:rFonts w:cs="Times New Roman"/>
      <w:szCs w:val="24"/>
      <w:lang w:eastAsia="lv-LV"/>
    </w:rPr>
  </w:style>
  <w:style w:type="character" w:styleId="Izmantotahipersaite">
    <w:name w:val="FollowedHyperlink"/>
    <w:basedOn w:val="Noklusjumarindkopasfonts"/>
    <w:uiPriority w:val="99"/>
    <w:semiHidden/>
    <w:unhideWhenUsed/>
    <w:rsid w:val="00852A1D"/>
    <w:rPr>
      <w:color w:val="800080" w:themeColor="followedHyperlink"/>
      <w:u w:val="single"/>
    </w:rPr>
  </w:style>
  <w:style w:type="character" w:styleId="Neatrisintapieminana">
    <w:name w:val="Unresolved Mention"/>
    <w:basedOn w:val="Noklusjumarindkopasfonts"/>
    <w:uiPriority w:val="99"/>
    <w:semiHidden/>
    <w:unhideWhenUsed/>
    <w:rsid w:val="00D1691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33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50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63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26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34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1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16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2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5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54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cid:image001.png@01D26682.3A92DA50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likumi.lv/ta/id/281230" TargetMode="External"/><Relationship Id="rId5" Type="http://schemas.openxmlformats.org/officeDocument/2006/relationships/hyperlink" Target="https://likumi.lv/ta/id/269069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ēma">
  <a:themeElements>
    <a:clrScheme name="Iestād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Iestād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Iestād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951</Words>
  <Characters>543</Characters>
  <Application>Microsoft Office Word</Application>
  <DocSecurity>0</DocSecurity>
  <Lines>4</Lines>
  <Paragraphs>2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Zanda Laizāne</dc:creator>
  <cp:lastModifiedBy>Anete Līgotne</cp:lastModifiedBy>
  <cp:revision>3</cp:revision>
  <cp:lastPrinted>2020-03-13T13:24:00Z</cp:lastPrinted>
  <dcterms:created xsi:type="dcterms:W3CDTF">2022-07-20T08:11:00Z</dcterms:created>
  <dcterms:modified xsi:type="dcterms:W3CDTF">2022-09-01T10:13:00Z</dcterms:modified>
</cp:coreProperties>
</file>